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RPr="0030406B" w14:paraId="6F3138B8" w14:textId="77777777">
      <w:pPr>
        <w:pStyle w:val="HTMLPreformatted"/>
        <w:jc w:val="center"/>
        <w:rPr>
          <w:rFonts w:ascii="Times New Roman" w:hAnsi="Times New Roman" w:cs="Times New Roman"/>
          <w:b/>
          <w:bCs/>
          <w:sz w:val="24"/>
          <w:szCs w:val="24"/>
        </w:rPr>
      </w:pPr>
      <w:r w:rsidRPr="0030406B">
        <w:rPr>
          <w:rFonts w:ascii="Times New Roman" w:hAnsi="Times New Roman" w:cs="Times New Roman"/>
          <w:b/>
          <w:bCs/>
          <w:sz w:val="24"/>
          <w:szCs w:val="24"/>
        </w:rPr>
        <w:t>BEFORE</w:t>
      </w:r>
    </w:p>
    <w:p w:rsidR="00A044B5" w:rsidRPr="0030406B" w14:paraId="4E59D012" w14:textId="77777777">
      <w:pPr>
        <w:pStyle w:val="HTMLPreformatted"/>
        <w:jc w:val="center"/>
        <w:rPr>
          <w:rFonts w:ascii="Times New Roman" w:hAnsi="Times New Roman" w:cs="Times New Roman"/>
          <w:sz w:val="24"/>
          <w:szCs w:val="24"/>
        </w:rPr>
      </w:pPr>
      <w:r w:rsidRPr="0030406B">
        <w:rPr>
          <w:rFonts w:ascii="Times New Roman" w:hAnsi="Times New Roman" w:cs="Times New Roman"/>
          <w:b/>
          <w:bCs/>
          <w:sz w:val="24"/>
          <w:szCs w:val="24"/>
        </w:rPr>
        <w:t>THE PUBLIC UTILITIES COMMISSION OF OHIO</w:t>
      </w:r>
    </w:p>
    <w:p w:rsidR="00A044B5" w:rsidRPr="0030406B" w14:paraId="66902BA9" w14:textId="77777777">
      <w:pPr>
        <w:pStyle w:val="HTMLPreformatted"/>
        <w:rPr>
          <w:rFonts w:ascii="Times New Roman" w:hAnsi="Times New Roman" w:cs="Times New Roman"/>
          <w:sz w:val="24"/>
          <w:szCs w:val="24"/>
        </w:rPr>
      </w:pPr>
    </w:p>
    <w:tbl>
      <w:tblPr>
        <w:tblW w:w="8748" w:type="dxa"/>
        <w:tblInd w:w="-90" w:type="dxa"/>
        <w:tblLook w:val="01E0"/>
      </w:tblPr>
      <w:tblGrid>
        <w:gridCol w:w="4332"/>
        <w:gridCol w:w="360"/>
        <w:gridCol w:w="4056"/>
      </w:tblGrid>
      <w:tr w14:paraId="20B28E89" w14:textId="77777777" w:rsidTr="000F29D1">
        <w:tblPrEx>
          <w:tblW w:w="8748" w:type="dxa"/>
          <w:tblInd w:w="-90" w:type="dxa"/>
          <w:tblLook w:val="01E0"/>
        </w:tblPrEx>
        <w:trPr>
          <w:trHeight w:val="807"/>
        </w:trPr>
        <w:tc>
          <w:tcPr>
            <w:tcW w:w="4332" w:type="dxa"/>
            <w:shd w:val="clear" w:color="auto" w:fill="auto"/>
          </w:tcPr>
          <w:p w:rsidR="00A044B5" w:rsidRPr="0030406B" w14:paraId="43E7EC87" w14:textId="3D7E7A90">
            <w:pPr>
              <w:pStyle w:val="HTMLPreformatted"/>
              <w:rPr>
                <w:rFonts w:ascii="Times New Roman" w:hAnsi="Times New Roman" w:cs="Times New Roman"/>
                <w:sz w:val="24"/>
                <w:szCs w:val="24"/>
              </w:rPr>
            </w:pPr>
            <w:r w:rsidRPr="0030406B">
              <w:rPr>
                <w:rFonts w:ascii="Times New Roman" w:hAnsi="Times New Roman" w:cs="Times New Roman"/>
                <w:sz w:val="24"/>
                <w:szCs w:val="24"/>
              </w:rPr>
              <w:t xml:space="preserve">In the Matter of the Application of Ohio Power Company for Authority to Establish a Standard Service Offer Pursuant to </w:t>
            </w:r>
            <w:r w:rsidRPr="0030406B" w:rsidR="00F70B31">
              <w:rPr>
                <w:rFonts w:ascii="Times New Roman" w:hAnsi="Times New Roman" w:cs="Times New Roman"/>
                <w:sz w:val="24"/>
                <w:szCs w:val="24"/>
              </w:rPr>
              <w:t>R.C.</w:t>
            </w:r>
            <w:r w:rsidRPr="0030406B">
              <w:rPr>
                <w:rFonts w:ascii="Times New Roman" w:hAnsi="Times New Roman" w:cs="Times New Roman"/>
                <w:sz w:val="24"/>
                <w:szCs w:val="24"/>
              </w:rPr>
              <w:t xml:space="preserve"> 4928.143 in the Form of an Electric Security Plan</w:t>
            </w:r>
            <w:r w:rsidRPr="0030406B" w:rsidR="00FF518E">
              <w:rPr>
                <w:rFonts w:ascii="Times New Roman" w:hAnsi="Times New Roman" w:cs="Times New Roman"/>
                <w:sz w:val="24"/>
                <w:szCs w:val="24"/>
              </w:rPr>
              <w:t>.</w:t>
            </w:r>
          </w:p>
        </w:tc>
        <w:tc>
          <w:tcPr>
            <w:tcW w:w="360" w:type="dxa"/>
            <w:shd w:val="clear" w:color="auto" w:fill="auto"/>
          </w:tcPr>
          <w:p w:rsidR="00A044B5" w:rsidRPr="0030406B" w14:paraId="3369D3BB"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A044B5" w:rsidRPr="0030406B" w14:paraId="7DEC7ADB"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A044B5" w:rsidRPr="0030406B" w14:paraId="74322029"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A044B5" w:rsidRPr="0030406B" w14:paraId="4208C7CB"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821751" w:rsidRPr="0030406B" w14:paraId="34CB8670" w14:textId="411A6BE9">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tc>
        <w:tc>
          <w:tcPr>
            <w:tcW w:w="4056" w:type="dxa"/>
            <w:shd w:val="clear" w:color="auto" w:fill="auto"/>
          </w:tcPr>
          <w:p w:rsidR="00A044B5" w:rsidRPr="0030406B" w14:paraId="7EF14E46" w14:textId="77777777">
            <w:pPr>
              <w:pStyle w:val="HTMLPreformatted"/>
              <w:rPr>
                <w:rFonts w:ascii="Times New Roman" w:hAnsi="Times New Roman" w:cs="Times New Roman"/>
                <w:sz w:val="24"/>
                <w:szCs w:val="24"/>
              </w:rPr>
            </w:pPr>
          </w:p>
          <w:p w:rsidR="00821751" w:rsidRPr="0030406B" w14:paraId="0A54E099" w14:textId="77777777">
            <w:pPr>
              <w:pStyle w:val="HTMLPreformatted"/>
              <w:rPr>
                <w:rFonts w:ascii="Times New Roman" w:hAnsi="Times New Roman" w:cs="Times New Roman"/>
                <w:sz w:val="24"/>
                <w:szCs w:val="24"/>
              </w:rPr>
            </w:pPr>
          </w:p>
          <w:p w:rsidR="00A044B5" w:rsidRPr="0030406B" w:rsidP="000F29D1" w14:paraId="75390926" w14:textId="77777777">
            <w:pPr>
              <w:pStyle w:val="HTMLPreformatted"/>
              <w:ind w:left="236"/>
              <w:rPr>
                <w:rFonts w:ascii="Times New Roman" w:hAnsi="Times New Roman" w:cs="Times New Roman"/>
                <w:sz w:val="24"/>
                <w:szCs w:val="24"/>
              </w:rPr>
            </w:pPr>
            <w:r w:rsidRPr="0030406B">
              <w:rPr>
                <w:rFonts w:ascii="Times New Roman" w:hAnsi="Times New Roman" w:cs="Times New Roman"/>
                <w:sz w:val="24"/>
                <w:szCs w:val="24"/>
              </w:rPr>
              <w:t xml:space="preserve">Case No. </w:t>
            </w:r>
            <w:r w:rsidRPr="0030406B" w:rsidR="00FC15AB">
              <w:rPr>
                <w:rFonts w:ascii="Times New Roman" w:hAnsi="Times New Roman" w:cs="Times New Roman"/>
                <w:sz w:val="24"/>
                <w:szCs w:val="24"/>
              </w:rPr>
              <w:t>2</w:t>
            </w:r>
            <w:r w:rsidRPr="0030406B" w:rsidR="00821751">
              <w:rPr>
                <w:rFonts w:ascii="Times New Roman" w:hAnsi="Times New Roman" w:cs="Times New Roman"/>
                <w:sz w:val="24"/>
                <w:szCs w:val="24"/>
              </w:rPr>
              <w:t>3-23</w:t>
            </w:r>
            <w:r w:rsidRPr="0030406B" w:rsidR="00FC15AB">
              <w:rPr>
                <w:rFonts w:ascii="Times New Roman" w:hAnsi="Times New Roman" w:cs="Times New Roman"/>
                <w:sz w:val="24"/>
                <w:szCs w:val="24"/>
              </w:rPr>
              <w:t>-EL-SSO</w:t>
            </w:r>
          </w:p>
          <w:p w:rsidR="00A044B5" w:rsidRPr="0030406B" w14:paraId="2820E028" w14:textId="77777777">
            <w:pPr>
              <w:pStyle w:val="HTMLPreformatted"/>
              <w:rPr>
                <w:rFonts w:ascii="Times New Roman" w:hAnsi="Times New Roman" w:cs="Times New Roman"/>
                <w:sz w:val="24"/>
                <w:szCs w:val="24"/>
              </w:rPr>
            </w:pPr>
          </w:p>
          <w:p w:rsidR="00A044B5" w:rsidRPr="0030406B" w14:paraId="104420FF" w14:textId="77777777">
            <w:pPr>
              <w:pStyle w:val="HTMLPreformatted"/>
              <w:rPr>
                <w:rFonts w:ascii="Times New Roman" w:hAnsi="Times New Roman" w:cs="Times New Roman"/>
                <w:sz w:val="24"/>
                <w:szCs w:val="24"/>
              </w:rPr>
            </w:pPr>
          </w:p>
        </w:tc>
      </w:tr>
    </w:tbl>
    <w:p w:rsidR="00A044B5" w:rsidRPr="0030406B" w14:paraId="7D12E493" w14:textId="77777777">
      <w:pPr>
        <w:pStyle w:val="HTMLPreformatted"/>
        <w:rPr>
          <w:rFonts w:ascii="Times New Roman" w:hAnsi="Times New Roman" w:cs="Times New Roman"/>
          <w:sz w:val="24"/>
          <w:szCs w:val="24"/>
        </w:rPr>
      </w:pPr>
    </w:p>
    <w:tbl>
      <w:tblPr>
        <w:tblW w:w="8748" w:type="dxa"/>
        <w:tblInd w:w="-90" w:type="dxa"/>
        <w:tblLook w:val="01E0"/>
      </w:tblPr>
      <w:tblGrid>
        <w:gridCol w:w="4332"/>
        <w:gridCol w:w="360"/>
        <w:gridCol w:w="4056"/>
      </w:tblGrid>
      <w:tr w14:paraId="64F41CE2" w14:textId="77777777" w:rsidTr="000F29D1">
        <w:tblPrEx>
          <w:tblW w:w="8748" w:type="dxa"/>
          <w:tblInd w:w="-90" w:type="dxa"/>
          <w:tblLook w:val="01E0"/>
        </w:tblPrEx>
        <w:trPr>
          <w:trHeight w:val="807"/>
        </w:trPr>
        <w:tc>
          <w:tcPr>
            <w:tcW w:w="4332" w:type="dxa"/>
            <w:shd w:val="clear" w:color="auto" w:fill="auto"/>
          </w:tcPr>
          <w:p w:rsidR="00821751" w:rsidRPr="0030406B" w14:paraId="58D7CE31" w14:textId="5ECB1101">
            <w:pPr>
              <w:pStyle w:val="HTMLPreformatted"/>
              <w:rPr>
                <w:rFonts w:ascii="Times New Roman" w:hAnsi="Times New Roman" w:cs="Times New Roman"/>
                <w:sz w:val="24"/>
                <w:szCs w:val="24"/>
              </w:rPr>
            </w:pPr>
            <w:r w:rsidRPr="0030406B">
              <w:rPr>
                <w:rFonts w:ascii="Times New Roman" w:hAnsi="Times New Roman" w:cs="Times New Roman"/>
                <w:sz w:val="24"/>
                <w:szCs w:val="24"/>
              </w:rPr>
              <w:t>In the Matter of the Application of Ohio Power Company for Approval of Certain Accounting Authority</w:t>
            </w:r>
            <w:r w:rsidRPr="0030406B" w:rsidR="00FF518E">
              <w:rPr>
                <w:rFonts w:ascii="Times New Roman" w:hAnsi="Times New Roman" w:cs="Times New Roman"/>
                <w:sz w:val="24"/>
                <w:szCs w:val="24"/>
              </w:rPr>
              <w:t>.</w:t>
            </w:r>
          </w:p>
        </w:tc>
        <w:tc>
          <w:tcPr>
            <w:tcW w:w="360" w:type="dxa"/>
            <w:shd w:val="clear" w:color="auto" w:fill="auto"/>
          </w:tcPr>
          <w:p w:rsidR="00821751" w:rsidRPr="0030406B" w14:paraId="6A0E1221"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821751" w:rsidRPr="0030406B" w14:paraId="38DA5E25"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821751" w:rsidRPr="0030406B" w14:paraId="2C5A8955"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tc>
        <w:tc>
          <w:tcPr>
            <w:tcW w:w="4056" w:type="dxa"/>
            <w:shd w:val="clear" w:color="auto" w:fill="auto"/>
          </w:tcPr>
          <w:p w:rsidR="00821751" w:rsidRPr="0030406B" w:rsidP="000F29D1" w14:paraId="28535E31" w14:textId="77777777">
            <w:pPr>
              <w:pStyle w:val="HTMLPreformatted"/>
              <w:ind w:left="236"/>
              <w:rPr>
                <w:rFonts w:ascii="Times New Roman" w:hAnsi="Times New Roman" w:cs="Times New Roman"/>
                <w:sz w:val="24"/>
                <w:szCs w:val="24"/>
              </w:rPr>
            </w:pPr>
          </w:p>
          <w:p w:rsidR="00821751" w:rsidRPr="0030406B" w:rsidP="000F29D1" w14:paraId="21514F40" w14:textId="3FEBE0EB">
            <w:pPr>
              <w:pStyle w:val="HTMLPreformatted"/>
              <w:ind w:left="236"/>
              <w:rPr>
                <w:rFonts w:ascii="Times New Roman" w:hAnsi="Times New Roman" w:cs="Times New Roman"/>
                <w:sz w:val="24"/>
                <w:szCs w:val="24"/>
              </w:rPr>
            </w:pPr>
            <w:r w:rsidRPr="0030406B">
              <w:rPr>
                <w:rFonts w:ascii="Times New Roman" w:hAnsi="Times New Roman" w:cs="Times New Roman"/>
                <w:sz w:val="24"/>
                <w:szCs w:val="24"/>
              </w:rPr>
              <w:t>Case No. 23-24-EL-</w:t>
            </w:r>
            <w:r w:rsidR="00186E40">
              <w:rPr>
                <w:rFonts w:ascii="Times New Roman" w:hAnsi="Times New Roman" w:cs="Times New Roman"/>
                <w:sz w:val="24"/>
                <w:szCs w:val="24"/>
              </w:rPr>
              <w:t>AAM</w:t>
            </w:r>
          </w:p>
          <w:p w:rsidR="00821751" w:rsidRPr="0030406B" w:rsidP="000F29D1" w14:paraId="475A0EBC" w14:textId="77777777">
            <w:pPr>
              <w:pStyle w:val="HTMLPreformatted"/>
              <w:ind w:left="236"/>
              <w:rPr>
                <w:rFonts w:ascii="Times New Roman" w:hAnsi="Times New Roman" w:cs="Times New Roman"/>
                <w:sz w:val="24"/>
                <w:szCs w:val="24"/>
              </w:rPr>
            </w:pPr>
          </w:p>
        </w:tc>
      </w:tr>
    </w:tbl>
    <w:p w:rsidR="00821751" w:rsidRPr="0030406B" w14:paraId="0404FB19" w14:textId="77777777">
      <w:pPr>
        <w:pStyle w:val="HTMLPreformatted"/>
        <w:rPr>
          <w:rFonts w:ascii="Times New Roman" w:hAnsi="Times New Roman" w:cs="Times New Roman"/>
          <w:sz w:val="24"/>
          <w:szCs w:val="24"/>
        </w:rPr>
      </w:pPr>
    </w:p>
    <w:p w:rsidR="00A044B5" w:rsidRPr="0030406B" w14:paraId="4E219E43" w14:textId="77777777">
      <w:pPr>
        <w:pStyle w:val="HTMLPreformatted"/>
        <w:pBdr>
          <w:top w:val="single" w:sz="12" w:space="1" w:color="auto"/>
        </w:pBdr>
        <w:rPr>
          <w:rFonts w:ascii="Times New Roman" w:hAnsi="Times New Roman" w:cs="Times New Roman"/>
          <w:sz w:val="24"/>
          <w:szCs w:val="24"/>
        </w:rPr>
      </w:pPr>
    </w:p>
    <w:p w:rsidR="00A044B5" w:rsidRPr="0030406B" w14:paraId="7AC1424F" w14:textId="77777777">
      <w:pPr>
        <w:jc w:val="center"/>
        <w:rPr>
          <w:b/>
          <w:bCs/>
          <w:szCs w:val="24"/>
        </w:rPr>
      </w:pPr>
      <w:r w:rsidRPr="0030406B">
        <w:rPr>
          <w:b/>
          <w:bCs/>
          <w:szCs w:val="24"/>
        </w:rPr>
        <w:t>MOTION TO INTERVENE</w:t>
      </w:r>
    </w:p>
    <w:p w:rsidR="00A044B5" w:rsidRPr="0030406B" w14:paraId="6319C5F6" w14:textId="77777777">
      <w:pPr>
        <w:jc w:val="center"/>
        <w:rPr>
          <w:b/>
          <w:bCs/>
          <w:szCs w:val="24"/>
        </w:rPr>
      </w:pPr>
      <w:r w:rsidRPr="0030406B">
        <w:rPr>
          <w:b/>
          <w:bCs/>
          <w:szCs w:val="24"/>
        </w:rPr>
        <w:t>BY</w:t>
      </w:r>
    </w:p>
    <w:p w:rsidR="00A044B5" w:rsidRPr="0030406B" w14:paraId="6ECC528B" w14:textId="77777777">
      <w:pPr>
        <w:jc w:val="center"/>
        <w:rPr>
          <w:b/>
          <w:bCs/>
          <w:szCs w:val="24"/>
        </w:rPr>
      </w:pPr>
      <w:r w:rsidRPr="0030406B">
        <w:rPr>
          <w:b/>
          <w:bCs/>
          <w:szCs w:val="24"/>
        </w:rPr>
        <w:t>OFFICE OF THE OHIO CONSUMERS’ COUNSEL</w:t>
      </w:r>
    </w:p>
    <w:p w:rsidR="00A044B5" w:rsidRPr="0030406B" w14:paraId="2F879915" w14:textId="77777777">
      <w:pPr>
        <w:pBdr>
          <w:bottom w:val="single" w:sz="12" w:space="1" w:color="auto"/>
        </w:pBdr>
        <w:tabs>
          <w:tab w:val="left" w:pos="4320"/>
        </w:tabs>
        <w:rPr>
          <w:szCs w:val="24"/>
        </w:rPr>
      </w:pPr>
    </w:p>
    <w:p w:rsidR="00A044B5" w:rsidRPr="0030406B" w14:paraId="00087467" w14:textId="77777777">
      <w:pPr>
        <w:tabs>
          <w:tab w:val="left" w:pos="4320"/>
        </w:tabs>
        <w:rPr>
          <w:szCs w:val="24"/>
        </w:rPr>
      </w:pPr>
    </w:p>
    <w:p w:rsidR="00DE75BE" w:rsidRPr="0030406B" w:rsidP="006E2EFC" w14:paraId="034C5A80" w14:textId="500F6C52">
      <w:pPr>
        <w:pStyle w:val="BodyTextIndent3"/>
        <w:widowControl w:val="0"/>
        <w:spacing w:line="480" w:lineRule="auto"/>
        <w:rPr>
          <w:color w:val="000000"/>
          <w:szCs w:val="24"/>
        </w:rPr>
      </w:pPr>
      <w:r w:rsidRPr="0030406B">
        <w:rPr>
          <w:szCs w:val="24"/>
        </w:rPr>
        <w:t xml:space="preserve">The Ohio Power Company (“AEP”) </w:t>
      </w:r>
      <w:r w:rsidRPr="0030406B" w:rsidR="002D71C9">
        <w:rPr>
          <w:szCs w:val="24"/>
        </w:rPr>
        <w:t>has proposed a new</w:t>
      </w:r>
      <w:r w:rsidRPr="0030406B" w:rsidR="00625382">
        <w:rPr>
          <w:szCs w:val="24"/>
        </w:rPr>
        <w:t xml:space="preserve"> </w:t>
      </w:r>
      <w:r w:rsidRPr="0030406B" w:rsidR="00E12308">
        <w:rPr>
          <w:szCs w:val="24"/>
        </w:rPr>
        <w:t>“</w:t>
      </w:r>
      <w:r w:rsidRPr="0030406B" w:rsidR="00625382">
        <w:rPr>
          <w:szCs w:val="24"/>
        </w:rPr>
        <w:t>electric security</w:t>
      </w:r>
      <w:r w:rsidRPr="0030406B" w:rsidR="002D71C9">
        <w:rPr>
          <w:szCs w:val="24"/>
        </w:rPr>
        <w:t xml:space="preserve"> </w:t>
      </w:r>
      <w:r w:rsidRPr="0030406B" w:rsidR="002D71C9">
        <w:rPr>
          <w:color w:val="000000"/>
          <w:szCs w:val="24"/>
        </w:rPr>
        <w:t>plan</w:t>
      </w:r>
      <w:r w:rsidRPr="0030406B" w:rsidR="00E12308">
        <w:rPr>
          <w:color w:val="000000"/>
          <w:szCs w:val="24"/>
        </w:rPr>
        <w:t>”</w:t>
      </w:r>
      <w:r w:rsidRPr="0030406B" w:rsidR="002D4776">
        <w:rPr>
          <w:color w:val="000000"/>
          <w:szCs w:val="24"/>
        </w:rPr>
        <w:t xml:space="preserve"> (“ESP”).</w:t>
      </w:r>
      <w:r w:rsidRPr="0030406B" w:rsidR="002D71C9">
        <w:rPr>
          <w:color w:val="000000"/>
          <w:szCs w:val="24"/>
        </w:rPr>
        <w:t xml:space="preserve"> </w:t>
      </w:r>
      <w:r w:rsidRPr="0030406B" w:rsidR="001A098F">
        <w:rPr>
          <w:color w:val="000000"/>
          <w:szCs w:val="24"/>
        </w:rPr>
        <w:t xml:space="preserve">The plan </w:t>
      </w:r>
      <w:r w:rsidRPr="0030406B" w:rsidR="00841F13">
        <w:rPr>
          <w:color w:val="000000"/>
          <w:szCs w:val="24"/>
        </w:rPr>
        <w:t xml:space="preserve">would </w:t>
      </w:r>
      <w:r w:rsidRPr="0030406B" w:rsidR="002D71C9">
        <w:rPr>
          <w:color w:val="000000"/>
          <w:szCs w:val="24"/>
        </w:rPr>
        <w:t xml:space="preserve">add </w:t>
      </w:r>
      <w:r w:rsidRPr="0030406B" w:rsidR="0016671F">
        <w:rPr>
          <w:i/>
          <w:iCs/>
          <w:color w:val="000000"/>
          <w:szCs w:val="24"/>
        </w:rPr>
        <w:t>five</w:t>
      </w:r>
      <w:r w:rsidRPr="0030406B" w:rsidR="0016671F">
        <w:rPr>
          <w:color w:val="000000"/>
          <w:szCs w:val="24"/>
        </w:rPr>
        <w:t xml:space="preserve"> </w:t>
      </w:r>
      <w:r w:rsidRPr="0030406B" w:rsidR="002D71C9">
        <w:rPr>
          <w:color w:val="000000"/>
          <w:szCs w:val="24"/>
        </w:rPr>
        <w:t xml:space="preserve">new </w:t>
      </w:r>
      <w:r w:rsidRPr="0030406B" w:rsidR="005739E3">
        <w:rPr>
          <w:color w:val="000000"/>
          <w:szCs w:val="24"/>
        </w:rPr>
        <w:t xml:space="preserve">charges (riders) </w:t>
      </w:r>
      <w:r w:rsidRPr="0030406B" w:rsidR="002D71C9">
        <w:rPr>
          <w:color w:val="000000"/>
          <w:szCs w:val="24"/>
        </w:rPr>
        <w:t>to consumers’ bill</w:t>
      </w:r>
      <w:r w:rsidRPr="0030406B" w:rsidR="006F5B31">
        <w:rPr>
          <w:color w:val="000000"/>
          <w:szCs w:val="24"/>
        </w:rPr>
        <w:t xml:space="preserve">s. </w:t>
      </w:r>
      <w:r w:rsidRPr="0030406B">
        <w:rPr>
          <w:color w:val="000000"/>
          <w:szCs w:val="24"/>
        </w:rPr>
        <w:t xml:space="preserve">(Riders are add-on charges to consumers.) </w:t>
      </w:r>
    </w:p>
    <w:p w:rsidR="002D4776" w:rsidRPr="0030406B" w:rsidP="006E2EFC" w14:paraId="5F66489E" w14:textId="54A815A4">
      <w:pPr>
        <w:pStyle w:val="BodyTextIndent3"/>
        <w:widowControl w:val="0"/>
        <w:spacing w:line="480" w:lineRule="auto"/>
        <w:rPr>
          <w:color w:val="000000"/>
          <w:szCs w:val="24"/>
        </w:rPr>
      </w:pPr>
      <w:r w:rsidRPr="0030406B">
        <w:rPr>
          <w:color w:val="000000"/>
          <w:szCs w:val="24"/>
        </w:rPr>
        <w:t xml:space="preserve">These </w:t>
      </w:r>
      <w:r w:rsidRPr="0030406B" w:rsidR="00080E79">
        <w:rPr>
          <w:color w:val="000000"/>
          <w:szCs w:val="24"/>
        </w:rPr>
        <w:t>charges</w:t>
      </w:r>
      <w:r w:rsidRPr="0030406B">
        <w:rPr>
          <w:color w:val="000000"/>
          <w:szCs w:val="24"/>
        </w:rPr>
        <w:t xml:space="preserve"> include the Energy Efficiency Rider</w:t>
      </w:r>
      <w:r w:rsidRPr="0030406B" w:rsidR="00DE75BE">
        <w:rPr>
          <w:color w:val="000000"/>
          <w:szCs w:val="24"/>
        </w:rPr>
        <w:t xml:space="preserve"> that</w:t>
      </w:r>
      <w:r w:rsidRPr="0030406B" w:rsidR="00A608F2">
        <w:rPr>
          <w:color w:val="000000"/>
          <w:szCs w:val="24"/>
        </w:rPr>
        <w:t xml:space="preserve"> </w:t>
      </w:r>
      <w:r w:rsidRPr="0030406B">
        <w:rPr>
          <w:color w:val="000000"/>
          <w:szCs w:val="24"/>
        </w:rPr>
        <w:t xml:space="preserve">incorporates </w:t>
      </w:r>
      <w:r w:rsidRPr="0030406B">
        <w:rPr>
          <w:i/>
          <w:iCs/>
          <w:color w:val="000000"/>
          <w:szCs w:val="24"/>
        </w:rPr>
        <w:t>decoupling</w:t>
      </w:r>
      <w:r w:rsidRPr="0030406B">
        <w:rPr>
          <w:color w:val="000000"/>
          <w:szCs w:val="24"/>
        </w:rPr>
        <w:t xml:space="preserve"> of base rate charges.</w:t>
      </w:r>
      <w:r>
        <w:rPr>
          <w:rStyle w:val="FootnoteReference"/>
          <w:color w:val="000000"/>
          <w:szCs w:val="24"/>
        </w:rPr>
        <w:footnoteReference w:id="2"/>
      </w:r>
      <w:r w:rsidRPr="0030406B">
        <w:rPr>
          <w:color w:val="000000"/>
          <w:szCs w:val="24"/>
        </w:rPr>
        <w:t xml:space="preserve"> </w:t>
      </w:r>
      <w:r w:rsidRPr="0030406B" w:rsidR="00DF2048">
        <w:rPr>
          <w:color w:val="000000"/>
          <w:szCs w:val="24"/>
        </w:rPr>
        <w:t xml:space="preserve">Decoupling </w:t>
      </w:r>
      <w:r w:rsidRPr="0030406B">
        <w:rPr>
          <w:color w:val="000000"/>
          <w:szCs w:val="24"/>
        </w:rPr>
        <w:t xml:space="preserve">guarantees AEP </w:t>
      </w:r>
      <w:r w:rsidRPr="0030406B" w:rsidR="000B11E9">
        <w:rPr>
          <w:color w:val="000000"/>
          <w:szCs w:val="24"/>
        </w:rPr>
        <w:t>un</w:t>
      </w:r>
      <w:r w:rsidRPr="0030406B" w:rsidR="00DF2048">
        <w:rPr>
          <w:color w:val="000000"/>
          <w:szCs w:val="24"/>
        </w:rPr>
        <w:t>deserved</w:t>
      </w:r>
      <w:r w:rsidRPr="0030406B" w:rsidR="000B11E9">
        <w:rPr>
          <w:color w:val="000000"/>
          <w:szCs w:val="24"/>
        </w:rPr>
        <w:t xml:space="preserve"> </w:t>
      </w:r>
      <w:r w:rsidRPr="0030406B">
        <w:rPr>
          <w:color w:val="000000"/>
          <w:szCs w:val="24"/>
        </w:rPr>
        <w:t>profits</w:t>
      </w:r>
      <w:r w:rsidRPr="0030406B" w:rsidR="00DF2048">
        <w:rPr>
          <w:color w:val="000000"/>
          <w:szCs w:val="24"/>
        </w:rPr>
        <w:t>, at consumer expense,</w:t>
      </w:r>
      <w:r w:rsidRPr="0030406B">
        <w:rPr>
          <w:color w:val="000000"/>
          <w:szCs w:val="24"/>
        </w:rPr>
        <w:t xml:space="preserve"> even </w:t>
      </w:r>
      <w:r w:rsidRPr="0030406B" w:rsidR="00252A5F">
        <w:rPr>
          <w:color w:val="000000"/>
          <w:szCs w:val="24"/>
        </w:rPr>
        <w:t>when consumers use less electricity</w:t>
      </w:r>
      <w:r w:rsidRPr="0030406B">
        <w:rPr>
          <w:color w:val="000000"/>
          <w:szCs w:val="24"/>
        </w:rPr>
        <w:t>.</w:t>
      </w:r>
      <w:r w:rsidRPr="0030406B" w:rsidR="000B11E9">
        <w:rPr>
          <w:color w:val="000000"/>
          <w:szCs w:val="24"/>
        </w:rPr>
        <w:t xml:space="preserve"> </w:t>
      </w:r>
      <w:r w:rsidRPr="0030406B" w:rsidR="000B4EFA">
        <w:rPr>
          <w:color w:val="000000"/>
          <w:szCs w:val="24"/>
        </w:rPr>
        <w:t>It</w:t>
      </w:r>
      <w:r w:rsidRPr="0030406B" w:rsidR="00DE75BE">
        <w:rPr>
          <w:color w:val="000000"/>
          <w:szCs w:val="24"/>
        </w:rPr>
        <w:t>’s</w:t>
      </w:r>
      <w:r w:rsidRPr="0030406B" w:rsidR="00A608F2">
        <w:rPr>
          <w:color w:val="000000"/>
          <w:szCs w:val="24"/>
        </w:rPr>
        <w:t xml:space="preserve"> </w:t>
      </w:r>
      <w:r w:rsidRPr="0030406B" w:rsidR="000B4EFA">
        <w:rPr>
          <w:color w:val="000000"/>
          <w:szCs w:val="24"/>
        </w:rPr>
        <w:t xml:space="preserve">what FirstEnergy’s </w:t>
      </w:r>
      <w:r w:rsidRPr="0030406B" w:rsidR="00980217">
        <w:rPr>
          <w:color w:val="000000"/>
          <w:szCs w:val="24"/>
        </w:rPr>
        <w:t>fired</w:t>
      </w:r>
      <w:r w:rsidRPr="0030406B" w:rsidR="000B4EFA">
        <w:rPr>
          <w:color w:val="000000"/>
          <w:szCs w:val="24"/>
        </w:rPr>
        <w:t xml:space="preserve"> CEO Chuck Jones called “recession proofing”</w:t>
      </w:r>
      <w:r w:rsidRPr="0030406B" w:rsidR="00980217">
        <w:rPr>
          <w:color w:val="000000"/>
          <w:szCs w:val="24"/>
        </w:rPr>
        <w:t xml:space="preserve"> in </w:t>
      </w:r>
      <w:r w:rsidRPr="0030406B" w:rsidR="00DE75BE">
        <w:rPr>
          <w:color w:val="000000"/>
          <w:szCs w:val="24"/>
        </w:rPr>
        <w:t xml:space="preserve">tainted </w:t>
      </w:r>
      <w:r w:rsidRPr="0030406B" w:rsidR="00980217">
        <w:rPr>
          <w:color w:val="000000"/>
          <w:szCs w:val="24"/>
        </w:rPr>
        <w:t>House Bill 6.</w:t>
      </w:r>
      <w:r w:rsidRPr="0030406B" w:rsidR="000B4EFA">
        <w:rPr>
          <w:color w:val="000000"/>
          <w:szCs w:val="24"/>
        </w:rPr>
        <w:t xml:space="preserve"> </w:t>
      </w:r>
      <w:r w:rsidRPr="0030406B" w:rsidR="00252A5F">
        <w:rPr>
          <w:color w:val="000000"/>
          <w:szCs w:val="24"/>
        </w:rPr>
        <w:t>Further, AEP proposes a</w:t>
      </w:r>
      <w:r w:rsidRPr="0030406B" w:rsidR="00894008">
        <w:rPr>
          <w:color w:val="000000"/>
          <w:szCs w:val="24"/>
        </w:rPr>
        <w:t xml:space="preserve"> so-called</w:t>
      </w:r>
      <w:r w:rsidRPr="0030406B" w:rsidR="00252A5F">
        <w:rPr>
          <w:color w:val="000000"/>
          <w:szCs w:val="24"/>
        </w:rPr>
        <w:t xml:space="preserve"> </w:t>
      </w:r>
      <w:r w:rsidRPr="0030406B" w:rsidR="00894008">
        <w:rPr>
          <w:color w:val="000000"/>
          <w:szCs w:val="24"/>
        </w:rPr>
        <w:t>“</w:t>
      </w:r>
      <w:r w:rsidRPr="0030406B" w:rsidR="00252A5F">
        <w:rPr>
          <w:color w:val="000000"/>
          <w:szCs w:val="24"/>
        </w:rPr>
        <w:t>Ohio First Rider</w:t>
      </w:r>
      <w:r w:rsidRPr="0030406B" w:rsidR="00894008">
        <w:rPr>
          <w:color w:val="000000"/>
          <w:szCs w:val="24"/>
        </w:rPr>
        <w:t>”</w:t>
      </w:r>
      <w:r>
        <w:rPr>
          <w:rStyle w:val="FootnoteReference"/>
          <w:color w:val="000000"/>
          <w:szCs w:val="24"/>
        </w:rPr>
        <w:footnoteReference w:id="3"/>
      </w:r>
      <w:r w:rsidRPr="0030406B" w:rsidR="00252A5F">
        <w:rPr>
          <w:color w:val="000000"/>
          <w:szCs w:val="24"/>
        </w:rPr>
        <w:t xml:space="preserve"> that allows </w:t>
      </w:r>
      <w:r w:rsidRPr="0030406B" w:rsidR="00980217">
        <w:rPr>
          <w:color w:val="000000"/>
          <w:szCs w:val="24"/>
        </w:rPr>
        <w:t>it</w:t>
      </w:r>
      <w:r w:rsidRPr="0030406B" w:rsidR="00252A5F">
        <w:rPr>
          <w:color w:val="000000"/>
          <w:szCs w:val="24"/>
        </w:rPr>
        <w:t xml:space="preserve"> to charge consumers for new projects that the federal government is already funding.</w:t>
      </w:r>
    </w:p>
    <w:p w:rsidR="002D4776" w:rsidRPr="0030406B" w:rsidP="006E2EFC" w14:paraId="71FCADE3" w14:textId="33169B1D">
      <w:pPr>
        <w:pStyle w:val="BodyTextIndent3"/>
        <w:widowControl w:val="0"/>
        <w:spacing w:line="480" w:lineRule="auto"/>
        <w:rPr>
          <w:color w:val="000000"/>
          <w:szCs w:val="24"/>
        </w:rPr>
      </w:pPr>
      <w:r w:rsidRPr="0030406B">
        <w:rPr>
          <w:color w:val="000000"/>
          <w:szCs w:val="24"/>
        </w:rPr>
        <w:t xml:space="preserve">AEP also </w:t>
      </w:r>
      <w:r w:rsidRPr="0030406B" w:rsidR="00252A5F">
        <w:rPr>
          <w:color w:val="000000"/>
          <w:szCs w:val="24"/>
        </w:rPr>
        <w:t>asks the PUCO to modify</w:t>
      </w:r>
      <w:r w:rsidRPr="0030406B">
        <w:rPr>
          <w:color w:val="000000"/>
          <w:szCs w:val="24"/>
        </w:rPr>
        <w:t xml:space="preserve"> existing </w:t>
      </w:r>
      <w:r w:rsidRPr="0030406B" w:rsidR="00080E79">
        <w:rPr>
          <w:color w:val="000000"/>
          <w:szCs w:val="24"/>
        </w:rPr>
        <w:t>charges</w:t>
      </w:r>
      <w:r w:rsidRPr="0030406B">
        <w:rPr>
          <w:color w:val="000000"/>
          <w:szCs w:val="24"/>
        </w:rPr>
        <w:t xml:space="preserve"> to collect more money from consumers. AEP </w:t>
      </w:r>
      <w:r w:rsidRPr="0030406B" w:rsidR="00252A5F">
        <w:rPr>
          <w:color w:val="000000"/>
          <w:szCs w:val="24"/>
        </w:rPr>
        <w:t>wants to</w:t>
      </w:r>
      <w:r w:rsidRPr="0030406B">
        <w:rPr>
          <w:color w:val="000000"/>
          <w:szCs w:val="24"/>
        </w:rPr>
        <w:t xml:space="preserve"> </w:t>
      </w:r>
      <w:r w:rsidRPr="0030406B" w:rsidR="00DE75BE">
        <w:rPr>
          <w:color w:val="000000"/>
          <w:szCs w:val="24"/>
        </w:rPr>
        <w:t>triple</w:t>
      </w:r>
      <w:r w:rsidRPr="0030406B" w:rsidR="00A608F2">
        <w:rPr>
          <w:color w:val="000000"/>
          <w:szCs w:val="24"/>
        </w:rPr>
        <w:t xml:space="preserve"> </w:t>
      </w:r>
      <w:r w:rsidRPr="0030406B">
        <w:rPr>
          <w:color w:val="000000"/>
          <w:szCs w:val="24"/>
        </w:rPr>
        <w:t xml:space="preserve">its Distribution Investment Recovery Rider (“DIR </w:t>
      </w:r>
      <w:r w:rsidRPr="0030406B" w:rsidR="00080E79">
        <w:rPr>
          <w:color w:val="000000"/>
          <w:szCs w:val="24"/>
        </w:rPr>
        <w:t>Charge</w:t>
      </w:r>
      <w:r w:rsidRPr="0030406B">
        <w:rPr>
          <w:color w:val="000000"/>
          <w:szCs w:val="24"/>
        </w:rPr>
        <w:t>”) cap from $54 million to $144 million in 2024.</w:t>
      </w:r>
      <w:r>
        <w:rPr>
          <w:rStyle w:val="FootnoteReference"/>
          <w:color w:val="000000"/>
          <w:szCs w:val="24"/>
        </w:rPr>
        <w:footnoteReference w:id="4"/>
      </w:r>
      <w:r w:rsidRPr="0030406B">
        <w:rPr>
          <w:color w:val="000000"/>
          <w:szCs w:val="24"/>
        </w:rPr>
        <w:t xml:space="preserve"> And AEP wants this cap to increase every subsequent year, peaking at $617 million in 2029.</w:t>
      </w:r>
      <w:r>
        <w:rPr>
          <w:rStyle w:val="FootnoteReference"/>
          <w:color w:val="000000"/>
          <w:szCs w:val="24"/>
        </w:rPr>
        <w:footnoteReference w:id="5"/>
      </w:r>
      <w:r w:rsidRPr="0030406B">
        <w:rPr>
          <w:color w:val="000000"/>
          <w:szCs w:val="24"/>
        </w:rPr>
        <w:t xml:space="preserve"> That’s </w:t>
      </w:r>
      <w:r w:rsidRPr="0030406B">
        <w:rPr>
          <w:i/>
          <w:iCs/>
          <w:color w:val="000000"/>
          <w:szCs w:val="24"/>
        </w:rPr>
        <w:t>more than 10 times</w:t>
      </w:r>
      <w:r w:rsidRPr="0030406B">
        <w:rPr>
          <w:color w:val="000000"/>
          <w:szCs w:val="24"/>
        </w:rPr>
        <w:t xml:space="preserve"> what AEP’s current DIR </w:t>
      </w:r>
      <w:r w:rsidRPr="0030406B" w:rsidR="00080E79">
        <w:rPr>
          <w:color w:val="000000"/>
          <w:szCs w:val="24"/>
        </w:rPr>
        <w:t>charge</w:t>
      </w:r>
      <w:r w:rsidRPr="0030406B">
        <w:rPr>
          <w:color w:val="000000"/>
          <w:szCs w:val="24"/>
        </w:rPr>
        <w:t xml:space="preserve"> </w:t>
      </w:r>
      <w:r w:rsidRPr="0030406B" w:rsidR="001404E1">
        <w:rPr>
          <w:color w:val="000000"/>
          <w:szCs w:val="24"/>
        </w:rPr>
        <w:t>will collect</w:t>
      </w:r>
      <w:r w:rsidRPr="0030406B">
        <w:rPr>
          <w:color w:val="000000"/>
          <w:szCs w:val="24"/>
        </w:rPr>
        <w:t xml:space="preserve"> </w:t>
      </w:r>
      <w:r w:rsidRPr="0030406B" w:rsidR="00252A5F">
        <w:rPr>
          <w:color w:val="000000"/>
          <w:szCs w:val="24"/>
        </w:rPr>
        <w:t xml:space="preserve">from consumers </w:t>
      </w:r>
      <w:r w:rsidRPr="0030406B">
        <w:rPr>
          <w:color w:val="000000"/>
          <w:szCs w:val="24"/>
        </w:rPr>
        <w:t>next year.</w:t>
      </w:r>
    </w:p>
    <w:p w:rsidR="00C50ED5" w:rsidRPr="0030406B" w:rsidP="00543DF2" w14:paraId="1334E35A" w14:textId="2ACFD26F">
      <w:pPr>
        <w:pStyle w:val="BodyTextIndent3"/>
        <w:widowControl w:val="0"/>
        <w:spacing w:line="480" w:lineRule="auto"/>
        <w:rPr>
          <w:szCs w:val="24"/>
        </w:rPr>
      </w:pPr>
      <w:r w:rsidRPr="0030406B">
        <w:rPr>
          <w:color w:val="000000"/>
          <w:szCs w:val="24"/>
        </w:rPr>
        <w:t>The Office of the Ohio Consumers’ Counsel (“</w:t>
      </w:r>
      <w:r w:rsidRPr="0030406B" w:rsidR="00A044B5">
        <w:rPr>
          <w:color w:val="000000"/>
          <w:szCs w:val="24"/>
        </w:rPr>
        <w:t>O</w:t>
      </w:r>
      <w:r w:rsidRPr="0030406B">
        <w:rPr>
          <w:color w:val="000000"/>
          <w:szCs w:val="24"/>
        </w:rPr>
        <w:t xml:space="preserve">CC”) moves to intervene in this case </w:t>
      </w:r>
      <w:r w:rsidRPr="0030406B" w:rsidR="00A044B5">
        <w:rPr>
          <w:color w:val="000000"/>
          <w:szCs w:val="24"/>
        </w:rPr>
        <w:t>on</w:t>
      </w:r>
      <w:r w:rsidRPr="0030406B" w:rsidR="00D55177">
        <w:rPr>
          <w:color w:val="000000"/>
          <w:szCs w:val="24"/>
        </w:rPr>
        <w:t xml:space="preserve"> behalf of </w:t>
      </w:r>
      <w:r w:rsidRPr="0030406B" w:rsidR="001D0897">
        <w:rPr>
          <w:color w:val="000000"/>
          <w:szCs w:val="24"/>
        </w:rPr>
        <w:t>the</w:t>
      </w:r>
      <w:r w:rsidRPr="0030406B" w:rsidR="00A044B5">
        <w:rPr>
          <w:color w:val="000000"/>
          <w:szCs w:val="24"/>
        </w:rPr>
        <w:t xml:space="preserve"> </w:t>
      </w:r>
      <w:r w:rsidRPr="0030406B" w:rsidR="00821751">
        <w:rPr>
          <w:color w:val="000000"/>
          <w:szCs w:val="24"/>
        </w:rPr>
        <w:t>1.5 million</w:t>
      </w:r>
      <w:r w:rsidRPr="0030406B" w:rsidR="00A044B5">
        <w:rPr>
          <w:color w:val="000000"/>
          <w:szCs w:val="24"/>
        </w:rPr>
        <w:t xml:space="preserve"> residential utility </w:t>
      </w:r>
      <w:r w:rsidRPr="0030406B" w:rsidR="003E7261">
        <w:rPr>
          <w:color w:val="000000"/>
          <w:szCs w:val="24"/>
        </w:rPr>
        <w:t>consumers</w:t>
      </w:r>
      <w:r w:rsidRPr="0030406B" w:rsidR="00A044B5">
        <w:rPr>
          <w:color w:val="000000"/>
          <w:szCs w:val="24"/>
        </w:rPr>
        <w:t xml:space="preserve"> of </w:t>
      </w:r>
      <w:r w:rsidRPr="0030406B" w:rsidR="00821751">
        <w:rPr>
          <w:color w:val="000000"/>
          <w:szCs w:val="24"/>
        </w:rPr>
        <w:t>AEP</w:t>
      </w:r>
      <w:r w:rsidRPr="0030406B" w:rsidR="002D71C9">
        <w:rPr>
          <w:color w:val="000000"/>
          <w:szCs w:val="24"/>
        </w:rPr>
        <w:t>.</w:t>
      </w:r>
      <w:r>
        <w:rPr>
          <w:rStyle w:val="FootnoteReference"/>
          <w:color w:val="000000"/>
          <w:szCs w:val="24"/>
        </w:rPr>
        <w:footnoteReference w:id="6"/>
      </w:r>
      <w:r w:rsidRPr="0030406B" w:rsidR="006E2EFC">
        <w:rPr>
          <w:color w:val="000000"/>
          <w:szCs w:val="24"/>
        </w:rPr>
        <w:t xml:space="preserve"> </w:t>
      </w:r>
      <w:r w:rsidRPr="0030406B">
        <w:rPr>
          <w:color w:val="000000"/>
          <w:szCs w:val="24"/>
        </w:rPr>
        <w:t>The reasons the Public Utilities Commission of Ohio (“PU</w:t>
      </w:r>
      <w:r w:rsidRPr="0030406B">
        <w:rPr>
          <w:szCs w:val="24"/>
        </w:rPr>
        <w:t>CO”) should grant OCC’s Motion are further set forth in the attached Memorandum in Support.</w:t>
      </w:r>
      <w:r w:rsidRPr="0030406B" w:rsidR="006E2EFC">
        <w:rPr>
          <w:szCs w:val="24"/>
        </w:rPr>
        <w:t xml:space="preserve"> </w:t>
      </w:r>
    </w:p>
    <w:p w:rsidR="00A044B5" w:rsidRPr="0030406B" w:rsidP="006E2EFC" w14:paraId="6F02B3FB" w14:textId="77777777">
      <w:pPr>
        <w:pStyle w:val="BodyTextIndent3"/>
        <w:widowControl w:val="0"/>
        <w:spacing w:line="480" w:lineRule="auto"/>
        <w:ind w:left="3600"/>
        <w:rPr>
          <w:szCs w:val="24"/>
        </w:rPr>
      </w:pPr>
      <w:r w:rsidRPr="0030406B">
        <w:rPr>
          <w:szCs w:val="24"/>
        </w:rPr>
        <w:t>Respectfully submitted,</w:t>
      </w:r>
    </w:p>
    <w:p w:rsidR="00FC15AB" w:rsidRPr="0030406B" w:rsidP="00FC15AB" w14:paraId="55BF9E8A" w14:textId="77777777">
      <w:pPr>
        <w:tabs>
          <w:tab w:val="left" w:pos="4320"/>
        </w:tabs>
        <w:ind w:left="4320"/>
        <w:rPr>
          <w:szCs w:val="24"/>
        </w:rPr>
      </w:pPr>
      <w:r w:rsidRPr="0030406B">
        <w:rPr>
          <w:szCs w:val="24"/>
        </w:rPr>
        <w:t>Bruce Weston (0016973)</w:t>
      </w:r>
    </w:p>
    <w:p w:rsidR="00FC15AB" w:rsidRPr="0030406B" w:rsidP="00FC15AB" w14:paraId="333205CD" w14:textId="77777777">
      <w:pPr>
        <w:tabs>
          <w:tab w:val="left" w:pos="4320"/>
        </w:tabs>
        <w:ind w:left="4320"/>
        <w:rPr>
          <w:szCs w:val="24"/>
        </w:rPr>
      </w:pPr>
      <w:r w:rsidRPr="0030406B">
        <w:rPr>
          <w:szCs w:val="24"/>
        </w:rPr>
        <w:t>Ohio Consumers’ Counsel</w:t>
      </w:r>
    </w:p>
    <w:p w:rsidR="00FC15AB" w:rsidRPr="0030406B" w:rsidP="00FC15AB" w14:paraId="21155201" w14:textId="77777777">
      <w:pPr>
        <w:tabs>
          <w:tab w:val="left" w:pos="4320"/>
        </w:tabs>
        <w:ind w:left="4320"/>
        <w:rPr>
          <w:szCs w:val="24"/>
        </w:rPr>
      </w:pPr>
    </w:p>
    <w:p w:rsidR="00FC15AB" w:rsidRPr="0030406B" w:rsidP="00FC15AB" w14:paraId="49F7C39C" w14:textId="77777777">
      <w:pPr>
        <w:tabs>
          <w:tab w:val="left" w:pos="4320"/>
        </w:tabs>
        <w:ind w:left="4320" w:right="-180"/>
        <w:rPr>
          <w:i/>
          <w:iCs/>
          <w:szCs w:val="24"/>
          <w:u w:val="single"/>
        </w:rPr>
      </w:pPr>
      <w:r w:rsidRPr="0030406B">
        <w:rPr>
          <w:i/>
          <w:iCs/>
          <w:szCs w:val="24"/>
          <w:u w:val="single"/>
        </w:rPr>
        <w:t xml:space="preserve">/s/ </w:t>
      </w:r>
      <w:r w:rsidRPr="0030406B" w:rsidR="00821751">
        <w:rPr>
          <w:i/>
          <w:iCs/>
          <w:szCs w:val="24"/>
          <w:u w:val="single"/>
        </w:rPr>
        <w:t>William J. Michael</w:t>
      </w:r>
    </w:p>
    <w:p w:rsidR="00FC15AB" w:rsidRPr="0030406B" w:rsidP="00FC15AB" w14:paraId="411809F2" w14:textId="77777777">
      <w:pPr>
        <w:tabs>
          <w:tab w:val="left" w:pos="4320"/>
        </w:tabs>
        <w:ind w:left="4320" w:right="-180"/>
        <w:rPr>
          <w:szCs w:val="24"/>
        </w:rPr>
      </w:pPr>
      <w:r w:rsidRPr="0030406B">
        <w:rPr>
          <w:szCs w:val="24"/>
        </w:rPr>
        <w:t>William J. Michael (0070921)</w:t>
      </w:r>
    </w:p>
    <w:p w:rsidR="00FC15AB" w:rsidRPr="0030406B" w:rsidP="00FC15AB" w14:paraId="52424D53" w14:textId="77777777">
      <w:pPr>
        <w:tabs>
          <w:tab w:val="left" w:pos="4320"/>
        </w:tabs>
        <w:ind w:left="4320" w:right="-180"/>
        <w:rPr>
          <w:szCs w:val="24"/>
        </w:rPr>
      </w:pPr>
      <w:r w:rsidRPr="0030406B">
        <w:rPr>
          <w:szCs w:val="24"/>
        </w:rPr>
        <w:t>Counsel of Record</w:t>
      </w:r>
    </w:p>
    <w:p w:rsidR="00FC15AB" w:rsidRPr="0030406B" w:rsidP="00FC15AB" w14:paraId="549D3CC5" w14:textId="77777777">
      <w:pPr>
        <w:tabs>
          <w:tab w:val="left" w:pos="4320"/>
        </w:tabs>
        <w:ind w:left="4320" w:right="-180"/>
        <w:rPr>
          <w:szCs w:val="24"/>
        </w:rPr>
      </w:pPr>
      <w:r w:rsidRPr="0030406B">
        <w:rPr>
          <w:szCs w:val="24"/>
        </w:rPr>
        <w:t>Angela D. O’Brien (</w:t>
      </w:r>
      <w:r w:rsidRPr="0030406B" w:rsidR="009C22B7">
        <w:rPr>
          <w:szCs w:val="24"/>
        </w:rPr>
        <w:t>0097579)</w:t>
      </w:r>
    </w:p>
    <w:p w:rsidR="00855075" w:rsidRPr="0030406B" w:rsidP="00855075" w14:paraId="2F3146AE" w14:textId="77777777">
      <w:pPr>
        <w:tabs>
          <w:tab w:val="left" w:pos="4320"/>
        </w:tabs>
        <w:ind w:left="4320" w:right="-180"/>
        <w:rPr>
          <w:szCs w:val="24"/>
        </w:rPr>
      </w:pPr>
      <w:r w:rsidRPr="0030406B">
        <w:rPr>
          <w:szCs w:val="24"/>
        </w:rPr>
        <w:t>Connor D. Semple (0101102)</w:t>
      </w:r>
      <w:r w:rsidRPr="0030406B">
        <w:rPr>
          <w:szCs w:val="24"/>
        </w:rPr>
        <w:tab/>
      </w:r>
    </w:p>
    <w:p w:rsidR="00FC15AB" w:rsidRPr="0030406B" w:rsidP="00855075" w14:paraId="10715762" w14:textId="77777777">
      <w:pPr>
        <w:tabs>
          <w:tab w:val="left" w:pos="4320"/>
        </w:tabs>
        <w:ind w:left="4320" w:right="-180"/>
        <w:rPr>
          <w:szCs w:val="24"/>
        </w:rPr>
      </w:pPr>
      <w:r w:rsidRPr="0030406B">
        <w:rPr>
          <w:szCs w:val="24"/>
        </w:rPr>
        <w:t xml:space="preserve">Assistant Consumers’ Counsel </w:t>
      </w:r>
    </w:p>
    <w:p w:rsidR="00FC15AB" w:rsidRPr="0030406B" w:rsidP="00FC15AB" w14:paraId="6731F9BB" w14:textId="77777777">
      <w:pPr>
        <w:ind w:left="3600" w:firstLine="720"/>
        <w:rPr>
          <w:szCs w:val="24"/>
        </w:rPr>
      </w:pPr>
    </w:p>
    <w:p w:rsidR="00FC15AB" w:rsidRPr="0030406B" w:rsidP="00FC15AB" w14:paraId="03465E71" w14:textId="77777777">
      <w:pPr>
        <w:ind w:left="3600" w:firstLine="720"/>
        <w:rPr>
          <w:b/>
          <w:bCs/>
          <w:szCs w:val="24"/>
        </w:rPr>
      </w:pPr>
      <w:r w:rsidRPr="0030406B">
        <w:rPr>
          <w:b/>
          <w:bCs/>
          <w:szCs w:val="24"/>
        </w:rPr>
        <w:t>Office of the Ohio Consumers’ Counsel</w:t>
      </w:r>
    </w:p>
    <w:p w:rsidR="00FC15AB" w:rsidRPr="0030406B" w:rsidP="00FC15AB" w14:paraId="3DA1D0EB" w14:textId="77777777">
      <w:pPr>
        <w:pStyle w:val="PlainText"/>
        <w:ind w:left="3600" w:firstLine="720"/>
        <w:rPr>
          <w:rFonts w:ascii="Times New Roman" w:hAnsi="Times New Roman"/>
          <w:sz w:val="24"/>
          <w:szCs w:val="24"/>
        </w:rPr>
      </w:pPr>
      <w:r w:rsidRPr="0030406B">
        <w:rPr>
          <w:rFonts w:ascii="Times New Roman" w:hAnsi="Times New Roman"/>
          <w:sz w:val="24"/>
          <w:szCs w:val="24"/>
        </w:rPr>
        <w:t>65 East State Street, Suite 700</w:t>
      </w:r>
    </w:p>
    <w:p w:rsidR="00FC15AB" w:rsidRPr="0030406B" w:rsidP="00FC15AB" w14:paraId="03D8A63D" w14:textId="77777777">
      <w:pPr>
        <w:pStyle w:val="PlainText"/>
        <w:ind w:left="3600" w:firstLine="720"/>
        <w:rPr>
          <w:rFonts w:ascii="Times New Roman" w:hAnsi="Times New Roman"/>
          <w:sz w:val="24"/>
          <w:szCs w:val="24"/>
        </w:rPr>
      </w:pPr>
      <w:r w:rsidRPr="0030406B">
        <w:rPr>
          <w:rFonts w:ascii="Times New Roman" w:hAnsi="Times New Roman"/>
          <w:sz w:val="24"/>
          <w:szCs w:val="24"/>
        </w:rPr>
        <w:t>Columbus, Ohio 43215</w:t>
      </w:r>
    </w:p>
    <w:p w:rsidR="009C22B7" w:rsidRPr="0030406B" w:rsidP="009C22B7" w14:paraId="296E14A1" w14:textId="77777777">
      <w:pPr>
        <w:autoSpaceDE w:val="0"/>
        <w:autoSpaceDN w:val="0"/>
        <w:adjustRightInd w:val="0"/>
        <w:ind w:left="3600" w:firstLine="720"/>
        <w:rPr>
          <w:szCs w:val="24"/>
        </w:rPr>
      </w:pPr>
      <w:r w:rsidRPr="0030406B">
        <w:rPr>
          <w:szCs w:val="24"/>
        </w:rPr>
        <w:t>Telephone [Michael]: (614) 466-1291</w:t>
      </w:r>
    </w:p>
    <w:p w:rsidR="009C22B7" w:rsidRPr="0030406B" w:rsidP="009C22B7" w14:paraId="7F1A2D3D" w14:textId="77777777">
      <w:pPr>
        <w:adjustRightInd w:val="0"/>
        <w:ind w:left="4320"/>
        <w:rPr>
          <w:szCs w:val="24"/>
        </w:rPr>
      </w:pPr>
      <w:r w:rsidRPr="0030406B">
        <w:rPr>
          <w:szCs w:val="24"/>
        </w:rPr>
        <w:t>Telephone: [O’Brien]: (614) 466-9531</w:t>
      </w:r>
    </w:p>
    <w:p w:rsidR="00855075" w:rsidRPr="0030406B" w:rsidP="00855075" w14:paraId="2A468BAD" w14:textId="77777777">
      <w:pPr>
        <w:suppressLineNumbers/>
        <w:ind w:left="4320"/>
        <w:rPr>
          <w:szCs w:val="24"/>
        </w:rPr>
      </w:pPr>
      <w:r w:rsidRPr="0030406B">
        <w:rPr>
          <w:szCs w:val="24"/>
        </w:rPr>
        <w:t xml:space="preserve">Telephone: </w:t>
      </w:r>
      <w:r w:rsidRPr="0030406B" w:rsidR="009C22B7">
        <w:rPr>
          <w:szCs w:val="24"/>
        </w:rPr>
        <w:t>[</w:t>
      </w:r>
      <w:r w:rsidRPr="0030406B">
        <w:rPr>
          <w:szCs w:val="24"/>
        </w:rPr>
        <w:t>Semple</w:t>
      </w:r>
      <w:r w:rsidRPr="0030406B" w:rsidR="009C22B7">
        <w:rPr>
          <w:szCs w:val="24"/>
        </w:rPr>
        <w:t>]</w:t>
      </w:r>
      <w:r w:rsidRPr="0030406B">
        <w:rPr>
          <w:szCs w:val="24"/>
        </w:rPr>
        <w:t xml:space="preserve"> (614) 466-9565</w:t>
      </w:r>
    </w:p>
    <w:p w:rsidR="00FC15AB" w:rsidRPr="0030406B" w:rsidP="00FC15AB" w14:paraId="6F6931E7" w14:textId="77777777">
      <w:pPr>
        <w:ind w:left="4320"/>
        <w:rPr>
          <w:szCs w:val="24"/>
        </w:rPr>
      </w:pPr>
      <w:hyperlink r:id="rId6" w:history="1">
        <w:r w:rsidRPr="0030406B" w:rsidR="009C22B7">
          <w:rPr>
            <w:rStyle w:val="Hyperlink"/>
            <w:szCs w:val="24"/>
          </w:rPr>
          <w:t>william.michael@occ.ohio.gov</w:t>
        </w:r>
      </w:hyperlink>
    </w:p>
    <w:p w:rsidR="009C22B7" w:rsidRPr="0030406B" w:rsidP="009C22B7" w14:paraId="31AC64C1" w14:textId="77777777">
      <w:pPr>
        <w:ind w:left="4320"/>
        <w:rPr>
          <w:szCs w:val="24"/>
        </w:rPr>
      </w:pPr>
      <w:hyperlink r:id="rId7" w:history="1">
        <w:r w:rsidRPr="0030406B" w:rsidR="00955302">
          <w:rPr>
            <w:rStyle w:val="Hyperlink"/>
            <w:szCs w:val="24"/>
          </w:rPr>
          <w:t>angela.obrien@occ.ohio.gov</w:t>
        </w:r>
      </w:hyperlink>
    </w:p>
    <w:p w:rsidR="00855075" w:rsidRPr="0030406B" w:rsidP="00855075" w14:paraId="3DA20114" w14:textId="77777777">
      <w:pPr>
        <w:suppressLineNumbers/>
        <w:ind w:left="4320"/>
        <w:rPr>
          <w:color w:val="0000FF"/>
          <w:szCs w:val="24"/>
        </w:rPr>
      </w:pPr>
      <w:hyperlink r:id="rId8" w:history="1">
        <w:r w:rsidRPr="0030406B" w:rsidR="009C22B7">
          <w:rPr>
            <w:rStyle w:val="Hyperlink"/>
            <w:szCs w:val="24"/>
          </w:rPr>
          <w:t>connor.semple@occ.ohio.gov</w:t>
        </w:r>
      </w:hyperlink>
    </w:p>
    <w:p w:rsidR="00A044B5" w:rsidRPr="0030406B" w:rsidP="00B50BCB" w14:paraId="2AB666F5" w14:textId="37F896D8">
      <w:pPr>
        <w:ind w:firstLine="4320"/>
        <w:rPr>
          <w:szCs w:val="24"/>
        </w:rPr>
      </w:pPr>
      <w:r w:rsidRPr="0030406B">
        <w:rPr>
          <w:szCs w:val="24"/>
        </w:rPr>
        <w:t>(willing to accept service by e-mail)</w:t>
      </w:r>
    </w:p>
    <w:p w:rsidR="00A044B5" w:rsidRPr="0030406B" w14:paraId="32989DCC" w14:textId="77777777">
      <w:pPr>
        <w:ind w:left="4320" w:firstLine="720"/>
        <w:jc w:val="both"/>
        <w:rPr>
          <w:szCs w:val="24"/>
        </w:rPr>
      </w:pPr>
    </w:p>
    <w:p w:rsidR="00A044B5" w:rsidRPr="0030406B" w14:paraId="23EA57F4" w14:textId="77777777">
      <w:pPr>
        <w:pStyle w:val="HTMLPreformatted"/>
        <w:jc w:val="center"/>
        <w:rPr>
          <w:rFonts w:ascii="Times New Roman" w:hAnsi="Times New Roman" w:cs="Times New Roman"/>
          <w:b/>
          <w:bCs/>
          <w:sz w:val="24"/>
          <w:szCs w:val="24"/>
        </w:rPr>
        <w:sectPr>
          <w:headerReference w:type="default" r:id="rId9"/>
          <w:footerReference w:type="even" r:id="rId10"/>
          <w:footerReference w:type="default" r:id="rId11"/>
          <w:pgSz w:w="12240" w:h="15840"/>
          <w:pgMar w:top="1440" w:right="1800" w:bottom="1440" w:left="1800" w:header="720" w:footer="720" w:gutter="0"/>
          <w:cols w:space="720"/>
          <w:titlePg/>
          <w:docGrid w:linePitch="65"/>
        </w:sectPr>
      </w:pPr>
    </w:p>
    <w:p w:rsidR="00543DF2" w:rsidRPr="0030406B" w:rsidP="00543DF2" w14:paraId="201EE0A7" w14:textId="77777777">
      <w:pPr>
        <w:pStyle w:val="HTMLPreformatted"/>
        <w:jc w:val="center"/>
        <w:rPr>
          <w:rFonts w:ascii="Times New Roman" w:hAnsi="Times New Roman" w:cs="Times New Roman"/>
          <w:b/>
          <w:bCs/>
          <w:sz w:val="24"/>
          <w:szCs w:val="24"/>
        </w:rPr>
      </w:pPr>
      <w:r w:rsidRPr="0030406B">
        <w:rPr>
          <w:rFonts w:ascii="Times New Roman" w:hAnsi="Times New Roman" w:cs="Times New Roman"/>
          <w:b/>
          <w:bCs/>
          <w:sz w:val="24"/>
          <w:szCs w:val="24"/>
        </w:rPr>
        <w:t>BEFORE</w:t>
      </w:r>
    </w:p>
    <w:p w:rsidR="00543DF2" w:rsidRPr="0030406B" w:rsidP="00543DF2" w14:paraId="5B9D2D2D" w14:textId="77777777">
      <w:pPr>
        <w:pStyle w:val="HTMLPreformatted"/>
        <w:jc w:val="center"/>
        <w:rPr>
          <w:rFonts w:ascii="Times New Roman" w:hAnsi="Times New Roman" w:cs="Times New Roman"/>
          <w:sz w:val="24"/>
          <w:szCs w:val="24"/>
        </w:rPr>
      </w:pPr>
      <w:r w:rsidRPr="0030406B">
        <w:rPr>
          <w:rFonts w:ascii="Times New Roman" w:hAnsi="Times New Roman" w:cs="Times New Roman"/>
          <w:b/>
          <w:bCs/>
          <w:sz w:val="24"/>
          <w:szCs w:val="24"/>
        </w:rPr>
        <w:t>THE PUBLIC UTILITIES COMMISSION OF OHIO</w:t>
      </w:r>
    </w:p>
    <w:p w:rsidR="00543DF2" w:rsidRPr="0030406B" w:rsidP="00543DF2" w14:paraId="37DAEE44" w14:textId="77777777">
      <w:pPr>
        <w:pStyle w:val="HTMLPreformatted"/>
        <w:rPr>
          <w:rFonts w:ascii="Times New Roman" w:hAnsi="Times New Roman" w:cs="Times New Roman"/>
          <w:sz w:val="24"/>
          <w:szCs w:val="24"/>
        </w:rPr>
      </w:pPr>
    </w:p>
    <w:tbl>
      <w:tblPr>
        <w:tblW w:w="8748" w:type="dxa"/>
        <w:tblInd w:w="-90" w:type="dxa"/>
        <w:tblLook w:val="01E0"/>
      </w:tblPr>
      <w:tblGrid>
        <w:gridCol w:w="4332"/>
        <w:gridCol w:w="360"/>
        <w:gridCol w:w="4056"/>
      </w:tblGrid>
      <w:tr w14:paraId="7108E8EB" w14:textId="77777777" w:rsidTr="003E60E5">
        <w:tblPrEx>
          <w:tblW w:w="8748" w:type="dxa"/>
          <w:tblInd w:w="-90" w:type="dxa"/>
          <w:tblLook w:val="01E0"/>
        </w:tblPrEx>
        <w:trPr>
          <w:trHeight w:val="807"/>
        </w:trPr>
        <w:tc>
          <w:tcPr>
            <w:tcW w:w="4332" w:type="dxa"/>
            <w:shd w:val="clear" w:color="auto" w:fill="auto"/>
          </w:tcPr>
          <w:p w:rsidR="00543DF2" w:rsidRPr="0030406B" w:rsidP="003E60E5" w14:paraId="64F37527"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In the Matter of the Application of Ohio Power Company for Authority to Establish a Standard Service Offer Pursuant to R.C. 4928.143 in the Form of an Electric Security Plan.</w:t>
            </w:r>
          </w:p>
        </w:tc>
        <w:tc>
          <w:tcPr>
            <w:tcW w:w="360" w:type="dxa"/>
            <w:shd w:val="clear" w:color="auto" w:fill="auto"/>
          </w:tcPr>
          <w:p w:rsidR="00543DF2" w:rsidRPr="0030406B" w:rsidP="003E60E5" w14:paraId="6AE239D3"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543DF2" w:rsidRPr="0030406B" w:rsidP="003E60E5" w14:paraId="03D139A2"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543DF2" w:rsidRPr="0030406B" w:rsidP="003E60E5" w14:paraId="0C9CB793"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543DF2" w:rsidRPr="0030406B" w:rsidP="003E60E5" w14:paraId="733B2CF5"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543DF2" w:rsidRPr="0030406B" w:rsidP="003E60E5" w14:paraId="4038B9CD"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tc>
        <w:tc>
          <w:tcPr>
            <w:tcW w:w="4056" w:type="dxa"/>
            <w:shd w:val="clear" w:color="auto" w:fill="auto"/>
          </w:tcPr>
          <w:p w:rsidR="00543DF2" w:rsidRPr="0030406B" w:rsidP="003E60E5" w14:paraId="5B3CBE9E" w14:textId="77777777">
            <w:pPr>
              <w:pStyle w:val="HTMLPreformatted"/>
              <w:rPr>
                <w:rFonts w:ascii="Times New Roman" w:hAnsi="Times New Roman" w:cs="Times New Roman"/>
                <w:sz w:val="24"/>
                <w:szCs w:val="24"/>
              </w:rPr>
            </w:pPr>
          </w:p>
          <w:p w:rsidR="00543DF2" w:rsidRPr="0030406B" w:rsidP="003E60E5" w14:paraId="4469A8BC" w14:textId="77777777">
            <w:pPr>
              <w:pStyle w:val="HTMLPreformatted"/>
              <w:rPr>
                <w:rFonts w:ascii="Times New Roman" w:hAnsi="Times New Roman" w:cs="Times New Roman"/>
                <w:sz w:val="24"/>
                <w:szCs w:val="24"/>
              </w:rPr>
            </w:pPr>
          </w:p>
          <w:p w:rsidR="00543DF2" w:rsidRPr="0030406B" w:rsidP="003E60E5" w14:paraId="247B1F5F" w14:textId="77777777">
            <w:pPr>
              <w:pStyle w:val="HTMLPreformatted"/>
              <w:ind w:left="236"/>
              <w:rPr>
                <w:rFonts w:ascii="Times New Roman" w:hAnsi="Times New Roman" w:cs="Times New Roman"/>
                <w:sz w:val="24"/>
                <w:szCs w:val="24"/>
              </w:rPr>
            </w:pPr>
            <w:r w:rsidRPr="0030406B">
              <w:rPr>
                <w:rFonts w:ascii="Times New Roman" w:hAnsi="Times New Roman" w:cs="Times New Roman"/>
                <w:sz w:val="24"/>
                <w:szCs w:val="24"/>
              </w:rPr>
              <w:t>Case No. 23-23-EL-SSO</w:t>
            </w:r>
          </w:p>
          <w:p w:rsidR="00543DF2" w:rsidRPr="0030406B" w:rsidP="003E60E5" w14:paraId="226F48A5" w14:textId="77777777">
            <w:pPr>
              <w:pStyle w:val="HTMLPreformatted"/>
              <w:rPr>
                <w:rFonts w:ascii="Times New Roman" w:hAnsi="Times New Roman" w:cs="Times New Roman"/>
                <w:sz w:val="24"/>
                <w:szCs w:val="24"/>
              </w:rPr>
            </w:pPr>
          </w:p>
          <w:p w:rsidR="00543DF2" w:rsidRPr="0030406B" w:rsidP="003E60E5" w14:paraId="2242A035" w14:textId="77777777">
            <w:pPr>
              <w:pStyle w:val="HTMLPreformatted"/>
              <w:rPr>
                <w:rFonts w:ascii="Times New Roman" w:hAnsi="Times New Roman" w:cs="Times New Roman"/>
                <w:sz w:val="24"/>
                <w:szCs w:val="24"/>
              </w:rPr>
            </w:pPr>
          </w:p>
        </w:tc>
      </w:tr>
    </w:tbl>
    <w:p w:rsidR="00543DF2" w:rsidRPr="0030406B" w:rsidP="00543DF2" w14:paraId="7DDC6D23" w14:textId="77777777">
      <w:pPr>
        <w:pStyle w:val="HTMLPreformatted"/>
        <w:rPr>
          <w:rFonts w:ascii="Times New Roman" w:hAnsi="Times New Roman" w:cs="Times New Roman"/>
          <w:sz w:val="24"/>
          <w:szCs w:val="24"/>
        </w:rPr>
      </w:pPr>
    </w:p>
    <w:tbl>
      <w:tblPr>
        <w:tblW w:w="8748" w:type="dxa"/>
        <w:tblInd w:w="-90" w:type="dxa"/>
        <w:tblLook w:val="01E0"/>
      </w:tblPr>
      <w:tblGrid>
        <w:gridCol w:w="4332"/>
        <w:gridCol w:w="360"/>
        <w:gridCol w:w="4056"/>
      </w:tblGrid>
      <w:tr w14:paraId="2555A2B0" w14:textId="77777777" w:rsidTr="003E60E5">
        <w:tblPrEx>
          <w:tblW w:w="8748" w:type="dxa"/>
          <w:tblInd w:w="-90" w:type="dxa"/>
          <w:tblLook w:val="01E0"/>
        </w:tblPrEx>
        <w:trPr>
          <w:trHeight w:val="807"/>
        </w:trPr>
        <w:tc>
          <w:tcPr>
            <w:tcW w:w="4332" w:type="dxa"/>
            <w:shd w:val="clear" w:color="auto" w:fill="auto"/>
          </w:tcPr>
          <w:p w:rsidR="00543DF2" w:rsidRPr="0030406B" w:rsidP="003E60E5" w14:paraId="0C53DBF7"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In the Matter of the Application of Ohio Power Company for Approval of Certain Accounting Authority.</w:t>
            </w:r>
          </w:p>
        </w:tc>
        <w:tc>
          <w:tcPr>
            <w:tcW w:w="360" w:type="dxa"/>
            <w:shd w:val="clear" w:color="auto" w:fill="auto"/>
          </w:tcPr>
          <w:p w:rsidR="00543DF2" w:rsidRPr="0030406B" w:rsidP="003E60E5" w14:paraId="082A5D23"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543DF2" w:rsidRPr="0030406B" w:rsidP="003E60E5" w14:paraId="5C43C95A"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p w:rsidR="00543DF2" w:rsidRPr="0030406B" w:rsidP="003E60E5" w14:paraId="2F906008" w14:textId="77777777">
            <w:pPr>
              <w:pStyle w:val="HTMLPreformatted"/>
              <w:rPr>
                <w:rFonts w:ascii="Times New Roman" w:hAnsi="Times New Roman" w:cs="Times New Roman"/>
                <w:sz w:val="24"/>
                <w:szCs w:val="24"/>
              </w:rPr>
            </w:pPr>
            <w:r w:rsidRPr="0030406B">
              <w:rPr>
                <w:rFonts w:ascii="Times New Roman" w:hAnsi="Times New Roman" w:cs="Times New Roman"/>
                <w:sz w:val="24"/>
                <w:szCs w:val="24"/>
              </w:rPr>
              <w:t>)</w:t>
            </w:r>
          </w:p>
        </w:tc>
        <w:tc>
          <w:tcPr>
            <w:tcW w:w="4056" w:type="dxa"/>
            <w:shd w:val="clear" w:color="auto" w:fill="auto"/>
          </w:tcPr>
          <w:p w:rsidR="00543DF2" w:rsidRPr="0030406B" w:rsidP="003E60E5" w14:paraId="50C0E0AE" w14:textId="77777777">
            <w:pPr>
              <w:pStyle w:val="HTMLPreformatted"/>
              <w:ind w:left="236"/>
              <w:rPr>
                <w:rFonts w:ascii="Times New Roman" w:hAnsi="Times New Roman" w:cs="Times New Roman"/>
                <w:sz w:val="24"/>
                <w:szCs w:val="24"/>
              </w:rPr>
            </w:pPr>
          </w:p>
          <w:p w:rsidR="00543DF2" w:rsidRPr="0030406B" w:rsidP="003E60E5" w14:paraId="127861E2" w14:textId="72D8D5A3">
            <w:pPr>
              <w:pStyle w:val="HTMLPreformatted"/>
              <w:ind w:left="236"/>
              <w:rPr>
                <w:rFonts w:ascii="Times New Roman" w:hAnsi="Times New Roman" w:cs="Times New Roman"/>
                <w:sz w:val="24"/>
                <w:szCs w:val="24"/>
              </w:rPr>
            </w:pPr>
            <w:r w:rsidRPr="0030406B">
              <w:rPr>
                <w:rFonts w:ascii="Times New Roman" w:hAnsi="Times New Roman" w:cs="Times New Roman"/>
                <w:sz w:val="24"/>
                <w:szCs w:val="24"/>
              </w:rPr>
              <w:t>Case No. 23-24-EL-</w:t>
            </w:r>
            <w:r>
              <w:rPr>
                <w:rFonts w:ascii="Times New Roman" w:hAnsi="Times New Roman" w:cs="Times New Roman"/>
                <w:sz w:val="24"/>
                <w:szCs w:val="24"/>
              </w:rPr>
              <w:t>AAM</w:t>
            </w:r>
          </w:p>
          <w:p w:rsidR="00543DF2" w:rsidRPr="0030406B" w:rsidP="003E60E5" w14:paraId="2F4FD971" w14:textId="77777777">
            <w:pPr>
              <w:pStyle w:val="HTMLPreformatted"/>
              <w:ind w:left="236"/>
              <w:rPr>
                <w:rFonts w:ascii="Times New Roman" w:hAnsi="Times New Roman" w:cs="Times New Roman"/>
                <w:sz w:val="24"/>
                <w:szCs w:val="24"/>
              </w:rPr>
            </w:pPr>
          </w:p>
        </w:tc>
      </w:tr>
    </w:tbl>
    <w:p w:rsidR="00A044B5" w:rsidRPr="0030406B" w14:paraId="4F7D67B9" w14:textId="77777777">
      <w:pPr>
        <w:pStyle w:val="Heading2"/>
        <w:pBdr>
          <w:bottom w:val="single" w:sz="12" w:space="1" w:color="auto"/>
        </w:pBdr>
        <w:jc w:val="left"/>
        <w:rPr>
          <w:b w:val="0"/>
          <w:szCs w:val="24"/>
        </w:rPr>
      </w:pPr>
    </w:p>
    <w:p w:rsidR="00A044B5" w:rsidRPr="0030406B" w14:paraId="1900F941" w14:textId="77777777">
      <w:pPr>
        <w:pStyle w:val="Heading2"/>
        <w:rPr>
          <w:szCs w:val="24"/>
        </w:rPr>
      </w:pPr>
    </w:p>
    <w:p w:rsidR="00A044B5" w:rsidRPr="0030406B" w14:paraId="5567034F" w14:textId="77777777">
      <w:pPr>
        <w:pStyle w:val="Heading2"/>
        <w:pBdr>
          <w:bottom w:val="single" w:sz="12" w:space="1" w:color="auto"/>
        </w:pBdr>
        <w:rPr>
          <w:szCs w:val="24"/>
        </w:rPr>
      </w:pPr>
      <w:r w:rsidRPr="0030406B">
        <w:rPr>
          <w:szCs w:val="24"/>
        </w:rPr>
        <w:t>MEMORANDUM IN SUPPORT</w:t>
      </w:r>
      <w:r w:rsidRPr="0030406B">
        <w:rPr>
          <w:szCs w:val="24"/>
        </w:rPr>
        <w:br/>
      </w:r>
    </w:p>
    <w:p w:rsidR="00A044B5" w:rsidRPr="0030406B" w14:paraId="6BF6DF96" w14:textId="77777777">
      <w:pPr>
        <w:pStyle w:val="BodyTextIndent"/>
        <w:spacing w:line="240" w:lineRule="auto"/>
        <w:ind w:firstLine="0"/>
        <w:rPr>
          <w:b/>
          <w:bCs/>
          <w:szCs w:val="24"/>
        </w:rPr>
      </w:pPr>
    </w:p>
    <w:p w:rsidR="00A044B5" w:rsidRPr="0030406B" w:rsidP="00B968C6" w14:paraId="78EC814A" w14:textId="32432F05">
      <w:pPr>
        <w:pStyle w:val="BodyTextIndent3"/>
        <w:widowControl w:val="0"/>
        <w:spacing w:line="480" w:lineRule="auto"/>
        <w:rPr>
          <w:szCs w:val="24"/>
        </w:rPr>
      </w:pPr>
      <w:r w:rsidRPr="0030406B">
        <w:rPr>
          <w:szCs w:val="24"/>
        </w:rPr>
        <w:t>AEP</w:t>
      </w:r>
      <w:r w:rsidRPr="0030406B" w:rsidR="0049078E">
        <w:rPr>
          <w:szCs w:val="24"/>
        </w:rPr>
        <w:t xml:space="preserve"> seek</w:t>
      </w:r>
      <w:r w:rsidRPr="0030406B" w:rsidR="00FF3309">
        <w:rPr>
          <w:szCs w:val="24"/>
        </w:rPr>
        <w:t>s</w:t>
      </w:r>
      <w:r w:rsidRPr="0030406B" w:rsidR="00D66970">
        <w:rPr>
          <w:szCs w:val="24"/>
        </w:rPr>
        <w:t xml:space="preserve"> over the next </w:t>
      </w:r>
      <w:r w:rsidRPr="0030406B" w:rsidR="00285984">
        <w:rPr>
          <w:color w:val="000000"/>
          <w:szCs w:val="24"/>
        </w:rPr>
        <w:t>six</w:t>
      </w:r>
      <w:r w:rsidRPr="0030406B" w:rsidR="00D66970">
        <w:rPr>
          <w:szCs w:val="24"/>
        </w:rPr>
        <w:t xml:space="preserve"> years </w:t>
      </w:r>
      <w:r w:rsidRPr="0030406B" w:rsidR="0049078E">
        <w:rPr>
          <w:szCs w:val="24"/>
        </w:rPr>
        <w:t xml:space="preserve">to increase </w:t>
      </w:r>
      <w:r w:rsidRPr="0030406B" w:rsidR="007440E0">
        <w:rPr>
          <w:szCs w:val="24"/>
        </w:rPr>
        <w:t xml:space="preserve">its </w:t>
      </w:r>
      <w:r w:rsidRPr="0030406B" w:rsidR="00080E79">
        <w:rPr>
          <w:szCs w:val="24"/>
        </w:rPr>
        <w:t xml:space="preserve">charges </w:t>
      </w:r>
      <w:r w:rsidRPr="0030406B" w:rsidR="007440E0">
        <w:rPr>
          <w:szCs w:val="24"/>
        </w:rPr>
        <w:t>to</w:t>
      </w:r>
      <w:r w:rsidRPr="0030406B" w:rsidR="0049078E">
        <w:rPr>
          <w:szCs w:val="24"/>
        </w:rPr>
        <w:t xml:space="preserve"> </w:t>
      </w:r>
      <w:r w:rsidRPr="0030406B">
        <w:rPr>
          <w:szCs w:val="24"/>
        </w:rPr>
        <w:t>Ohio</w:t>
      </w:r>
      <w:r w:rsidRPr="0030406B" w:rsidR="00FF3309">
        <w:rPr>
          <w:szCs w:val="24"/>
        </w:rPr>
        <w:t xml:space="preserve"> consumers. That</w:t>
      </w:r>
      <w:r w:rsidRPr="0030406B" w:rsidR="00D66970">
        <w:rPr>
          <w:szCs w:val="24"/>
        </w:rPr>
        <w:t xml:space="preserve"> </w:t>
      </w:r>
      <w:r w:rsidRPr="0030406B" w:rsidR="0049078E">
        <w:rPr>
          <w:szCs w:val="24"/>
        </w:rPr>
        <w:t>includ</w:t>
      </w:r>
      <w:r w:rsidRPr="0030406B" w:rsidR="00FF3309">
        <w:rPr>
          <w:szCs w:val="24"/>
        </w:rPr>
        <w:t>es</w:t>
      </w:r>
      <w:r w:rsidRPr="0030406B" w:rsidR="0049078E">
        <w:rPr>
          <w:szCs w:val="24"/>
        </w:rPr>
        <w:t xml:space="preserve"> </w:t>
      </w:r>
      <w:r w:rsidRPr="0030406B" w:rsidR="00D66970">
        <w:rPr>
          <w:szCs w:val="24"/>
        </w:rPr>
        <w:t xml:space="preserve">the </w:t>
      </w:r>
      <w:r w:rsidRPr="0030406B">
        <w:rPr>
          <w:szCs w:val="24"/>
        </w:rPr>
        <w:t xml:space="preserve">1.5 million </w:t>
      </w:r>
      <w:r w:rsidRPr="0030406B" w:rsidR="00203AEF">
        <w:rPr>
          <w:szCs w:val="24"/>
        </w:rPr>
        <w:t xml:space="preserve">AEP </w:t>
      </w:r>
      <w:r w:rsidRPr="0030406B">
        <w:rPr>
          <w:szCs w:val="24"/>
        </w:rPr>
        <w:t>residential</w:t>
      </w:r>
      <w:r w:rsidRPr="0030406B" w:rsidR="0049078E">
        <w:rPr>
          <w:szCs w:val="24"/>
        </w:rPr>
        <w:t xml:space="preserve"> consumers</w:t>
      </w:r>
      <w:r w:rsidRPr="0030406B" w:rsidR="00D66970">
        <w:rPr>
          <w:szCs w:val="24"/>
        </w:rPr>
        <w:t xml:space="preserve"> that OCC represents </w:t>
      </w:r>
      <w:r w:rsidRPr="0030406B" w:rsidR="0055107B">
        <w:rPr>
          <w:szCs w:val="24"/>
        </w:rPr>
        <w:t>under</w:t>
      </w:r>
      <w:r w:rsidRPr="0030406B">
        <w:rPr>
          <w:szCs w:val="24"/>
        </w:rPr>
        <w:t xml:space="preserve"> R.C. Chapter 4911.</w:t>
      </w:r>
      <w:r w:rsidRPr="0030406B" w:rsidR="00C50ED5">
        <w:rPr>
          <w:szCs w:val="24"/>
        </w:rPr>
        <w:t xml:space="preserve"> </w:t>
      </w:r>
    </w:p>
    <w:p w:rsidR="00A044B5" w:rsidRPr="0030406B" w:rsidP="00B968C6" w14:paraId="2428E135" w14:textId="0574DBB7">
      <w:pPr>
        <w:pStyle w:val="BodyTextIndent3"/>
        <w:widowControl w:val="0"/>
        <w:spacing w:line="480" w:lineRule="auto"/>
        <w:rPr>
          <w:szCs w:val="24"/>
        </w:rPr>
      </w:pPr>
      <w:r w:rsidRPr="0030406B">
        <w:rPr>
          <w:szCs w:val="24"/>
        </w:rPr>
        <w:t>R.C. 4903.221 provides, in part, that any person “who may be adversely affected” by a PUCO proceeding is entitled to seek in</w:t>
      </w:r>
      <w:r w:rsidRPr="0030406B" w:rsidR="002A4912">
        <w:rPr>
          <w:szCs w:val="24"/>
        </w:rPr>
        <w:t xml:space="preserve">tervention in that proceeding. </w:t>
      </w:r>
      <w:r w:rsidRPr="0030406B">
        <w:rPr>
          <w:szCs w:val="24"/>
        </w:rPr>
        <w:t xml:space="preserve">The interests of Ohio’s residential </w:t>
      </w:r>
      <w:r w:rsidRPr="0030406B" w:rsidR="003E7261">
        <w:rPr>
          <w:szCs w:val="24"/>
        </w:rPr>
        <w:t>consumers</w:t>
      </w:r>
      <w:r w:rsidRPr="0030406B">
        <w:rPr>
          <w:szCs w:val="24"/>
        </w:rPr>
        <w:t xml:space="preserve"> may be “adversely affected” by this case, especially if the </w:t>
      </w:r>
      <w:r w:rsidRPr="0030406B" w:rsidR="003E7261">
        <w:rPr>
          <w:szCs w:val="24"/>
        </w:rPr>
        <w:t>consumers</w:t>
      </w:r>
      <w:r w:rsidRPr="0030406B">
        <w:rPr>
          <w:szCs w:val="24"/>
        </w:rPr>
        <w:t xml:space="preserve"> were unrepresented in a pr</w:t>
      </w:r>
      <w:r w:rsidRPr="0030406B" w:rsidR="002A4912">
        <w:rPr>
          <w:szCs w:val="24"/>
        </w:rPr>
        <w:t xml:space="preserve">oceeding </w:t>
      </w:r>
      <w:r w:rsidRPr="0030406B" w:rsidR="0049078E">
        <w:rPr>
          <w:szCs w:val="24"/>
        </w:rPr>
        <w:t xml:space="preserve">where </w:t>
      </w:r>
      <w:r w:rsidRPr="0030406B" w:rsidR="00262D3C">
        <w:rPr>
          <w:szCs w:val="24"/>
        </w:rPr>
        <w:t xml:space="preserve">the utility is seeking approval </w:t>
      </w:r>
      <w:r w:rsidRPr="0030406B" w:rsidR="004E2316">
        <w:rPr>
          <w:szCs w:val="24"/>
        </w:rPr>
        <w:t xml:space="preserve">to increase charges and add </w:t>
      </w:r>
      <w:r w:rsidRPr="0030406B" w:rsidR="0049078E">
        <w:rPr>
          <w:szCs w:val="24"/>
        </w:rPr>
        <w:t xml:space="preserve">new charges </w:t>
      </w:r>
      <w:r w:rsidRPr="0030406B" w:rsidR="00080E79">
        <w:rPr>
          <w:szCs w:val="24"/>
        </w:rPr>
        <w:t>on</w:t>
      </w:r>
      <w:r w:rsidRPr="0030406B" w:rsidR="004E2316">
        <w:rPr>
          <w:szCs w:val="24"/>
        </w:rPr>
        <w:t xml:space="preserve">to </w:t>
      </w:r>
      <w:r w:rsidRPr="0030406B" w:rsidR="00262D3C">
        <w:rPr>
          <w:szCs w:val="24"/>
        </w:rPr>
        <w:t>consumers</w:t>
      </w:r>
      <w:r w:rsidRPr="0030406B" w:rsidR="004E2316">
        <w:rPr>
          <w:szCs w:val="24"/>
        </w:rPr>
        <w:t>’ bills</w:t>
      </w:r>
      <w:r w:rsidRPr="0030406B" w:rsidR="002A4912">
        <w:rPr>
          <w:szCs w:val="24"/>
        </w:rPr>
        <w:t xml:space="preserve">. </w:t>
      </w:r>
      <w:r w:rsidRPr="0030406B">
        <w:rPr>
          <w:szCs w:val="24"/>
        </w:rPr>
        <w:t xml:space="preserve">Thus, this element of the intervention standard in R.C. 4903.221 is satisfied. </w:t>
      </w:r>
    </w:p>
    <w:p w:rsidR="00A044B5" w:rsidRPr="0030406B" w:rsidP="00B968C6" w14:paraId="4F546254" w14:textId="77777777">
      <w:pPr>
        <w:spacing w:line="480" w:lineRule="auto"/>
        <w:ind w:firstLine="720"/>
        <w:rPr>
          <w:szCs w:val="24"/>
        </w:rPr>
      </w:pPr>
      <w:r w:rsidRPr="0030406B">
        <w:rPr>
          <w:szCs w:val="24"/>
        </w:rPr>
        <w:t>R.C. 490</w:t>
      </w:r>
      <w:r w:rsidRPr="0030406B" w:rsidR="002A4912">
        <w:rPr>
          <w:szCs w:val="24"/>
        </w:rPr>
        <w:t>3.221(B) requires the PUCO</w:t>
      </w:r>
      <w:r w:rsidRPr="0030406B">
        <w:rPr>
          <w:szCs w:val="24"/>
        </w:rPr>
        <w:t xml:space="preserve"> to consider the following criteria in ruling on motions to intervene:</w:t>
      </w:r>
    </w:p>
    <w:p w:rsidR="00A044B5" w:rsidRPr="0030406B" w:rsidP="006C5897" w14:paraId="734D1391" w14:textId="77777777">
      <w:pPr>
        <w:ind w:left="1440" w:hanging="720"/>
        <w:rPr>
          <w:szCs w:val="24"/>
        </w:rPr>
      </w:pPr>
      <w:r w:rsidRPr="0030406B">
        <w:rPr>
          <w:szCs w:val="24"/>
        </w:rPr>
        <w:t>(1)</w:t>
      </w:r>
      <w:r w:rsidRPr="0030406B">
        <w:rPr>
          <w:szCs w:val="24"/>
        </w:rPr>
        <w:tab/>
        <w:t>The nature and extent of the prospective intervenor’s interest;</w:t>
      </w:r>
    </w:p>
    <w:p w:rsidR="00A044B5" w:rsidRPr="0030406B" w:rsidP="006C5897" w14:paraId="6EF4A6D2" w14:textId="77777777">
      <w:pPr>
        <w:spacing w:before="240"/>
        <w:ind w:left="1440" w:hanging="720"/>
        <w:rPr>
          <w:szCs w:val="24"/>
        </w:rPr>
      </w:pPr>
      <w:r w:rsidRPr="0030406B">
        <w:rPr>
          <w:szCs w:val="24"/>
        </w:rPr>
        <w:t>(2)</w:t>
      </w:r>
      <w:r w:rsidRPr="0030406B">
        <w:rPr>
          <w:szCs w:val="24"/>
        </w:rPr>
        <w:tab/>
        <w:t>The legal position advanced by the prospective intervenor and its probable relation to the merits of the case;</w:t>
      </w:r>
    </w:p>
    <w:p w:rsidR="00A044B5" w:rsidRPr="0030406B" w:rsidP="006C5897" w14:paraId="3AB0BDF3" w14:textId="75184715">
      <w:pPr>
        <w:spacing w:before="240"/>
        <w:ind w:left="1440" w:hanging="720"/>
        <w:rPr>
          <w:szCs w:val="24"/>
        </w:rPr>
      </w:pPr>
      <w:r w:rsidRPr="0030406B">
        <w:rPr>
          <w:szCs w:val="24"/>
        </w:rPr>
        <w:t>(3)</w:t>
      </w:r>
      <w:r w:rsidRPr="0030406B">
        <w:rPr>
          <w:szCs w:val="24"/>
        </w:rPr>
        <w:tab/>
        <w:t>Whether the intervention by the prospective intervenor will unduly prolong or delay the proceeding</w:t>
      </w:r>
      <w:r w:rsidRPr="0030406B" w:rsidR="00E444D2">
        <w:rPr>
          <w:szCs w:val="24"/>
        </w:rPr>
        <w:t>s</w:t>
      </w:r>
      <w:r w:rsidRPr="0030406B">
        <w:rPr>
          <w:szCs w:val="24"/>
        </w:rPr>
        <w:t>;</w:t>
      </w:r>
      <w:r w:rsidRPr="0030406B" w:rsidR="00A219A5">
        <w:rPr>
          <w:szCs w:val="24"/>
        </w:rPr>
        <w:t xml:space="preserve"> and</w:t>
      </w:r>
      <w:r w:rsidRPr="0030406B">
        <w:rPr>
          <w:szCs w:val="24"/>
        </w:rPr>
        <w:t xml:space="preserve"> </w:t>
      </w:r>
    </w:p>
    <w:p w:rsidR="00A044B5" w:rsidRPr="0030406B" w:rsidP="006C5897" w14:paraId="2973F044" w14:textId="77777777">
      <w:pPr>
        <w:pStyle w:val="BodyTextIndent2"/>
        <w:tabs>
          <w:tab w:val="clear" w:pos="720"/>
        </w:tabs>
        <w:ind w:left="1440" w:hanging="720"/>
        <w:rPr>
          <w:szCs w:val="24"/>
        </w:rPr>
      </w:pPr>
      <w:r w:rsidRPr="0030406B">
        <w:rPr>
          <w:szCs w:val="24"/>
        </w:rPr>
        <w:t>(4)</w:t>
      </w:r>
      <w:r w:rsidRPr="0030406B">
        <w:rPr>
          <w:szCs w:val="24"/>
        </w:rPr>
        <w:tab/>
        <w:t>Whether the prospective intervenor will significantly contribute to full development and equitable resolution of the factual issues.</w:t>
      </w:r>
    </w:p>
    <w:p w:rsidR="00A044B5" w:rsidRPr="0030406B" w14:paraId="5FD52423" w14:textId="77777777">
      <w:pPr>
        <w:pStyle w:val="BodyTextIndent3"/>
        <w:spacing w:line="480" w:lineRule="auto"/>
        <w:rPr>
          <w:szCs w:val="24"/>
        </w:rPr>
      </w:pPr>
      <w:r w:rsidRPr="0030406B">
        <w:rPr>
          <w:szCs w:val="24"/>
        </w:rPr>
        <w:t xml:space="preserve">First, the nature and extent of OCC’s interest is </w:t>
      </w:r>
      <w:r w:rsidRPr="0030406B" w:rsidR="00262D3C">
        <w:rPr>
          <w:szCs w:val="24"/>
        </w:rPr>
        <w:t xml:space="preserve">in </w:t>
      </w:r>
      <w:r w:rsidRPr="0030406B">
        <w:rPr>
          <w:szCs w:val="24"/>
        </w:rPr>
        <w:t xml:space="preserve">representing the residential </w:t>
      </w:r>
      <w:r w:rsidRPr="0030406B" w:rsidR="00254476">
        <w:rPr>
          <w:szCs w:val="24"/>
        </w:rPr>
        <w:t xml:space="preserve">consumers </w:t>
      </w:r>
      <w:r w:rsidRPr="0030406B">
        <w:rPr>
          <w:szCs w:val="24"/>
        </w:rPr>
        <w:t xml:space="preserve">of </w:t>
      </w:r>
      <w:r w:rsidRPr="0030406B" w:rsidR="008C7172">
        <w:rPr>
          <w:szCs w:val="24"/>
        </w:rPr>
        <w:t>AEP</w:t>
      </w:r>
      <w:r w:rsidRPr="0030406B" w:rsidR="00262D3C">
        <w:rPr>
          <w:szCs w:val="24"/>
        </w:rPr>
        <w:t xml:space="preserve"> </w:t>
      </w:r>
      <w:r w:rsidRPr="0030406B">
        <w:rPr>
          <w:szCs w:val="24"/>
        </w:rPr>
        <w:t>in this case i</w:t>
      </w:r>
      <w:r w:rsidRPr="0030406B" w:rsidR="002A4912">
        <w:rPr>
          <w:szCs w:val="24"/>
        </w:rPr>
        <w:t xml:space="preserve">nvolving </w:t>
      </w:r>
      <w:r w:rsidRPr="0030406B" w:rsidR="008C7172">
        <w:rPr>
          <w:szCs w:val="24"/>
        </w:rPr>
        <w:t>its</w:t>
      </w:r>
      <w:r w:rsidRPr="0030406B" w:rsidR="00262D3C">
        <w:rPr>
          <w:szCs w:val="24"/>
        </w:rPr>
        <w:t xml:space="preserve"> </w:t>
      </w:r>
      <w:r w:rsidRPr="0030406B" w:rsidR="000B11E9">
        <w:rPr>
          <w:szCs w:val="24"/>
        </w:rPr>
        <w:t>fifth</w:t>
      </w:r>
      <w:r w:rsidRPr="0030406B" w:rsidR="00262D3C">
        <w:rPr>
          <w:szCs w:val="24"/>
        </w:rPr>
        <w:t xml:space="preserve"> electric security plan.</w:t>
      </w:r>
      <w:r w:rsidRPr="0030406B" w:rsidR="002A4912">
        <w:rPr>
          <w:szCs w:val="24"/>
        </w:rPr>
        <w:t xml:space="preserve"> </w:t>
      </w:r>
      <w:r w:rsidRPr="0030406B">
        <w:rPr>
          <w:szCs w:val="24"/>
        </w:rPr>
        <w:t>This interest is different than that of any other party and especially different than that of the utility</w:t>
      </w:r>
      <w:r w:rsidRPr="0030406B" w:rsidR="008C7172">
        <w:rPr>
          <w:szCs w:val="24"/>
        </w:rPr>
        <w:t>,</w:t>
      </w:r>
      <w:r w:rsidRPr="0030406B">
        <w:rPr>
          <w:szCs w:val="24"/>
        </w:rPr>
        <w:t xml:space="preserve"> whose advocacy includes the financial interest of stockholders.</w:t>
      </w:r>
    </w:p>
    <w:p w:rsidR="00444A01" w:rsidRPr="0030406B" w14:paraId="0BD9B5C5" w14:textId="0A8831EF">
      <w:pPr>
        <w:pStyle w:val="Footer"/>
        <w:tabs>
          <w:tab w:val="clear" w:pos="4320"/>
          <w:tab w:val="clear" w:pos="8640"/>
        </w:tabs>
        <w:spacing w:line="480" w:lineRule="auto"/>
        <w:ind w:firstLine="720"/>
        <w:rPr>
          <w:sz w:val="24"/>
          <w:szCs w:val="24"/>
        </w:rPr>
      </w:pPr>
      <w:r w:rsidRPr="0030406B">
        <w:rPr>
          <w:sz w:val="24"/>
          <w:szCs w:val="24"/>
        </w:rPr>
        <w:t xml:space="preserve">Second, OCC’s advocacy for residential </w:t>
      </w:r>
      <w:r w:rsidRPr="0030406B" w:rsidR="003E7261">
        <w:rPr>
          <w:sz w:val="24"/>
          <w:szCs w:val="24"/>
        </w:rPr>
        <w:t>consumers</w:t>
      </w:r>
      <w:r w:rsidRPr="0030406B">
        <w:rPr>
          <w:sz w:val="24"/>
          <w:szCs w:val="24"/>
        </w:rPr>
        <w:t xml:space="preserve"> will include</w:t>
      </w:r>
      <w:r w:rsidRPr="0030406B" w:rsidR="0055107B">
        <w:rPr>
          <w:sz w:val="24"/>
          <w:szCs w:val="24"/>
        </w:rPr>
        <w:t>, among other things,</w:t>
      </w:r>
      <w:r w:rsidRPr="0030406B">
        <w:rPr>
          <w:sz w:val="24"/>
          <w:szCs w:val="24"/>
        </w:rPr>
        <w:t xml:space="preserve"> advancing the position that </w:t>
      </w:r>
      <w:r w:rsidRPr="0030406B" w:rsidR="00080E79">
        <w:rPr>
          <w:sz w:val="24"/>
          <w:szCs w:val="24"/>
        </w:rPr>
        <w:t>charges</w:t>
      </w:r>
      <w:r w:rsidRPr="0030406B">
        <w:rPr>
          <w:sz w:val="24"/>
          <w:szCs w:val="24"/>
        </w:rPr>
        <w:t xml:space="preserve"> should be no more than what is </w:t>
      </w:r>
      <w:r w:rsidRPr="0030406B" w:rsidR="00F52368">
        <w:rPr>
          <w:sz w:val="24"/>
          <w:szCs w:val="24"/>
        </w:rPr>
        <w:t xml:space="preserve">just and </w:t>
      </w:r>
      <w:r w:rsidRPr="0030406B">
        <w:rPr>
          <w:sz w:val="24"/>
          <w:szCs w:val="24"/>
        </w:rPr>
        <w:t>reasonable under Ohio law, for service that is adequate under Ohio law</w:t>
      </w:r>
      <w:r w:rsidRPr="0030406B" w:rsidR="00262D3C">
        <w:rPr>
          <w:sz w:val="24"/>
          <w:szCs w:val="24"/>
        </w:rPr>
        <w:t>.</w:t>
      </w:r>
      <w:r w:rsidRPr="0030406B">
        <w:rPr>
          <w:sz w:val="24"/>
          <w:szCs w:val="24"/>
        </w:rPr>
        <w:t xml:space="preserve"> OCC’s position is therefore directly related to the merits of this case</w:t>
      </w:r>
      <w:r w:rsidRPr="0030406B" w:rsidR="0055107B">
        <w:rPr>
          <w:sz w:val="24"/>
          <w:szCs w:val="24"/>
        </w:rPr>
        <w:t>, which</w:t>
      </w:r>
      <w:r w:rsidRPr="0030406B">
        <w:rPr>
          <w:sz w:val="24"/>
          <w:szCs w:val="24"/>
        </w:rPr>
        <w:t xml:space="preserve"> is pending before the PUCO, the authority with regulatory control of public utilities’ rates and service quality in Ohio. </w:t>
      </w:r>
      <w:r w:rsidRPr="0030406B" w:rsidR="00203AEF">
        <w:rPr>
          <w:sz w:val="24"/>
          <w:szCs w:val="24"/>
        </w:rPr>
        <w:t xml:space="preserve">OCC’s positions will include, but not be limited to, that the PUCO should mitigate the out-of-balance advantage that AEP enjoys over other parties in settlement negotiations and </w:t>
      </w:r>
      <w:r w:rsidRPr="0030406B" w:rsidR="005C5D60">
        <w:rPr>
          <w:sz w:val="24"/>
          <w:szCs w:val="24"/>
        </w:rPr>
        <w:t xml:space="preserve">litigation. Former PUCO Commissioner Cheryl Roberto </w:t>
      </w:r>
      <w:r w:rsidRPr="0030406B" w:rsidR="000D246B">
        <w:rPr>
          <w:sz w:val="24"/>
          <w:szCs w:val="24"/>
        </w:rPr>
        <w:t>described the PUCO’s need to account for the utility’s advantage in negotiations this way:</w:t>
      </w:r>
    </w:p>
    <w:p w:rsidR="00A044B5" w:rsidP="00345E33" w14:paraId="0ED83ED7" w14:textId="780E441A">
      <w:pPr>
        <w:autoSpaceDE w:val="0"/>
        <w:autoSpaceDN w:val="0"/>
        <w:adjustRightInd w:val="0"/>
        <w:ind w:left="1440" w:right="1440"/>
        <w:rPr>
          <w:szCs w:val="24"/>
        </w:rPr>
      </w:pPr>
      <w:r w:rsidRPr="0030406B">
        <w:rPr>
          <w:szCs w:val="24"/>
        </w:rPr>
        <w:t>In the case of an ESP, the balance of power created by an electric distribution utility's authority to withdraw a Commission-modified and approved plan creates a dynamic that is impossible to ignore. I have no reservation that the parties are indeed capable and knowledgeable but, because of the utility's ability to withdraw, the remaining parties certainly do not possess equal bargaining power in an ESP action before the Commission. The Commission must consider whether an agreed-upon stipulation arising under an ESP represents what the parties truly view to be in their best interest - or simply the best that they can hope to achieve when one party has the singular authority to reject not only any and all modifications proffered by the other</w:t>
      </w:r>
      <w:r w:rsidR="00345E33">
        <w:rPr>
          <w:szCs w:val="24"/>
        </w:rPr>
        <w:t xml:space="preserve"> </w:t>
      </w:r>
      <w:r w:rsidRPr="0030406B">
        <w:rPr>
          <w:szCs w:val="24"/>
        </w:rPr>
        <w:t>parties but the Commission's</w:t>
      </w:r>
      <w:r w:rsidR="00345E33">
        <w:rPr>
          <w:szCs w:val="24"/>
        </w:rPr>
        <w:t xml:space="preserve"> </w:t>
      </w:r>
      <w:r w:rsidRPr="0030406B">
        <w:rPr>
          <w:szCs w:val="24"/>
        </w:rPr>
        <w:t>independent judgment as to what is just and reasonable.</w:t>
      </w:r>
      <w:r>
        <w:rPr>
          <w:rStyle w:val="FootnoteReference"/>
          <w:szCs w:val="24"/>
        </w:rPr>
        <w:footnoteReference w:id="7"/>
      </w:r>
      <w:r w:rsidRPr="0030406B" w:rsidR="000D246B">
        <w:rPr>
          <w:szCs w:val="24"/>
        </w:rPr>
        <w:t xml:space="preserve"> </w:t>
      </w:r>
    </w:p>
    <w:p w:rsidR="00345E33" w:rsidRPr="0030406B" w:rsidP="00345E33" w14:paraId="4DBE694B" w14:textId="77777777">
      <w:pPr>
        <w:autoSpaceDE w:val="0"/>
        <w:autoSpaceDN w:val="0"/>
        <w:adjustRightInd w:val="0"/>
        <w:ind w:left="1440" w:right="1440"/>
        <w:rPr>
          <w:szCs w:val="24"/>
        </w:rPr>
      </w:pPr>
    </w:p>
    <w:p w:rsidR="00A044B5" w:rsidRPr="0030406B" w:rsidP="00345E33" w14:paraId="18EF75B4" w14:textId="77777777">
      <w:pPr>
        <w:pStyle w:val="BodyTextIndent3"/>
        <w:spacing w:line="480" w:lineRule="auto"/>
        <w:rPr>
          <w:szCs w:val="24"/>
        </w:rPr>
      </w:pPr>
      <w:r w:rsidRPr="0030406B">
        <w:rPr>
          <w:szCs w:val="24"/>
        </w:rPr>
        <w:t>Third, OCC’s intervention will not unduly prolong or delay the proceedings.</w:t>
      </w:r>
      <w:r w:rsidRPr="0030406B" w:rsidR="006E2EFC">
        <w:rPr>
          <w:szCs w:val="24"/>
        </w:rPr>
        <w:t xml:space="preserve"> </w:t>
      </w:r>
      <w:r w:rsidRPr="0030406B">
        <w:rPr>
          <w:szCs w:val="24"/>
        </w:rPr>
        <w:t>OCC, with its longstanding expertise and experience in PUCO proceedings, will duly allow for the efficient processing of the case with consideration of the public interest.</w:t>
      </w:r>
    </w:p>
    <w:p w:rsidR="00A044B5" w:rsidRPr="0030406B" w14:paraId="35834BB0" w14:textId="77777777">
      <w:pPr>
        <w:pStyle w:val="Footer"/>
        <w:tabs>
          <w:tab w:val="clear" w:pos="4320"/>
          <w:tab w:val="clear" w:pos="8640"/>
        </w:tabs>
        <w:spacing w:line="480" w:lineRule="auto"/>
        <w:ind w:firstLine="720"/>
        <w:rPr>
          <w:sz w:val="24"/>
          <w:szCs w:val="24"/>
        </w:rPr>
      </w:pPr>
      <w:r w:rsidRPr="0030406B">
        <w:rPr>
          <w:sz w:val="24"/>
          <w:szCs w:val="24"/>
        </w:rPr>
        <w:t>Fourth, OCC’s intervention will significantly contribute to full development and equitable res</w:t>
      </w:r>
      <w:r w:rsidRPr="0030406B" w:rsidR="002A4912">
        <w:rPr>
          <w:sz w:val="24"/>
          <w:szCs w:val="24"/>
        </w:rPr>
        <w:t xml:space="preserve">olution of the factual issues. </w:t>
      </w:r>
      <w:r w:rsidRPr="0030406B">
        <w:rPr>
          <w:sz w:val="24"/>
          <w:szCs w:val="24"/>
        </w:rPr>
        <w:t xml:space="preserve">OCC will obtain and develop information that the PUCO should consider for equitably and lawfully deciding the case in the public interest. </w:t>
      </w:r>
    </w:p>
    <w:p w:rsidR="006E2EFC" w:rsidRPr="0030406B" w14:paraId="08FB7BDA" w14:textId="77777777">
      <w:pPr>
        <w:pStyle w:val="WW-BodyTextIndent3"/>
        <w:widowControl w:val="0"/>
        <w:spacing w:line="480" w:lineRule="auto"/>
        <w:ind w:right="-24"/>
        <w:rPr>
          <w:szCs w:val="24"/>
        </w:rPr>
      </w:pPr>
      <w:r w:rsidRPr="0030406B">
        <w:rPr>
          <w:szCs w:val="24"/>
        </w:rPr>
        <w:t>OCC also satisfies the intervention criteria in the Ohio Administrative Code (which are subordinate to the criteria that OCC satisf</w:t>
      </w:r>
      <w:r w:rsidRPr="0030406B" w:rsidR="002A4912">
        <w:rPr>
          <w:szCs w:val="24"/>
        </w:rPr>
        <w:t xml:space="preserve">ies in the Ohio Revised Code). </w:t>
      </w:r>
      <w:r w:rsidRPr="0030406B">
        <w:rPr>
          <w:szCs w:val="24"/>
        </w:rPr>
        <w:t xml:space="preserve">To intervene, a party should have a “real and substantial interest” according to </w:t>
      </w:r>
      <w:r w:rsidRPr="0030406B" w:rsidR="00080E79">
        <w:rPr>
          <w:szCs w:val="24"/>
        </w:rPr>
        <w:t>O.A.C.</w:t>
      </w:r>
      <w:r w:rsidRPr="0030406B" w:rsidR="002A4912">
        <w:rPr>
          <w:szCs w:val="24"/>
        </w:rPr>
        <w:t xml:space="preserve"> 4901-1-11(A)(2). </w:t>
      </w:r>
      <w:r w:rsidRPr="0030406B">
        <w:rPr>
          <w:szCs w:val="24"/>
        </w:rPr>
        <w:t xml:space="preserve">As the advocate for residential utility </w:t>
      </w:r>
      <w:r w:rsidRPr="0030406B" w:rsidR="00254476">
        <w:rPr>
          <w:szCs w:val="24"/>
        </w:rPr>
        <w:t>consumers</w:t>
      </w:r>
      <w:r w:rsidRPr="0030406B">
        <w:rPr>
          <w:szCs w:val="24"/>
        </w:rPr>
        <w:t xml:space="preserve">, OCC has a real and substantial interest in this case where </w:t>
      </w:r>
      <w:r w:rsidRPr="0030406B" w:rsidR="00262D3C">
        <w:rPr>
          <w:szCs w:val="24"/>
        </w:rPr>
        <w:t xml:space="preserve">the utility is seeking </w:t>
      </w:r>
      <w:r w:rsidRPr="0030406B" w:rsidR="00080E79">
        <w:rPr>
          <w:szCs w:val="24"/>
        </w:rPr>
        <w:t>increases</w:t>
      </w:r>
      <w:r w:rsidRPr="0030406B" w:rsidR="00262D3C">
        <w:rPr>
          <w:szCs w:val="24"/>
        </w:rPr>
        <w:t xml:space="preserve"> in it</w:t>
      </w:r>
      <w:r w:rsidRPr="0030406B" w:rsidR="00080E79">
        <w:rPr>
          <w:szCs w:val="24"/>
        </w:rPr>
        <w:t>s</w:t>
      </w:r>
      <w:r w:rsidRPr="0030406B" w:rsidR="00262D3C">
        <w:rPr>
          <w:szCs w:val="24"/>
        </w:rPr>
        <w:t xml:space="preserve"> charges </w:t>
      </w:r>
      <w:r w:rsidRPr="0030406B" w:rsidR="00080E79">
        <w:rPr>
          <w:szCs w:val="24"/>
        </w:rPr>
        <w:t>on</w:t>
      </w:r>
      <w:r w:rsidRPr="0030406B" w:rsidR="00262D3C">
        <w:rPr>
          <w:szCs w:val="24"/>
        </w:rPr>
        <w:t xml:space="preserve"> consumers over the next </w:t>
      </w:r>
      <w:r w:rsidRPr="0030406B" w:rsidR="008C7172">
        <w:rPr>
          <w:color w:val="000000"/>
          <w:szCs w:val="24"/>
        </w:rPr>
        <w:t>six</w:t>
      </w:r>
      <w:r w:rsidRPr="0030406B" w:rsidR="00262D3C">
        <w:rPr>
          <w:szCs w:val="24"/>
        </w:rPr>
        <w:t xml:space="preserve"> years.</w:t>
      </w:r>
      <w:r w:rsidRPr="0030406B">
        <w:rPr>
          <w:szCs w:val="24"/>
        </w:rPr>
        <w:t xml:space="preserve"> </w:t>
      </w:r>
    </w:p>
    <w:p w:rsidR="00A044B5" w:rsidRPr="0030406B" w:rsidP="008C7172" w14:paraId="32CB16AA" w14:textId="15272AD9">
      <w:pPr>
        <w:pStyle w:val="WW-BodyTextIndent3"/>
        <w:widowControl w:val="0"/>
        <w:spacing w:line="480" w:lineRule="auto"/>
        <w:ind w:right="-24"/>
        <w:rPr>
          <w:szCs w:val="24"/>
        </w:rPr>
      </w:pPr>
      <w:r w:rsidRPr="0030406B">
        <w:rPr>
          <w:szCs w:val="24"/>
        </w:rPr>
        <w:t xml:space="preserve">In addition, OCC meets the criteria of </w:t>
      </w:r>
      <w:r w:rsidRPr="0030406B" w:rsidR="00080E79">
        <w:rPr>
          <w:szCs w:val="24"/>
        </w:rPr>
        <w:t>O.A.C.</w:t>
      </w:r>
      <w:r w:rsidRPr="0030406B">
        <w:rPr>
          <w:szCs w:val="24"/>
        </w:rPr>
        <w:t xml:space="preserve"> 4901-1-11(B)(1)-(4).</w:t>
      </w:r>
      <w:r w:rsidRPr="0030406B" w:rsidR="006E2EFC">
        <w:rPr>
          <w:szCs w:val="24"/>
        </w:rPr>
        <w:t xml:space="preserve"> </w:t>
      </w:r>
      <w:r w:rsidRPr="0030406B">
        <w:rPr>
          <w:szCs w:val="24"/>
        </w:rPr>
        <w:t>These criteria mirror the statutory criteria in R.C. 4903.221(B)</w:t>
      </w:r>
      <w:r w:rsidRPr="0030406B" w:rsidR="0055107B">
        <w:rPr>
          <w:szCs w:val="24"/>
        </w:rPr>
        <w:t>,</w:t>
      </w:r>
      <w:r w:rsidRPr="0030406B">
        <w:rPr>
          <w:szCs w:val="24"/>
        </w:rPr>
        <w:t xml:space="preserve"> </w:t>
      </w:r>
      <w:r w:rsidRPr="0030406B" w:rsidR="0055107B">
        <w:rPr>
          <w:szCs w:val="24"/>
        </w:rPr>
        <w:t>which</w:t>
      </w:r>
      <w:r w:rsidRPr="0030406B">
        <w:rPr>
          <w:szCs w:val="24"/>
        </w:rPr>
        <w:t xml:space="preserve"> OCC already has </w:t>
      </w:r>
      <w:r w:rsidRPr="0030406B" w:rsidR="0094316F">
        <w:rPr>
          <w:szCs w:val="24"/>
        </w:rPr>
        <w:t>addressed,</w:t>
      </w:r>
      <w:r w:rsidRPr="0030406B">
        <w:rPr>
          <w:szCs w:val="24"/>
        </w:rPr>
        <w:t xml:space="preserve"> and </w:t>
      </w:r>
      <w:r w:rsidRPr="0030406B" w:rsidR="0055107B">
        <w:rPr>
          <w:szCs w:val="24"/>
        </w:rPr>
        <w:t xml:space="preserve">which </w:t>
      </w:r>
      <w:r w:rsidRPr="0030406B">
        <w:rPr>
          <w:szCs w:val="24"/>
        </w:rPr>
        <w:t>OCC satisfies.</w:t>
      </w:r>
    </w:p>
    <w:p w:rsidR="00A044B5" w:rsidRPr="0030406B" w14:paraId="343141A3" w14:textId="77777777">
      <w:pPr>
        <w:pStyle w:val="BodyTextIndent3"/>
        <w:widowControl w:val="0"/>
        <w:spacing w:line="480" w:lineRule="auto"/>
        <w:ind w:right="-24"/>
        <w:rPr>
          <w:szCs w:val="24"/>
        </w:rPr>
      </w:pPr>
      <w:r w:rsidRPr="0030406B">
        <w:rPr>
          <w:szCs w:val="24"/>
        </w:rPr>
        <w:t>O.A.C. 4901-1-11(</w:t>
      </w:r>
      <w:r w:rsidRPr="0030406B" w:rsidR="00A5514C">
        <w:rPr>
          <w:szCs w:val="24"/>
        </w:rPr>
        <w:t>B)(5) states that the PUCO</w:t>
      </w:r>
      <w:r w:rsidRPr="0030406B">
        <w:rPr>
          <w:szCs w:val="24"/>
        </w:rPr>
        <w:t xml:space="preserve"> shall consider </w:t>
      </w:r>
      <w:r w:rsidRPr="0030406B" w:rsidR="00760DE9">
        <w:rPr>
          <w:szCs w:val="24"/>
        </w:rPr>
        <w:t xml:space="preserve">“The </w:t>
      </w:r>
      <w:r w:rsidRPr="0030406B">
        <w:rPr>
          <w:szCs w:val="24"/>
        </w:rPr>
        <w:t>extent to which the person’s interest is rep</w:t>
      </w:r>
      <w:r w:rsidRPr="0030406B" w:rsidR="002A4912">
        <w:rPr>
          <w:szCs w:val="24"/>
        </w:rPr>
        <w:t xml:space="preserve">resented by existing parties.” </w:t>
      </w:r>
      <w:r w:rsidRPr="0030406B">
        <w:rPr>
          <w:szCs w:val="24"/>
        </w:rPr>
        <w:t xml:space="preserve">While OCC does not concede the lawfulness of this criterion, OCC satisfies this criterion in that it uniquely has been designated as the state representative of the interests of Ohio’s </w:t>
      </w:r>
      <w:r w:rsidRPr="0030406B" w:rsidR="002A4912">
        <w:rPr>
          <w:szCs w:val="24"/>
        </w:rPr>
        <w:t xml:space="preserve">residential utility </w:t>
      </w:r>
      <w:r w:rsidRPr="0030406B" w:rsidR="00254476">
        <w:rPr>
          <w:szCs w:val="24"/>
        </w:rPr>
        <w:t>consumers</w:t>
      </w:r>
      <w:r w:rsidRPr="0030406B" w:rsidR="002A4912">
        <w:rPr>
          <w:szCs w:val="24"/>
        </w:rPr>
        <w:t xml:space="preserve">. </w:t>
      </w:r>
      <w:r w:rsidRPr="0030406B">
        <w:rPr>
          <w:szCs w:val="24"/>
        </w:rPr>
        <w:t>That interest is different from, and not represented by, any other entity in Ohio.</w:t>
      </w:r>
    </w:p>
    <w:p w:rsidR="00A044B5" w:rsidRPr="0030406B" w14:paraId="60AFE7CC" w14:textId="77777777">
      <w:pPr>
        <w:pStyle w:val="WW-BodyTextIndent3"/>
        <w:widowControl w:val="0"/>
        <w:spacing w:line="480" w:lineRule="auto"/>
        <w:ind w:right="-24"/>
        <w:rPr>
          <w:szCs w:val="24"/>
        </w:rPr>
      </w:pPr>
      <w:r w:rsidRPr="0030406B">
        <w:rPr>
          <w:szCs w:val="24"/>
        </w:rPr>
        <w:t>Moreover, the Supreme Court of Ohio</w:t>
      </w:r>
      <w:r w:rsidRPr="0030406B" w:rsidR="0055107B">
        <w:rPr>
          <w:szCs w:val="24"/>
        </w:rPr>
        <w:t xml:space="preserve"> (“Court”)</w:t>
      </w:r>
      <w:r w:rsidRPr="0030406B">
        <w:rPr>
          <w:szCs w:val="24"/>
        </w:rPr>
        <w:t xml:space="preserve"> confirmed OCC’s right to intervene in PUCO proceedings, in deciding two appeals in which OCC claimed the PUCO erred</w:t>
      </w:r>
      <w:r w:rsidRPr="0030406B" w:rsidR="002A4912">
        <w:rPr>
          <w:szCs w:val="24"/>
        </w:rPr>
        <w:t xml:space="preserve"> by denying its interventions. </w:t>
      </w:r>
      <w:r w:rsidRPr="0030406B">
        <w:rPr>
          <w:szCs w:val="24"/>
        </w:rPr>
        <w:t>The Court found that the PUCO abused its discretion in denying OCC’s interventions and that OCC should have been granted intervention in both proceedings.</w:t>
      </w:r>
      <w:r>
        <w:rPr>
          <w:rStyle w:val="FootnoteReference"/>
          <w:szCs w:val="24"/>
        </w:rPr>
        <w:footnoteReference w:id="8"/>
      </w:r>
      <w:r w:rsidRPr="0030406B" w:rsidR="006E2EFC">
        <w:rPr>
          <w:szCs w:val="24"/>
        </w:rPr>
        <w:t xml:space="preserve"> </w:t>
      </w:r>
    </w:p>
    <w:p w:rsidR="00163A1A" w:rsidP="00163A1A" w14:paraId="31F5504A" w14:textId="77777777">
      <w:pPr>
        <w:spacing w:line="480" w:lineRule="auto"/>
        <w:ind w:firstLine="720"/>
        <w:rPr>
          <w:szCs w:val="24"/>
        </w:rPr>
      </w:pPr>
      <w:r w:rsidRPr="0030406B">
        <w:rPr>
          <w:szCs w:val="24"/>
        </w:rPr>
        <w:t xml:space="preserve">OCC meets the criteria set forth in R.C. 4903.221, </w:t>
      </w:r>
      <w:r w:rsidRPr="0030406B" w:rsidR="00080E79">
        <w:rPr>
          <w:szCs w:val="24"/>
        </w:rPr>
        <w:t>O.A.C.</w:t>
      </w:r>
      <w:r w:rsidRPr="0030406B">
        <w:rPr>
          <w:szCs w:val="24"/>
        </w:rPr>
        <w:t xml:space="preserve"> 4901-1-11, and the precedent established by the Supreme C</w:t>
      </w:r>
      <w:r w:rsidRPr="0030406B" w:rsidR="002A4912">
        <w:rPr>
          <w:szCs w:val="24"/>
        </w:rPr>
        <w:t xml:space="preserve">ourt of Ohio for intervention. </w:t>
      </w:r>
      <w:r w:rsidRPr="0030406B">
        <w:rPr>
          <w:szCs w:val="24"/>
        </w:rPr>
        <w:t xml:space="preserve">On behalf of Ohio residential </w:t>
      </w:r>
      <w:r w:rsidRPr="0030406B" w:rsidR="003E7261">
        <w:rPr>
          <w:szCs w:val="24"/>
        </w:rPr>
        <w:t>consumers</w:t>
      </w:r>
      <w:r w:rsidRPr="0030406B" w:rsidR="00A5514C">
        <w:rPr>
          <w:szCs w:val="24"/>
        </w:rPr>
        <w:t>, the PUCO</w:t>
      </w:r>
      <w:r w:rsidRPr="0030406B">
        <w:rPr>
          <w:szCs w:val="24"/>
        </w:rPr>
        <w:t xml:space="preserve"> should grant OCC’s Motion to Intervene.</w:t>
      </w:r>
    </w:p>
    <w:p w:rsidR="009C22B7" w:rsidRPr="0030406B" w:rsidP="00163A1A" w14:paraId="117FA067" w14:textId="794A4992">
      <w:pPr>
        <w:spacing w:line="480" w:lineRule="auto"/>
        <w:ind w:firstLine="4320"/>
        <w:rPr>
          <w:szCs w:val="24"/>
        </w:rPr>
      </w:pPr>
      <w:r w:rsidRPr="0030406B">
        <w:rPr>
          <w:szCs w:val="24"/>
        </w:rPr>
        <w:t>Respectfully submitted,</w:t>
      </w:r>
    </w:p>
    <w:p w:rsidR="009C22B7" w:rsidRPr="0030406B" w:rsidP="009C22B7" w14:paraId="68394A03" w14:textId="77777777">
      <w:pPr>
        <w:tabs>
          <w:tab w:val="left" w:pos="4320"/>
        </w:tabs>
        <w:ind w:left="4320"/>
        <w:rPr>
          <w:szCs w:val="24"/>
        </w:rPr>
      </w:pPr>
      <w:r w:rsidRPr="0030406B">
        <w:rPr>
          <w:szCs w:val="24"/>
        </w:rPr>
        <w:t>Bruce Weston (0016973)</w:t>
      </w:r>
    </w:p>
    <w:p w:rsidR="009C22B7" w:rsidRPr="0030406B" w:rsidP="009C22B7" w14:paraId="78D93093" w14:textId="77777777">
      <w:pPr>
        <w:tabs>
          <w:tab w:val="left" w:pos="4320"/>
        </w:tabs>
        <w:ind w:left="4320"/>
        <w:rPr>
          <w:szCs w:val="24"/>
        </w:rPr>
      </w:pPr>
      <w:r w:rsidRPr="0030406B">
        <w:rPr>
          <w:szCs w:val="24"/>
        </w:rPr>
        <w:t>Ohio Consumers’ Counsel</w:t>
      </w:r>
    </w:p>
    <w:p w:rsidR="009C22B7" w:rsidRPr="0030406B" w:rsidP="009C22B7" w14:paraId="3F296F4A" w14:textId="77777777">
      <w:pPr>
        <w:tabs>
          <w:tab w:val="left" w:pos="4320"/>
        </w:tabs>
        <w:ind w:left="4320"/>
        <w:rPr>
          <w:szCs w:val="24"/>
        </w:rPr>
      </w:pPr>
    </w:p>
    <w:p w:rsidR="009C22B7" w:rsidRPr="0030406B" w:rsidP="009C22B7" w14:paraId="339F3556" w14:textId="77777777">
      <w:pPr>
        <w:tabs>
          <w:tab w:val="left" w:pos="4320"/>
        </w:tabs>
        <w:ind w:left="4320" w:right="-180"/>
        <w:rPr>
          <w:i/>
          <w:iCs/>
          <w:szCs w:val="24"/>
          <w:u w:val="single"/>
        </w:rPr>
      </w:pPr>
      <w:r w:rsidRPr="0030406B">
        <w:rPr>
          <w:i/>
          <w:iCs/>
          <w:szCs w:val="24"/>
          <w:u w:val="single"/>
        </w:rPr>
        <w:t>/s/ William J. Michael</w:t>
      </w:r>
    </w:p>
    <w:p w:rsidR="009C22B7" w:rsidRPr="0030406B" w:rsidP="009C22B7" w14:paraId="7DCDFAB5" w14:textId="77777777">
      <w:pPr>
        <w:tabs>
          <w:tab w:val="left" w:pos="4320"/>
        </w:tabs>
        <w:ind w:left="4320" w:right="-180"/>
        <w:rPr>
          <w:szCs w:val="24"/>
        </w:rPr>
      </w:pPr>
      <w:r w:rsidRPr="0030406B">
        <w:rPr>
          <w:szCs w:val="24"/>
        </w:rPr>
        <w:t>William J. Michael (0070921)</w:t>
      </w:r>
    </w:p>
    <w:p w:rsidR="009C22B7" w:rsidRPr="0030406B" w:rsidP="009C22B7" w14:paraId="6217E31E" w14:textId="77777777">
      <w:pPr>
        <w:tabs>
          <w:tab w:val="left" w:pos="4320"/>
        </w:tabs>
        <w:ind w:left="4320" w:right="-180"/>
        <w:rPr>
          <w:szCs w:val="24"/>
        </w:rPr>
      </w:pPr>
      <w:r w:rsidRPr="0030406B">
        <w:rPr>
          <w:szCs w:val="24"/>
        </w:rPr>
        <w:t>Counsel of Record</w:t>
      </w:r>
    </w:p>
    <w:p w:rsidR="009C22B7" w:rsidRPr="0030406B" w:rsidP="009C22B7" w14:paraId="4970EF5B" w14:textId="77777777">
      <w:pPr>
        <w:tabs>
          <w:tab w:val="left" w:pos="4320"/>
        </w:tabs>
        <w:ind w:left="4320" w:right="-180"/>
        <w:rPr>
          <w:szCs w:val="24"/>
        </w:rPr>
      </w:pPr>
      <w:r w:rsidRPr="0030406B">
        <w:rPr>
          <w:szCs w:val="24"/>
        </w:rPr>
        <w:t>Angela D. O’Brien (0097579)</w:t>
      </w:r>
    </w:p>
    <w:p w:rsidR="009C22B7" w:rsidRPr="0030406B" w:rsidP="009C22B7" w14:paraId="0C9B60C3" w14:textId="77777777">
      <w:pPr>
        <w:tabs>
          <w:tab w:val="left" w:pos="4320"/>
        </w:tabs>
        <w:ind w:left="4320" w:right="-180"/>
        <w:rPr>
          <w:szCs w:val="24"/>
        </w:rPr>
      </w:pPr>
      <w:r w:rsidRPr="0030406B">
        <w:rPr>
          <w:szCs w:val="24"/>
        </w:rPr>
        <w:t>Connor D. Semple (0101102)</w:t>
      </w:r>
      <w:r w:rsidRPr="0030406B">
        <w:rPr>
          <w:szCs w:val="24"/>
        </w:rPr>
        <w:tab/>
      </w:r>
    </w:p>
    <w:p w:rsidR="009C22B7" w:rsidRPr="0030406B" w:rsidP="009C22B7" w14:paraId="3FDBBF21" w14:textId="77777777">
      <w:pPr>
        <w:tabs>
          <w:tab w:val="left" w:pos="4320"/>
        </w:tabs>
        <w:ind w:left="4320" w:right="-180"/>
        <w:rPr>
          <w:szCs w:val="24"/>
        </w:rPr>
      </w:pPr>
      <w:r w:rsidRPr="0030406B">
        <w:rPr>
          <w:szCs w:val="24"/>
        </w:rPr>
        <w:t xml:space="preserve">Assistant Consumers’ Counsel </w:t>
      </w:r>
    </w:p>
    <w:p w:rsidR="009C22B7" w:rsidRPr="0030406B" w:rsidP="009C22B7" w14:paraId="6C4027DB" w14:textId="77777777">
      <w:pPr>
        <w:ind w:left="3600" w:firstLine="720"/>
        <w:rPr>
          <w:szCs w:val="24"/>
        </w:rPr>
      </w:pPr>
    </w:p>
    <w:p w:rsidR="009C22B7" w:rsidRPr="0030406B" w:rsidP="009C22B7" w14:paraId="7445F8B6" w14:textId="77777777">
      <w:pPr>
        <w:ind w:left="3600" w:firstLine="720"/>
        <w:rPr>
          <w:b/>
          <w:bCs/>
          <w:szCs w:val="24"/>
        </w:rPr>
      </w:pPr>
      <w:r w:rsidRPr="0030406B">
        <w:rPr>
          <w:b/>
          <w:bCs/>
          <w:szCs w:val="24"/>
        </w:rPr>
        <w:t>Office of the Ohio Consumers’ Counsel</w:t>
      </w:r>
    </w:p>
    <w:p w:rsidR="009C22B7" w:rsidRPr="0030406B" w:rsidP="009C22B7" w14:paraId="3B635D92" w14:textId="77777777">
      <w:pPr>
        <w:pStyle w:val="PlainText"/>
        <w:ind w:left="3600" w:firstLine="720"/>
        <w:rPr>
          <w:rFonts w:ascii="Times New Roman" w:hAnsi="Times New Roman"/>
          <w:sz w:val="24"/>
          <w:szCs w:val="24"/>
        </w:rPr>
      </w:pPr>
      <w:r w:rsidRPr="0030406B">
        <w:rPr>
          <w:rFonts w:ascii="Times New Roman" w:hAnsi="Times New Roman"/>
          <w:sz w:val="24"/>
          <w:szCs w:val="24"/>
        </w:rPr>
        <w:t>65 East State Street, Suite 700</w:t>
      </w:r>
    </w:p>
    <w:p w:rsidR="009C22B7" w:rsidRPr="0030406B" w:rsidP="009C22B7" w14:paraId="6E0982D4" w14:textId="77777777">
      <w:pPr>
        <w:pStyle w:val="PlainText"/>
        <w:ind w:left="3600" w:firstLine="720"/>
        <w:rPr>
          <w:rFonts w:ascii="Times New Roman" w:hAnsi="Times New Roman"/>
          <w:sz w:val="24"/>
          <w:szCs w:val="24"/>
        </w:rPr>
      </w:pPr>
      <w:r w:rsidRPr="0030406B">
        <w:rPr>
          <w:rFonts w:ascii="Times New Roman" w:hAnsi="Times New Roman"/>
          <w:sz w:val="24"/>
          <w:szCs w:val="24"/>
        </w:rPr>
        <w:t>Columbus, Ohio 43215</w:t>
      </w:r>
    </w:p>
    <w:p w:rsidR="009C22B7" w:rsidRPr="0030406B" w:rsidP="009C22B7" w14:paraId="7DECE238" w14:textId="77777777">
      <w:pPr>
        <w:autoSpaceDE w:val="0"/>
        <w:autoSpaceDN w:val="0"/>
        <w:adjustRightInd w:val="0"/>
        <w:ind w:left="3600" w:firstLine="720"/>
        <w:rPr>
          <w:szCs w:val="24"/>
        </w:rPr>
      </w:pPr>
      <w:r w:rsidRPr="0030406B">
        <w:rPr>
          <w:szCs w:val="24"/>
        </w:rPr>
        <w:t>Telephone [Michael]: (614) 466-1291</w:t>
      </w:r>
    </w:p>
    <w:p w:rsidR="009C22B7" w:rsidRPr="0030406B" w:rsidP="009C22B7" w14:paraId="03AF6B12" w14:textId="77777777">
      <w:pPr>
        <w:adjustRightInd w:val="0"/>
        <w:ind w:left="4320"/>
        <w:rPr>
          <w:szCs w:val="24"/>
        </w:rPr>
      </w:pPr>
      <w:r w:rsidRPr="0030406B">
        <w:rPr>
          <w:szCs w:val="24"/>
        </w:rPr>
        <w:t>Telephone: [O’Brien]: (614) 466-9531</w:t>
      </w:r>
    </w:p>
    <w:p w:rsidR="009C22B7" w:rsidRPr="0030406B" w:rsidP="009C22B7" w14:paraId="7BAB343A" w14:textId="77777777">
      <w:pPr>
        <w:suppressLineNumbers/>
        <w:ind w:left="4320"/>
        <w:rPr>
          <w:szCs w:val="24"/>
        </w:rPr>
      </w:pPr>
      <w:r w:rsidRPr="0030406B">
        <w:rPr>
          <w:szCs w:val="24"/>
        </w:rPr>
        <w:t>Telephone: [Semple] (614) 466-9565</w:t>
      </w:r>
    </w:p>
    <w:p w:rsidR="009C22B7" w:rsidRPr="0030406B" w:rsidP="009C22B7" w14:paraId="71FF9917" w14:textId="77777777">
      <w:pPr>
        <w:ind w:left="4320"/>
        <w:rPr>
          <w:szCs w:val="24"/>
        </w:rPr>
      </w:pPr>
      <w:hyperlink r:id="rId6" w:history="1">
        <w:r w:rsidRPr="0030406B" w:rsidR="00955302">
          <w:rPr>
            <w:rStyle w:val="Hyperlink"/>
            <w:szCs w:val="24"/>
          </w:rPr>
          <w:t>william.michael@occ.ohio.gov</w:t>
        </w:r>
      </w:hyperlink>
    </w:p>
    <w:p w:rsidR="009C22B7" w:rsidRPr="0030406B" w:rsidP="009C22B7" w14:paraId="75A109A7" w14:textId="77777777">
      <w:pPr>
        <w:ind w:left="4320"/>
        <w:rPr>
          <w:szCs w:val="24"/>
        </w:rPr>
      </w:pPr>
      <w:hyperlink r:id="rId7" w:history="1">
        <w:r w:rsidRPr="0030406B" w:rsidR="00955302">
          <w:rPr>
            <w:rStyle w:val="Hyperlink"/>
            <w:szCs w:val="24"/>
          </w:rPr>
          <w:t>angela.obrien@occ.ohio.gov</w:t>
        </w:r>
      </w:hyperlink>
    </w:p>
    <w:p w:rsidR="009C22B7" w:rsidRPr="0030406B" w:rsidP="009C22B7" w14:paraId="3DFC4713" w14:textId="77777777">
      <w:pPr>
        <w:suppressLineNumbers/>
        <w:ind w:left="4320"/>
        <w:rPr>
          <w:color w:val="0000FF"/>
          <w:szCs w:val="24"/>
        </w:rPr>
      </w:pPr>
      <w:hyperlink r:id="rId8" w:history="1">
        <w:r w:rsidRPr="0030406B" w:rsidR="00955302">
          <w:rPr>
            <w:rStyle w:val="Hyperlink"/>
            <w:szCs w:val="24"/>
          </w:rPr>
          <w:t>connor.semple@occ.ohio.gov</w:t>
        </w:r>
      </w:hyperlink>
    </w:p>
    <w:p w:rsidR="00A044B5" w:rsidRPr="0030406B" w:rsidP="004E308E" w14:paraId="29B928D5" w14:textId="0204AE5F">
      <w:pPr>
        <w:ind w:firstLine="4320"/>
        <w:rPr>
          <w:szCs w:val="24"/>
        </w:rPr>
      </w:pPr>
      <w:r w:rsidRPr="0030406B">
        <w:rPr>
          <w:szCs w:val="24"/>
        </w:rPr>
        <w:t>(willing to accept service by e-mail)</w:t>
      </w:r>
    </w:p>
    <w:p w:rsidR="00A044B5" w:rsidRPr="0030406B" w14:paraId="3F604BDF" w14:textId="77777777">
      <w:pPr>
        <w:rPr>
          <w:szCs w:val="24"/>
        </w:rPr>
      </w:pPr>
    </w:p>
    <w:p w:rsidR="00A044B5" w:rsidRPr="0030406B" w14:paraId="6C4B7157" w14:textId="77777777">
      <w:pPr>
        <w:rPr>
          <w:szCs w:val="24"/>
        </w:rPr>
      </w:pPr>
      <w:r w:rsidRPr="0030406B">
        <w:rPr>
          <w:szCs w:val="24"/>
        </w:rPr>
        <w:tab/>
      </w:r>
      <w:r w:rsidRPr="0030406B">
        <w:rPr>
          <w:szCs w:val="24"/>
        </w:rPr>
        <w:tab/>
      </w:r>
      <w:r w:rsidRPr="0030406B">
        <w:rPr>
          <w:szCs w:val="24"/>
        </w:rPr>
        <w:tab/>
      </w:r>
      <w:r w:rsidRPr="0030406B">
        <w:rPr>
          <w:szCs w:val="24"/>
        </w:rPr>
        <w:tab/>
      </w:r>
      <w:r w:rsidRPr="0030406B">
        <w:rPr>
          <w:szCs w:val="24"/>
        </w:rPr>
        <w:tab/>
      </w:r>
      <w:r w:rsidRPr="0030406B">
        <w:rPr>
          <w:szCs w:val="24"/>
        </w:rPr>
        <w:tab/>
      </w:r>
    </w:p>
    <w:p w:rsidR="00A044B5" w:rsidRPr="0030406B" w14:paraId="254813D0" w14:textId="77777777">
      <w:pPr>
        <w:jc w:val="center"/>
        <w:rPr>
          <w:b/>
          <w:bCs/>
          <w:szCs w:val="24"/>
          <w:u w:val="single"/>
        </w:rPr>
      </w:pPr>
      <w:r w:rsidRPr="0030406B">
        <w:rPr>
          <w:szCs w:val="24"/>
        </w:rPr>
        <w:br w:type="page"/>
      </w:r>
      <w:r w:rsidRPr="0030406B">
        <w:rPr>
          <w:b/>
          <w:bCs/>
          <w:szCs w:val="24"/>
          <w:u w:val="single"/>
        </w:rPr>
        <w:t>CERTIFICATE OF SERVICE</w:t>
      </w:r>
    </w:p>
    <w:p w:rsidR="00A044B5" w:rsidRPr="0030406B" w:rsidP="004E55A9" w14:paraId="28B89CA6" w14:textId="60D9B128">
      <w:pPr>
        <w:spacing w:line="480" w:lineRule="atLeast"/>
        <w:rPr>
          <w:szCs w:val="24"/>
        </w:rPr>
      </w:pPr>
      <w:r w:rsidRPr="0030406B">
        <w:rPr>
          <w:szCs w:val="24"/>
        </w:rPr>
        <w:tab/>
        <w:t>I hereby certify that a copy of this Motion to Intervene was served on the persons stated below via</w:t>
      </w:r>
      <w:r w:rsidRPr="0030406B" w:rsidR="002A4912">
        <w:rPr>
          <w:szCs w:val="24"/>
        </w:rPr>
        <w:t xml:space="preserve"> electronic transmission</w:t>
      </w:r>
      <w:r w:rsidRPr="0030406B">
        <w:rPr>
          <w:szCs w:val="24"/>
        </w:rPr>
        <w:t xml:space="preserve">, this </w:t>
      </w:r>
      <w:r w:rsidRPr="0030406B" w:rsidR="00106B17">
        <w:rPr>
          <w:szCs w:val="24"/>
        </w:rPr>
        <w:t>3</w:t>
      </w:r>
      <w:r w:rsidRPr="0030406B" w:rsidR="00106B17">
        <w:rPr>
          <w:szCs w:val="24"/>
          <w:vertAlign w:val="superscript"/>
        </w:rPr>
        <w:t>rd</w:t>
      </w:r>
      <w:r w:rsidRPr="0030406B" w:rsidR="00106B17">
        <w:rPr>
          <w:szCs w:val="24"/>
        </w:rPr>
        <w:t xml:space="preserve"> </w:t>
      </w:r>
      <w:r w:rsidRPr="0030406B">
        <w:rPr>
          <w:szCs w:val="24"/>
        </w:rPr>
        <w:t xml:space="preserve">day of </w:t>
      </w:r>
      <w:r w:rsidRPr="0030406B" w:rsidR="00106B17">
        <w:rPr>
          <w:szCs w:val="24"/>
        </w:rPr>
        <w:t>March</w:t>
      </w:r>
      <w:r w:rsidRPr="0030406B">
        <w:rPr>
          <w:szCs w:val="24"/>
        </w:rPr>
        <w:t xml:space="preserve"> 20</w:t>
      </w:r>
      <w:r w:rsidRPr="0030406B" w:rsidR="00A367F8">
        <w:rPr>
          <w:szCs w:val="24"/>
        </w:rPr>
        <w:t>2</w:t>
      </w:r>
      <w:r w:rsidRPr="0030406B" w:rsidR="009C22B7">
        <w:rPr>
          <w:szCs w:val="24"/>
        </w:rPr>
        <w:t>3</w:t>
      </w:r>
      <w:r w:rsidRPr="0030406B">
        <w:rPr>
          <w:szCs w:val="24"/>
        </w:rPr>
        <w:t>.</w:t>
      </w:r>
    </w:p>
    <w:p w:rsidR="004E55A9" w:rsidRPr="0030406B" w:rsidP="004E55A9" w14:paraId="79D9F79E" w14:textId="77777777">
      <w:pPr>
        <w:rPr>
          <w:szCs w:val="24"/>
        </w:rPr>
      </w:pPr>
    </w:p>
    <w:p w:rsidR="00A044B5" w:rsidRPr="0030406B" w14:paraId="4D5E476C" w14:textId="17DD9B5D">
      <w:pPr>
        <w:tabs>
          <w:tab w:val="left" w:pos="4320"/>
        </w:tabs>
        <w:rPr>
          <w:i/>
          <w:iCs/>
          <w:szCs w:val="24"/>
          <w:u w:val="single"/>
        </w:rPr>
      </w:pPr>
      <w:r w:rsidRPr="0030406B">
        <w:rPr>
          <w:szCs w:val="24"/>
        </w:rPr>
        <w:tab/>
      </w:r>
      <w:r w:rsidRPr="0030406B" w:rsidR="00A367F8">
        <w:rPr>
          <w:i/>
          <w:iCs/>
          <w:szCs w:val="24"/>
          <w:u w:val="single"/>
        </w:rPr>
        <w:t xml:space="preserve">/s/ </w:t>
      </w:r>
      <w:r w:rsidRPr="0030406B" w:rsidR="009C22B7">
        <w:rPr>
          <w:i/>
          <w:iCs/>
          <w:szCs w:val="24"/>
          <w:u w:val="single"/>
        </w:rPr>
        <w:t>William J. Michael</w:t>
      </w:r>
    </w:p>
    <w:p w:rsidR="00A044B5" w:rsidRPr="0030406B" w14:paraId="34E6E023" w14:textId="77777777">
      <w:pPr>
        <w:tabs>
          <w:tab w:val="left" w:pos="4320"/>
        </w:tabs>
        <w:rPr>
          <w:szCs w:val="24"/>
        </w:rPr>
      </w:pPr>
      <w:r w:rsidRPr="0030406B">
        <w:rPr>
          <w:szCs w:val="24"/>
        </w:rPr>
        <w:tab/>
      </w:r>
      <w:r w:rsidRPr="0030406B" w:rsidR="009C22B7">
        <w:rPr>
          <w:szCs w:val="24"/>
        </w:rPr>
        <w:t>William J. Michael</w:t>
      </w:r>
    </w:p>
    <w:p w:rsidR="00A367F8" w:rsidRPr="0030406B" w14:paraId="183179C1" w14:textId="33D20AE5">
      <w:pPr>
        <w:tabs>
          <w:tab w:val="left" w:pos="4320"/>
        </w:tabs>
        <w:rPr>
          <w:szCs w:val="24"/>
        </w:rPr>
      </w:pPr>
      <w:r w:rsidRPr="0030406B">
        <w:rPr>
          <w:szCs w:val="24"/>
        </w:rPr>
        <w:tab/>
      </w:r>
      <w:r w:rsidRPr="0030406B" w:rsidR="004E55A9">
        <w:rPr>
          <w:szCs w:val="24"/>
        </w:rPr>
        <w:t>Assistant Consumers’ Counsel</w:t>
      </w:r>
    </w:p>
    <w:p w:rsidR="00A044B5" w:rsidRPr="0030406B" w:rsidP="004E55A9" w14:paraId="7705A89D" w14:textId="4874DB59">
      <w:pPr>
        <w:tabs>
          <w:tab w:val="left" w:pos="4320"/>
        </w:tabs>
        <w:rPr>
          <w:szCs w:val="24"/>
        </w:rPr>
      </w:pPr>
      <w:r w:rsidRPr="0030406B">
        <w:rPr>
          <w:szCs w:val="24"/>
        </w:rPr>
        <w:tab/>
      </w:r>
    </w:p>
    <w:p w:rsidR="009F067A" w:rsidRPr="0030406B" w:rsidP="003E7261" w14:paraId="5B065288" w14:textId="3E818B90">
      <w:pPr>
        <w:pStyle w:val="CommentText"/>
      </w:pPr>
      <w:r w:rsidRPr="0030406B">
        <w:t>The PUCO’s e-filing system will electronically serve notice of the filing of this document on the following parties:</w:t>
      </w:r>
    </w:p>
    <w:p w:rsidR="00A044B5" w:rsidRPr="0030406B" w14:paraId="1C9906F9" w14:textId="77777777">
      <w:pPr>
        <w:pStyle w:val="CommentText"/>
      </w:pPr>
    </w:p>
    <w:p w:rsidR="00A044B5" w:rsidRPr="0030406B" w14:paraId="35AD3096" w14:textId="77777777">
      <w:pPr>
        <w:pStyle w:val="CommentText"/>
        <w:jc w:val="center"/>
        <w:rPr>
          <w:b/>
          <w:u w:val="single"/>
        </w:rPr>
      </w:pPr>
      <w:r w:rsidRPr="0030406B">
        <w:rPr>
          <w:b/>
          <w:u w:val="single"/>
        </w:rPr>
        <w:t>SERVICE LIST</w:t>
      </w:r>
    </w:p>
    <w:p w:rsidR="00A044B5" w:rsidRPr="0030406B" w14:paraId="502DB1D3" w14:textId="77777777">
      <w:pPr>
        <w:pStyle w:val="BodyText"/>
        <w:rPr>
          <w:b/>
          <w:bCs/>
          <w:szCs w:val="24"/>
        </w:rPr>
      </w:pPr>
    </w:p>
    <w:tbl>
      <w:tblPr>
        <w:tblW w:w="0" w:type="auto"/>
        <w:tblLook w:val="01E0"/>
      </w:tblPr>
      <w:tblGrid>
        <w:gridCol w:w="4476"/>
        <w:gridCol w:w="4164"/>
      </w:tblGrid>
      <w:tr w14:paraId="47E2172D" w14:textId="77777777" w:rsidTr="00A044B5">
        <w:tblPrEx>
          <w:tblW w:w="0" w:type="auto"/>
          <w:tblLook w:val="01E0"/>
        </w:tblPrEx>
        <w:tc>
          <w:tcPr>
            <w:tcW w:w="4428" w:type="dxa"/>
            <w:shd w:val="clear" w:color="auto" w:fill="auto"/>
          </w:tcPr>
          <w:p w:rsidR="00A044B5" w:rsidRPr="0030406B" w14:paraId="13235DC8" w14:textId="344F0008">
            <w:pPr>
              <w:rPr>
                <w:szCs w:val="24"/>
              </w:rPr>
            </w:pPr>
            <w:hyperlink r:id="rId12" w:history="1">
              <w:r w:rsidRPr="0030406B" w:rsidR="00EE20D5">
                <w:rPr>
                  <w:rStyle w:val="Hyperlink"/>
                  <w:szCs w:val="24"/>
                </w:rPr>
                <w:t>werner.margard@ohioago.gov</w:t>
              </w:r>
            </w:hyperlink>
          </w:p>
          <w:p w:rsidR="00505023" w:rsidRPr="0030406B" w14:paraId="5E624C2A" w14:textId="0F0848B7">
            <w:pPr>
              <w:rPr>
                <w:szCs w:val="24"/>
              </w:rPr>
            </w:pPr>
            <w:hyperlink r:id="rId13" w:history="1">
              <w:r w:rsidRPr="0030406B" w:rsidR="00955302">
                <w:rPr>
                  <w:rStyle w:val="Hyperlink"/>
                  <w:szCs w:val="24"/>
                </w:rPr>
                <w:t>mkurtz@BKLlawfirm.com</w:t>
              </w:r>
            </w:hyperlink>
          </w:p>
          <w:p w:rsidR="00505023" w:rsidRPr="0030406B" w14:paraId="2BADD996" w14:textId="338EBC34">
            <w:pPr>
              <w:rPr>
                <w:szCs w:val="24"/>
              </w:rPr>
            </w:pPr>
            <w:hyperlink r:id="rId14" w:history="1">
              <w:r w:rsidRPr="0030406B" w:rsidR="00955302">
                <w:rPr>
                  <w:rStyle w:val="Hyperlink"/>
                  <w:szCs w:val="24"/>
                </w:rPr>
                <w:t>kboehm@BKLlawfirm.com</w:t>
              </w:r>
            </w:hyperlink>
          </w:p>
          <w:p w:rsidR="00505023" w:rsidRPr="0030406B" w14:paraId="55C11390" w14:textId="614979F4">
            <w:pPr>
              <w:rPr>
                <w:rStyle w:val="Hyperlink"/>
                <w:szCs w:val="24"/>
              </w:rPr>
            </w:pPr>
            <w:hyperlink r:id="rId15" w:history="1">
              <w:r w:rsidRPr="0030406B" w:rsidR="00955302">
                <w:rPr>
                  <w:rStyle w:val="Hyperlink"/>
                  <w:szCs w:val="24"/>
                </w:rPr>
                <w:t>jkylercohn@BKLlawfirm.com</w:t>
              </w:r>
            </w:hyperlink>
          </w:p>
          <w:p w:rsidR="003C17AC" w:rsidRPr="0030406B" w14:paraId="4AA713C5" w14:textId="0CD5E305">
            <w:hyperlink r:id="rId16" w:history="1">
              <w:r w:rsidRPr="0030406B" w:rsidR="00955302">
                <w:rPr>
                  <w:rStyle w:val="Hyperlink"/>
                </w:rPr>
                <w:t>knordstrom@theOEC.org</w:t>
              </w:r>
            </w:hyperlink>
          </w:p>
          <w:p w:rsidR="003C17AC" w:rsidRPr="0030406B" w14:paraId="5AD88072" w14:textId="4C449120">
            <w:hyperlink r:id="rId17" w:history="1">
              <w:r w:rsidRPr="0030406B" w:rsidR="00955302">
                <w:rPr>
                  <w:rStyle w:val="Hyperlink"/>
                </w:rPr>
                <w:t>ctavenor@theOEC.org</w:t>
              </w:r>
            </w:hyperlink>
          </w:p>
          <w:p w:rsidR="00EE20D5" w:rsidRPr="0030406B" w14:paraId="4ABCD6E5" w14:textId="5269C9EC">
            <w:pPr>
              <w:rPr>
                <w:szCs w:val="24"/>
              </w:rPr>
            </w:pPr>
            <w:hyperlink r:id="rId18" w:history="1">
              <w:r w:rsidRPr="0030406B" w:rsidR="003C17AC">
                <w:rPr>
                  <w:rStyle w:val="Hyperlink"/>
                  <w:szCs w:val="24"/>
                </w:rPr>
                <w:t>little@litohio.com</w:t>
              </w:r>
            </w:hyperlink>
          </w:p>
          <w:p w:rsidR="003C17AC" w:rsidRPr="0030406B" w14:paraId="622202EE" w14:textId="093B731C">
            <w:pPr>
              <w:rPr>
                <w:szCs w:val="24"/>
              </w:rPr>
            </w:pPr>
            <w:hyperlink r:id="rId19" w:history="1">
              <w:r w:rsidRPr="0030406B" w:rsidR="00955302">
                <w:rPr>
                  <w:rStyle w:val="Hyperlink"/>
                  <w:szCs w:val="24"/>
                </w:rPr>
                <w:t>hogan@litohio.com</w:t>
              </w:r>
            </w:hyperlink>
          </w:p>
          <w:p w:rsidR="003C17AC" w:rsidRPr="0030406B" w14:paraId="56A52B58" w14:textId="3A8DF27E">
            <w:pPr>
              <w:rPr>
                <w:szCs w:val="24"/>
              </w:rPr>
            </w:pPr>
            <w:hyperlink r:id="rId20" w:history="1">
              <w:r w:rsidRPr="0030406B" w:rsidR="00955302">
                <w:rPr>
                  <w:rStyle w:val="Hyperlink"/>
                  <w:szCs w:val="24"/>
                </w:rPr>
                <w:t>ktreadway@oneenergyllc.com</w:t>
              </w:r>
            </w:hyperlink>
          </w:p>
          <w:p w:rsidR="003C17AC" w:rsidRPr="0030406B" w14:paraId="10F18DA5" w14:textId="6796A32B">
            <w:pPr>
              <w:rPr>
                <w:szCs w:val="24"/>
              </w:rPr>
            </w:pPr>
            <w:hyperlink r:id="rId21" w:history="1">
              <w:r w:rsidRPr="0030406B" w:rsidR="00955302">
                <w:rPr>
                  <w:rStyle w:val="Hyperlink"/>
                  <w:szCs w:val="24"/>
                </w:rPr>
                <w:t>jdunn@oneenergyllc.com</w:t>
              </w:r>
            </w:hyperlink>
          </w:p>
          <w:p w:rsidR="00032A5A" w:rsidRPr="0030406B" w14:paraId="18FEA6BA" w14:textId="1F2A9D88">
            <w:pPr>
              <w:rPr>
                <w:szCs w:val="24"/>
              </w:rPr>
            </w:pPr>
            <w:hyperlink r:id="rId22" w:history="1">
              <w:r w:rsidRPr="0030406B" w:rsidR="00955302">
                <w:rPr>
                  <w:rStyle w:val="Hyperlink"/>
                  <w:szCs w:val="24"/>
                </w:rPr>
                <w:t>cgrundmann@spilmanlaw.com</w:t>
              </w:r>
            </w:hyperlink>
          </w:p>
          <w:p w:rsidR="00032A5A" w:rsidRPr="0030406B" w14:paraId="5A9D2CCD" w14:textId="478B4248">
            <w:pPr>
              <w:rPr>
                <w:szCs w:val="24"/>
              </w:rPr>
            </w:pPr>
            <w:hyperlink r:id="rId23" w:history="1">
              <w:r w:rsidRPr="0030406B" w:rsidR="00955302">
                <w:rPr>
                  <w:rStyle w:val="Hyperlink"/>
                  <w:szCs w:val="24"/>
                </w:rPr>
                <w:t>dwilliamson@spilmanlaw.com</w:t>
              </w:r>
            </w:hyperlink>
          </w:p>
          <w:p w:rsidR="00032A5A" w:rsidRPr="0030406B" w14:paraId="19E22D7C" w14:textId="46E23D7E">
            <w:hyperlink r:id="rId24" w:history="1">
              <w:r w:rsidRPr="0030406B" w:rsidR="00955302">
                <w:rPr>
                  <w:rStyle w:val="Hyperlink"/>
                </w:rPr>
                <w:t>slee@spilmanlaw.com</w:t>
              </w:r>
            </w:hyperlink>
          </w:p>
          <w:p w:rsidR="00143DB6" w:rsidRPr="0030406B" w14:paraId="705DDF97" w14:textId="369C89A1">
            <w:hyperlink r:id="rId25" w:history="1">
              <w:r w:rsidRPr="0030406B" w:rsidR="00955302">
                <w:rPr>
                  <w:rStyle w:val="Hyperlink"/>
                </w:rPr>
                <w:t>brian.gibbs@nationwideenergypartners.com</w:t>
              </w:r>
            </w:hyperlink>
          </w:p>
          <w:p w:rsidR="003C17AC" w:rsidRPr="0030406B" w:rsidP="003F666F" w14:paraId="35D9420D" w14:textId="612B5BD8">
            <w:pPr>
              <w:ind w:left="720" w:hanging="720"/>
              <w:rPr>
                <w:szCs w:val="24"/>
              </w:rPr>
            </w:pPr>
            <w:hyperlink r:id="rId26" w:history="1">
              <w:r w:rsidRPr="0030406B" w:rsidR="00143DB6">
                <w:rPr>
                  <w:rStyle w:val="Hyperlink"/>
                  <w:szCs w:val="24"/>
                </w:rPr>
                <w:t>rdove@keglerbrown.com</w:t>
              </w:r>
            </w:hyperlink>
          </w:p>
          <w:p w:rsidR="00143DB6" w:rsidRPr="0030406B" w:rsidP="003F666F" w14:paraId="17373C50" w14:textId="2EAB7432">
            <w:pPr>
              <w:ind w:left="720" w:hanging="720"/>
              <w:rPr>
                <w:szCs w:val="24"/>
              </w:rPr>
            </w:pPr>
            <w:hyperlink r:id="rId27" w:history="1">
              <w:r w:rsidRPr="0030406B" w:rsidR="00955302">
                <w:rPr>
                  <w:rStyle w:val="Hyperlink"/>
                  <w:szCs w:val="24"/>
                </w:rPr>
                <w:t>nbobb@keglerbrown.com</w:t>
              </w:r>
            </w:hyperlink>
          </w:p>
          <w:p w:rsidR="00143DB6" w:rsidRPr="0030406B" w:rsidP="003F666F" w14:paraId="263B98EB" w14:textId="77777777">
            <w:pPr>
              <w:ind w:left="720" w:hanging="720"/>
              <w:rPr>
                <w:szCs w:val="24"/>
              </w:rPr>
            </w:pPr>
          </w:p>
          <w:p w:rsidR="00EE20D5" w:rsidRPr="0030406B" w14:paraId="3B0B103E" w14:textId="1B91E586">
            <w:pPr>
              <w:rPr>
                <w:szCs w:val="24"/>
              </w:rPr>
            </w:pPr>
            <w:r w:rsidRPr="0030406B">
              <w:rPr>
                <w:szCs w:val="24"/>
              </w:rPr>
              <w:t xml:space="preserve">Attorney Examiner: </w:t>
            </w:r>
          </w:p>
          <w:p w:rsidR="00505023" w:rsidRPr="0030406B" w14:paraId="690518FA" w14:textId="5347E8D2">
            <w:pPr>
              <w:rPr>
                <w:szCs w:val="24"/>
              </w:rPr>
            </w:pPr>
            <w:hyperlink r:id="rId28" w:history="1">
              <w:r w:rsidRPr="0030406B" w:rsidR="00955302">
                <w:rPr>
                  <w:rStyle w:val="Hyperlink"/>
                  <w:szCs w:val="24"/>
                </w:rPr>
                <w:t>greta.see@puco.ohio.gov</w:t>
              </w:r>
            </w:hyperlink>
          </w:p>
          <w:p w:rsidR="00505023" w:rsidRPr="0030406B" w14:paraId="040BC280" w14:textId="310A08EC">
            <w:pPr>
              <w:rPr>
                <w:szCs w:val="24"/>
              </w:rPr>
            </w:pPr>
          </w:p>
        </w:tc>
        <w:tc>
          <w:tcPr>
            <w:tcW w:w="4428" w:type="dxa"/>
            <w:shd w:val="clear" w:color="auto" w:fill="auto"/>
          </w:tcPr>
          <w:p w:rsidR="00DF18B6" w:rsidRPr="0030406B" w14:paraId="6EEE1812" w14:textId="4A240A6B">
            <w:pPr>
              <w:rPr>
                <w:szCs w:val="24"/>
              </w:rPr>
            </w:pPr>
            <w:hyperlink r:id="rId29" w:history="1">
              <w:r w:rsidRPr="0030406B" w:rsidR="00955302">
                <w:rPr>
                  <w:rStyle w:val="Hyperlink"/>
                  <w:szCs w:val="24"/>
                </w:rPr>
                <w:t>stnourse@aep.com</w:t>
              </w:r>
            </w:hyperlink>
          </w:p>
          <w:p w:rsidR="00A044B5" w:rsidRPr="0030406B" w14:paraId="31C5AF3C" w14:textId="4073C9A7">
            <w:pPr>
              <w:rPr>
                <w:szCs w:val="24"/>
              </w:rPr>
            </w:pPr>
            <w:hyperlink r:id="rId30" w:history="1">
              <w:r w:rsidRPr="0030406B" w:rsidR="00DF18B6">
                <w:rPr>
                  <w:rStyle w:val="Hyperlink"/>
                  <w:szCs w:val="24"/>
                </w:rPr>
                <w:t>mjschuler@aep.com</w:t>
              </w:r>
            </w:hyperlink>
          </w:p>
          <w:p w:rsidR="00DF18B6" w:rsidRPr="0030406B" w14:paraId="59FDC147" w14:textId="46F6E562">
            <w:pPr>
              <w:rPr>
                <w:bCs/>
                <w:szCs w:val="24"/>
              </w:rPr>
            </w:pPr>
            <w:hyperlink r:id="rId31" w:history="1">
              <w:r w:rsidRPr="0030406B" w:rsidR="00955302">
                <w:rPr>
                  <w:rStyle w:val="Hyperlink"/>
                  <w:bCs/>
                  <w:szCs w:val="24"/>
                </w:rPr>
                <w:t>egallon@porterwright.com</w:t>
              </w:r>
            </w:hyperlink>
          </w:p>
          <w:p w:rsidR="00DF18B6" w:rsidRPr="0030406B" w14:paraId="3714400B" w14:textId="3E803A59">
            <w:pPr>
              <w:rPr>
                <w:bCs/>
                <w:szCs w:val="24"/>
              </w:rPr>
            </w:pPr>
            <w:hyperlink r:id="rId32" w:history="1">
              <w:r w:rsidRPr="0030406B" w:rsidR="00955302">
                <w:rPr>
                  <w:rStyle w:val="Hyperlink"/>
                  <w:bCs/>
                  <w:szCs w:val="24"/>
                </w:rPr>
                <w:t>christopher.miller@icemiller.com</w:t>
              </w:r>
            </w:hyperlink>
          </w:p>
          <w:p w:rsidR="00DF18B6" w:rsidRPr="0030406B" w14:paraId="1B50A85F" w14:textId="77777777">
            <w:pPr>
              <w:rPr>
                <w:bCs/>
                <w:szCs w:val="24"/>
              </w:rPr>
            </w:pPr>
            <w:hyperlink r:id="rId33" w:history="1">
              <w:r w:rsidRPr="0030406B" w:rsidR="00955302">
                <w:rPr>
                  <w:rStyle w:val="Hyperlink"/>
                  <w:bCs/>
                  <w:szCs w:val="24"/>
                </w:rPr>
                <w:t>matthew@msmckenzieltd.com</w:t>
              </w:r>
            </w:hyperlink>
          </w:p>
          <w:p w:rsidR="00A64F59" w:rsidRPr="0030406B" w14:paraId="1147B7F9" w14:textId="50276B34">
            <w:pPr>
              <w:rPr>
                <w:bCs/>
                <w:szCs w:val="24"/>
              </w:rPr>
            </w:pPr>
            <w:hyperlink r:id="rId34" w:history="1">
              <w:r w:rsidRPr="0030406B" w:rsidR="00955302">
                <w:rPr>
                  <w:rStyle w:val="Hyperlink"/>
                  <w:bCs/>
                  <w:szCs w:val="24"/>
                </w:rPr>
                <w:t>henry.eyman@armadapower.com</w:t>
              </w:r>
            </w:hyperlink>
          </w:p>
          <w:p w:rsidR="00A64F59" w:rsidRPr="0030406B" w14:paraId="0E03E208" w14:textId="798E5083">
            <w:pPr>
              <w:rPr>
                <w:szCs w:val="24"/>
              </w:rPr>
            </w:pPr>
            <w:hyperlink r:id="rId35" w:history="1">
              <w:r w:rsidRPr="0030406B" w:rsidR="00955302">
                <w:rPr>
                  <w:rStyle w:val="Hyperlink"/>
                  <w:szCs w:val="24"/>
                </w:rPr>
                <w:t>bojko@carpenterlipps.com</w:t>
              </w:r>
            </w:hyperlink>
          </w:p>
          <w:p w:rsidR="00A64F59" w:rsidRPr="0030406B" w14:paraId="7E26BC28" w14:textId="0D46658A">
            <w:pPr>
              <w:rPr>
                <w:szCs w:val="24"/>
              </w:rPr>
            </w:pPr>
            <w:hyperlink r:id="rId36" w:history="1">
              <w:r w:rsidRPr="0030406B" w:rsidR="00955302">
                <w:rPr>
                  <w:rStyle w:val="Hyperlink"/>
                  <w:szCs w:val="24"/>
                </w:rPr>
                <w:t>wygonski@carpenterlipps.com</w:t>
              </w:r>
            </w:hyperlink>
          </w:p>
          <w:p w:rsidR="00A64F59" w:rsidRPr="0030406B" w14:paraId="1C93860A" w14:textId="77777777">
            <w:pPr>
              <w:rPr>
                <w:rStyle w:val="Hyperlink"/>
                <w:bCs/>
                <w:szCs w:val="24"/>
              </w:rPr>
            </w:pPr>
            <w:hyperlink r:id="rId37" w:history="1">
              <w:r w:rsidRPr="0030406B" w:rsidR="00955302">
                <w:rPr>
                  <w:rStyle w:val="Hyperlink"/>
                  <w:bCs/>
                  <w:szCs w:val="24"/>
                </w:rPr>
                <w:t>tdougherty@theoec.org</w:t>
              </w:r>
            </w:hyperlink>
          </w:p>
          <w:p w:rsidR="003F666F" w:rsidRPr="0030406B" w14:paraId="027DD4AA" w14:textId="36E4C92C">
            <w:pPr>
              <w:rPr>
                <w:bCs/>
                <w:szCs w:val="24"/>
              </w:rPr>
            </w:pPr>
            <w:hyperlink r:id="rId38" w:history="1">
              <w:r w:rsidRPr="0030406B" w:rsidR="00955302">
                <w:rPr>
                  <w:rStyle w:val="Hyperlink"/>
                  <w:bCs/>
                  <w:szCs w:val="24"/>
                </w:rPr>
                <w:t>paul@carpenterlipps.com</w:t>
              </w:r>
            </w:hyperlink>
          </w:p>
          <w:p w:rsidR="003F666F" w:rsidRPr="0030406B" w14:paraId="02066718" w14:textId="5BFEC958">
            <w:pPr>
              <w:rPr>
                <w:bCs/>
                <w:szCs w:val="24"/>
              </w:rPr>
            </w:pPr>
            <w:hyperlink r:id="rId39" w:history="1">
              <w:r w:rsidRPr="0030406B" w:rsidR="00955302">
                <w:rPr>
                  <w:rStyle w:val="Hyperlink"/>
                  <w:bCs/>
                  <w:szCs w:val="24"/>
                </w:rPr>
                <w:t>emcconnell@elpc.org</w:t>
              </w:r>
            </w:hyperlink>
          </w:p>
          <w:p w:rsidR="003F666F" w:rsidRPr="0030406B" w14:paraId="7FBB6040" w14:textId="6129C7BB">
            <w:pPr>
              <w:rPr>
                <w:bCs/>
                <w:szCs w:val="24"/>
              </w:rPr>
            </w:pPr>
            <w:hyperlink r:id="rId40" w:history="1">
              <w:r w:rsidRPr="0030406B" w:rsidR="00955302">
                <w:rPr>
                  <w:rStyle w:val="Hyperlink"/>
                  <w:bCs/>
                  <w:szCs w:val="24"/>
                </w:rPr>
                <w:t>rkelter@elpc.org</w:t>
              </w:r>
            </w:hyperlink>
          </w:p>
          <w:p w:rsidR="003F666F" w:rsidRPr="0030406B" w14:paraId="5A44AD72" w14:textId="3F20F133">
            <w:pPr>
              <w:rPr>
                <w:bCs/>
                <w:szCs w:val="24"/>
              </w:rPr>
            </w:pPr>
            <w:hyperlink r:id="rId41" w:history="1">
              <w:r w:rsidRPr="0030406B" w:rsidR="00955302">
                <w:rPr>
                  <w:rStyle w:val="Hyperlink"/>
                  <w:bCs/>
                  <w:szCs w:val="24"/>
                </w:rPr>
                <w:t>stacie.cathcart@igs.com</w:t>
              </w:r>
            </w:hyperlink>
          </w:p>
          <w:p w:rsidR="003F666F" w:rsidRPr="0030406B" w14:paraId="68F0290D" w14:textId="3D4AA42D">
            <w:pPr>
              <w:rPr>
                <w:bCs/>
                <w:szCs w:val="24"/>
              </w:rPr>
            </w:pPr>
            <w:hyperlink r:id="rId42" w:history="1">
              <w:r w:rsidRPr="0030406B" w:rsidR="00955302">
                <w:rPr>
                  <w:rStyle w:val="Hyperlink"/>
                  <w:bCs/>
                  <w:szCs w:val="24"/>
                </w:rPr>
                <w:t>evan.betterton@igs.com</w:t>
              </w:r>
            </w:hyperlink>
          </w:p>
          <w:p w:rsidR="003F666F" w:rsidRPr="0030406B" w14:paraId="45682FE6" w14:textId="7E7FBAF7">
            <w:pPr>
              <w:rPr>
                <w:bCs/>
                <w:szCs w:val="24"/>
              </w:rPr>
            </w:pPr>
            <w:hyperlink r:id="rId43" w:history="1">
              <w:r w:rsidRPr="0030406B" w:rsidR="00955302">
                <w:rPr>
                  <w:rStyle w:val="Hyperlink"/>
                  <w:bCs/>
                  <w:szCs w:val="24"/>
                </w:rPr>
                <w:t>michael.nugent@igs.com</w:t>
              </w:r>
            </w:hyperlink>
          </w:p>
          <w:p w:rsidR="003F666F" w:rsidRPr="0030406B" w14:paraId="25951E95" w14:textId="38615E89">
            <w:pPr>
              <w:rPr>
                <w:bCs/>
                <w:szCs w:val="24"/>
              </w:rPr>
            </w:pPr>
            <w:hyperlink r:id="rId44" w:history="1">
              <w:r w:rsidRPr="0030406B" w:rsidR="00143DB6">
                <w:rPr>
                  <w:rStyle w:val="Hyperlink"/>
                  <w:bCs/>
                  <w:szCs w:val="24"/>
                </w:rPr>
                <w:t>dborchers@bricker.com</w:t>
              </w:r>
            </w:hyperlink>
          </w:p>
          <w:p w:rsidR="00143DB6" w:rsidRPr="0030406B" w14:paraId="395186C4" w14:textId="4DDF25C9">
            <w:pPr>
              <w:rPr>
                <w:bCs/>
                <w:szCs w:val="24"/>
              </w:rPr>
            </w:pPr>
            <w:hyperlink r:id="rId45" w:history="1">
              <w:r w:rsidRPr="0030406B" w:rsidR="00955302">
                <w:rPr>
                  <w:rStyle w:val="Hyperlink"/>
                  <w:bCs/>
                  <w:szCs w:val="24"/>
                </w:rPr>
                <w:t>kherrnstein@bricker.com</w:t>
              </w:r>
            </w:hyperlink>
          </w:p>
          <w:p w:rsidR="00143DB6" w:rsidRPr="0030406B" w14:paraId="2D49BEAE" w14:textId="40DAC35A">
            <w:pPr>
              <w:rPr>
                <w:bCs/>
                <w:szCs w:val="24"/>
              </w:rPr>
            </w:pPr>
            <w:hyperlink r:id="rId46" w:history="1">
              <w:r w:rsidRPr="0030406B" w:rsidR="00955302">
                <w:rPr>
                  <w:rStyle w:val="Hyperlink"/>
                  <w:bCs/>
                  <w:szCs w:val="24"/>
                </w:rPr>
                <w:t>dparram@bricker.com</w:t>
              </w:r>
            </w:hyperlink>
          </w:p>
          <w:p w:rsidR="00143DB6" w:rsidRPr="0030406B" w14:paraId="5EBA1B9D" w14:textId="040FEE81">
            <w:pPr>
              <w:rPr>
                <w:bCs/>
                <w:szCs w:val="24"/>
              </w:rPr>
            </w:pPr>
            <w:hyperlink r:id="rId47" w:history="1">
              <w:r w:rsidRPr="0030406B" w:rsidR="00955302">
                <w:rPr>
                  <w:rStyle w:val="Hyperlink"/>
                  <w:bCs/>
                  <w:szCs w:val="24"/>
                </w:rPr>
                <w:t>rmains@bricker.com</w:t>
              </w:r>
            </w:hyperlink>
          </w:p>
          <w:p w:rsidR="00143DB6" w:rsidRPr="0030406B" w14:paraId="1D1486D0" w14:textId="77777777">
            <w:pPr>
              <w:rPr>
                <w:bCs/>
                <w:szCs w:val="24"/>
              </w:rPr>
            </w:pPr>
          </w:p>
          <w:p w:rsidR="003F666F" w:rsidRPr="0030406B" w14:paraId="5231499E" w14:textId="4C8E0750">
            <w:pPr>
              <w:rPr>
                <w:bCs/>
                <w:szCs w:val="24"/>
              </w:rPr>
            </w:pPr>
          </w:p>
        </w:tc>
      </w:tr>
    </w:tbl>
    <w:p w:rsidR="00A044B5" w:rsidRPr="0030406B" w14:paraId="479FFEF3" w14:textId="77777777">
      <w:pPr>
        <w:pStyle w:val="BodyText"/>
        <w:rPr>
          <w:b/>
          <w:bCs/>
          <w:szCs w:val="24"/>
        </w:rPr>
      </w:pPr>
    </w:p>
    <w:sectPr w:rsidSect="007249EF">
      <w:headerReference w:type="even" r:id="rId48"/>
      <w:headerReference w:type="default" r:id="rId49"/>
      <w:footerReference w:type="default" r:id="rId50"/>
      <w:headerReference w:type="first" r:id="rId51"/>
      <w:footerReference w:type="first" r:id="rId52"/>
      <w:pgSz w:w="12240" w:h="15840"/>
      <w:pgMar w:top="1440" w:right="1800" w:bottom="1440" w:left="180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1A1B12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331713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2241C7B7"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6C5841">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5245842"/>
      <w:docPartObj>
        <w:docPartGallery w:val="Page Numbers (Bottom of Page)"/>
        <w:docPartUnique/>
      </w:docPartObj>
    </w:sdtPr>
    <w:sdtEndPr>
      <w:rPr>
        <w:noProof/>
        <w:sz w:val="24"/>
        <w:szCs w:val="24"/>
      </w:rPr>
    </w:sdtEndPr>
    <w:sdtContent>
      <w:p w:rsidR="007249EF" w:rsidRPr="007249EF" w14:paraId="530AC87D" w14:textId="1E650330">
        <w:pPr>
          <w:pStyle w:val="Footer"/>
          <w:jc w:val="center"/>
          <w:rPr>
            <w:sz w:val="24"/>
            <w:szCs w:val="24"/>
          </w:rPr>
        </w:pPr>
        <w:r w:rsidRPr="007249EF">
          <w:rPr>
            <w:sz w:val="24"/>
            <w:szCs w:val="24"/>
          </w:rPr>
          <w:fldChar w:fldCharType="begin"/>
        </w:r>
        <w:r w:rsidRPr="007249EF">
          <w:rPr>
            <w:sz w:val="24"/>
            <w:szCs w:val="24"/>
          </w:rPr>
          <w:instrText xml:space="preserve"> PAGE   \* MERGEFORMAT </w:instrText>
        </w:r>
        <w:r w:rsidRPr="007249EF">
          <w:rPr>
            <w:sz w:val="24"/>
            <w:szCs w:val="24"/>
          </w:rPr>
          <w:fldChar w:fldCharType="separate"/>
        </w:r>
        <w:r w:rsidRPr="007249EF">
          <w:rPr>
            <w:noProof/>
            <w:sz w:val="24"/>
            <w:szCs w:val="24"/>
          </w:rPr>
          <w:t>2</w:t>
        </w:r>
        <w:r w:rsidRPr="007249EF">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FE05A8" w:rsidP="00FE05A8" w14:paraId="11E015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4FCB" w14:paraId="5707FC3B" w14:textId="77777777">
      <w:r>
        <w:separator/>
      </w:r>
    </w:p>
  </w:footnote>
  <w:footnote w:type="continuationSeparator" w:id="1">
    <w:p w:rsidR="00D04FCB" w14:paraId="6A7B01FC" w14:textId="77777777">
      <w:r>
        <w:continuationSeparator/>
      </w:r>
    </w:p>
  </w:footnote>
  <w:footnote w:id="2">
    <w:p w:rsidR="000B11E9" w:rsidP="00A608F2" w14:paraId="68CD1AA0" w14:textId="77777777">
      <w:pPr>
        <w:pStyle w:val="FootnoteText"/>
        <w:spacing w:after="120"/>
      </w:pPr>
      <w:r>
        <w:rPr>
          <w:rStyle w:val="FootnoteReference"/>
        </w:rPr>
        <w:footnoteRef/>
      </w:r>
      <w:r>
        <w:t xml:space="preserve"> Application at 17.</w:t>
      </w:r>
    </w:p>
  </w:footnote>
  <w:footnote w:id="3">
    <w:p w:rsidR="00252A5F" w:rsidP="00A608F2" w14:paraId="1F83667C" w14:textId="77777777">
      <w:pPr>
        <w:pStyle w:val="FootnoteText"/>
        <w:spacing w:after="120"/>
      </w:pPr>
      <w:r>
        <w:rPr>
          <w:rStyle w:val="FootnoteReference"/>
        </w:rPr>
        <w:footnoteRef/>
      </w:r>
      <w:r>
        <w:t xml:space="preserve"> Application at 16. </w:t>
      </w:r>
    </w:p>
  </w:footnote>
  <w:footnote w:id="4">
    <w:p w:rsidR="002D4776" w:rsidP="00A608F2" w14:paraId="0EFF6E47" w14:textId="77777777">
      <w:pPr>
        <w:pStyle w:val="FootnoteText"/>
        <w:spacing w:after="120"/>
      </w:pPr>
      <w:r>
        <w:rPr>
          <w:rStyle w:val="FootnoteReference"/>
        </w:rPr>
        <w:footnoteRef/>
      </w:r>
      <w:r>
        <w:t xml:space="preserve"> Direct Testimony of Jaime L. Mayhan at 16. </w:t>
      </w:r>
    </w:p>
  </w:footnote>
  <w:footnote w:id="5">
    <w:p w:rsidR="002D4776" w:rsidRPr="002D4776" w:rsidP="00A608F2" w14:paraId="78365B5A" w14:textId="77777777">
      <w:pPr>
        <w:pStyle w:val="FootnoteText"/>
        <w:spacing w:after="120"/>
        <w:rPr>
          <w:i/>
          <w:iCs/>
        </w:rPr>
      </w:pPr>
      <w:r>
        <w:rPr>
          <w:rStyle w:val="FootnoteReference"/>
        </w:rPr>
        <w:footnoteRef/>
      </w:r>
      <w:r>
        <w:t xml:space="preserve"> </w:t>
      </w:r>
      <w:r>
        <w:rPr>
          <w:i/>
          <w:iCs/>
        </w:rPr>
        <w:t xml:space="preserve">Id. </w:t>
      </w:r>
    </w:p>
  </w:footnote>
  <w:footnote w:id="6">
    <w:p w:rsidR="005739E3" w:rsidP="00A608F2" w14:paraId="585B896D" w14:textId="77777777">
      <w:pPr>
        <w:pStyle w:val="FootnoteText"/>
        <w:spacing w:after="120"/>
      </w:pPr>
      <w:r>
        <w:rPr>
          <w:rStyle w:val="FootnoteReference"/>
        </w:rPr>
        <w:footnoteRef/>
      </w:r>
      <w:r>
        <w:t xml:space="preserve"> </w:t>
      </w:r>
      <w:r>
        <w:rPr>
          <w:i/>
        </w:rPr>
        <w:t>See</w:t>
      </w:r>
      <w:r>
        <w:t xml:space="preserve"> R.C. Chapter 4911, R.C. 4903.221 and </w:t>
      </w:r>
      <w:r w:rsidR="00080E79">
        <w:t>O.A.C.</w:t>
      </w:r>
      <w:r>
        <w:t xml:space="preserve"> 4901-1-11.</w:t>
      </w:r>
    </w:p>
  </w:footnote>
  <w:footnote w:id="7">
    <w:p w:rsidR="000D246B" w:rsidRPr="00444A01" w:rsidP="00A608F2" w14:paraId="34E68B9A" w14:textId="1DEE2EA3">
      <w:pPr>
        <w:pStyle w:val="FootnoteText"/>
        <w:spacing w:after="120"/>
      </w:pPr>
      <w:r>
        <w:rPr>
          <w:rStyle w:val="FootnoteReference"/>
        </w:rPr>
        <w:footnoteRef/>
      </w:r>
      <w:r>
        <w:t xml:space="preserve"> </w:t>
      </w:r>
      <w:r w:rsidR="00444A01">
        <w:rPr>
          <w:i/>
          <w:iCs/>
        </w:rPr>
        <w:t xml:space="preserve">In re FirstEnergy Electric Security Plan Case, </w:t>
      </w:r>
      <w:r w:rsidR="00444A01">
        <w:t>Case No. 08-935-EL-SSO, et al., Concurring in Part and Dissenting in Part Opinion of Commissioner Cheryl Roberto at 2 (March 25, 2009).</w:t>
      </w:r>
    </w:p>
  </w:footnote>
  <w:footnote w:id="8">
    <w:p w:rsidR="00A044B5" w:rsidP="00A608F2" w14:paraId="4AB3ECA5" w14:textId="0A4A5F26">
      <w:pPr>
        <w:pStyle w:val="FootnoteText"/>
        <w:spacing w:after="120"/>
      </w:pPr>
      <w:r>
        <w:rPr>
          <w:rStyle w:val="FootnoteReference"/>
        </w:rPr>
        <w:footnoteRef/>
      </w:r>
      <w:r>
        <w:rPr>
          <w:i/>
        </w:rPr>
        <w:t xml:space="preserve"> See Ohio Consumers’ Counsel v. Pub. Util. Comm</w:t>
      </w:r>
      <w:r>
        <w:t>., 111 Ohio St.3d 384</w:t>
      </w:r>
      <w:r w:rsidR="002A4912">
        <w:t>, 2006-Ohio-5853, ¶¶</w:t>
      </w:r>
      <w:r w:rsidR="00414767">
        <w:t xml:space="preserve"> </w:t>
      </w:r>
      <w:r w:rsidR="002A4912">
        <w:t>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0122F7D"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C7A746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8975C2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D8219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32A5A"/>
    <w:rsid w:val="00047F22"/>
    <w:rsid w:val="00065CAD"/>
    <w:rsid w:val="00080E79"/>
    <w:rsid w:val="000816F9"/>
    <w:rsid w:val="00082870"/>
    <w:rsid w:val="000B11E9"/>
    <w:rsid w:val="000B4EFA"/>
    <w:rsid w:val="000D246B"/>
    <w:rsid w:val="000F29D1"/>
    <w:rsid w:val="00106B17"/>
    <w:rsid w:val="001404E1"/>
    <w:rsid w:val="00143DB6"/>
    <w:rsid w:val="00163A1A"/>
    <w:rsid w:val="0016671F"/>
    <w:rsid w:val="00174AD4"/>
    <w:rsid w:val="00186E40"/>
    <w:rsid w:val="001A098F"/>
    <w:rsid w:val="001D0897"/>
    <w:rsid w:val="001D1DAE"/>
    <w:rsid w:val="001D7BB5"/>
    <w:rsid w:val="00203AEF"/>
    <w:rsid w:val="0022032B"/>
    <w:rsid w:val="00252A5F"/>
    <w:rsid w:val="00254476"/>
    <w:rsid w:val="00262D3C"/>
    <w:rsid w:val="00270856"/>
    <w:rsid w:val="00285984"/>
    <w:rsid w:val="002A1F6C"/>
    <w:rsid w:val="002A4912"/>
    <w:rsid w:val="002B3CDF"/>
    <w:rsid w:val="002D4776"/>
    <w:rsid w:val="002D71C9"/>
    <w:rsid w:val="002E6570"/>
    <w:rsid w:val="002F205E"/>
    <w:rsid w:val="0030406B"/>
    <w:rsid w:val="0031242C"/>
    <w:rsid w:val="00345E33"/>
    <w:rsid w:val="00364DAB"/>
    <w:rsid w:val="0038599E"/>
    <w:rsid w:val="00386364"/>
    <w:rsid w:val="003A302A"/>
    <w:rsid w:val="003B7CA8"/>
    <w:rsid w:val="003C17AC"/>
    <w:rsid w:val="003D63B1"/>
    <w:rsid w:val="003E60E5"/>
    <w:rsid w:val="003E7261"/>
    <w:rsid w:val="003F0FBF"/>
    <w:rsid w:val="003F666F"/>
    <w:rsid w:val="00414767"/>
    <w:rsid w:val="00416D48"/>
    <w:rsid w:val="004379FE"/>
    <w:rsid w:val="00444A01"/>
    <w:rsid w:val="004628D1"/>
    <w:rsid w:val="00470D41"/>
    <w:rsid w:val="00476981"/>
    <w:rsid w:val="0049078E"/>
    <w:rsid w:val="004B5984"/>
    <w:rsid w:val="004C5378"/>
    <w:rsid w:val="004C73AB"/>
    <w:rsid w:val="004D353D"/>
    <w:rsid w:val="004E2316"/>
    <w:rsid w:val="004E308E"/>
    <w:rsid w:val="004E5420"/>
    <w:rsid w:val="004E55A9"/>
    <w:rsid w:val="005010F1"/>
    <w:rsid w:val="00505023"/>
    <w:rsid w:val="00512B71"/>
    <w:rsid w:val="0051520D"/>
    <w:rsid w:val="005270F0"/>
    <w:rsid w:val="00543DF2"/>
    <w:rsid w:val="00544548"/>
    <w:rsid w:val="0055107B"/>
    <w:rsid w:val="005513B0"/>
    <w:rsid w:val="00552D0E"/>
    <w:rsid w:val="005739E3"/>
    <w:rsid w:val="0058191D"/>
    <w:rsid w:val="00582F17"/>
    <w:rsid w:val="0059441B"/>
    <w:rsid w:val="005A286E"/>
    <w:rsid w:val="005A6744"/>
    <w:rsid w:val="005C5D60"/>
    <w:rsid w:val="00600AC5"/>
    <w:rsid w:val="006157ED"/>
    <w:rsid w:val="0062108F"/>
    <w:rsid w:val="00625382"/>
    <w:rsid w:val="006318E3"/>
    <w:rsid w:val="00641070"/>
    <w:rsid w:val="0065483A"/>
    <w:rsid w:val="006615F8"/>
    <w:rsid w:val="00682068"/>
    <w:rsid w:val="006A21B4"/>
    <w:rsid w:val="006C512A"/>
    <w:rsid w:val="006C57D7"/>
    <w:rsid w:val="006C5841"/>
    <w:rsid w:val="006C5897"/>
    <w:rsid w:val="006C70FA"/>
    <w:rsid w:val="006D247C"/>
    <w:rsid w:val="006D2D36"/>
    <w:rsid w:val="006E2EFC"/>
    <w:rsid w:val="006E7FFA"/>
    <w:rsid w:val="006F5B31"/>
    <w:rsid w:val="006F6C88"/>
    <w:rsid w:val="007249EF"/>
    <w:rsid w:val="00727540"/>
    <w:rsid w:val="00730C0C"/>
    <w:rsid w:val="00735716"/>
    <w:rsid w:val="007440E0"/>
    <w:rsid w:val="00760DE9"/>
    <w:rsid w:val="007705DD"/>
    <w:rsid w:val="007733D7"/>
    <w:rsid w:val="00775A5E"/>
    <w:rsid w:val="007C0D3D"/>
    <w:rsid w:val="007D2C14"/>
    <w:rsid w:val="00803E96"/>
    <w:rsid w:val="00821751"/>
    <w:rsid w:val="00825DCC"/>
    <w:rsid w:val="00841F13"/>
    <w:rsid w:val="00855075"/>
    <w:rsid w:val="00857F2D"/>
    <w:rsid w:val="00867C5D"/>
    <w:rsid w:val="00894008"/>
    <w:rsid w:val="008A1D3A"/>
    <w:rsid w:val="008A5EF2"/>
    <w:rsid w:val="008C7172"/>
    <w:rsid w:val="008D3A4F"/>
    <w:rsid w:val="008F4272"/>
    <w:rsid w:val="00940F02"/>
    <w:rsid w:val="0094316F"/>
    <w:rsid w:val="009512E6"/>
    <w:rsid w:val="00955302"/>
    <w:rsid w:val="00980217"/>
    <w:rsid w:val="00985F8F"/>
    <w:rsid w:val="00992E47"/>
    <w:rsid w:val="0099711E"/>
    <w:rsid w:val="009B6D8B"/>
    <w:rsid w:val="009B79D5"/>
    <w:rsid w:val="009C22B7"/>
    <w:rsid w:val="009F067A"/>
    <w:rsid w:val="00A044B5"/>
    <w:rsid w:val="00A14FC5"/>
    <w:rsid w:val="00A219A5"/>
    <w:rsid w:val="00A27CE6"/>
    <w:rsid w:val="00A367F8"/>
    <w:rsid w:val="00A5514C"/>
    <w:rsid w:val="00A608F2"/>
    <w:rsid w:val="00A61BC7"/>
    <w:rsid w:val="00A64F59"/>
    <w:rsid w:val="00AC102B"/>
    <w:rsid w:val="00AD135E"/>
    <w:rsid w:val="00AE437E"/>
    <w:rsid w:val="00B50BCB"/>
    <w:rsid w:val="00B62197"/>
    <w:rsid w:val="00B968C6"/>
    <w:rsid w:val="00BA335C"/>
    <w:rsid w:val="00BC3196"/>
    <w:rsid w:val="00BC7AB9"/>
    <w:rsid w:val="00C34B1C"/>
    <w:rsid w:val="00C40E6B"/>
    <w:rsid w:val="00C50ED5"/>
    <w:rsid w:val="00C53045"/>
    <w:rsid w:val="00C6286A"/>
    <w:rsid w:val="00C910AC"/>
    <w:rsid w:val="00C96D98"/>
    <w:rsid w:val="00CA3F81"/>
    <w:rsid w:val="00CC7A58"/>
    <w:rsid w:val="00D04FCB"/>
    <w:rsid w:val="00D5058C"/>
    <w:rsid w:val="00D55177"/>
    <w:rsid w:val="00D57504"/>
    <w:rsid w:val="00D66970"/>
    <w:rsid w:val="00D74BAB"/>
    <w:rsid w:val="00DE3BDA"/>
    <w:rsid w:val="00DE75BE"/>
    <w:rsid w:val="00DF18B6"/>
    <w:rsid w:val="00DF2048"/>
    <w:rsid w:val="00E12308"/>
    <w:rsid w:val="00E444D2"/>
    <w:rsid w:val="00E622CE"/>
    <w:rsid w:val="00E75D2C"/>
    <w:rsid w:val="00E87BC6"/>
    <w:rsid w:val="00EB2D16"/>
    <w:rsid w:val="00EB73AC"/>
    <w:rsid w:val="00EE0B36"/>
    <w:rsid w:val="00EE20D5"/>
    <w:rsid w:val="00EF3AD6"/>
    <w:rsid w:val="00EF5321"/>
    <w:rsid w:val="00F1341B"/>
    <w:rsid w:val="00F237DE"/>
    <w:rsid w:val="00F3088C"/>
    <w:rsid w:val="00F31FFC"/>
    <w:rsid w:val="00F52368"/>
    <w:rsid w:val="00F62489"/>
    <w:rsid w:val="00F661B9"/>
    <w:rsid w:val="00F70B31"/>
    <w:rsid w:val="00F718F6"/>
    <w:rsid w:val="00F83B55"/>
    <w:rsid w:val="00F94C39"/>
    <w:rsid w:val="00FC15AB"/>
    <w:rsid w:val="00FD12B3"/>
    <w:rsid w:val="00FD1E40"/>
    <w:rsid w:val="00FE05A8"/>
    <w:rsid w:val="00FF2ACA"/>
    <w:rsid w:val="00FF3309"/>
    <w:rsid w:val="00FF51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DF2"/>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CommentTextChar">
    <w:name w:val="Comment Text Char"/>
    <w:link w:val="CommentText"/>
    <w:uiPriority w:val="99"/>
    <w:semiHidden/>
    <w:rsid w:val="009F067A"/>
    <w:rPr>
      <w:sz w:val="24"/>
      <w:szCs w:val="24"/>
    </w:rPr>
  </w:style>
  <w:style w:type="paragraph" w:styleId="Revision">
    <w:name w:val="Revision"/>
    <w:hidden/>
    <w:uiPriority w:val="99"/>
    <w:semiHidden/>
    <w:rsid w:val="00FC15AB"/>
    <w:rPr>
      <w:sz w:val="24"/>
    </w:rPr>
  </w:style>
  <w:style w:type="paragraph" w:styleId="PlainText">
    <w:name w:val="Plain Text"/>
    <w:basedOn w:val="Normal"/>
    <w:link w:val="PlainTextChar"/>
    <w:uiPriority w:val="99"/>
    <w:unhideWhenUsed/>
    <w:rsid w:val="00FC15AB"/>
    <w:rPr>
      <w:rFonts w:ascii="Calibri" w:eastAsia="Calibri" w:hAnsi="Calibri"/>
      <w:sz w:val="22"/>
      <w:szCs w:val="21"/>
    </w:rPr>
  </w:style>
  <w:style w:type="character" w:customStyle="1" w:styleId="PlainTextChar">
    <w:name w:val="Plain Text Char"/>
    <w:link w:val="PlainText"/>
    <w:uiPriority w:val="99"/>
    <w:rsid w:val="00FC15AB"/>
    <w:rPr>
      <w:rFonts w:ascii="Calibri" w:eastAsia="Calibri" w:hAnsi="Calibri"/>
      <w:sz w:val="22"/>
      <w:szCs w:val="21"/>
    </w:rPr>
  </w:style>
  <w:style w:type="paragraph" w:styleId="ListParagraph">
    <w:name w:val="List Paragraph"/>
    <w:basedOn w:val="Normal"/>
    <w:uiPriority w:val="34"/>
    <w:qFormat/>
    <w:rsid w:val="00FC15AB"/>
    <w:pPr>
      <w:spacing w:after="160" w:line="259"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174AD4"/>
    <w:rPr>
      <w:color w:val="605E5C"/>
      <w:shd w:val="clear" w:color="auto" w:fill="E1DFDD"/>
    </w:rPr>
  </w:style>
  <w:style w:type="character" w:customStyle="1" w:styleId="HTMLPreformattedChar">
    <w:name w:val="HTML Preformatted Char"/>
    <w:link w:val="HTMLPreformatted"/>
    <w:rsid w:val="00A367F8"/>
    <w:rPr>
      <w:rFonts w:ascii="Courier New" w:eastAsia="Courier New" w:hAnsi="Courier New" w:cs="Courier New"/>
    </w:rPr>
  </w:style>
  <w:style w:type="character" w:customStyle="1" w:styleId="BodyTextIndent3Char">
    <w:name w:val="Body Text Indent 3 Char"/>
    <w:link w:val="BodyTextIndent3"/>
    <w:rsid w:val="00A367F8"/>
    <w:rPr>
      <w:sz w:val="24"/>
    </w:rPr>
  </w:style>
  <w:style w:type="character" w:customStyle="1" w:styleId="FooterChar">
    <w:name w:val="Footer Char"/>
    <w:basedOn w:val="DefaultParagraphFont"/>
    <w:link w:val="Footer"/>
    <w:uiPriority w:val="99"/>
    <w:rsid w:val="00724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ailto:werner.margard@ohioago.gov" TargetMode="External" /><Relationship Id="rId13" Type="http://schemas.openxmlformats.org/officeDocument/2006/relationships/hyperlink" Target="mailto:mkurtz@BKLlawfirm.com" TargetMode="External" /><Relationship Id="rId14" Type="http://schemas.openxmlformats.org/officeDocument/2006/relationships/hyperlink" Target="mailto:kboehm@BKLlawfirm.com" TargetMode="External" /><Relationship Id="rId15" Type="http://schemas.openxmlformats.org/officeDocument/2006/relationships/hyperlink" Target="mailto:jkylercohn@BKLlawfirm.com" TargetMode="External" /><Relationship Id="rId16" Type="http://schemas.openxmlformats.org/officeDocument/2006/relationships/hyperlink" Target="mailto:knordstrom@theOEC.org" TargetMode="External" /><Relationship Id="rId17" Type="http://schemas.openxmlformats.org/officeDocument/2006/relationships/hyperlink" Target="mailto:ctavenor@theOEC.org" TargetMode="External" /><Relationship Id="rId18" Type="http://schemas.openxmlformats.org/officeDocument/2006/relationships/hyperlink" Target="mailto:little@litohio.com" TargetMode="External" /><Relationship Id="rId19" Type="http://schemas.openxmlformats.org/officeDocument/2006/relationships/hyperlink" Target="mailto:hogan@litohio.com" TargetMode="External" /><Relationship Id="rId2" Type="http://schemas.openxmlformats.org/officeDocument/2006/relationships/settings" Target="settings.xml" /><Relationship Id="rId20" Type="http://schemas.openxmlformats.org/officeDocument/2006/relationships/hyperlink" Target="mailto:ktreadway@oneenergyllc.com" TargetMode="External" /><Relationship Id="rId21" Type="http://schemas.openxmlformats.org/officeDocument/2006/relationships/hyperlink" Target="mailto:jdunn@oneenergyllc.com" TargetMode="External" /><Relationship Id="rId22" Type="http://schemas.openxmlformats.org/officeDocument/2006/relationships/hyperlink" Target="mailto:cgrundmann@spilmanlaw.com" TargetMode="External" /><Relationship Id="rId23" Type="http://schemas.openxmlformats.org/officeDocument/2006/relationships/hyperlink" Target="mailto:dwilliamson@spilmanlaw.com" TargetMode="External" /><Relationship Id="rId24" Type="http://schemas.openxmlformats.org/officeDocument/2006/relationships/hyperlink" Target="mailto:slee@spilmanlaw.com" TargetMode="External" /><Relationship Id="rId25" Type="http://schemas.openxmlformats.org/officeDocument/2006/relationships/hyperlink" Target="mailto:brian.gibbs@nationwideenergypartners.com" TargetMode="External" /><Relationship Id="rId26" Type="http://schemas.openxmlformats.org/officeDocument/2006/relationships/hyperlink" Target="mailto:rdove@keglerbrown.com" TargetMode="External" /><Relationship Id="rId27" Type="http://schemas.openxmlformats.org/officeDocument/2006/relationships/hyperlink" Target="mailto:nbobb@keglerbrown.com" TargetMode="External" /><Relationship Id="rId28" Type="http://schemas.openxmlformats.org/officeDocument/2006/relationships/hyperlink" Target="mailto:greta.see@puco.ohio.gov" TargetMode="External" /><Relationship Id="rId29" Type="http://schemas.openxmlformats.org/officeDocument/2006/relationships/hyperlink" Target="mailto:stnourse@aep.com" TargetMode="External" /><Relationship Id="rId3" Type="http://schemas.openxmlformats.org/officeDocument/2006/relationships/webSettings" Target="webSettings.xml" /><Relationship Id="rId30" Type="http://schemas.openxmlformats.org/officeDocument/2006/relationships/hyperlink" Target="mailto:mjschuler@aep.com" TargetMode="External" /><Relationship Id="rId31" Type="http://schemas.openxmlformats.org/officeDocument/2006/relationships/hyperlink" Target="mailto:egallon@porterwright.com" TargetMode="External" /><Relationship Id="rId32" Type="http://schemas.openxmlformats.org/officeDocument/2006/relationships/hyperlink" Target="mailto:christopher.miller@icemiller.com" TargetMode="External" /><Relationship Id="rId33" Type="http://schemas.openxmlformats.org/officeDocument/2006/relationships/hyperlink" Target="mailto:matthew@msmckenzieltd.com" TargetMode="External" /><Relationship Id="rId34" Type="http://schemas.openxmlformats.org/officeDocument/2006/relationships/hyperlink" Target="mailto:henry.eyman@armadapower.com" TargetMode="External" /><Relationship Id="rId35" Type="http://schemas.openxmlformats.org/officeDocument/2006/relationships/hyperlink" Target="mailto:bojko@carpenterlipps.com" TargetMode="External" /><Relationship Id="rId36" Type="http://schemas.openxmlformats.org/officeDocument/2006/relationships/hyperlink" Target="mailto:wygonski@carpenterlipps.com" TargetMode="External" /><Relationship Id="rId37" Type="http://schemas.openxmlformats.org/officeDocument/2006/relationships/hyperlink" Target="mailto:tdougherty@theoec.org" TargetMode="External" /><Relationship Id="rId38" Type="http://schemas.openxmlformats.org/officeDocument/2006/relationships/hyperlink" Target="mailto:paul@carpenterlipps.com" TargetMode="External" /><Relationship Id="rId39" Type="http://schemas.openxmlformats.org/officeDocument/2006/relationships/hyperlink" Target="mailto:emcconnell@elpc.org" TargetMode="External" /><Relationship Id="rId4" Type="http://schemas.openxmlformats.org/officeDocument/2006/relationships/fontTable" Target="fontTable.xml" /><Relationship Id="rId40" Type="http://schemas.openxmlformats.org/officeDocument/2006/relationships/hyperlink" Target="mailto:rkelter@elpc.org" TargetMode="External" /><Relationship Id="rId41" Type="http://schemas.openxmlformats.org/officeDocument/2006/relationships/hyperlink" Target="mailto:stacie.cathcart@igs.com" TargetMode="External" /><Relationship Id="rId42" Type="http://schemas.openxmlformats.org/officeDocument/2006/relationships/hyperlink" Target="mailto:evan.betterton@igs.com" TargetMode="External" /><Relationship Id="rId43" Type="http://schemas.openxmlformats.org/officeDocument/2006/relationships/hyperlink" Target="mailto:michael.nugent@igs.com" TargetMode="External" /><Relationship Id="rId44" Type="http://schemas.openxmlformats.org/officeDocument/2006/relationships/hyperlink" Target="mailto:dborchers@bricker.com" TargetMode="External" /><Relationship Id="rId45" Type="http://schemas.openxmlformats.org/officeDocument/2006/relationships/hyperlink" Target="mailto:kherrnstein@bricker.com" TargetMode="External" /><Relationship Id="rId46" Type="http://schemas.openxmlformats.org/officeDocument/2006/relationships/hyperlink" Target="mailto:dparram@bricker.com" TargetMode="External" /><Relationship Id="rId47" Type="http://schemas.openxmlformats.org/officeDocument/2006/relationships/hyperlink" Target="mailto:rmains@bricker.com" TargetMode="External" /><Relationship Id="rId48" Type="http://schemas.openxmlformats.org/officeDocument/2006/relationships/header" Target="header2.xml" /><Relationship Id="rId49" Type="http://schemas.openxmlformats.org/officeDocument/2006/relationships/header" Target="header3.xml" /><Relationship Id="rId5" Type="http://schemas.openxmlformats.org/officeDocument/2006/relationships/customXml" Target="../customXml/item1.xml" /><Relationship Id="rId50" Type="http://schemas.openxmlformats.org/officeDocument/2006/relationships/footer" Target="footer3.xml" /><Relationship Id="rId51" Type="http://schemas.openxmlformats.org/officeDocument/2006/relationships/header" Target="header4.xml" /><Relationship Id="rId52" Type="http://schemas.openxmlformats.org/officeDocument/2006/relationships/footer" Target="footer4.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hyperlink" Target="mailto:william.michael@occ.ohio.gov" TargetMode="External" /><Relationship Id="rId7" Type="http://schemas.openxmlformats.org/officeDocument/2006/relationships/hyperlink" Target="mailto:angela.obrien@occ.ohio.gov" TargetMode="External" /><Relationship Id="rId8" Type="http://schemas.openxmlformats.org/officeDocument/2006/relationships/hyperlink" Target="mailto:connor.semple@occ.ohio.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663A-B284-4586-9263-C57B65EF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2023-03-03T20:00:50Z</dcterms:created>
  <dcterms:modified xsi:type="dcterms:W3CDTF">2023-03-03T20:00:50Z</dcterms:modified>
</cp:coreProperties>
</file>