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Bold"/>
        <w:spacing w:after="0"/>
        <w:rPr>
          <w:rFonts w:cs="Times New Roman"/>
          <w:szCs w:val="24"/>
        </w:rPr>
      </w:pPr>
      <w:r>
        <w:rPr>
          <w:rFonts w:cs="Times New Roman"/>
          <w:szCs w:val="24"/>
        </w:rPr>
        <w:t xml:space="preserve">BEFORE THE </w:t>
      </w:r>
    </w:p>
    <w:p>
      <w:pPr>
        <w:pStyle w:val="TitleBold"/>
        <w:spacing w:after="0"/>
        <w:rPr>
          <w:rFonts w:cs="Times New Roman"/>
          <w:szCs w:val="24"/>
        </w:rPr>
      </w:pPr>
      <w:r>
        <w:rPr>
          <w:rFonts w:cs="Times New Roman"/>
          <w:szCs w:val="24"/>
        </w:rPr>
        <w:t>PUBLIC UTILITIES COMMISSION OF OHIO</w:t>
      </w:r>
    </w:p>
    <w:p>
      <w:pPr>
        <w:pStyle w:val="KBody"/>
        <w:spacing w:after="0"/>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In the Matter of the Certification of Northeast Ohio Public Energy Council as Governmental Aggregator</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00-2317-EL-GAG</w:t>
            </w:r>
          </w:p>
          <w:p>
            <w:pPr>
              <w:ind w:left="497"/>
              <w:contextualSpacing/>
              <w:rPr>
                <w:rFonts w:eastAsia="Calibri"/>
                <w:b/>
              </w:rPr>
            </w:pPr>
          </w:p>
          <w:p>
            <w:pPr>
              <w:contextualSpacing/>
              <w:jc w:val="right"/>
              <w:rPr>
                <w:rFonts w:eastAsia="Calibri"/>
                <w:b/>
                <w:u w:val="single"/>
              </w:rPr>
            </w:pPr>
          </w:p>
        </w:tc>
      </w:tr>
    </w:tbl>
    <w:p>
      <w:pPr>
        <w:pStyle w:val="KBody"/>
        <w:spacing w:after="0"/>
      </w:pPr>
      <w:r>
        <w:t>___________________________________________________________________________</w:t>
      </w:r>
    </w:p>
    <w:p>
      <w:pPr>
        <w:pStyle w:val="TitleBold"/>
        <w:spacing w:after="0"/>
        <w:rPr>
          <w:rFonts w:cs="Times New Roman"/>
          <w:szCs w:val="24"/>
        </w:rPr>
      </w:pPr>
    </w:p>
    <w:p>
      <w:pPr>
        <w:pStyle w:val="TitleBold"/>
        <w:spacing w:after="0"/>
        <w:rPr>
          <w:rFonts w:cs="Times New Roman"/>
          <w:szCs w:val="24"/>
        </w:rPr>
      </w:pPr>
      <w:r>
        <w:rPr>
          <w:rFonts w:cs="Times New Roman"/>
          <w:szCs w:val="24"/>
        </w:rPr>
        <w:t>NOTICE OF WITHDRAWAL OF</w:t>
      </w:r>
    </w:p>
    <w:p>
      <w:pPr>
        <w:pStyle w:val="TitleBold"/>
        <w:spacing w:after="0"/>
        <w:rPr>
          <w:rFonts w:cs="Times New Roman"/>
          <w:szCs w:val="24"/>
        </w:rPr>
      </w:pPr>
      <w:r>
        <w:rPr>
          <w:rFonts w:cs="Times New Roman"/>
          <w:szCs w:val="24"/>
        </w:rPr>
        <w:t xml:space="preserve">TRANSALTA ENERGY MARKETING (U.S.) INC. </w:t>
      </w:r>
    </w:p>
    <w:p>
      <w:pPr>
        <w:pStyle w:val="KBody"/>
        <w:spacing w:after="0"/>
      </w:pPr>
      <w:r>
        <w:t>___________________________________________________________________________</w:t>
      </w:r>
    </w:p>
    <w:p/>
    <w:p>
      <w:pPr>
        <w:spacing w:line="480" w:lineRule="auto"/>
        <w:ind w:firstLine="720"/>
      </w:pPr>
      <w:r>
        <w:t>TransAlta Energy Marketing (U.S.) Inc. (“TransAlta”) hereby withdraws its Motion to Intervene, filed in this docket on September 27, 2022.  The Commission has not acted on TransAlta’s intervention, and its intervention has been opposed by Northeast Ohio Public Energy Council.  By this notice, TransAlta withdraws from the case.</w:t>
      </w: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jc w:val="both"/>
            </w:pPr>
          </w:p>
          <w:p>
            <w:pPr>
              <w:widowControl w:val="0"/>
              <w:ind w:right="108"/>
              <w:jc w:val="both"/>
            </w:pPr>
            <w:r>
              <w:t>Dated:</w:t>
            </w:r>
            <w:r>
              <w:tab/>
              <w:t>October 31, 2022</w:t>
            </w:r>
          </w:p>
          <w:p>
            <w:pPr>
              <w:widowControl w:val="0"/>
              <w:ind w:right="108"/>
              <w:jc w:val="both"/>
            </w:pPr>
          </w:p>
        </w:tc>
        <w:tc>
          <w:tcPr>
            <w:tcW w:w="2500" w:type="pct"/>
          </w:tcPr>
          <w:p>
            <w:pPr>
              <w:widowControl w:val="0"/>
              <w:jc w:val="both"/>
            </w:pPr>
          </w:p>
          <w:p>
            <w:pPr>
              <w:widowControl w:val="0"/>
              <w:jc w:val="both"/>
              <w:rPr>
                <w:caps/>
              </w:rPr>
            </w:pPr>
            <w:r>
              <w:t>Respectfully submitted,</w:t>
            </w:r>
            <w:bookmarkStart w:name="_mpd897429950000000000000000000000000000" w:id="0"/>
            <w:bookmarkEnd w:id="0"/>
          </w:p>
          <w:p>
            <w:pPr>
              <w:widowControl w:val="0"/>
              <w:ind w:left="108"/>
              <w:jc w:val="both"/>
              <w:rPr>
                <w:caps/>
              </w:rPr>
            </w:pPr>
          </w:p>
          <w:p>
            <w:pPr>
              <w:pStyle w:val="KBody"/>
              <w:spacing w:after="0"/>
              <w:rPr>
                <w:i/>
                <w:iCs/>
                <w:sz w:val="22"/>
                <w:szCs w:val="22"/>
                <w:u w:val="single"/>
              </w:rPr>
            </w:pPr>
            <w:r>
              <w:rPr>
                <w:i/>
                <w:iCs/>
                <w:u w:val="single"/>
              </w:rPr>
              <w:t>/s/ Kimberly Frank</w:t>
            </w:r>
          </w:p>
          <w:p>
            <w:pPr>
              <w:widowControl w:val="0"/>
              <w:contextualSpacing/>
              <w:rPr>
                <w:rFonts w:eastAsia="Calibri"/>
              </w:rPr>
            </w:pPr>
            <w:r>
              <w:rPr>
                <w:rFonts w:eastAsia="Calibri"/>
              </w:rPr>
              <w:t>Kimberly B. Frank, Counsel of Record</w:t>
            </w:r>
          </w:p>
          <w:p>
            <w:pPr>
              <w:widowControl w:val="0"/>
              <w:contextualSpacing/>
              <w:rPr>
                <w:rFonts w:eastAsia="Calibri"/>
              </w:rPr>
            </w:pPr>
            <w:r>
              <w:rPr>
                <w:rFonts w:eastAsia="Calibri"/>
              </w:rPr>
              <w:t>PHV-26301-2022</w:t>
            </w:r>
          </w:p>
          <w:p>
            <w:pPr>
              <w:widowControl w:val="0"/>
              <w:contextualSpacing/>
              <w:rPr>
                <w:rFonts w:eastAsia="Calibri"/>
                <w:i/>
              </w:rPr>
            </w:pPr>
          </w:p>
          <w:p>
            <w:pPr>
              <w:widowControl w:val="0"/>
              <w:contextualSpacing/>
              <w:rPr>
                <w:rFonts w:eastAsia="Calibri"/>
              </w:rPr>
            </w:pPr>
            <w:r>
              <w:rPr>
                <w:rFonts w:eastAsia="Calibri"/>
              </w:rPr>
              <w:t xml:space="preserve">K&amp;L Gates LLP </w:t>
            </w:r>
          </w:p>
          <w:p>
            <w:pPr>
              <w:widowControl w:val="0"/>
              <w:contextualSpacing/>
              <w:rPr>
                <w:rFonts w:eastAsia="Calibri"/>
              </w:rPr>
            </w:pPr>
            <w:r>
              <w:rPr>
                <w:rFonts w:eastAsia="Calibri"/>
              </w:rPr>
              <w:t xml:space="preserve">1601 K Street, NW </w:t>
            </w:r>
          </w:p>
          <w:p>
            <w:pPr>
              <w:widowControl w:val="0"/>
              <w:contextualSpacing/>
              <w:rPr>
                <w:rFonts w:eastAsia="Calibri"/>
              </w:rPr>
            </w:pPr>
            <w:r>
              <w:rPr>
                <w:rFonts w:eastAsia="Calibri"/>
              </w:rPr>
              <w:t>Washington, DC  20006</w:t>
            </w:r>
          </w:p>
          <w:p>
            <w:pPr>
              <w:widowControl w:val="0"/>
              <w:contextualSpacing/>
              <w:rPr>
                <w:rFonts w:eastAsia="Calibri"/>
              </w:rPr>
            </w:pPr>
            <w:r>
              <w:rPr>
                <w:rFonts w:eastAsia="Calibri"/>
              </w:rPr>
              <w:t>Tel: 202-778-9064</w:t>
            </w:r>
          </w:p>
          <w:p>
            <w:pPr>
              <w:widowControl w:val="0"/>
              <w:contextualSpacing/>
              <w:rPr>
                <w:rFonts w:eastAsia="Calibri"/>
              </w:rPr>
            </w:pPr>
            <w:r>
              <w:rPr>
                <w:rFonts w:eastAsiaTheme="minorHAnsi"/>
                <w:szCs w:val="22"/>
              </w:rPr>
              <w:t>Fax: 202-778-9100</w:t>
            </w:r>
          </w:p>
          <w:p>
            <w:pPr>
              <w:pStyle w:val="KBody"/>
              <w:spacing w:after="0"/>
              <w:rPr>
                <w:rFonts w:eastAsia="Calibri"/>
                <w:u w:val="single"/>
              </w:rPr>
            </w:pPr>
            <w:r>
              <w:t xml:space="preserve">Email: </w:t>
            </w:r>
            <w:hyperlink w:history="1" r:id="rId8">
              <w:r>
                <w:rPr>
                  <w:rFonts w:eastAsia="Calibri"/>
                  <w:u w:val="single"/>
                </w:rPr>
                <w:t>kimberly.frank@klgates.com</w:t>
              </w:r>
            </w:hyperlink>
          </w:p>
          <w:p>
            <w:pPr>
              <w:pStyle w:val="KBody"/>
              <w:spacing w:after="0"/>
              <w:rPr>
                <w:rFonts w:eastAsia="Calibri"/>
                <w:u w:val="single"/>
              </w:rPr>
            </w:pPr>
          </w:p>
          <w:p>
            <w:pPr>
              <w:pStyle w:val="KBody"/>
              <w:spacing w:after="0"/>
            </w:pPr>
            <w:r>
              <w:t>Janessa Glenn (0100782)</w:t>
            </w:r>
          </w:p>
          <w:p>
            <w:pPr>
              <w:pStyle w:val="KBody"/>
              <w:spacing w:after="0"/>
            </w:pPr>
            <w:r>
              <w:t>K&amp;L Gates LLP</w:t>
            </w:r>
          </w:p>
          <w:p>
            <w:pPr>
              <w:pStyle w:val="KBody"/>
              <w:spacing w:after="0"/>
            </w:pPr>
            <w:r>
              <w:t>2801 Via Fortuna, Suite 650</w:t>
            </w:r>
          </w:p>
          <w:p>
            <w:pPr>
              <w:pStyle w:val="KBody"/>
              <w:spacing w:after="0"/>
            </w:pPr>
            <w:r>
              <w:t>Austin, Texas  78746-7568</w:t>
            </w:r>
          </w:p>
          <w:p>
            <w:pPr>
              <w:pStyle w:val="KBody"/>
              <w:spacing w:after="0"/>
            </w:pPr>
            <w:r>
              <w:t>Tel: 512-482-6866</w:t>
            </w:r>
          </w:p>
          <w:p>
            <w:pPr>
              <w:pStyle w:val="KBody"/>
              <w:spacing w:after="0"/>
            </w:pPr>
            <w:r>
              <w:t>Fax: 512-482-6859</w:t>
            </w:r>
          </w:p>
          <w:p>
            <w:pPr>
              <w:pStyle w:val="KBody"/>
              <w:spacing w:after="0"/>
              <w:rPr>
                <w:rStyle w:val="Hyperlink"/>
                <w:color w:val="auto"/>
              </w:rPr>
            </w:pPr>
            <w:r>
              <w:t xml:space="preserve">Email: </w:t>
            </w:r>
            <w:hyperlink w:history="1" r:id="rId9">
              <w:r>
                <w:rPr>
                  <w:rStyle w:val="Hyperlink"/>
                  <w:color w:val="auto"/>
                </w:rPr>
                <w:t>janessa.glenn@klgates.com</w:t>
              </w:r>
            </w:hyperlink>
          </w:p>
          <w:p>
            <w:pPr>
              <w:pStyle w:val="KBody"/>
              <w:spacing w:after="0"/>
              <w:rPr>
                <w:rStyle w:val="Hyperlink"/>
                <w:color w:val="auto"/>
              </w:rPr>
            </w:pPr>
          </w:p>
          <w:p>
            <w:pPr>
              <w:pStyle w:val="KBody"/>
              <w:spacing w:after="0"/>
              <w:rPr>
                <w:b/>
              </w:rPr>
            </w:pPr>
            <w:r>
              <w:rPr>
                <w:b/>
              </w:rPr>
              <w:t>Willing to Accept Service by Email</w:t>
            </w:r>
          </w:p>
          <w:p>
            <w:pPr>
              <w:pStyle w:val="KBody"/>
              <w:spacing w:after="0"/>
              <w:rPr>
                <w:b/>
              </w:rPr>
            </w:pPr>
          </w:p>
          <w:p>
            <w:pPr>
              <w:pStyle w:val="KBody"/>
              <w:spacing w:after="0"/>
            </w:pPr>
            <w:r>
              <w:rPr>
                <w:b/>
                <w:bCs/>
                <w:i/>
              </w:rPr>
              <w:t xml:space="preserve">COUNSEL FOR TRANSALTA ENERGY MARKETING (U.S.) INC. </w:t>
            </w:r>
          </w:p>
        </w:tc>
      </w:tr>
    </w:tbl>
    <w:p>
      <w:pPr>
        <w:pStyle w:val="FERCBody"/>
        <w:tabs>
          <w:tab w:val="left" w:pos="0"/>
        </w:tabs>
        <w:ind w:firstLine="0"/>
        <w:jc w:val="both"/>
        <w:rPr>
          <w:rFonts w:eastAsiaTheme="majorEastAsia"/>
          <w:b/>
          <w:bCs/>
          <w:caps/>
        </w:rPr>
        <w:sectPr>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720" w:left="1440" w:header="720" w:footer="720" w:gutter="0"/>
          <w:cols w:space="720"/>
          <w:docGrid w:linePitch="360"/>
        </w:sectPr>
      </w:pPr>
    </w:p>
    <w:p>
      <w:pPr>
        <w:pStyle w:val="TitleUnderlineBold"/>
        <w:spacing w:after="0"/>
        <w:rPr>
          <w:rFonts w:cs="Times New Roman"/>
          <w:szCs w:val="24"/>
        </w:rPr>
      </w:pPr>
      <w:r>
        <w:rPr>
          <w:rFonts w:cs="Times New Roman"/>
          <w:szCs w:val="24"/>
        </w:rPr>
        <w:lastRenderedPageBreak/>
        <w:t>CERTIFICATE OF SERVICE</w:t>
      </w:r>
    </w:p>
    <w:p>
      <w:pPr>
        <w:pStyle w:val="KBody"/>
      </w:pPr>
    </w:p>
    <w:p>
      <w:pPr>
        <w:spacing w:line="480" w:lineRule="auto"/>
        <w:ind w:firstLine="720"/>
        <w:rPr>
          <w:rFonts w:eastAsiaTheme="minorHAnsi"/>
          <w:lang w:val="en"/>
        </w:rPr>
      </w:pPr>
      <w:r>
        <w:rPr>
          <w:rFonts w:eastAsiaTheme="minorHAnsi"/>
          <w:lang w:val="en"/>
        </w:rPr>
        <w:t>I certify on this 31st day of October, 2022, that the foregoing document was filed using the Commission’s Docketing Information System and was served by electronic mail on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tc>
          <w:tcPr>
            <w:tcW w:w="4675" w:type="dxa"/>
          </w:tcPr>
          <w:p>
            <w:pPr>
              <w:rPr>
                <w:rFonts w:eastAsiaTheme="minorHAnsi"/>
                <w:lang w:val="en"/>
              </w:rPr>
            </w:pPr>
            <w:r>
              <w:rPr>
                <w:rFonts w:eastAsiaTheme="minorHAnsi"/>
                <w:lang w:val="en"/>
              </w:rPr>
              <w:t>Dane Stinson</w:t>
            </w:r>
            <w:r>
              <w:rPr>
                <w:rFonts w:eastAsiaTheme="minorHAnsi"/>
                <w:lang w:val="en"/>
              </w:rPr>
              <w:tab/>
              <w:t xml:space="preserve"> </w:t>
            </w:r>
          </w:p>
          <w:p>
            <w:pPr>
              <w:rPr>
                <w:rFonts w:eastAsiaTheme="minorHAnsi"/>
                <w:lang w:val="en"/>
              </w:rPr>
            </w:pPr>
            <w:r>
              <w:rPr>
                <w:rFonts w:eastAsiaTheme="minorHAnsi"/>
                <w:lang w:val="en"/>
              </w:rPr>
              <w:t>Devin D. Parram</w:t>
            </w:r>
          </w:p>
          <w:p>
            <w:pPr>
              <w:rPr>
                <w:rFonts w:eastAsiaTheme="minorHAnsi"/>
                <w:lang w:val="en"/>
              </w:rPr>
            </w:pPr>
            <w:r>
              <w:rPr>
                <w:rFonts w:eastAsiaTheme="minorHAnsi"/>
                <w:lang w:val="en"/>
              </w:rPr>
              <w:t>Drew H. Campbell</w:t>
            </w:r>
            <w:r>
              <w:rPr>
                <w:rFonts w:eastAsiaTheme="minorHAnsi"/>
                <w:lang w:val="en"/>
              </w:rPr>
              <w:tab/>
              <w:t xml:space="preserve"> </w:t>
            </w:r>
          </w:p>
          <w:p>
            <w:pPr>
              <w:rPr>
                <w:rFonts w:eastAsiaTheme="minorHAnsi"/>
                <w:lang w:val="en"/>
              </w:rPr>
            </w:pPr>
            <w:r>
              <w:rPr>
                <w:rFonts w:eastAsiaTheme="minorHAnsi"/>
                <w:lang w:val="en"/>
              </w:rPr>
              <w:t>Matthew W. Warnock</w:t>
            </w:r>
          </w:p>
          <w:p>
            <w:pPr>
              <w:rPr>
                <w:rFonts w:eastAsiaTheme="minorHAnsi"/>
                <w:lang w:val="en"/>
              </w:rPr>
            </w:pPr>
            <w:r>
              <w:rPr>
                <w:rFonts w:eastAsiaTheme="minorHAnsi"/>
                <w:lang w:val="en"/>
              </w:rPr>
              <w:t>Bricker &amp; Eckler, LLP</w:t>
            </w:r>
          </w:p>
          <w:p>
            <w:pPr>
              <w:rPr>
                <w:rFonts w:eastAsiaTheme="minorHAnsi"/>
                <w:lang w:val="en"/>
              </w:rPr>
            </w:pPr>
            <w:r>
              <w:rPr>
                <w:rFonts w:eastAsiaTheme="minorHAnsi"/>
                <w:lang w:val="en"/>
              </w:rPr>
              <w:t>100 S. Third Street</w:t>
            </w:r>
            <w:r>
              <w:rPr>
                <w:rFonts w:eastAsiaTheme="minorHAnsi"/>
                <w:lang w:val="en"/>
              </w:rPr>
              <w:tab/>
              <w:t xml:space="preserve"> </w:t>
            </w:r>
          </w:p>
          <w:p>
            <w:pPr>
              <w:rPr>
                <w:rFonts w:eastAsiaTheme="minorHAnsi"/>
                <w:lang w:val="en"/>
              </w:rPr>
            </w:pPr>
            <w:r>
              <w:rPr>
                <w:rFonts w:eastAsiaTheme="minorHAnsi"/>
                <w:lang w:val="en"/>
              </w:rPr>
              <w:t>Columbus, OH 43215-4291</w:t>
            </w:r>
            <w:r>
              <w:rPr>
                <w:rFonts w:eastAsiaTheme="minorHAnsi"/>
                <w:lang w:val="en"/>
              </w:rPr>
              <w:tab/>
              <w:t xml:space="preserve"> </w:t>
            </w:r>
          </w:p>
          <w:p>
            <w:pPr>
              <w:rPr>
                <w:rFonts w:eastAsiaTheme="minorHAnsi"/>
                <w:lang w:val="en"/>
              </w:rPr>
            </w:pPr>
            <w:r>
              <w:rPr>
                <w:rFonts w:eastAsiaTheme="minorHAnsi"/>
                <w:lang w:val="en"/>
              </w:rPr>
              <w:t>dstinson@bricker.com</w:t>
            </w:r>
          </w:p>
          <w:p>
            <w:pPr>
              <w:rPr>
                <w:rFonts w:eastAsiaTheme="minorHAnsi"/>
                <w:lang w:val="en"/>
              </w:rPr>
            </w:pPr>
            <w:r>
              <w:rPr>
                <w:rFonts w:eastAsiaTheme="minorHAnsi"/>
                <w:lang w:val="en"/>
              </w:rPr>
              <w:t>dparram@bricker.com</w:t>
            </w:r>
          </w:p>
          <w:p>
            <w:pPr>
              <w:rPr>
                <w:rFonts w:eastAsiaTheme="minorHAnsi"/>
                <w:lang w:val="en"/>
              </w:rPr>
            </w:pPr>
            <w:r>
              <w:rPr>
                <w:rFonts w:eastAsiaTheme="minorHAnsi"/>
                <w:lang w:val="en"/>
              </w:rPr>
              <w:t>dcampbell@bricker.com</w:t>
            </w:r>
          </w:p>
          <w:p>
            <w:pPr>
              <w:rPr>
                <w:rFonts w:eastAsiaTheme="minorHAnsi"/>
                <w:lang w:val="en"/>
              </w:rPr>
            </w:pPr>
            <w:r>
              <w:rPr>
                <w:rFonts w:eastAsiaTheme="minorHAnsi"/>
                <w:lang w:val="en"/>
              </w:rPr>
              <w:t>mwarnock@bricker.com</w:t>
            </w:r>
          </w:p>
          <w:p>
            <w:pPr>
              <w:rPr>
                <w:rFonts w:eastAsiaTheme="minorHAnsi"/>
                <w:lang w:val="en"/>
              </w:rPr>
            </w:pPr>
          </w:p>
          <w:p>
            <w:pPr>
              <w:autoSpaceDE w:val="0"/>
              <w:autoSpaceDN w:val="0"/>
              <w:rPr>
                <w:rFonts w:eastAsiaTheme="minorHAnsi"/>
              </w:rPr>
            </w:pPr>
            <w:r>
              <w:rPr>
                <w:rFonts w:eastAsiaTheme="minorHAnsi"/>
              </w:rPr>
              <w:t>David F. Proaño</w:t>
            </w:r>
          </w:p>
          <w:p>
            <w:pPr>
              <w:autoSpaceDE w:val="0"/>
              <w:autoSpaceDN w:val="0"/>
              <w:rPr>
                <w:rFonts w:eastAsiaTheme="minorHAnsi"/>
              </w:rPr>
            </w:pPr>
            <w:r>
              <w:rPr>
                <w:rFonts w:eastAsiaTheme="minorHAnsi"/>
              </w:rPr>
              <w:t xml:space="preserve">Taylor M. Thompson  </w:t>
            </w:r>
          </w:p>
          <w:p>
            <w:pPr>
              <w:autoSpaceDE w:val="0"/>
              <w:autoSpaceDN w:val="0"/>
              <w:rPr>
                <w:rFonts w:eastAsiaTheme="minorHAnsi"/>
              </w:rPr>
            </w:pPr>
            <w:r>
              <w:rPr>
                <w:rFonts w:eastAsiaTheme="minorHAnsi"/>
              </w:rPr>
              <w:t xml:space="preserve">James H. Rollinson  </w:t>
            </w:r>
          </w:p>
          <w:p>
            <w:pPr>
              <w:autoSpaceDE w:val="0"/>
              <w:autoSpaceDN w:val="0"/>
              <w:rPr>
                <w:rFonts w:eastAsiaTheme="minorHAnsi"/>
              </w:rPr>
            </w:pPr>
            <w:r>
              <w:rPr>
                <w:rFonts w:eastAsiaTheme="minorHAnsi"/>
              </w:rPr>
              <w:t xml:space="preserve">Patrick T. Lewis  </w:t>
            </w:r>
          </w:p>
          <w:p>
            <w:pPr>
              <w:autoSpaceDE w:val="0"/>
              <w:autoSpaceDN w:val="0"/>
              <w:rPr>
                <w:rFonts w:eastAsiaTheme="minorHAnsi"/>
              </w:rPr>
            </w:pPr>
            <w:r>
              <w:rPr>
                <w:rFonts w:eastAsiaTheme="minorHAnsi"/>
              </w:rPr>
              <w:t>Kyle T. Cutts</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127 Public Square, Suite 2000 </w:t>
            </w:r>
          </w:p>
          <w:p>
            <w:pPr>
              <w:autoSpaceDE w:val="0"/>
              <w:autoSpaceDN w:val="0"/>
              <w:rPr>
                <w:rFonts w:eastAsiaTheme="minorHAnsi"/>
              </w:rPr>
            </w:pPr>
            <w:r>
              <w:rPr>
                <w:rFonts w:eastAsiaTheme="minorHAnsi"/>
              </w:rPr>
              <w:t xml:space="preserve">Cleveland, OH 44114 </w:t>
            </w:r>
          </w:p>
          <w:p>
            <w:pPr>
              <w:autoSpaceDE w:val="0"/>
              <w:autoSpaceDN w:val="0"/>
              <w:rPr>
                <w:rFonts w:eastAsiaTheme="minorHAnsi"/>
                <w:sz w:val="23"/>
                <w:szCs w:val="23"/>
              </w:rPr>
            </w:pPr>
            <w:r>
              <w:rPr>
                <w:rFonts w:eastAsiaTheme="minorHAnsi"/>
                <w:sz w:val="23"/>
                <w:szCs w:val="23"/>
              </w:rPr>
              <w:t xml:space="preserve">dproano@bakerlaw.com </w:t>
            </w:r>
          </w:p>
          <w:p>
            <w:pPr>
              <w:autoSpaceDE w:val="0"/>
              <w:autoSpaceDN w:val="0"/>
              <w:rPr>
                <w:rFonts w:eastAsiaTheme="minorHAnsi"/>
                <w:sz w:val="23"/>
                <w:szCs w:val="23"/>
              </w:rPr>
            </w:pPr>
            <w:r>
              <w:rPr>
                <w:rFonts w:eastAsiaTheme="minorHAnsi"/>
                <w:sz w:val="23"/>
                <w:szCs w:val="23"/>
              </w:rPr>
              <w:t xml:space="preserve">tathompson@bakerlaw.com </w:t>
            </w:r>
          </w:p>
          <w:p>
            <w:pPr>
              <w:autoSpaceDE w:val="0"/>
              <w:autoSpaceDN w:val="0"/>
              <w:rPr>
                <w:rFonts w:eastAsiaTheme="minorHAnsi"/>
              </w:rPr>
            </w:pPr>
            <w:r>
              <w:rPr>
                <w:rFonts w:eastAsiaTheme="minorHAnsi"/>
              </w:rPr>
              <w:t xml:space="preserve">jrollinson@bakerlaw.com plewis@bakerlaw.com </w:t>
            </w:r>
          </w:p>
          <w:p>
            <w:pPr>
              <w:autoSpaceDE w:val="0"/>
              <w:autoSpaceDN w:val="0"/>
              <w:rPr>
                <w:rFonts w:eastAsiaTheme="minorHAnsi"/>
              </w:rPr>
            </w:pPr>
            <w:r>
              <w:rPr>
                <w:rFonts w:eastAsiaTheme="minorHAnsi"/>
              </w:rPr>
              <w:t>kcutts@bakerlaw.com</w:t>
            </w:r>
          </w:p>
        </w:tc>
        <w:tc>
          <w:tcPr>
            <w:tcW w:w="4675" w:type="dxa"/>
          </w:tcPr>
          <w:p>
            <w:pPr>
              <w:rPr>
                <w:rFonts w:eastAsiaTheme="minorHAnsi"/>
              </w:rPr>
            </w:pPr>
            <w:r>
              <w:rPr>
                <w:rFonts w:eastAsiaTheme="minorHAnsi"/>
              </w:rPr>
              <w:t>Thomas Lindgren</w:t>
            </w:r>
          </w:p>
          <w:p>
            <w:pPr>
              <w:rPr>
                <w:rFonts w:eastAsiaTheme="minorHAnsi"/>
              </w:rPr>
            </w:pPr>
            <w:r>
              <w:rPr>
                <w:rFonts w:eastAsiaTheme="minorHAnsi"/>
              </w:rPr>
              <w:t>Rhiannon Plant</w:t>
            </w:r>
          </w:p>
          <w:p>
            <w:pPr>
              <w:rPr>
                <w:rFonts w:eastAsiaTheme="minorHAnsi"/>
              </w:rPr>
            </w:pPr>
            <w:r>
              <w:rPr>
                <w:rFonts w:eastAsiaTheme="minorHAnsi"/>
              </w:rPr>
              <w:t>Assistant Ohio Attorneys General</w:t>
            </w:r>
          </w:p>
          <w:p>
            <w:pPr>
              <w:rPr>
                <w:rFonts w:eastAsiaTheme="minorHAnsi"/>
              </w:rPr>
            </w:pPr>
            <w:r>
              <w:rPr>
                <w:rFonts w:eastAsiaTheme="minorHAnsi"/>
              </w:rPr>
              <w:t>Public Utilities Section</w:t>
            </w:r>
          </w:p>
          <w:p>
            <w:pPr>
              <w:rPr>
                <w:rFonts w:eastAsiaTheme="minorHAnsi"/>
              </w:rPr>
            </w:pPr>
            <w:r>
              <w:rPr>
                <w:rFonts w:eastAsiaTheme="minorHAnsi"/>
              </w:rPr>
              <w:t>30 East Broad Street</w:t>
            </w:r>
          </w:p>
          <w:p>
            <w:pPr>
              <w:rPr>
                <w:rFonts w:eastAsiaTheme="minorHAnsi"/>
              </w:rPr>
            </w:pPr>
            <w:r>
              <w:rPr>
                <w:rFonts w:eastAsiaTheme="minorHAnsi"/>
              </w:rPr>
              <w:t>Columbus, OH  43215</w:t>
            </w:r>
          </w:p>
          <w:p>
            <w:pPr>
              <w:rPr>
                <w:rFonts w:eastAsiaTheme="minorHAnsi"/>
              </w:rPr>
            </w:pPr>
            <w:r>
              <w:rPr>
                <w:rFonts w:eastAsiaTheme="minorHAnsi"/>
              </w:rPr>
              <w:t>Thomas.Lindgren@OhioAGO.gov</w:t>
            </w:r>
          </w:p>
          <w:p>
            <w:pPr>
              <w:rPr>
                <w:rFonts w:eastAsiaTheme="minorHAnsi"/>
              </w:rPr>
            </w:pPr>
            <w:r>
              <w:rPr>
                <w:rFonts w:eastAsiaTheme="minorHAnsi"/>
              </w:rPr>
              <w:t>Rhiannon.Plant@OhioAGO.gov</w:t>
            </w:r>
          </w:p>
          <w:p>
            <w:pPr>
              <w:rPr>
                <w:rFonts w:eastAsiaTheme="minorHAnsi"/>
              </w:rPr>
            </w:pPr>
          </w:p>
          <w:p>
            <w:pPr>
              <w:rPr>
                <w:rFonts w:eastAsiaTheme="minorHAnsi"/>
              </w:rPr>
            </w:pPr>
            <w:r>
              <w:rPr>
                <w:rFonts w:eastAsiaTheme="minorHAnsi"/>
              </w:rPr>
              <w:t>Steven T. Nourse</w:t>
            </w:r>
          </w:p>
          <w:p>
            <w:pPr>
              <w:rPr>
                <w:rFonts w:eastAsiaTheme="minorHAnsi"/>
              </w:rPr>
            </w:pPr>
            <w:r>
              <w:rPr>
                <w:rFonts w:eastAsiaTheme="minorHAnsi"/>
              </w:rPr>
              <w:t>AEP Service Corporation</w:t>
            </w:r>
          </w:p>
          <w:p>
            <w:pPr>
              <w:rPr>
                <w:rFonts w:eastAsiaTheme="minorHAnsi"/>
              </w:rPr>
            </w:pPr>
            <w:r>
              <w:rPr>
                <w:rFonts w:eastAsiaTheme="minorHAnsi"/>
              </w:rPr>
              <w:t>1 Riverside Plaza</w:t>
            </w:r>
          </w:p>
          <w:p>
            <w:pPr>
              <w:rPr>
                <w:rFonts w:eastAsiaTheme="minorHAnsi"/>
              </w:rPr>
            </w:pPr>
            <w:r>
              <w:rPr>
                <w:rFonts w:eastAsiaTheme="minorHAnsi"/>
              </w:rPr>
              <w:t>Columbus, OH 43215</w:t>
            </w:r>
          </w:p>
          <w:p>
            <w:pPr>
              <w:rPr>
                <w:rFonts w:eastAsiaTheme="minorHAnsi"/>
              </w:rPr>
            </w:pPr>
            <w:r>
              <w:rPr>
                <w:rFonts w:eastAsiaTheme="minorHAnsi"/>
              </w:rPr>
              <w:t>stnourse@aep.com</w:t>
            </w:r>
          </w:p>
          <w:p>
            <w:pPr>
              <w:rPr>
                <w:rFonts w:eastAsiaTheme="minorHAnsi"/>
              </w:rPr>
            </w:pPr>
          </w:p>
          <w:p>
            <w:pPr>
              <w:rPr>
                <w:rFonts w:eastAsiaTheme="minorHAnsi"/>
              </w:rPr>
            </w:pPr>
            <w:r>
              <w:rPr>
                <w:rFonts w:eastAsiaTheme="minorHAnsi"/>
              </w:rPr>
              <w:t>Larry Sauer</w:t>
            </w:r>
          </w:p>
          <w:p>
            <w:pPr>
              <w:rPr>
                <w:rFonts w:eastAsiaTheme="minorHAnsi"/>
              </w:rPr>
            </w:pPr>
            <w:r>
              <w:rPr>
                <w:rFonts w:eastAsiaTheme="minorHAnsi"/>
              </w:rPr>
              <w:t>John Finnigan</w:t>
            </w:r>
          </w:p>
          <w:p>
            <w:pPr>
              <w:rPr>
                <w:rFonts w:eastAsiaTheme="minorHAnsi"/>
              </w:rPr>
            </w:pPr>
            <w:r>
              <w:rPr>
                <w:rFonts w:eastAsiaTheme="minorHAnsi"/>
              </w:rPr>
              <w:t>Maureen R. Willis</w:t>
            </w:r>
          </w:p>
          <w:p>
            <w:pPr>
              <w:rPr>
                <w:rFonts w:eastAsiaTheme="minorHAnsi"/>
              </w:rPr>
            </w:pPr>
            <w:r>
              <w:rPr>
                <w:rFonts w:eastAsiaTheme="minorHAnsi"/>
              </w:rPr>
              <w:t>Alana M. Noward</w:t>
            </w:r>
          </w:p>
          <w:p>
            <w:pPr>
              <w:rPr>
                <w:rFonts w:eastAsiaTheme="minorHAnsi"/>
              </w:rPr>
            </w:pPr>
            <w:r>
              <w:rPr>
                <w:rFonts w:eastAsiaTheme="minorHAnsi"/>
              </w:rPr>
              <w:t>Office of the Ohio Consumers’ Counsel</w:t>
            </w:r>
          </w:p>
          <w:p>
            <w:pPr>
              <w:rPr>
                <w:rFonts w:eastAsiaTheme="minorHAnsi"/>
              </w:rPr>
            </w:pPr>
            <w:r>
              <w:rPr>
                <w:rFonts w:eastAsiaTheme="minorHAnsi"/>
              </w:rPr>
              <w:t>65 East State Street, Suite 700</w:t>
            </w:r>
          </w:p>
          <w:p>
            <w:pPr>
              <w:rPr>
                <w:rFonts w:eastAsiaTheme="minorHAnsi"/>
              </w:rPr>
            </w:pPr>
            <w:r>
              <w:rPr>
                <w:rFonts w:eastAsiaTheme="minorHAnsi"/>
              </w:rPr>
              <w:t>Columbus, OH  43215</w:t>
            </w:r>
          </w:p>
          <w:p>
            <w:pPr>
              <w:rPr>
                <w:rFonts w:eastAsiaTheme="minorHAnsi"/>
              </w:rPr>
            </w:pPr>
            <w:r>
              <w:rPr>
                <w:rFonts w:eastAsiaTheme="minorHAnsi"/>
              </w:rPr>
              <w:t>Larry.Sauer@occ.ohio.gov</w:t>
            </w:r>
          </w:p>
          <w:p>
            <w:pPr>
              <w:rPr>
                <w:rFonts w:eastAsiaTheme="minorHAnsi"/>
              </w:rPr>
            </w:pPr>
            <w:r>
              <w:rPr>
                <w:rFonts w:eastAsiaTheme="minorHAnsi"/>
              </w:rPr>
              <w:t>John.Finnigan@occ.ohio.gov</w:t>
            </w:r>
          </w:p>
          <w:p>
            <w:pPr>
              <w:rPr>
                <w:rFonts w:eastAsiaTheme="minorHAnsi"/>
              </w:rPr>
            </w:pPr>
            <w:r>
              <w:rPr>
                <w:rFonts w:eastAsiaTheme="minorHAnsi"/>
              </w:rPr>
              <w:t>Maureen.Willis@occ.ohio.gov</w:t>
            </w:r>
          </w:p>
          <w:p>
            <w:pPr>
              <w:rPr>
                <w:rFonts w:eastAsiaTheme="minorHAnsi"/>
              </w:rPr>
            </w:pPr>
            <w:r>
              <w:rPr>
                <w:rFonts w:eastAsiaTheme="minorHAnsi"/>
              </w:rPr>
              <w:t>Alana.noward@occ.ohio.gov</w:t>
            </w:r>
          </w:p>
        </w:tc>
      </w:tr>
      <w:tr>
        <w:tc>
          <w:tcPr>
            <w:tcW w:w="4675" w:type="dxa"/>
          </w:tcPr>
          <w:p>
            <w:pPr>
              <w:rPr>
                <w:rFonts w:eastAsiaTheme="minorHAnsi"/>
              </w:rPr>
            </w:pPr>
          </w:p>
        </w:tc>
        <w:tc>
          <w:tcPr>
            <w:tcW w:w="4675" w:type="dxa"/>
          </w:tcPr>
          <w:p>
            <w:pPr>
              <w:rPr>
                <w:rFonts w:eastAsiaTheme="minorHAnsi"/>
              </w:rPr>
            </w:pPr>
          </w:p>
        </w:tc>
      </w:tr>
      <w:tr>
        <w:tc>
          <w:tcPr>
            <w:tcW w:w="4675" w:type="dxa"/>
          </w:tcPr>
          <w:p>
            <w:pPr>
              <w:autoSpaceDE w:val="0"/>
              <w:autoSpaceDN w:val="0"/>
              <w:rPr>
                <w:rFonts w:eastAsiaTheme="minorHAnsi"/>
              </w:rPr>
            </w:pPr>
            <w:r>
              <w:rPr>
                <w:rFonts w:eastAsiaTheme="minorHAnsi"/>
              </w:rPr>
              <w:t xml:space="preserve">Ali I. Haque  </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200 Civic Center Drive, Suite 1200 </w:t>
            </w:r>
          </w:p>
          <w:p>
            <w:pPr>
              <w:autoSpaceDE w:val="0"/>
              <w:autoSpaceDN w:val="0"/>
              <w:rPr>
                <w:rFonts w:eastAsiaTheme="minorHAnsi"/>
              </w:rPr>
            </w:pPr>
            <w:r>
              <w:rPr>
                <w:rFonts w:eastAsiaTheme="minorHAnsi"/>
              </w:rPr>
              <w:t xml:space="preserve">Columbus, OH 43215 </w:t>
            </w:r>
          </w:p>
          <w:p>
            <w:pPr>
              <w:autoSpaceDE w:val="0"/>
              <w:autoSpaceDN w:val="0"/>
              <w:rPr>
                <w:rFonts w:eastAsiaTheme="minorHAnsi"/>
              </w:rPr>
            </w:pPr>
            <w:r>
              <w:rPr>
                <w:rFonts w:eastAsiaTheme="minorHAnsi"/>
              </w:rPr>
              <w:t>ahaque@bakerlaw.com</w:t>
            </w:r>
          </w:p>
          <w:p>
            <w:pPr>
              <w:rPr>
                <w:rFonts w:eastAsiaTheme="minorHAnsi"/>
              </w:rPr>
            </w:pPr>
          </w:p>
          <w:p>
            <w:pPr>
              <w:rPr>
                <w:rFonts w:eastAsiaTheme="minorHAnsi"/>
              </w:rPr>
            </w:pPr>
            <w:r>
              <w:rPr>
                <w:rFonts w:eastAsiaTheme="minorHAnsi"/>
              </w:rPr>
              <w:t>Brian Knipe</w:t>
            </w:r>
            <w:r>
              <w:rPr>
                <w:rFonts w:eastAsiaTheme="minorHAnsi"/>
              </w:rPr>
              <w:br/>
              <w:t>First Energy Corp.</w:t>
            </w:r>
          </w:p>
          <w:p>
            <w:pPr>
              <w:rPr>
                <w:rFonts w:eastAsiaTheme="minorHAnsi"/>
              </w:rPr>
            </w:pPr>
            <w:r>
              <w:rPr>
                <w:rFonts w:eastAsiaTheme="minorHAnsi"/>
              </w:rPr>
              <w:t>76 South Main Street</w:t>
            </w:r>
          </w:p>
          <w:p>
            <w:pPr>
              <w:rPr>
                <w:rFonts w:eastAsiaTheme="minorHAnsi"/>
              </w:rPr>
            </w:pPr>
            <w:r>
              <w:rPr>
                <w:rFonts w:eastAsiaTheme="minorHAnsi"/>
              </w:rPr>
              <w:t>Akron, OH  44308</w:t>
            </w:r>
          </w:p>
          <w:p>
            <w:pPr>
              <w:rPr>
                <w:rFonts w:eastAsiaTheme="minorHAnsi"/>
              </w:rPr>
            </w:pPr>
            <w:r>
              <w:rPr>
                <w:rFonts w:eastAsiaTheme="minorHAnsi"/>
              </w:rPr>
              <w:t>bknipe@firstenergycorp.com</w:t>
            </w:r>
          </w:p>
          <w:p>
            <w:pPr>
              <w:rPr>
                <w:rFonts w:eastAsiaTheme="minorHAnsi"/>
              </w:rPr>
            </w:pPr>
          </w:p>
          <w:p>
            <w:pPr>
              <w:rPr>
                <w:rFonts w:eastAsiaTheme="minorHAnsi"/>
              </w:rPr>
            </w:pPr>
            <w:r>
              <w:rPr>
                <w:rFonts w:eastAsiaTheme="minorHAnsi"/>
              </w:rPr>
              <w:t>Evan Betterton</w:t>
            </w:r>
          </w:p>
          <w:p>
            <w:pPr>
              <w:rPr>
                <w:rFonts w:eastAsiaTheme="minorHAnsi"/>
              </w:rPr>
            </w:pPr>
            <w:r>
              <w:rPr>
                <w:rFonts w:eastAsiaTheme="minorHAnsi"/>
              </w:rPr>
              <w:t>Stacie Cathcart</w:t>
            </w:r>
          </w:p>
          <w:p>
            <w:pPr>
              <w:rPr>
                <w:rFonts w:eastAsiaTheme="minorHAnsi"/>
              </w:rPr>
            </w:pPr>
            <w:r>
              <w:rPr>
                <w:rFonts w:eastAsiaTheme="minorHAnsi"/>
              </w:rPr>
              <w:t>IGS Energy</w:t>
            </w:r>
          </w:p>
          <w:p>
            <w:pPr>
              <w:rPr>
                <w:rFonts w:eastAsiaTheme="minorHAnsi"/>
              </w:rPr>
            </w:pPr>
            <w:r>
              <w:rPr>
                <w:rFonts w:eastAsiaTheme="minorHAnsi"/>
              </w:rPr>
              <w:t>6100 Emerald Parkway</w:t>
            </w:r>
          </w:p>
          <w:p>
            <w:pPr>
              <w:rPr>
                <w:rFonts w:eastAsiaTheme="minorHAnsi"/>
              </w:rPr>
            </w:pPr>
            <w:r>
              <w:rPr>
                <w:rFonts w:eastAsiaTheme="minorHAnsi"/>
              </w:rPr>
              <w:t>Dublin, OH 43016</w:t>
            </w:r>
          </w:p>
          <w:p>
            <w:pPr>
              <w:rPr>
                <w:rFonts w:eastAsiaTheme="minorHAnsi"/>
              </w:rPr>
            </w:pPr>
            <w:r>
              <w:rPr>
                <w:rFonts w:eastAsiaTheme="minorHAnsi"/>
              </w:rPr>
              <w:t>evan.betterton@igs.com</w:t>
            </w:r>
          </w:p>
          <w:p>
            <w:pPr>
              <w:rPr>
                <w:rFonts w:eastAsiaTheme="minorHAnsi"/>
              </w:rPr>
            </w:pPr>
            <w:r>
              <w:rPr>
                <w:rFonts w:eastAsiaTheme="minorHAnsi"/>
              </w:rPr>
              <w:t>stacie.cathcart@igs.com</w:t>
            </w:r>
          </w:p>
        </w:tc>
        <w:tc>
          <w:tcPr>
            <w:tcW w:w="4675" w:type="dxa"/>
          </w:tcPr>
          <w:p>
            <w:pPr>
              <w:rPr>
                <w:rFonts w:eastAsiaTheme="minorHAnsi"/>
              </w:rPr>
            </w:pPr>
            <w:r>
              <w:rPr>
                <w:rFonts w:eastAsiaTheme="minorHAnsi"/>
              </w:rPr>
              <w:lastRenderedPageBreak/>
              <w:t>Michael Dortch</w:t>
            </w:r>
          </w:p>
          <w:p>
            <w:pPr>
              <w:rPr>
                <w:rFonts w:eastAsiaTheme="minorHAnsi"/>
              </w:rPr>
            </w:pPr>
            <w:r>
              <w:rPr>
                <w:rFonts w:eastAsiaTheme="minorHAnsi"/>
              </w:rPr>
              <w:t>Justin M. Dortch</w:t>
            </w:r>
          </w:p>
          <w:p>
            <w:pPr>
              <w:rPr>
                <w:rFonts w:eastAsiaTheme="minorHAnsi"/>
              </w:rPr>
            </w:pPr>
            <w:r>
              <w:rPr>
                <w:rFonts w:eastAsiaTheme="minorHAnsi"/>
              </w:rPr>
              <w:t>Richard R. Parsons</w:t>
            </w:r>
          </w:p>
          <w:p>
            <w:pPr>
              <w:rPr>
                <w:rFonts w:eastAsiaTheme="minorHAnsi"/>
              </w:rPr>
            </w:pPr>
            <w:r>
              <w:rPr>
                <w:rFonts w:eastAsiaTheme="minorHAnsi"/>
              </w:rPr>
              <w:t>Kravitz, Brown &amp; Dortch, LLC</w:t>
            </w:r>
          </w:p>
          <w:p>
            <w:pPr>
              <w:rPr>
                <w:rFonts w:eastAsiaTheme="minorHAnsi"/>
              </w:rPr>
            </w:pPr>
            <w:r>
              <w:rPr>
                <w:rFonts w:eastAsiaTheme="minorHAnsi"/>
              </w:rPr>
              <w:t>65 East State Street, Suite 200</w:t>
            </w:r>
          </w:p>
          <w:p>
            <w:pPr>
              <w:rPr>
                <w:rFonts w:eastAsiaTheme="minorHAnsi"/>
              </w:rPr>
            </w:pPr>
            <w:r>
              <w:rPr>
                <w:rFonts w:eastAsiaTheme="minorHAnsi"/>
              </w:rPr>
              <w:t>Columbus, OH  43215</w:t>
            </w:r>
          </w:p>
          <w:p>
            <w:pPr>
              <w:rPr>
                <w:rFonts w:eastAsiaTheme="minorHAnsi"/>
              </w:rPr>
            </w:pPr>
            <w:r>
              <w:rPr>
                <w:rFonts w:eastAsiaTheme="minorHAnsi"/>
              </w:rPr>
              <w:t>mdortch@kravitzllc.com</w:t>
            </w:r>
          </w:p>
          <w:p>
            <w:pPr>
              <w:rPr>
                <w:rFonts w:eastAsiaTheme="minorHAnsi"/>
              </w:rPr>
            </w:pPr>
            <w:r>
              <w:rPr>
                <w:rFonts w:eastAsiaTheme="minorHAnsi"/>
              </w:rPr>
              <w:t>jdortch@kravitzllc.com</w:t>
            </w:r>
          </w:p>
          <w:p>
            <w:pPr>
              <w:rPr>
                <w:rFonts w:eastAsiaTheme="minorHAnsi"/>
              </w:rPr>
            </w:pPr>
            <w:r>
              <w:rPr>
                <w:rFonts w:eastAsiaTheme="minorHAnsi"/>
              </w:rPr>
              <w:t>rparsons@kravitzllc.com</w:t>
            </w:r>
          </w:p>
          <w:p>
            <w:pPr>
              <w:rPr>
                <w:rFonts w:eastAsiaTheme="minorHAnsi"/>
              </w:rPr>
            </w:pPr>
          </w:p>
          <w:p>
            <w:pPr>
              <w:rPr>
                <w:rFonts w:eastAsiaTheme="minorHAnsi"/>
              </w:rPr>
            </w:pPr>
          </w:p>
          <w:p>
            <w:pPr>
              <w:rPr>
                <w:rFonts w:eastAsiaTheme="minorHAnsi"/>
              </w:rPr>
            </w:pPr>
          </w:p>
          <w:p>
            <w:pPr>
              <w:rPr>
                <w:rFonts w:eastAsiaTheme="minorHAnsi"/>
              </w:rPr>
            </w:pPr>
            <w:r>
              <w:rPr>
                <w:rFonts w:eastAsiaTheme="minorHAnsi"/>
              </w:rPr>
              <w:t>Michael A. Yuffee (</w:t>
            </w:r>
            <w:r>
              <w:rPr>
                <w:rFonts w:eastAsiaTheme="minorHAnsi"/>
                <w:i/>
              </w:rPr>
              <w:t>pro hac vice pending</w:t>
            </w:r>
            <w:r>
              <w:rPr>
                <w:rFonts w:eastAsiaTheme="minorHAnsi"/>
              </w:rPr>
              <w:t>)</w:t>
            </w:r>
          </w:p>
          <w:p>
            <w:pPr>
              <w:rPr>
                <w:rFonts w:eastAsiaTheme="minorHAnsi"/>
              </w:rPr>
            </w:pPr>
            <w:r>
              <w:rPr>
                <w:rFonts w:eastAsiaTheme="minorHAnsi"/>
              </w:rPr>
              <w:t>PHV#260362002</w:t>
            </w:r>
          </w:p>
          <w:p>
            <w:pPr>
              <w:rPr>
                <w:rFonts w:eastAsiaTheme="minorHAnsi"/>
              </w:rPr>
            </w:pPr>
            <w:r>
              <w:rPr>
                <w:rFonts w:eastAsiaTheme="minorHAnsi"/>
              </w:rPr>
              <w:t>Ryan Norfolk (</w:t>
            </w:r>
            <w:r>
              <w:rPr>
                <w:rFonts w:eastAsiaTheme="minorHAnsi"/>
                <w:i/>
              </w:rPr>
              <w:t>pro hac vice pending</w:t>
            </w:r>
            <w:r>
              <w:rPr>
                <w:rFonts w:eastAsiaTheme="minorHAnsi"/>
              </w:rPr>
              <w:t>)</w:t>
            </w:r>
          </w:p>
          <w:p>
            <w:pPr>
              <w:rPr>
                <w:rFonts w:eastAsiaTheme="minorHAnsi"/>
              </w:rPr>
            </w:pPr>
            <w:r>
              <w:rPr>
                <w:rFonts w:eastAsiaTheme="minorHAnsi"/>
              </w:rPr>
              <w:t>PHV # 26248-2002</w:t>
            </w:r>
          </w:p>
          <w:p>
            <w:pPr>
              <w:rPr>
                <w:rFonts w:eastAsiaTheme="minorHAnsi"/>
              </w:rPr>
            </w:pPr>
            <w:r>
              <w:rPr>
                <w:rFonts w:eastAsiaTheme="minorHAnsi"/>
              </w:rPr>
              <w:t>Baker Botts, LLP</w:t>
            </w:r>
          </w:p>
          <w:p>
            <w:pPr>
              <w:rPr>
                <w:rFonts w:eastAsiaTheme="minorHAnsi"/>
              </w:rPr>
            </w:pPr>
            <w:r>
              <w:rPr>
                <w:rFonts w:eastAsiaTheme="minorHAnsi"/>
              </w:rPr>
              <w:t>700 K Street, NW</w:t>
            </w:r>
          </w:p>
          <w:p>
            <w:pPr>
              <w:rPr>
                <w:rFonts w:eastAsiaTheme="minorHAnsi"/>
              </w:rPr>
            </w:pPr>
            <w:r>
              <w:rPr>
                <w:rFonts w:eastAsiaTheme="minorHAnsi"/>
              </w:rPr>
              <w:t>Washington, DC  20001</w:t>
            </w:r>
          </w:p>
          <w:p>
            <w:pPr>
              <w:rPr>
                <w:rFonts w:eastAsiaTheme="minorHAnsi"/>
              </w:rPr>
            </w:pPr>
            <w:r>
              <w:rPr>
                <w:rFonts w:eastAsiaTheme="minorHAnsi"/>
              </w:rPr>
              <w:t>michael.yuffee@bakerbotts.com</w:t>
            </w:r>
          </w:p>
          <w:p>
            <w:pPr>
              <w:rPr>
                <w:rFonts w:eastAsiaTheme="minorHAnsi"/>
              </w:rPr>
            </w:pPr>
            <w:r>
              <w:rPr>
                <w:rFonts w:eastAsiaTheme="minorHAnsi"/>
              </w:rPr>
              <w:t>ryan.norfolk@bakerbotts.com</w:t>
            </w:r>
          </w:p>
          <w:p>
            <w:pPr>
              <w:rPr>
                <w:rFonts w:eastAsiaTheme="minorHAnsi"/>
              </w:rPr>
            </w:pPr>
          </w:p>
        </w:tc>
      </w:tr>
      <w:tr>
        <w:tc>
          <w:tcPr>
            <w:tcW w:w="4675" w:type="dxa"/>
          </w:tcPr>
          <w:p>
            <w:pPr>
              <w:rPr>
                <w:rFonts w:eastAsiaTheme="minorHAnsi"/>
              </w:rPr>
            </w:pPr>
            <w:r>
              <w:rPr>
                <w:rFonts w:eastAsiaTheme="minorHAnsi"/>
              </w:rPr>
              <w:lastRenderedPageBreak/>
              <w:t>Dona Seger-Lawson</w:t>
            </w:r>
          </w:p>
          <w:p>
            <w:pPr>
              <w:rPr>
                <w:rFonts w:eastAsiaTheme="minorHAnsi"/>
              </w:rPr>
            </w:pPr>
            <w:r>
              <w:rPr>
                <w:rFonts w:eastAsiaTheme="minorHAnsi"/>
              </w:rPr>
              <w:t>AEP Indiana Michigan</w:t>
            </w:r>
          </w:p>
          <w:p>
            <w:pPr>
              <w:rPr>
                <w:rFonts w:eastAsiaTheme="minorHAnsi"/>
              </w:rPr>
            </w:pPr>
            <w:r>
              <w:rPr>
                <w:rFonts w:eastAsiaTheme="minorHAnsi"/>
              </w:rPr>
              <w:t>110 E. Wayne St.</w:t>
            </w:r>
          </w:p>
          <w:p>
            <w:pPr>
              <w:rPr>
                <w:rFonts w:eastAsiaTheme="minorHAnsi"/>
              </w:rPr>
            </w:pPr>
            <w:r>
              <w:rPr>
                <w:rFonts w:eastAsiaTheme="minorHAnsi"/>
              </w:rPr>
              <w:t>Fort Wayne, IN 46802</w:t>
            </w:r>
          </w:p>
          <w:p>
            <w:pPr>
              <w:rPr>
                <w:rFonts w:eastAsiaTheme="minorHAnsi"/>
              </w:rPr>
            </w:pPr>
            <w:r>
              <w:rPr>
                <w:rFonts w:eastAsiaTheme="minorHAnsi"/>
              </w:rPr>
              <w:t>Dgseger-lawson@aep.com</w:t>
            </w:r>
          </w:p>
          <w:p>
            <w:pPr>
              <w:rPr>
                <w:rFonts w:eastAsiaTheme="minorHAnsi"/>
              </w:rPr>
            </w:pPr>
          </w:p>
          <w:p>
            <w:pPr>
              <w:rPr>
                <w:rFonts w:eastAsiaTheme="minorHAnsi"/>
              </w:rPr>
            </w:pPr>
            <w:r>
              <w:rPr>
                <w:rFonts w:eastAsiaTheme="minorHAnsi"/>
              </w:rPr>
              <w:t>Thomas M. Bellish</w:t>
            </w:r>
          </w:p>
          <w:p>
            <w:pPr>
              <w:rPr>
                <w:rFonts w:eastAsiaTheme="minorHAnsi"/>
              </w:rPr>
            </w:pPr>
            <w:r>
              <w:rPr>
                <w:rFonts w:eastAsiaTheme="minorHAnsi"/>
              </w:rPr>
              <w:t>Buckeye Energy Brokers, Inc.</w:t>
            </w:r>
          </w:p>
          <w:p>
            <w:pPr>
              <w:rPr>
                <w:rFonts w:eastAsiaTheme="minorHAnsi"/>
              </w:rPr>
            </w:pPr>
            <w:r>
              <w:rPr>
                <w:rFonts w:eastAsiaTheme="minorHAnsi"/>
              </w:rPr>
              <w:t>65 East Mill Street</w:t>
            </w:r>
          </w:p>
          <w:p>
            <w:pPr>
              <w:rPr>
                <w:rFonts w:eastAsiaTheme="minorHAnsi"/>
              </w:rPr>
            </w:pPr>
            <w:r>
              <w:rPr>
                <w:rFonts w:eastAsiaTheme="minorHAnsi"/>
              </w:rPr>
              <w:t>Akron, OH 44308</w:t>
            </w:r>
          </w:p>
          <w:p>
            <w:pPr>
              <w:rPr>
                <w:rFonts w:eastAsiaTheme="minorHAnsi"/>
              </w:rPr>
            </w:pPr>
            <w:r>
              <w:rPr>
                <w:rFonts w:eastAsiaTheme="minorHAnsi"/>
              </w:rPr>
              <w:t>tb@buckeyeenergybrokers.com</w:t>
            </w:r>
          </w:p>
          <w:p>
            <w:pPr>
              <w:rPr>
                <w:rFonts w:eastAsiaTheme="minorHAnsi"/>
              </w:rPr>
            </w:pPr>
          </w:p>
          <w:p>
            <w:pPr>
              <w:rPr>
                <w:rFonts w:eastAsiaTheme="minorHAnsi"/>
              </w:rPr>
            </w:pPr>
            <w:r>
              <w:rPr>
                <w:rFonts w:eastAsiaTheme="minorHAnsi"/>
              </w:rPr>
              <w:t>Christine E. Watchorn</w:t>
            </w:r>
          </w:p>
          <w:p>
            <w:pPr>
              <w:rPr>
                <w:rFonts w:eastAsiaTheme="minorHAnsi"/>
              </w:rPr>
            </w:pPr>
            <w:r>
              <w:rPr>
                <w:rFonts w:eastAsiaTheme="minorHAnsi"/>
              </w:rPr>
              <w:t>Zachary E. Woltz</w:t>
            </w:r>
          </w:p>
          <w:p>
            <w:pPr>
              <w:rPr>
                <w:rFonts w:eastAsiaTheme="minorHAnsi"/>
              </w:rPr>
            </w:pPr>
            <w:r>
              <w:rPr>
                <w:rFonts w:eastAsiaTheme="minorHAnsi"/>
              </w:rPr>
              <w:t>FirstEnergy Service Company</w:t>
            </w:r>
          </w:p>
          <w:p>
            <w:pPr>
              <w:rPr>
                <w:rFonts w:eastAsiaTheme="minorHAnsi"/>
              </w:rPr>
            </w:pPr>
            <w:r>
              <w:rPr>
                <w:rFonts w:eastAsiaTheme="minorHAnsi"/>
              </w:rPr>
              <w:t>Columbus, Ohio 43215</w:t>
            </w:r>
          </w:p>
          <w:p>
            <w:pPr>
              <w:rPr>
                <w:rFonts w:eastAsiaTheme="minorHAnsi"/>
              </w:rPr>
            </w:pPr>
            <w:r>
              <w:rPr>
                <w:rFonts w:eastAsiaTheme="minorHAnsi"/>
              </w:rPr>
              <w:t>cwatchorn@firstenergycorp.com</w:t>
            </w:r>
          </w:p>
          <w:p>
            <w:pPr>
              <w:rPr>
                <w:rFonts w:eastAsiaTheme="minorHAnsi"/>
              </w:rPr>
            </w:pPr>
            <w:r>
              <w:rPr>
                <w:rFonts w:eastAsiaTheme="minorHAnsi"/>
              </w:rPr>
              <w:t>zwoltz@firstenergycorp.com</w:t>
            </w:r>
          </w:p>
        </w:tc>
        <w:tc>
          <w:tcPr>
            <w:tcW w:w="4675" w:type="dxa"/>
          </w:tcPr>
          <w:p>
            <w:pPr>
              <w:rPr>
                <w:rFonts w:eastAsiaTheme="minorHAnsi"/>
              </w:rPr>
            </w:pPr>
            <w:r>
              <w:rPr>
                <w:rFonts w:eastAsiaTheme="minorHAnsi"/>
              </w:rPr>
              <w:t>Michael R. Gladman</w:t>
            </w:r>
          </w:p>
          <w:p>
            <w:pPr>
              <w:rPr>
                <w:rFonts w:eastAsiaTheme="minorHAnsi"/>
              </w:rPr>
            </w:pPr>
            <w:r>
              <w:rPr>
                <w:rFonts w:eastAsiaTheme="minorHAnsi"/>
              </w:rPr>
              <w:t>Shalini B. Goyal</w:t>
            </w:r>
          </w:p>
          <w:p>
            <w:pPr>
              <w:rPr>
                <w:rFonts w:eastAsiaTheme="minorHAnsi"/>
              </w:rPr>
            </w:pPr>
            <w:r>
              <w:rPr>
                <w:rFonts w:eastAsiaTheme="minorHAnsi"/>
              </w:rPr>
              <w:t>Margaret M. Dengler</w:t>
            </w:r>
          </w:p>
          <w:p>
            <w:pPr>
              <w:rPr>
                <w:rFonts w:eastAsiaTheme="minorHAnsi"/>
              </w:rPr>
            </w:pPr>
            <w:r>
              <w:rPr>
                <w:rFonts w:eastAsiaTheme="minorHAnsi"/>
              </w:rPr>
              <w:t>Ryan A. Doringo</w:t>
            </w:r>
          </w:p>
          <w:p>
            <w:pPr>
              <w:rPr>
                <w:rFonts w:eastAsiaTheme="minorHAnsi"/>
              </w:rPr>
            </w:pPr>
            <w:r>
              <w:rPr>
                <w:rFonts w:eastAsiaTheme="minorHAnsi"/>
              </w:rPr>
              <w:t>Jones Day</w:t>
            </w:r>
          </w:p>
          <w:p>
            <w:pPr>
              <w:rPr>
                <w:rFonts w:eastAsiaTheme="minorHAnsi"/>
              </w:rPr>
            </w:pPr>
            <w:r>
              <w:rPr>
                <w:rFonts w:eastAsiaTheme="minorHAnsi"/>
              </w:rPr>
              <w:t>325 John H. McConnell Blvd., Suite 600</w:t>
            </w:r>
          </w:p>
          <w:p>
            <w:pPr>
              <w:rPr>
                <w:rFonts w:eastAsiaTheme="minorHAnsi"/>
              </w:rPr>
            </w:pPr>
            <w:r>
              <w:rPr>
                <w:rFonts w:eastAsiaTheme="minorHAnsi"/>
              </w:rPr>
              <w:t>Columbus, Ohio 43215</w:t>
            </w:r>
          </w:p>
          <w:p>
            <w:pPr>
              <w:rPr>
                <w:rFonts w:eastAsiaTheme="minorHAnsi"/>
              </w:rPr>
            </w:pPr>
            <w:r>
              <w:rPr>
                <w:rFonts w:eastAsiaTheme="minorHAnsi"/>
              </w:rPr>
              <w:t>mrgladman@jonesday.com</w:t>
            </w:r>
          </w:p>
          <w:p>
            <w:pPr>
              <w:rPr>
                <w:rFonts w:eastAsiaTheme="minorHAnsi"/>
              </w:rPr>
            </w:pPr>
            <w:r>
              <w:rPr>
                <w:rFonts w:eastAsiaTheme="minorHAnsi"/>
              </w:rPr>
              <w:t>sgoyal@jonesday.com</w:t>
            </w:r>
          </w:p>
          <w:p>
            <w:pPr>
              <w:rPr>
                <w:rFonts w:eastAsiaTheme="minorHAnsi"/>
              </w:rPr>
            </w:pPr>
            <w:r>
              <w:rPr>
                <w:rFonts w:eastAsiaTheme="minorHAnsi"/>
              </w:rPr>
              <w:t>mdengler@jonesday.com</w:t>
            </w:r>
          </w:p>
          <w:p>
            <w:pPr>
              <w:rPr>
                <w:rFonts w:eastAsiaTheme="minorHAnsi"/>
              </w:rPr>
            </w:pPr>
            <w:r>
              <w:rPr>
                <w:rFonts w:eastAsiaTheme="minorHAnsi"/>
              </w:rPr>
              <w:t>radoringo@jonesday.com</w:t>
            </w:r>
          </w:p>
          <w:p>
            <w:pPr>
              <w:rPr>
                <w:rFonts w:eastAsiaTheme="minorHAnsi"/>
              </w:rPr>
            </w:pPr>
          </w:p>
          <w:p>
            <w:pPr>
              <w:rPr>
                <w:rFonts w:eastAsiaTheme="minorHAnsi"/>
              </w:rPr>
            </w:pPr>
          </w:p>
          <w:p>
            <w:pPr>
              <w:rPr>
                <w:rFonts w:eastAsiaTheme="minorHAnsi"/>
              </w:rPr>
            </w:pPr>
          </w:p>
        </w:tc>
      </w:tr>
    </w:tbl>
    <w:p>
      <w:pPr>
        <w:pStyle w:val="KBody"/>
        <w:spacing w:after="0"/>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Respectfully submitted,</w:t>
      </w:r>
    </w:p>
    <w:p>
      <w:pPr>
        <w:pStyle w:val="KBody"/>
        <w:spacing w:after="0"/>
        <w:rPr>
          <w:rFonts w:eastAsiaTheme="majorEastAsia"/>
        </w:rPr>
      </w:pPr>
      <w:bookmarkStart w:name="_GoBack" w:id="1"/>
      <w:bookmarkEnd w:id="1"/>
    </w:p>
    <w:p>
      <w:pPr>
        <w:pStyle w:val="KBody"/>
        <w:spacing w:after="0"/>
        <w:ind w:left="5040"/>
        <w:rPr>
          <w:rFonts w:eastAsiaTheme="majorEastAsia"/>
          <w:i/>
          <w:iCs/>
          <w:u w:val="single"/>
        </w:rPr>
      </w:pPr>
      <w:r>
        <w:rPr>
          <w:rFonts w:eastAsiaTheme="majorEastAsia"/>
          <w:i/>
          <w:iCs/>
          <w:u w:val="single"/>
        </w:rPr>
        <w:t>/s/ Kimberly Frank</w:t>
      </w:r>
    </w:p>
    <w:p>
      <w:pPr>
        <w:pStyle w:val="KBody"/>
        <w:spacing w:after="0"/>
        <w:ind w:left="5040"/>
        <w:rPr>
          <w:rFonts w:eastAsiaTheme="majorEastAsia"/>
          <w:iCs/>
        </w:rPr>
      </w:pPr>
      <w:r>
        <w:rPr>
          <w:rFonts w:eastAsiaTheme="majorEastAsia"/>
          <w:iCs/>
        </w:rPr>
        <w:t>Kimberly Frank (</w:t>
      </w:r>
      <w:r>
        <w:rPr>
          <w:rFonts w:eastAsia="Calibri"/>
        </w:rPr>
        <w:t>PHV-26301-2022)</w:t>
      </w:r>
    </w:p>
    <w:p>
      <w:pPr>
        <w:pStyle w:val="KBody"/>
        <w:spacing w:after="0"/>
        <w:ind w:left="5040"/>
        <w:rPr>
          <w:rFonts w:eastAsiaTheme="majorEastAsia"/>
        </w:rPr>
      </w:pPr>
      <w:hyperlink w:history="1" r:id="rId16">
        <w:r>
          <w:rPr>
            <w:rStyle w:val="Hyperlink"/>
            <w:color w:val="auto"/>
          </w:rPr>
          <w:t>kimberly.frank@klgates.com</w:t>
        </w:r>
      </w:hyperlink>
    </w:p>
    <w:sectPr>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DengXian Light">
    <w:altName w:val="等线 Light"/>
    <w:charset w:val="86"/>
    <w:family w:val="auto"/>
    <w:pitch w:val="variable"/>
    <w:sig w:usb0="A10102FF" w:usb1="38CF7CFA" w:usb2="0001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1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pPr>
                  <w:pStyle w:val="MacPacTrailer"/>
                </w:pPr>
                <w:r>
                  <w:t xml:space="preserve">506173043.2 </w:t>
                </w:r>
              </w:p>
              <w:p>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4E"/>
    <w:multiLevelType w:val="hybridMultilevel"/>
    <w:tmpl w:val="A02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2786"/>
    <w:multiLevelType w:val="hybridMultilevel"/>
    <w:tmpl w:val="FF3A16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4A3961"/>
    <w:multiLevelType w:val="hybridMultilevel"/>
    <w:tmpl w:val="0618121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41F60"/>
    <w:multiLevelType w:val="hybridMultilevel"/>
    <w:tmpl w:val="AEC8E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71F"/>
    <w:multiLevelType w:val="hybridMultilevel"/>
    <w:tmpl w:val="B26EC8D8"/>
    <w:lvl w:ilvl="0" w:tplc="A8485796">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8F061EB"/>
    <w:multiLevelType w:val="hybridMultilevel"/>
    <w:tmpl w:val="EFF8BA68"/>
    <w:lvl w:ilvl="0" w:tplc="5FDE2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B6C71"/>
    <w:multiLevelType w:val="multilevel"/>
    <w:tmpl w:val="7B3637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744BB0"/>
    <w:multiLevelType w:val="hybridMultilevel"/>
    <w:tmpl w:val="E22AEEBE"/>
    <w:lvl w:ilvl="0" w:tplc="5156CCF4">
      <w:start w:val="1"/>
      <w:numFmt w:val="decimal"/>
      <w:pStyle w:val="FERCAffidavitNumberedPara"/>
      <w:lvlText w:val="%1."/>
      <w:lvlJc w:val="left"/>
      <w:pPr>
        <w:ind w:left="720" w:hanging="360"/>
      </w:pPr>
    </w:lvl>
    <w:lvl w:ilvl="1" w:tplc="B4E40E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620F"/>
    <w:multiLevelType w:val="hybridMultilevel"/>
    <w:tmpl w:val="D786BE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F30EC9"/>
    <w:multiLevelType w:val="hybridMultilevel"/>
    <w:tmpl w:val="24E6F3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3D00D5E"/>
    <w:multiLevelType w:val="hybridMultilevel"/>
    <w:tmpl w:val="213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E07A8"/>
    <w:multiLevelType w:val="multilevel"/>
    <w:tmpl w:val="FA121A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CA42B3F"/>
    <w:multiLevelType w:val="multilevel"/>
    <w:tmpl w:val="818EB8DA"/>
    <w:lvl w:ilvl="0">
      <w:start w:val="1"/>
      <w:numFmt w:val="upperRoman"/>
      <w:pStyle w:val="OutlineHL1"/>
      <w:lvlText w:val="%1."/>
      <w:lvlJc w:val="left"/>
      <w:pPr>
        <w:tabs>
          <w:tab w:val="num" w:pos="1800"/>
        </w:tabs>
        <w:ind w:left="1800" w:hanging="720"/>
      </w:pPr>
      <w:rPr>
        <w:rFonts w:hint="default"/>
        <w:b/>
        <w:caps w:val="0"/>
        <w:color w:val="auto"/>
        <w:u w:val="none"/>
      </w:rPr>
    </w:lvl>
    <w:lvl w:ilvl="1">
      <w:start w:val="1"/>
      <w:numFmt w:val="upperLetter"/>
      <w:lvlText w:val="%2."/>
      <w:lvlJc w:val="left"/>
      <w:pPr>
        <w:tabs>
          <w:tab w:val="num" w:pos="2610"/>
        </w:tabs>
        <w:ind w:left="2610" w:hanging="720"/>
      </w:pPr>
      <w:rPr>
        <w:rFonts w:ascii="Times New Roman" w:hAnsi="Times New Roman" w:cs="Times New Roman" w:hint="default"/>
        <w:b/>
        <w:i w:val="0"/>
        <w:color w:val="auto"/>
        <w:sz w:val="24"/>
        <w:szCs w:val="24"/>
        <w:u w:val="none"/>
      </w:rPr>
    </w:lvl>
    <w:lvl w:ilvl="2">
      <w:start w:val="1"/>
      <w:numFmt w:val="decimal"/>
      <w:lvlText w:val="%3."/>
      <w:lvlJc w:val="left"/>
      <w:pPr>
        <w:tabs>
          <w:tab w:val="num" w:pos="3240"/>
        </w:tabs>
        <w:ind w:left="3240" w:hanging="720"/>
      </w:pPr>
      <w:rPr>
        <w:rFonts w:ascii="Times New Roman" w:hAnsi="Times New Roman" w:cs="Times New Roman" w:hint="default"/>
        <w:b/>
        <w:color w:val="auto"/>
        <w:sz w:val="24"/>
        <w:szCs w:val="24"/>
        <w:u w:val="none"/>
      </w:rPr>
    </w:lvl>
    <w:lvl w:ilvl="3">
      <w:start w:val="1"/>
      <w:numFmt w:val="lowerLetter"/>
      <w:pStyle w:val="OutlineHL4"/>
      <w:lvlText w:val="%4."/>
      <w:lvlJc w:val="left"/>
      <w:pPr>
        <w:tabs>
          <w:tab w:val="num" w:pos="3960"/>
        </w:tabs>
        <w:ind w:left="3960" w:hanging="720"/>
      </w:pPr>
      <w:rPr>
        <w:rFonts w:ascii="Times New Roman" w:hAnsi="Times New Roman" w:cs="Times New Roman" w:hint="default"/>
        <w:color w:val="auto"/>
        <w:sz w:val="24"/>
        <w:szCs w:val="24"/>
        <w:u w:val="none"/>
      </w:rPr>
    </w:lvl>
    <w:lvl w:ilvl="4">
      <w:start w:val="1"/>
      <w:numFmt w:val="lowerRoman"/>
      <w:pStyle w:val="OutlineHL5"/>
      <w:lvlText w:val="%5."/>
      <w:lvlJc w:val="left"/>
      <w:pPr>
        <w:tabs>
          <w:tab w:val="num" w:pos="4680"/>
        </w:tabs>
        <w:ind w:left="4680" w:hanging="720"/>
      </w:pPr>
      <w:rPr>
        <w:rFonts w:hint="default"/>
        <w:color w:val="auto"/>
        <w:u w:val="none"/>
      </w:rPr>
    </w:lvl>
    <w:lvl w:ilvl="5">
      <w:start w:val="1"/>
      <w:numFmt w:val="lowerLetter"/>
      <w:pStyle w:val="OutlineHL6"/>
      <w:lvlText w:val="(%6)"/>
      <w:lvlJc w:val="left"/>
      <w:pPr>
        <w:tabs>
          <w:tab w:val="num" w:pos="5400"/>
        </w:tabs>
        <w:ind w:left="5400" w:hanging="720"/>
      </w:pPr>
      <w:rPr>
        <w:rFonts w:hint="default"/>
        <w:color w:val="auto"/>
        <w:u w:val="none"/>
      </w:rPr>
    </w:lvl>
    <w:lvl w:ilvl="6">
      <w:start w:val="1"/>
      <w:numFmt w:val="decimal"/>
      <w:pStyle w:val="OutlineHL7"/>
      <w:lvlText w:val="(%7)"/>
      <w:lvlJc w:val="left"/>
      <w:pPr>
        <w:tabs>
          <w:tab w:val="num" w:pos="6120"/>
        </w:tabs>
        <w:ind w:left="6120" w:hanging="720"/>
      </w:pPr>
      <w:rPr>
        <w:rFonts w:hint="default"/>
        <w:color w:val="auto"/>
        <w:u w:val="none"/>
      </w:rPr>
    </w:lvl>
    <w:lvl w:ilvl="7">
      <w:start w:val="1"/>
      <w:numFmt w:val="lowerRoman"/>
      <w:pStyle w:val="OutlineHL8"/>
      <w:lvlText w:val="%8)"/>
      <w:lvlJc w:val="left"/>
      <w:pPr>
        <w:tabs>
          <w:tab w:val="num" w:pos="6840"/>
        </w:tabs>
        <w:ind w:left="6840" w:hanging="720"/>
      </w:pPr>
      <w:rPr>
        <w:rFonts w:hint="default"/>
        <w:color w:val="auto"/>
        <w:u w:val="none"/>
      </w:rPr>
    </w:lvl>
    <w:lvl w:ilvl="8">
      <w:start w:val="1"/>
      <w:numFmt w:val="lowerLetter"/>
      <w:pStyle w:val="OutlineHL9"/>
      <w:lvlText w:val="%9)"/>
      <w:lvlJc w:val="left"/>
      <w:pPr>
        <w:tabs>
          <w:tab w:val="num" w:pos="7560"/>
        </w:tabs>
        <w:ind w:left="7560" w:hanging="720"/>
      </w:pPr>
      <w:rPr>
        <w:rFonts w:hint="default"/>
        <w:color w:val="auto"/>
        <w:u w:val="none"/>
      </w:rPr>
    </w:lvl>
  </w:abstractNum>
  <w:abstractNum w:abstractNumId="13" w15:restartNumberingAfterBreak="0">
    <w:nsid w:val="3D441334"/>
    <w:multiLevelType w:val="hybridMultilevel"/>
    <w:tmpl w:val="AF6EAE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F25D7"/>
    <w:multiLevelType w:val="hybridMultilevel"/>
    <w:tmpl w:val="2264DB56"/>
    <w:lvl w:ilvl="0" w:tplc="264ED8FE">
      <w:start w:val="1"/>
      <w:numFmt w:val="decimal"/>
      <w:pStyle w:val="FERC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0D9694F"/>
    <w:multiLevelType w:val="hybridMultilevel"/>
    <w:tmpl w:val="CAF00AC2"/>
    <w:lvl w:ilvl="0" w:tplc="FE2097BE">
      <w:start w:val="1"/>
      <w:numFmt w:val="decimal"/>
      <w:pStyle w:val="OutlineHL2"/>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543E1985"/>
    <w:multiLevelType w:val="hybridMultilevel"/>
    <w:tmpl w:val="2D149CF8"/>
    <w:lvl w:ilvl="0" w:tplc="83967128">
      <w:start w:val="1"/>
      <w:numFmt w:val="upperRoman"/>
      <w:pStyle w:val="FERC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155BE"/>
    <w:multiLevelType w:val="hybridMultilevel"/>
    <w:tmpl w:val="31AE688E"/>
    <w:lvl w:ilvl="0" w:tplc="345287C6">
      <w:start w:val="1"/>
      <w:numFmt w:val="bullet"/>
      <w:pStyle w:val="K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617CB"/>
    <w:multiLevelType w:val="hybridMultilevel"/>
    <w:tmpl w:val="08A4DEF8"/>
    <w:lvl w:ilvl="0" w:tplc="8ACE8FEA">
      <w:start w:val="1"/>
      <w:numFmt w:val="decimal"/>
      <w:pStyle w:val="FERCAffidavit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013888"/>
    <w:multiLevelType w:val="hybridMultilevel"/>
    <w:tmpl w:val="4FFCE8DC"/>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26FAF"/>
    <w:multiLevelType w:val="hybridMultilevel"/>
    <w:tmpl w:val="1AC444F2"/>
    <w:lvl w:ilvl="0" w:tplc="712C4144">
      <w:start w:val="1"/>
      <w:numFmt w:val="bullet"/>
      <w:pStyle w:val="K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45B"/>
    <w:multiLevelType w:val="hybridMultilevel"/>
    <w:tmpl w:val="533ECB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5667DF"/>
    <w:multiLevelType w:val="hybridMultilevel"/>
    <w:tmpl w:val="82A224AA"/>
    <w:lvl w:ilvl="0" w:tplc="E8A80BA0">
      <w:start w:val="1"/>
      <w:numFmt w:val="decimal"/>
      <w:pStyle w:val="OutlineHL3"/>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6157013"/>
    <w:multiLevelType w:val="hybridMultilevel"/>
    <w:tmpl w:val="EE00FDF8"/>
    <w:lvl w:ilvl="0" w:tplc="CDCE0E70">
      <w:start w:val="1"/>
      <w:numFmt w:val="upperLetter"/>
      <w:pStyle w:val="FERC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D770F2"/>
    <w:multiLevelType w:val="hybridMultilevel"/>
    <w:tmpl w:val="5E3450A2"/>
    <w:lvl w:ilvl="0" w:tplc="864EF624">
      <w:start w:val="1"/>
      <w:numFmt w:val="bullet"/>
      <w:pStyle w:val="KBullet3"/>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576C1"/>
    <w:multiLevelType w:val="hybridMultilevel"/>
    <w:tmpl w:val="5A5AB6AA"/>
    <w:lvl w:ilvl="0" w:tplc="442A90F0">
      <w:start w:val="1"/>
      <w:numFmt w:val="bullet"/>
      <w:pStyle w:val="FERC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4B21AF"/>
    <w:multiLevelType w:val="hybridMultilevel"/>
    <w:tmpl w:val="CB088C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403A7C"/>
    <w:multiLevelType w:val="hybridMultilevel"/>
    <w:tmpl w:val="D0A4DCD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FC437F"/>
    <w:multiLevelType w:val="hybridMultilevel"/>
    <w:tmpl w:val="B914B3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4D2F87"/>
    <w:multiLevelType w:val="hybridMultilevel"/>
    <w:tmpl w:val="96805942"/>
    <w:lvl w:ilvl="0" w:tplc="D6425754">
      <w:start w:val="1"/>
      <w:numFmt w:val="bullet"/>
      <w:pStyle w:val="KBullet4"/>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31B9B"/>
    <w:multiLevelType w:val="hybridMultilevel"/>
    <w:tmpl w:val="67A0F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3"/>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9"/>
  </w:num>
  <w:num w:numId="13">
    <w:abstractNumId w:val="21"/>
  </w:num>
  <w:num w:numId="14">
    <w:abstractNumId w:val="5"/>
  </w:num>
  <w:num w:numId="15">
    <w:abstractNumId w:val="3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24"/>
  </w:num>
  <w:num w:numId="20">
    <w:abstractNumId w:val="29"/>
  </w:num>
  <w:num w:numId="21">
    <w:abstractNumId w:val="4"/>
  </w:num>
  <w:num w:numId="22">
    <w:abstractNumId w:val="22"/>
  </w:num>
  <w:num w:numId="23">
    <w:abstractNumId w:val="22"/>
    <w:lvlOverride w:ilvl="0">
      <w:startOverride w:val="1"/>
    </w:lvlOverride>
  </w:num>
  <w:num w:numId="24">
    <w:abstractNumId w:val="15"/>
  </w:num>
  <w:num w:numId="25">
    <w:abstractNumId w:val="1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2"/>
  </w:num>
  <w:num w:numId="30">
    <w:abstractNumId w:val="6"/>
  </w:num>
  <w:num w:numId="31">
    <w:abstractNumId w:val="11"/>
  </w:num>
  <w:num w:numId="32">
    <w:abstractNumId w:val="2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7"/>
  </w:num>
  <w:num w:numId="36">
    <w:abstractNumId w:val="3"/>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82"/>
    <o:shapelayout v:ext="edit">
      <o:idmap v:ext="edit" data="1"/>
    </o:shapelayout>
  </w:shapeDefaults>
  <w:decimalSymbol w:val="."/>
  <w:listSeparator w:val=","/>
  <w15:chartTrackingRefBased/>
  <w15:docId w15:val="{0950B93A-E3A8-4D12-90FB-539729F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0" w:lineRule="auto"/>
    </w:pPr>
    <w:rPr>
      <w:rFonts w:ascii="Times New Roman" w:hAnsi="Times New Roman" w:eastAsia="Times New Roman" w:cs="Times New Roman"/>
      <w:sz w:val="24"/>
      <w:szCs w:val="24"/>
    </w:rPr>
  </w:style>
  <w:style w:type="paragraph" w:styleId="Heading1">
    <w:name w:val="heading 1"/>
    <w:basedOn w:val="Normal"/>
    <w:next w:val="KBody"/>
    <w:link w:val="Heading1Char"/>
    <w:qFormat/>
    <w:pPr>
      <w:keepNext/>
      <w:keepLines/>
      <w:numPr>
        <w:numId w:val="31"/>
      </w:numPr>
      <w:spacing w:after="240"/>
      <w:outlineLvl w:val="0"/>
    </w:pPr>
    <w:rPr>
      <w:rFonts w:cs="Arial"/>
      <w:bCs/>
      <w:szCs w:val="32"/>
    </w:rPr>
  </w:style>
  <w:style w:type="paragraph" w:styleId="Heading2">
    <w:name w:val="heading 2"/>
    <w:basedOn w:val="Normal"/>
    <w:next w:val="KBody"/>
    <w:link w:val="Heading2Char"/>
    <w:qFormat/>
    <w:pPr>
      <w:keepNext/>
      <w:numPr>
        <w:ilvl w:val="1"/>
        <w:numId w:val="31"/>
      </w:numPr>
      <w:spacing w:after="240"/>
      <w:outlineLvl w:val="1"/>
    </w:pPr>
    <w:rPr>
      <w:rFonts w:cs="Arial"/>
      <w:bCs/>
      <w:iCs/>
      <w:szCs w:val="28"/>
    </w:rPr>
  </w:style>
  <w:style w:type="paragraph" w:styleId="Heading3">
    <w:name w:val="heading 3"/>
    <w:basedOn w:val="Normal"/>
    <w:next w:val="KBody"/>
    <w:link w:val="Heading3Char"/>
    <w:qFormat/>
    <w:pPr>
      <w:numPr>
        <w:ilvl w:val="2"/>
        <w:numId w:val="31"/>
      </w:numPr>
      <w:spacing w:after="240"/>
      <w:outlineLvl w:val="2"/>
    </w:pPr>
    <w:rPr>
      <w:rFonts w:cs="Arial"/>
      <w:bCs/>
      <w:szCs w:val="26"/>
    </w:rPr>
  </w:style>
  <w:style w:type="paragraph" w:styleId="Heading4">
    <w:name w:val="heading 4"/>
    <w:basedOn w:val="Normal"/>
    <w:next w:val="KBody"/>
    <w:link w:val="Heading4Char"/>
    <w:pPr>
      <w:keepNext/>
      <w:numPr>
        <w:ilvl w:val="3"/>
        <w:numId w:val="31"/>
      </w:numPr>
      <w:spacing w:after="240"/>
      <w:outlineLvl w:val="3"/>
    </w:pPr>
    <w:rPr>
      <w:bCs/>
      <w:szCs w:val="28"/>
    </w:rPr>
  </w:style>
  <w:style w:type="paragraph" w:styleId="Heading5">
    <w:name w:val="heading 5"/>
    <w:basedOn w:val="Normal"/>
    <w:next w:val="KBody"/>
    <w:link w:val="Heading5Char"/>
    <w:pPr>
      <w:keepNext/>
      <w:numPr>
        <w:ilvl w:val="4"/>
        <w:numId w:val="31"/>
      </w:numPr>
      <w:spacing w:after="240"/>
      <w:outlineLvl w:val="4"/>
    </w:pPr>
    <w:rPr>
      <w:bCs/>
      <w:iCs/>
      <w:szCs w:val="26"/>
    </w:rPr>
  </w:style>
  <w:style w:type="paragraph" w:styleId="Heading6">
    <w:name w:val="heading 6"/>
    <w:basedOn w:val="Normal"/>
    <w:next w:val="KBody"/>
    <w:link w:val="Heading6Char"/>
    <w:pPr>
      <w:keepNext/>
      <w:numPr>
        <w:ilvl w:val="5"/>
        <w:numId w:val="31"/>
      </w:numPr>
      <w:spacing w:after="240"/>
      <w:outlineLvl w:val="5"/>
    </w:pPr>
    <w:rPr>
      <w:bCs/>
      <w:szCs w:val="22"/>
    </w:rPr>
  </w:style>
  <w:style w:type="paragraph" w:styleId="Heading7">
    <w:name w:val="heading 7"/>
    <w:basedOn w:val="Normal"/>
    <w:next w:val="KBody"/>
    <w:link w:val="Heading7Char"/>
    <w:pPr>
      <w:keepNext/>
      <w:numPr>
        <w:ilvl w:val="6"/>
        <w:numId w:val="31"/>
      </w:numPr>
      <w:spacing w:after="240"/>
      <w:outlineLvl w:val="6"/>
    </w:pPr>
  </w:style>
  <w:style w:type="paragraph" w:styleId="Heading8">
    <w:name w:val="heading 8"/>
    <w:basedOn w:val="Normal"/>
    <w:next w:val="KBody"/>
    <w:link w:val="Heading8Char"/>
    <w:pPr>
      <w:keepNext/>
      <w:numPr>
        <w:ilvl w:val="7"/>
        <w:numId w:val="31"/>
      </w:numPr>
      <w:spacing w:after="240"/>
      <w:outlineLvl w:val="7"/>
    </w:pPr>
    <w:rPr>
      <w:iCs/>
    </w:rPr>
  </w:style>
  <w:style w:type="paragraph" w:styleId="Heading9">
    <w:name w:val="heading 9"/>
    <w:basedOn w:val="Normal"/>
    <w:next w:val="KBody"/>
    <w:link w:val="Heading9Char"/>
    <w:pPr>
      <w:keepNext/>
      <w:numPr>
        <w:ilvl w:val="8"/>
        <w:numId w:val="31"/>
      </w:numPr>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680"/>
        <w:tab w:val="right" w:pos="9360"/>
      </w:tabs>
    </w:p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680"/>
        <w:tab w:val="right" w:pos="9360"/>
      </w:tabs>
    </w:pPr>
  </w:style>
  <w:style w:type="character" w:styleId="FooterChar" w:customStyle="1">
    <w:name w:val="Footer Char"/>
    <w:basedOn w:val="DefaultParagraphFont"/>
    <w:link w:val="Footer"/>
    <w:rPr>
      <w:rFonts w:ascii="Times New Roman" w:hAnsi="Times New Roman" w:eastAsia="Times New Roman" w:cs="Times New Roman"/>
      <w:sz w:val="24"/>
      <w:szCs w:val="24"/>
    </w:rPr>
  </w:style>
  <w:style w:type="paragraph" w:styleId="MacPacTrailer" w:customStyle="1">
    <w:name w:val="MacPac Trailer"/>
    <w:pPr>
      <w:widowControl w:val="0"/>
      <w:spacing w:after="0" w:line="200" w:lineRule="exact"/>
    </w:pPr>
    <w:rPr>
      <w:rFonts w:ascii="Arial" w:hAnsi="Arial" w:eastAsia="Times New Roman" w:cs="Times New Roman"/>
      <w:sz w:val="15"/>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unhideWhenUsed/>
    <w:pPr>
      <w:spacing w:after="120"/>
    </w:pPr>
    <w:rPr>
      <w:szCs w:val="20"/>
    </w:rPr>
  </w:style>
  <w:style w:type="character" w:styleId="FootnoteTextChar" w:customStyle="1">
    <w:name w:val="Footnote Text Char"/>
    <w:basedOn w:val="DefaultParagraphFont"/>
    <w:link w:val="FootnoteText"/>
    <w:uiPriority w:val="99"/>
    <w:rPr>
      <w:rFonts w:ascii="Times New Roman" w:hAnsi="Times New Roman" w:eastAsia="Times New Roman" w:cs="Times New Roman"/>
      <w:sz w:val="24"/>
      <w:szCs w:val="20"/>
    </w:rPr>
  </w:style>
  <w:style w:type="character" w:styleId="FootnoteReference">
    <w:name w:val="footnote reference"/>
    <w:basedOn w:val="DefaultParagraphFont"/>
    <w:uiPriority w:val="99"/>
    <w:unhideWhenUsed/>
    <w:rPr>
      <w:sz w:val="24"/>
      <w:vertAlign w:val="superscript"/>
    </w:rPr>
  </w:style>
  <w:style w:type="paragraph" w:styleId="ListParagraph">
    <w:name w:val="List Paragraph"/>
    <w:basedOn w:val="Normal"/>
    <w:uiPriority w:val="34"/>
    <w:unhideWhenUsed/>
    <w:qFormat/>
    <w:pPr>
      <w:ind w:left="720"/>
      <w:contextualSpacing/>
    </w:p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paragraph" w:styleId="Default" w:customStyle="1">
    <w:name w:val="Default"/>
    <w:pPr>
      <w:autoSpaceDE w:val="0"/>
      <w:autoSpaceDN w:val="0"/>
      <w:adjustRightInd w:val="0"/>
      <w:spacing w:after="0" w:line="240" w:lineRule="auto"/>
    </w:pPr>
    <w:rPr>
      <w:rFonts w:ascii="TimesNewRomanPSMT" w:hAnsi="TimesNewRomanPSMT" w:cs="TimesNewRomanPSMT"/>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605E5C"/>
      <w:shd w:val="clear" w:color="auto" w:fill="E1DFDD"/>
    </w:rPr>
  </w:style>
  <w:style w:type="table" w:styleId="TableGrid11" w:customStyle="1">
    <w:name w:val="Table Grid1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OutlineHL1" w:customStyle="1">
    <w:name w:val="OutlineH_L1"/>
    <w:basedOn w:val="Normal"/>
    <w:next w:val="BodyText"/>
    <w:pPr>
      <w:keepNext/>
      <w:numPr>
        <w:numId w:val="1"/>
      </w:numPr>
      <w:tabs>
        <w:tab w:val="clear" w:pos="1800"/>
      </w:tabs>
      <w:spacing w:after="240"/>
      <w:ind w:left="1440"/>
      <w:outlineLvl w:val="0"/>
    </w:pPr>
    <w:rPr>
      <w:rFonts w:ascii="Times New Roman Bold" w:hAnsi="Times New Roman Bold" w:cs="Calibri" w:eastAsiaTheme="majorEastAsia"/>
      <w:b/>
      <w:bCs/>
      <w:caps/>
      <w:szCs w:val="28"/>
    </w:rPr>
  </w:style>
  <w:style w:type="paragraph" w:styleId="OutlineHL2" w:customStyle="1">
    <w:name w:val="OutlineH_L2"/>
    <w:basedOn w:val="Normal"/>
    <w:next w:val="BodyText"/>
    <w:link w:val="OutlineHL2Char"/>
    <w:pPr>
      <w:keepNext/>
      <w:numPr>
        <w:numId w:val="24"/>
      </w:numPr>
      <w:spacing w:after="240"/>
      <w:ind w:left="1440" w:hanging="720"/>
      <w:outlineLvl w:val="1"/>
    </w:pPr>
    <w:rPr>
      <w:rFonts w:cs="Calibri" w:eastAsiaTheme="majorEastAsia"/>
      <w:b/>
      <w:szCs w:val="26"/>
    </w:rPr>
  </w:style>
  <w:style w:type="character" w:styleId="OutlineHL2Char" w:customStyle="1">
    <w:name w:val="OutlineH_L2 Char"/>
    <w:basedOn w:val="DefaultParagraphFont"/>
    <w:link w:val="OutlineHL2"/>
    <w:rPr>
      <w:rFonts w:ascii="Times New Roman" w:hAnsi="Times New Roman" w:cs="Calibri" w:eastAsiaTheme="majorEastAsia"/>
      <w:b/>
      <w:sz w:val="24"/>
      <w:szCs w:val="26"/>
    </w:rPr>
  </w:style>
  <w:style w:type="paragraph" w:styleId="OutlineHL3" w:customStyle="1">
    <w:name w:val="OutlineH_L3"/>
    <w:basedOn w:val="Normal"/>
    <w:next w:val="BodyText"/>
    <w:pPr>
      <w:numPr>
        <w:numId w:val="22"/>
      </w:numPr>
      <w:spacing w:after="240"/>
      <w:ind w:left="1440" w:hanging="720"/>
      <w:outlineLvl w:val="2"/>
    </w:pPr>
    <w:rPr>
      <w:rFonts w:eastAsiaTheme="majorEastAsia"/>
      <w:bCs/>
    </w:rPr>
  </w:style>
  <w:style w:type="paragraph" w:styleId="OutlineHL4" w:customStyle="1">
    <w:name w:val="OutlineH_L4"/>
    <w:basedOn w:val="Normal"/>
    <w:next w:val="BodyText"/>
    <w:pPr>
      <w:numPr>
        <w:ilvl w:val="3"/>
        <w:numId w:val="1"/>
      </w:numPr>
      <w:tabs>
        <w:tab w:val="left" w:pos="2880"/>
      </w:tabs>
      <w:spacing w:after="240"/>
      <w:outlineLvl w:val="3"/>
    </w:pPr>
    <w:rPr>
      <w:rFonts w:ascii="Calibri" w:hAnsi="Calibri" w:cs="Calibri" w:eastAsiaTheme="majorEastAsia"/>
      <w:bCs/>
      <w:iCs/>
    </w:rPr>
  </w:style>
  <w:style w:type="paragraph" w:styleId="OutlineHL5" w:customStyle="1">
    <w:name w:val="OutlineH_L5"/>
    <w:basedOn w:val="Normal"/>
    <w:next w:val="BodyText"/>
    <w:pPr>
      <w:numPr>
        <w:ilvl w:val="4"/>
        <w:numId w:val="1"/>
      </w:numPr>
      <w:tabs>
        <w:tab w:val="left" w:pos="3600"/>
      </w:tabs>
      <w:spacing w:after="240"/>
      <w:outlineLvl w:val="4"/>
    </w:pPr>
    <w:rPr>
      <w:rFonts w:ascii="Calibri" w:hAnsi="Calibri" w:cs="Calibri" w:eastAsiaTheme="majorEastAsia"/>
    </w:rPr>
  </w:style>
  <w:style w:type="paragraph" w:styleId="OutlineHL6" w:customStyle="1">
    <w:name w:val="OutlineH_L6"/>
    <w:basedOn w:val="Normal"/>
    <w:next w:val="BodyText"/>
    <w:pPr>
      <w:numPr>
        <w:ilvl w:val="5"/>
        <w:numId w:val="1"/>
      </w:numPr>
      <w:tabs>
        <w:tab w:val="left" w:pos="4320"/>
      </w:tabs>
      <w:spacing w:after="240"/>
      <w:outlineLvl w:val="5"/>
    </w:pPr>
    <w:rPr>
      <w:rFonts w:ascii="Calibri" w:hAnsi="Calibri" w:cs="Calibri" w:eastAsiaTheme="majorEastAsia"/>
      <w:iCs/>
    </w:rPr>
  </w:style>
  <w:style w:type="paragraph" w:styleId="OutlineHL7" w:customStyle="1">
    <w:name w:val="OutlineH_L7"/>
    <w:basedOn w:val="Normal"/>
    <w:next w:val="BodyText"/>
    <w:pPr>
      <w:numPr>
        <w:ilvl w:val="6"/>
        <w:numId w:val="1"/>
      </w:numPr>
      <w:tabs>
        <w:tab w:val="left" w:pos="5040"/>
      </w:tabs>
      <w:spacing w:after="240"/>
      <w:outlineLvl w:val="6"/>
    </w:pPr>
    <w:rPr>
      <w:rFonts w:ascii="Calibri" w:hAnsi="Calibri" w:cs="Calibri" w:eastAsiaTheme="majorEastAsia"/>
      <w:iCs/>
    </w:rPr>
  </w:style>
  <w:style w:type="paragraph" w:styleId="OutlineHL8" w:customStyle="1">
    <w:name w:val="OutlineH_L8"/>
    <w:basedOn w:val="Normal"/>
    <w:next w:val="BodyText"/>
    <w:pPr>
      <w:numPr>
        <w:ilvl w:val="7"/>
        <w:numId w:val="1"/>
      </w:numPr>
      <w:tabs>
        <w:tab w:val="left" w:pos="5760"/>
      </w:tabs>
      <w:spacing w:after="240"/>
      <w:outlineLvl w:val="7"/>
    </w:pPr>
    <w:rPr>
      <w:rFonts w:ascii="Calibri" w:hAnsi="Calibri" w:cs="Calibri" w:eastAsiaTheme="majorEastAsia"/>
      <w:szCs w:val="28"/>
    </w:rPr>
  </w:style>
  <w:style w:type="paragraph" w:styleId="OutlineHL9" w:customStyle="1">
    <w:name w:val="OutlineH_L9"/>
    <w:basedOn w:val="Normal"/>
    <w:next w:val="BodyText"/>
    <w:pPr>
      <w:numPr>
        <w:ilvl w:val="8"/>
        <w:numId w:val="1"/>
      </w:numPr>
      <w:tabs>
        <w:tab w:val="left" w:pos="6480"/>
      </w:tabs>
      <w:spacing w:after="240"/>
      <w:outlineLvl w:val="8"/>
    </w:pPr>
    <w:rPr>
      <w:rFonts w:ascii="Calibri" w:hAnsi="Calibri" w:cs="Calibri" w:eastAsiaTheme="majorEastAsia"/>
      <w:iCs/>
      <w:szCs w:val="28"/>
    </w:rPr>
  </w:style>
  <w:style w:type="paragraph" w:styleId="BodyText">
    <w:name w:val="Body Text"/>
    <w:basedOn w:val="Normal"/>
    <w:link w:val="BodyTextChar"/>
    <w:uiPriority w:val="99"/>
    <w:unhideWhenUsed/>
    <w:pPr>
      <w:spacing w:after="120"/>
    </w:pPr>
  </w:style>
  <w:style w:type="character" w:styleId="BodyTextChar" w:customStyle="1">
    <w:name w:val="Body Text Char"/>
    <w:basedOn w:val="DefaultParagraphFont"/>
    <w:link w:val="BodyText"/>
    <w:uiPriority w:val="99"/>
  </w:style>
  <w:style w:type="paragraph" w:styleId="FERCAffidavitNumberedPara" w:customStyle="1">
    <w:name w:val="FERC Affidavit Numbered Para"/>
    <w:basedOn w:val="ListParagraph"/>
    <w:link w:val="FERCAffidavitNumberedParaChar"/>
    <w:qFormat/>
    <w:pPr>
      <w:numPr>
        <w:numId w:val="2"/>
      </w:numPr>
      <w:spacing w:line="480" w:lineRule="auto"/>
    </w:pPr>
  </w:style>
  <w:style w:type="character" w:styleId="FERCAffidavitNumberedParaChar" w:customStyle="1">
    <w:name w:val="FERC Affidavit Numbered Para Char"/>
    <w:basedOn w:val="DefaultParagraphFont"/>
    <w:link w:val="FERCAffidavitNumberedPara"/>
    <w:rPr>
      <w:rFonts w:ascii="Times New Roman" w:hAnsi="Times New Roman" w:cs="Times New Roman"/>
      <w:sz w:val="24"/>
      <w:szCs w:val="24"/>
    </w:rPr>
  </w:style>
  <w:style w:type="paragraph" w:styleId="FERCAffidavitParagraph" w:customStyle="1">
    <w:name w:val="FERC Affidavit Paragraph"/>
    <w:basedOn w:val="ListParagraph"/>
    <w:qFormat/>
    <w:pPr>
      <w:numPr>
        <w:numId w:val="3"/>
      </w:numPr>
      <w:tabs>
        <w:tab w:val="num" w:pos="360"/>
      </w:tabs>
      <w:spacing w:line="480" w:lineRule="auto"/>
    </w:pPr>
  </w:style>
  <w:style w:type="paragraph" w:styleId="FERCBody" w:customStyle="1">
    <w:name w:val="FERC Body"/>
    <w:basedOn w:val="Normal"/>
    <w:link w:val="FERCBodyChar"/>
    <w:qFormat/>
    <w:pPr>
      <w:spacing w:line="480" w:lineRule="auto"/>
      <w:ind w:firstLine="720"/>
    </w:pPr>
  </w:style>
  <w:style w:type="character" w:styleId="FERCBodyChar" w:customStyle="1">
    <w:name w:val="FERC Body Char"/>
    <w:basedOn w:val="DefaultParagraphFont"/>
    <w:link w:val="FERCBody"/>
    <w:rPr>
      <w:rFonts w:ascii="Times New Roman" w:hAnsi="Times New Roman" w:cs="Times New Roman"/>
      <w:sz w:val="24"/>
      <w:szCs w:val="24"/>
    </w:rPr>
  </w:style>
  <w:style w:type="paragraph" w:styleId="FERCBullets" w:customStyle="1">
    <w:name w:val="FERC Bullets"/>
    <w:basedOn w:val="FERCBody"/>
    <w:link w:val="FERCBulletsChar"/>
    <w:qFormat/>
    <w:pPr>
      <w:numPr>
        <w:numId w:val="4"/>
      </w:numPr>
      <w:spacing w:before="240" w:after="240" w:line="240" w:lineRule="auto"/>
    </w:pPr>
  </w:style>
  <w:style w:type="character" w:styleId="FERCBulletsChar" w:customStyle="1">
    <w:name w:val="FERC Bullets Char"/>
    <w:basedOn w:val="FERCBodyChar"/>
    <w:link w:val="FERCBullets"/>
    <w:rPr>
      <w:rFonts w:ascii="Times New Roman" w:hAnsi="Times New Roman" w:cs="Times New Roman"/>
      <w:sz w:val="24"/>
      <w:szCs w:val="24"/>
    </w:rPr>
  </w:style>
  <w:style w:type="paragraph" w:styleId="FERCHEADING1" w:customStyle="1">
    <w:name w:val="FERC HEADING 1"/>
    <w:basedOn w:val="Normal"/>
    <w:link w:val="FERCHEADING1Char"/>
    <w:qFormat/>
    <w:pPr>
      <w:keepNext/>
      <w:numPr>
        <w:numId w:val="5"/>
      </w:numPr>
      <w:spacing w:before="240" w:after="360"/>
      <w:ind w:hanging="720"/>
      <w:outlineLvl w:val="0"/>
    </w:pPr>
    <w:rPr>
      <w:rFonts w:eastAsiaTheme="majorEastAsia"/>
      <w:b/>
      <w:bCs/>
      <w:caps/>
    </w:rPr>
  </w:style>
  <w:style w:type="character" w:styleId="FERCHEADING1Char" w:customStyle="1">
    <w:name w:val="FERC HEADING 1 Char"/>
    <w:basedOn w:val="DefaultParagraphFont"/>
    <w:link w:val="FERCHEADING1"/>
    <w:rPr>
      <w:rFonts w:ascii="Times New Roman" w:hAnsi="Times New Roman" w:cs="Times New Roman" w:eastAsiaTheme="majorEastAsia"/>
      <w:b/>
      <w:bCs/>
      <w:caps/>
      <w:sz w:val="24"/>
      <w:szCs w:val="24"/>
    </w:rPr>
  </w:style>
  <w:style w:type="paragraph" w:styleId="FERCHEADING2" w:customStyle="1">
    <w:name w:val="FERC HEADING 2"/>
    <w:basedOn w:val="Normal"/>
    <w:link w:val="FERCHEADING2Char"/>
    <w:qFormat/>
    <w:pPr>
      <w:keepNext/>
      <w:numPr>
        <w:numId w:val="6"/>
      </w:numPr>
      <w:spacing w:after="240"/>
      <w:ind w:hanging="720"/>
      <w:outlineLvl w:val="1"/>
    </w:pPr>
    <w:rPr>
      <w:rFonts w:eastAsiaTheme="majorEastAsia"/>
      <w:b/>
      <w:bCs/>
    </w:rPr>
  </w:style>
  <w:style w:type="character" w:styleId="FERCHEADING2Char" w:customStyle="1">
    <w:name w:val="FERC HEADING 2 Char"/>
    <w:basedOn w:val="DefaultParagraphFont"/>
    <w:link w:val="FERCHEADING2"/>
    <w:rPr>
      <w:rFonts w:ascii="Times New Roman" w:hAnsi="Times New Roman" w:cs="Times New Roman" w:eastAsiaTheme="majorEastAsia"/>
      <w:b/>
      <w:bCs/>
      <w:sz w:val="24"/>
      <w:szCs w:val="24"/>
    </w:rPr>
  </w:style>
  <w:style w:type="paragraph" w:styleId="FERCHEADING3" w:customStyle="1">
    <w:name w:val="FERC HEADING 3"/>
    <w:basedOn w:val="Normal"/>
    <w:link w:val="FERCHEADING3Char"/>
    <w:qFormat/>
    <w:pPr>
      <w:keepNext/>
      <w:numPr>
        <w:numId w:val="7"/>
      </w:numPr>
      <w:spacing w:after="240"/>
      <w:ind w:hanging="720"/>
      <w:outlineLvl w:val="2"/>
    </w:pPr>
    <w:rPr>
      <w:b/>
      <w:bCs/>
    </w:rPr>
  </w:style>
  <w:style w:type="character" w:styleId="FERCHEADING3Char" w:customStyle="1">
    <w:name w:val="FERC HEADING 3 Char"/>
    <w:basedOn w:val="DefaultParagraphFont"/>
    <w:link w:val="FERCHEADING3"/>
    <w:rPr>
      <w:rFonts w:ascii="Times New Roman" w:hAnsi="Times New Roman" w:cs="Times New Roman"/>
      <w:b/>
      <w:bCs/>
      <w:sz w:val="24"/>
      <w:szCs w:val="24"/>
    </w:rPr>
  </w:style>
  <w:style w:type="paragraph" w:styleId="FERCHeading4" w:customStyle="1">
    <w:name w:val="FERC Heading 4"/>
    <w:basedOn w:val="Normal"/>
    <w:link w:val="FERCHeading4Char"/>
    <w:qFormat/>
    <w:pPr>
      <w:spacing w:after="240"/>
      <w:ind w:left="2880" w:hanging="720"/>
      <w:outlineLvl w:val="3"/>
    </w:pPr>
    <w:rPr>
      <w:rFonts w:eastAsiaTheme="majorEastAsia"/>
      <w:b/>
      <w:bCs/>
      <w:iCs/>
    </w:rPr>
  </w:style>
  <w:style w:type="character" w:styleId="FERCHeading4Char" w:customStyle="1">
    <w:name w:val="FERC Heading 4 Char"/>
    <w:basedOn w:val="DefaultParagraphFont"/>
    <w:link w:val="FERCHeading4"/>
    <w:rPr>
      <w:rFonts w:ascii="Times New Roman" w:hAnsi="Times New Roman" w:cs="Times New Roman" w:eastAsiaTheme="majorEastAsia"/>
      <w:b/>
      <w:bCs/>
      <w:iCs/>
      <w:sz w:val="24"/>
      <w:szCs w:val="24"/>
    </w:rPr>
  </w:style>
  <w:style w:type="paragraph" w:styleId="FERCIndentquote" w:customStyle="1">
    <w:name w:val="FERC Indent quote"/>
    <w:basedOn w:val="FERCBody"/>
    <w:link w:val="FERCIndentquoteChar"/>
    <w:qFormat/>
    <w:pPr>
      <w:spacing w:before="120" w:after="240" w:line="240" w:lineRule="auto"/>
      <w:ind w:left="720" w:right="720" w:firstLine="0"/>
    </w:pPr>
  </w:style>
  <w:style w:type="character" w:styleId="FERCIndentquoteChar" w:customStyle="1">
    <w:name w:val="FERC Indent quote Char"/>
    <w:basedOn w:val="FERCBodyChar"/>
    <w:link w:val="FERCIndentquote"/>
    <w:rPr>
      <w:rFonts w:ascii="Times New Roman" w:hAnsi="Times New Roman" w:cs="Times New Roman"/>
      <w:sz w:val="24"/>
      <w:szCs w:val="24"/>
    </w:rPr>
  </w:style>
  <w:style w:type="paragraph" w:styleId="FERCSignatureBlock" w:customStyle="1">
    <w:name w:val="FERC Signature Block"/>
    <w:basedOn w:val="BodyText"/>
    <w:rPr>
      <w:rFonts w:ascii="Arial" w:hAnsi="Arial" w:eastAsia="Cambria"/>
    </w:rPr>
  </w:style>
  <w:style w:type="paragraph" w:styleId="KBody" w:customStyle="1">
    <w:name w:val="K Body"/>
    <w:basedOn w:val="Normal"/>
    <w:qFormat/>
    <w:pPr>
      <w:spacing w:after="240"/>
    </w:pPr>
  </w:style>
  <w:style w:type="paragraph" w:styleId="BlockText">
    <w:name w:val="Block Text"/>
    <w:basedOn w:val="Normal"/>
    <w:pPr>
      <w:spacing w:after="240"/>
      <w:jc w:val="both"/>
    </w:pPr>
  </w:style>
  <w:style w:type="paragraph" w:styleId="BodyText3">
    <w:name w:val="Body Text 3"/>
    <w:basedOn w:val="Normal"/>
    <w:link w:val="BodyText3Char"/>
    <w:semiHidden/>
    <w:pPr>
      <w:spacing w:after="120"/>
    </w:pPr>
    <w:rPr>
      <w:szCs w:val="16"/>
    </w:rPr>
  </w:style>
  <w:style w:type="character" w:styleId="BodyText3Char" w:customStyle="1">
    <w:name w:val="Body Text 3 Char"/>
    <w:basedOn w:val="DefaultParagraphFont"/>
    <w:link w:val="BodyText3"/>
    <w:semiHidden/>
    <w:rPr>
      <w:rFonts w:ascii="Times New Roman" w:hAnsi="Times New Roman" w:eastAsia="Times New Roman" w:cs="Times New Roman"/>
      <w:sz w:val="24"/>
      <w:szCs w:val="16"/>
    </w:rPr>
  </w:style>
  <w:style w:type="paragraph" w:styleId="BodyTextIndent3">
    <w:name w:val="Body Text Indent 3"/>
    <w:basedOn w:val="Normal"/>
    <w:link w:val="BodyTextIndent3Char"/>
    <w:semiHidden/>
    <w:pPr>
      <w:spacing w:after="120"/>
      <w:ind w:left="360"/>
    </w:pPr>
    <w:rPr>
      <w:szCs w:val="16"/>
    </w:rPr>
  </w:style>
  <w:style w:type="character" w:styleId="BodyTextIndent3Char" w:customStyle="1">
    <w:name w:val="Body Text Indent 3 Char"/>
    <w:basedOn w:val="DefaultParagraphFont"/>
    <w:link w:val="BodyTextIndent3"/>
    <w:semiHidden/>
    <w:rPr>
      <w:rFonts w:ascii="Times New Roman" w:hAnsi="Times New Roman" w:eastAsia="Times New Roman" w:cs="Times New Roman"/>
      <w:sz w:val="24"/>
      <w:szCs w:val="16"/>
    </w:rPr>
  </w:style>
  <w:style w:type="paragraph" w:styleId="Caption">
    <w:name w:val="caption"/>
    <w:basedOn w:val="Normal"/>
    <w:next w:val="Normal"/>
    <w:semiHidden/>
    <w:unhideWhenUsed/>
    <w:qFormat/>
    <w:pPr>
      <w:spacing w:after="200"/>
    </w:pPr>
    <w:rPr>
      <w:b/>
      <w:bCs/>
      <w:szCs w:val="18"/>
    </w:rPr>
  </w:style>
  <w:style w:type="paragraph" w:styleId="Center" w:customStyle="1">
    <w:name w:val="Center"/>
    <w:basedOn w:val="Normal"/>
    <w:qFormat/>
    <w:pPr>
      <w:spacing w:after="240"/>
      <w:jc w:val="center"/>
    </w:pPr>
  </w:style>
  <w:style w:type="character" w:styleId="DocID" w:customStyle="1">
    <w:name w:val="DocID"/>
    <w:basedOn w:val="DefaultParagraphFont"/>
    <w:uiPriority w:val="1"/>
    <w:rPr>
      <w:rFonts w:ascii="Arial" w:hAnsi="Arial"/>
      <w:sz w:val="15"/>
    </w:rPr>
  </w:style>
  <w:style w:type="paragraph" w:styleId="EnvelopeAddress">
    <w:name w:val="envelope address"/>
    <w:basedOn w:val="Normal"/>
    <w:pPr>
      <w:framePr w:w="7920" w:h="1980" w:hSpace="180" w:wrap="auto" w:hAnchor="page" w:xAlign="center" w:yAlign="bottom" w:hRule="exact"/>
      <w:ind w:left="2880"/>
    </w:pPr>
    <w:rPr>
      <w:rFonts w:cs="Arial"/>
      <w:sz w:val="20"/>
    </w:rPr>
  </w:style>
  <w:style w:type="paragraph" w:styleId="EnvelopeReturn">
    <w:name w:val="envelope return"/>
    <w:basedOn w:val="Normal"/>
    <w:rPr>
      <w:rFonts w:asciiTheme="majorHAnsi" w:hAnsiTheme="majorHAnsi" w:eastAsiaTheme="majorEastAsia" w:cstheme="majorBidi"/>
      <w:sz w:val="20"/>
      <w:szCs w:val="20"/>
    </w:rPr>
  </w:style>
  <w:style w:type="paragraph" w:styleId="FooterLandscape" w:customStyle="1">
    <w:name w:val="Footer Landscape"/>
    <w:basedOn w:val="Normal"/>
    <w:pPr>
      <w:tabs>
        <w:tab w:val="center" w:pos="6120"/>
        <w:tab w:val="right" w:pos="12960"/>
      </w:tabs>
    </w:pPr>
  </w:style>
  <w:style w:type="paragraph" w:styleId="HeaderLandscape" w:customStyle="1">
    <w:name w:val="Header Landscape"/>
    <w:basedOn w:val="Normal"/>
    <w:pPr>
      <w:tabs>
        <w:tab w:val="center" w:pos="6120"/>
        <w:tab w:val="right" w:pos="12960"/>
      </w:tabs>
    </w:pPr>
  </w:style>
  <w:style w:type="character" w:styleId="Heading1Char" w:customStyle="1">
    <w:name w:val="Heading 1 Char"/>
    <w:basedOn w:val="DefaultParagraphFont"/>
    <w:link w:val="Heading1"/>
    <w:rPr>
      <w:rFonts w:ascii="Times New Roman" w:hAnsi="Times New Roman" w:eastAsia="Times New Roman" w:cs="Arial"/>
      <w:bCs/>
      <w:sz w:val="24"/>
      <w:szCs w:val="32"/>
    </w:rPr>
  </w:style>
  <w:style w:type="character" w:styleId="Heading2Char" w:customStyle="1">
    <w:name w:val="Heading 2 Char"/>
    <w:basedOn w:val="DefaultParagraphFont"/>
    <w:link w:val="Heading2"/>
    <w:rPr>
      <w:rFonts w:ascii="Times New Roman" w:hAnsi="Times New Roman" w:eastAsia="Times New Roman" w:cs="Arial"/>
      <w:bCs/>
      <w:iC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4Char" w:customStyle="1">
    <w:name w:val="Heading 4 Char"/>
    <w:basedOn w:val="DefaultParagraphFont"/>
    <w:link w:val="Heading4"/>
    <w:rPr>
      <w:rFonts w:ascii="Times New Roman" w:hAnsi="Times New Roman" w:eastAsia="Times New Roman" w:cs="Times New Roman"/>
      <w:bCs/>
      <w:sz w:val="24"/>
      <w:szCs w:val="28"/>
    </w:rPr>
  </w:style>
  <w:style w:type="character" w:styleId="Heading5Char" w:customStyle="1">
    <w:name w:val="Heading 5 Char"/>
    <w:basedOn w:val="DefaultParagraphFont"/>
    <w:link w:val="Heading5"/>
    <w:rPr>
      <w:rFonts w:ascii="Times New Roman" w:hAnsi="Times New Roman" w:eastAsia="Times New Roman" w:cs="Times New Roman"/>
      <w:bCs/>
      <w:iCs/>
      <w:sz w:val="24"/>
      <w:szCs w:val="26"/>
    </w:rPr>
  </w:style>
  <w:style w:type="character" w:styleId="Heading6Char" w:customStyle="1">
    <w:name w:val="Heading 6 Char"/>
    <w:basedOn w:val="DefaultParagraphFont"/>
    <w:link w:val="Heading6"/>
    <w:rPr>
      <w:rFonts w:ascii="Times New Roman" w:hAnsi="Times New Roman" w:eastAsia="Times New Roman" w:cs="Times New Roman"/>
      <w:bCs/>
      <w:sz w:val="24"/>
    </w:rPr>
  </w:style>
  <w:style w:type="character" w:styleId="Heading7Char" w:customStyle="1">
    <w:name w:val="Heading 7 Char"/>
    <w:basedOn w:val="DefaultParagraphFont"/>
    <w:link w:val="Heading7"/>
    <w:rPr>
      <w:rFonts w:ascii="Times New Roman" w:hAnsi="Times New Roman" w:eastAsia="Times New Roman" w:cs="Times New Roman"/>
      <w:sz w:val="24"/>
      <w:szCs w:val="24"/>
    </w:rPr>
  </w:style>
  <w:style w:type="character" w:styleId="Heading8Char" w:customStyle="1">
    <w:name w:val="Heading 8 Char"/>
    <w:basedOn w:val="DefaultParagraphFont"/>
    <w:link w:val="Heading8"/>
    <w:rPr>
      <w:rFonts w:ascii="Times New Roman" w:hAnsi="Times New Roman" w:eastAsia="Times New Roman" w:cs="Times New Roman"/>
      <w:iCs/>
      <w:sz w:val="24"/>
      <w:szCs w:val="24"/>
    </w:rPr>
  </w:style>
  <w:style w:type="character" w:styleId="Heading9Char" w:customStyle="1">
    <w:name w:val="Heading 9 Char"/>
    <w:basedOn w:val="DefaultParagraphFont"/>
    <w:link w:val="Heading9"/>
    <w:rPr>
      <w:rFonts w:ascii="Times New Roman" w:hAnsi="Times New Roman" w:eastAsia="Times New Roman" w:cs="Arial"/>
      <w:sz w:val="24"/>
    </w:rPr>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color="auto" w:sz="4" w:space="4"/>
      </w:pBdr>
      <w:spacing w:before="200" w:after="280"/>
      <w:ind w:left="936" w:right="936"/>
    </w:pPr>
    <w:rPr>
      <w:b/>
      <w:bCs/>
      <w:i/>
      <w:iCs/>
    </w:rPr>
  </w:style>
  <w:style w:type="character" w:styleId="IntenseQuoteChar" w:customStyle="1">
    <w:name w:val="Intense Quote Char"/>
    <w:basedOn w:val="DefaultParagraphFont"/>
    <w:link w:val="IntenseQuote"/>
    <w:uiPriority w:val="30"/>
    <w:rPr>
      <w:rFonts w:ascii="Times New Roman" w:hAnsi="Times New Roman" w:eastAsia="Times New Roman" w:cs="Times New Roman"/>
      <w:b/>
      <w:bCs/>
      <w:i/>
      <w:iCs/>
      <w:sz w:val="24"/>
      <w:szCs w:val="24"/>
    </w:rPr>
  </w:style>
  <w:style w:type="character" w:styleId="IntenseReference">
    <w:name w:val="Intense Reference"/>
    <w:basedOn w:val="DefaultParagraphFont"/>
    <w:uiPriority w:val="32"/>
    <w:rPr>
      <w:b/>
      <w:bCs/>
      <w:smallCaps/>
      <w:color w:val="auto"/>
      <w:spacing w:val="5"/>
      <w:u w:val="single"/>
    </w:rPr>
  </w:style>
  <w:style w:type="paragraph" w:styleId="KBodyDouble" w:customStyle="1">
    <w:name w:val="K Body Double"/>
    <w:basedOn w:val="Normal"/>
    <w:qFormat/>
    <w:pPr>
      <w:spacing w:line="480" w:lineRule="auto"/>
      <w:jc w:val="both"/>
    </w:pPr>
  </w:style>
  <w:style w:type="paragraph" w:styleId="KBodyDoubleFirstIndent5" w:customStyle="1">
    <w:name w:val="K Body Double First Indent .5&quot;"/>
    <w:basedOn w:val="Normal"/>
    <w:qFormat/>
    <w:pPr>
      <w:spacing w:line="480" w:lineRule="auto"/>
      <w:ind w:firstLine="720"/>
      <w:jc w:val="both"/>
    </w:pPr>
  </w:style>
  <w:style w:type="paragraph" w:styleId="KBodyDoubleFirstIndent1" w:customStyle="1">
    <w:name w:val="K Body Double First Indent 1&quot;"/>
    <w:basedOn w:val="Normal"/>
    <w:qFormat/>
    <w:pPr>
      <w:spacing w:line="480" w:lineRule="auto"/>
      <w:ind w:firstLine="1440"/>
    </w:pPr>
  </w:style>
  <w:style w:type="paragraph" w:styleId="KBodyFirstIndent" w:customStyle="1">
    <w:name w:val="K Body First Indent"/>
    <w:basedOn w:val="Normal"/>
    <w:qFormat/>
    <w:pPr>
      <w:spacing w:after="240"/>
      <w:ind w:firstLine="720"/>
    </w:pPr>
  </w:style>
  <w:style w:type="paragraph" w:styleId="KBodyFirstIndent5" w:customStyle="1">
    <w:name w:val="K Body First Indent .5&quot;"/>
    <w:basedOn w:val="Normal"/>
    <w:qFormat/>
    <w:pPr>
      <w:spacing w:after="240"/>
      <w:ind w:firstLine="720"/>
    </w:pPr>
  </w:style>
  <w:style w:type="paragraph" w:styleId="KBodyFirstIndent1" w:customStyle="1">
    <w:name w:val="K Body First Indent 1&quot;"/>
    <w:basedOn w:val="Normal"/>
    <w:qFormat/>
    <w:pPr>
      <w:spacing w:after="240"/>
      <w:ind w:firstLine="1440"/>
    </w:pPr>
  </w:style>
  <w:style w:type="paragraph" w:styleId="KBullet1" w:customStyle="1">
    <w:name w:val="K Bullet1"/>
    <w:basedOn w:val="Normal"/>
    <w:qFormat/>
    <w:pPr>
      <w:numPr>
        <w:numId w:val="17"/>
      </w:numPr>
      <w:spacing w:after="240"/>
    </w:pPr>
  </w:style>
  <w:style w:type="paragraph" w:styleId="KBullet2" w:customStyle="1">
    <w:name w:val="K Bullet2"/>
    <w:basedOn w:val="Normal"/>
    <w:qFormat/>
    <w:pPr>
      <w:numPr>
        <w:numId w:val="18"/>
      </w:numPr>
      <w:spacing w:after="240"/>
    </w:pPr>
  </w:style>
  <w:style w:type="paragraph" w:styleId="KBullet3" w:customStyle="1">
    <w:name w:val="K Bullet3"/>
    <w:basedOn w:val="Normal"/>
    <w:qFormat/>
    <w:pPr>
      <w:numPr>
        <w:numId w:val="19"/>
      </w:numPr>
      <w:spacing w:after="240"/>
    </w:pPr>
  </w:style>
  <w:style w:type="paragraph" w:styleId="KBullet4" w:customStyle="1">
    <w:name w:val="K Bullet4"/>
    <w:basedOn w:val="Normal"/>
    <w:qFormat/>
    <w:pPr>
      <w:numPr>
        <w:numId w:val="20"/>
      </w:numPr>
      <w:spacing w:after="240"/>
    </w:pPr>
  </w:style>
  <w:style w:type="paragraph" w:styleId="KBullet5" w:customStyle="1">
    <w:name w:val="K Bullet5"/>
    <w:basedOn w:val="Normal"/>
    <w:qFormat/>
    <w:pPr>
      <w:numPr>
        <w:numId w:val="21"/>
      </w:numPr>
      <w:spacing w:after="240"/>
    </w:pPr>
  </w:style>
  <w:style w:type="paragraph" w:styleId="KDisclosure" w:customStyle="1">
    <w:name w:val="K Disclosure"/>
    <w:basedOn w:val="KBody"/>
    <w:pPr>
      <w:spacing w:before="60" w:after="60"/>
    </w:pPr>
    <w:rPr>
      <w:rFonts w:ascii="Arial Narrow" w:hAnsi="Arial Narrow" w:cs="Arial" w:eastAsiaTheme="minorEastAsia"/>
      <w:color w:val="000000"/>
      <w:sz w:val="16"/>
      <w:szCs w:val="16"/>
    </w:rPr>
  </w:style>
  <w:style w:type="paragraph" w:styleId="KFrontPageBox" w:customStyle="1">
    <w:name w:val="K FrontPageBox"/>
    <w:basedOn w:val="KBody"/>
    <w:link w:val="KFrontPageBoxChar"/>
    <w:pPr>
      <w:spacing w:before="240"/>
    </w:pPr>
    <w:rPr>
      <w:rFonts w:cs="Arial" w:eastAsiaTheme="minorEastAsia"/>
      <w:b/>
      <w:caps/>
      <w:color w:val="000000"/>
      <w:sz w:val="30"/>
      <w:szCs w:val="22"/>
    </w:rPr>
  </w:style>
  <w:style w:type="character" w:styleId="KFrontPageBoxChar" w:customStyle="1">
    <w:name w:val="K FrontPageBox Char"/>
    <w:basedOn w:val="DefaultParagraphFont"/>
    <w:link w:val="KFrontPageBox"/>
    <w:rPr>
      <w:rFonts w:ascii="Times New Roman" w:hAnsi="Times New Roman" w:cs="Arial" w:eastAsiaTheme="minorEastAsia"/>
      <w:b/>
      <w:caps/>
      <w:color w:val="000000"/>
      <w:sz w:val="30"/>
    </w:rPr>
  </w:style>
  <w:style w:type="paragraph" w:styleId="KIndent1" w:customStyle="1">
    <w:name w:val="K Indent1"/>
    <w:basedOn w:val="Normal"/>
    <w:qFormat/>
    <w:pPr>
      <w:spacing w:after="240"/>
      <w:ind w:left="720"/>
    </w:pPr>
  </w:style>
  <w:style w:type="paragraph" w:styleId="KIndent2" w:customStyle="1">
    <w:name w:val="K Indent2"/>
    <w:basedOn w:val="Normal"/>
    <w:qFormat/>
    <w:pPr>
      <w:spacing w:after="240"/>
      <w:ind w:left="1440"/>
    </w:pPr>
  </w:style>
  <w:style w:type="paragraph" w:styleId="KIndent3" w:customStyle="1">
    <w:name w:val="K Indent3"/>
    <w:basedOn w:val="Normal"/>
    <w:qFormat/>
    <w:pPr>
      <w:spacing w:after="240"/>
      <w:ind w:left="2160"/>
    </w:pPr>
  </w:style>
  <w:style w:type="paragraph" w:styleId="KIndent4" w:customStyle="1">
    <w:name w:val="K Indent4"/>
    <w:basedOn w:val="Normal"/>
    <w:qFormat/>
    <w:pPr>
      <w:spacing w:after="240"/>
      <w:ind w:left="2880"/>
    </w:pPr>
  </w:style>
  <w:style w:type="paragraph" w:styleId="KIndent5" w:customStyle="1">
    <w:name w:val="K Indent5"/>
    <w:basedOn w:val="Normal"/>
    <w:qFormat/>
    <w:pPr>
      <w:spacing w:after="240"/>
      <w:ind w:left="3600"/>
    </w:pPr>
  </w:style>
  <w:style w:type="paragraph" w:styleId="KIndentFL1" w:customStyle="1">
    <w:name w:val="K IndentFL1"/>
    <w:basedOn w:val="Normal"/>
    <w:qFormat/>
    <w:pPr>
      <w:spacing w:after="240"/>
      <w:ind w:left="720" w:firstLine="720"/>
    </w:pPr>
  </w:style>
  <w:style w:type="paragraph" w:styleId="KIndentFL2" w:customStyle="1">
    <w:name w:val="K IndentFL2"/>
    <w:basedOn w:val="Normal"/>
    <w:qFormat/>
    <w:pPr>
      <w:spacing w:after="240"/>
      <w:ind w:left="1440" w:firstLine="720"/>
    </w:pPr>
  </w:style>
  <w:style w:type="paragraph" w:styleId="KIndentFL3" w:customStyle="1">
    <w:name w:val="K IndentFL3"/>
    <w:basedOn w:val="Normal"/>
    <w:qFormat/>
    <w:pPr>
      <w:spacing w:after="240"/>
      <w:ind w:left="2160" w:firstLine="720"/>
    </w:pPr>
  </w:style>
  <w:style w:type="paragraph" w:styleId="KIndentFL4" w:customStyle="1">
    <w:name w:val="K IndentFL4"/>
    <w:basedOn w:val="Normal"/>
    <w:qFormat/>
    <w:pPr>
      <w:spacing w:after="240"/>
      <w:ind w:left="2880" w:firstLine="720"/>
    </w:pPr>
  </w:style>
  <w:style w:type="paragraph" w:styleId="KIndentFL5" w:customStyle="1">
    <w:name w:val="K IndentFL5"/>
    <w:basedOn w:val="Normal"/>
    <w:qFormat/>
    <w:pPr>
      <w:spacing w:after="240"/>
      <w:ind w:left="3600" w:firstLine="720"/>
    </w:pPr>
  </w:style>
  <w:style w:type="paragraph" w:styleId="KSS" w:customStyle="1">
    <w:name w:val="K SS"/>
    <w:basedOn w:val="Normal"/>
    <w:pPr>
      <w:spacing w:after="240"/>
      <w:jc w:val="center"/>
    </w:pPr>
    <w:rPr>
      <w:b/>
    </w:rPr>
  </w:style>
  <w:style w:type="paragraph" w:styleId="KST" w:customStyle="1">
    <w:name w:val="K ST"/>
    <w:basedOn w:val="Normal"/>
    <w:next w:val="KSS"/>
    <w:pPr>
      <w:spacing w:after="240"/>
      <w:jc w:val="center"/>
    </w:pPr>
    <w:rPr>
      <w:caps/>
    </w:rPr>
  </w:style>
  <w:style w:type="paragraph" w:styleId="KTBody" w:customStyle="1">
    <w:name w:val="K TBody"/>
    <w:basedOn w:val="Normal"/>
    <w:link w:val="KTBodyChar"/>
    <w:rPr>
      <w:rFonts w:cs="Arial" w:eastAsiaTheme="minorEastAsia"/>
      <w:szCs w:val="22"/>
    </w:rPr>
  </w:style>
  <w:style w:type="character" w:styleId="KTBodyChar" w:customStyle="1">
    <w:name w:val="K TBody Char"/>
    <w:basedOn w:val="DefaultParagraphFont"/>
    <w:link w:val="KTBody"/>
    <w:rPr>
      <w:rFonts w:ascii="Times New Roman" w:hAnsi="Times New Roman" w:cs="Arial" w:eastAsiaTheme="minorEastAsia"/>
      <w:sz w:val="24"/>
    </w:rPr>
  </w:style>
  <w:style w:type="paragraph" w:styleId="Quote5" w:customStyle="1">
    <w:name w:val="Quote .5&quot;"/>
    <w:basedOn w:val="Normal"/>
    <w:qFormat/>
    <w:pPr>
      <w:spacing w:after="240"/>
      <w:ind w:left="720" w:right="720"/>
    </w:pPr>
  </w:style>
  <w:style w:type="paragraph" w:styleId="Quote1" w:customStyle="1">
    <w:name w:val="Quote 1&quot;"/>
    <w:basedOn w:val="Normal"/>
    <w:qFormat/>
    <w:pPr>
      <w:spacing w:after="240"/>
      <w:ind w:left="1440" w:right="1440"/>
    </w:pPr>
  </w:style>
  <w:style w:type="paragraph" w:styleId="REQROGHEADINGS" w:customStyle="1">
    <w:name w:val="REQ/ROG HEADINGS"/>
    <w:basedOn w:val="Normal"/>
    <w:next w:val="Normal"/>
    <w:pPr>
      <w:keepNext/>
      <w:keepLines/>
      <w:spacing w:after="240"/>
    </w:pPr>
    <w:rPr>
      <w:b/>
      <w:u w:val="single"/>
    </w:rPr>
  </w:style>
  <w:style w:type="paragraph" w:styleId="REQROGTEXT" w:customStyle="1">
    <w:name w:val="REQ/ROG TEXT"/>
    <w:basedOn w:val="Normal"/>
    <w:qFormat/>
    <w:pPr>
      <w:spacing w:after="240"/>
      <w:ind w:firstLine="720"/>
    </w:pPr>
  </w:style>
  <w:style w:type="paragraph" w:styleId="RESPONSEHEADINGS" w:customStyle="1">
    <w:name w:val="RESPONSE HEADINGS"/>
    <w:basedOn w:val="Normal"/>
    <w:next w:val="Normal"/>
    <w:pPr>
      <w:keepNext/>
      <w:keepLines/>
      <w:spacing w:after="240"/>
    </w:pPr>
    <w:rPr>
      <w:b/>
      <w:u w:val="single"/>
    </w:rPr>
  </w:style>
  <w:style w:type="paragraph" w:styleId="RESPONSETEXT" w:customStyle="1">
    <w:name w:val="RESPONSE TEXT"/>
    <w:basedOn w:val="Normal"/>
    <w:qFormat/>
    <w:pPr>
      <w:spacing w:line="480" w:lineRule="auto"/>
      <w:ind w:firstLine="720"/>
    </w:pPr>
  </w:style>
  <w:style w:type="paragraph" w:styleId="Signature">
    <w:name w:val="Signature"/>
    <w:basedOn w:val="Normal"/>
    <w:link w:val="SignatureChar"/>
    <w:pPr>
      <w:keepNext/>
      <w:tabs>
        <w:tab w:val="right" w:leader="underscore" w:pos="9360"/>
      </w:tabs>
      <w:ind w:left="4680"/>
    </w:pPr>
  </w:style>
  <w:style w:type="character" w:styleId="SignatureChar" w:customStyle="1">
    <w:name w:val="Signature Char"/>
    <w:basedOn w:val="DefaultParagraphFont"/>
    <w:link w:val="Signature"/>
    <w:rPr>
      <w:rFonts w:ascii="Times New Roman" w:hAnsi="Times New Roman" w:eastAsia="Times New Roman" w:cs="Times New Roman"/>
      <w:sz w:val="24"/>
      <w:szCs w:val="24"/>
    </w:rPr>
  </w:style>
  <w:style w:type="paragraph" w:styleId="Subtitle">
    <w:name w:val="Subtitle"/>
    <w:basedOn w:val="Normal"/>
    <w:next w:val="KBody"/>
    <w:link w:val="SubtitleChar"/>
    <w:pPr>
      <w:numPr>
        <w:ilvl w:val="1"/>
      </w:numPr>
    </w:pPr>
    <w:rPr>
      <w:rFonts w:eastAsiaTheme="majorEastAsia" w:cstheme="majorBidi"/>
      <w:iCs/>
    </w:rPr>
  </w:style>
  <w:style w:type="character" w:styleId="SubtitleChar" w:customStyle="1">
    <w:name w:val="Subtitle Char"/>
    <w:basedOn w:val="DefaultParagraphFont"/>
    <w:link w:val="Subtitle"/>
    <w:rPr>
      <w:rFonts w:ascii="Times New Roman" w:hAnsi="Times New Roman" w:eastAsiaTheme="majorEastAsia" w:cstheme="majorBidi"/>
      <w:iCs/>
      <w:sz w:val="24"/>
      <w:szCs w:val="24"/>
    </w:rPr>
  </w:style>
  <w:style w:type="paragraph" w:styleId="SubtitleBold" w:customStyle="1">
    <w:name w:val="Subtitle Bold"/>
    <w:basedOn w:val="Normal"/>
    <w:next w:val="KBody"/>
    <w:qFormat/>
    <w:pPr>
      <w:keepNext/>
      <w:keepLines/>
      <w:spacing w:after="240"/>
    </w:pPr>
    <w:rPr>
      <w:b/>
    </w:rPr>
  </w:style>
  <w:style w:type="paragraph" w:styleId="SubtitleUnderline" w:customStyle="1">
    <w:name w:val="Subtitle Underline"/>
    <w:basedOn w:val="Normal"/>
    <w:next w:val="KBody"/>
    <w:qFormat/>
    <w:pPr>
      <w:keepNext/>
      <w:keepLines/>
      <w:spacing w:after="240"/>
    </w:pPr>
    <w:rPr>
      <w:u w:val="single"/>
    </w:rPr>
  </w:style>
  <w:style w:type="paragraph" w:styleId="SubtitleUnderlineBold" w:customStyle="1">
    <w:name w:val="Subtitle Underline Bold"/>
    <w:basedOn w:val="Normal"/>
    <w:next w:val="KBody"/>
    <w:qFormat/>
    <w:pPr>
      <w:keepNext/>
      <w:keepLines/>
      <w:spacing w:after="240"/>
    </w:pPr>
    <w:rPr>
      <w:b/>
      <w:u w:val="single"/>
    </w:rPr>
  </w:style>
  <w:style w:type="character" w:styleId="SubtleReference">
    <w:name w:val="Subtle Reference"/>
    <w:basedOn w:val="DefaultParagraphFont"/>
    <w:uiPriority w:val="31"/>
    <w:rPr>
      <w:smallCaps/>
      <w:color w:val="auto"/>
      <w:u w:val="single"/>
    </w:rPr>
  </w:style>
  <w:style w:type="paragraph" w:styleId="TableofAuthorities">
    <w:name w:val="table of authorities"/>
    <w:basedOn w:val="Normal"/>
    <w:next w:val="Normal"/>
    <w:pPr>
      <w:ind w:left="245" w:right="432" w:hanging="245"/>
    </w:p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styleId="TitleChar" w:customStyle="1">
    <w:name w:val="Title Char"/>
    <w:basedOn w:val="DefaultParagraphFont"/>
    <w:link w:val="Title"/>
    <w:rPr>
      <w:rFonts w:ascii="Times New Roman" w:hAnsi="Times New Roman" w:eastAsiaTheme="majorEastAsia" w:cstheme="majorBidi"/>
      <w:sz w:val="24"/>
      <w:szCs w:val="52"/>
    </w:rPr>
  </w:style>
  <w:style w:type="paragraph" w:styleId="TitleBold" w:customStyle="1">
    <w:name w:val="Title Bold"/>
    <w:basedOn w:val="Title"/>
    <w:next w:val="KBody"/>
    <w:qFormat/>
    <w:rPr>
      <w:b/>
    </w:rPr>
  </w:style>
  <w:style w:type="paragraph" w:styleId="TitleCaps" w:customStyle="1">
    <w:name w:val="Title Caps"/>
    <w:basedOn w:val="Normal"/>
    <w:next w:val="KBody"/>
    <w:qFormat/>
    <w:pPr>
      <w:keepNext/>
      <w:spacing w:after="240"/>
      <w:contextualSpacing/>
      <w:jc w:val="center"/>
    </w:pPr>
    <w:rPr>
      <w:caps/>
    </w:rPr>
  </w:style>
  <w:style w:type="paragraph" w:styleId="TitleUnderline" w:customStyle="1">
    <w:name w:val="Title Underline"/>
    <w:basedOn w:val="Normal"/>
    <w:next w:val="KBody"/>
    <w:qFormat/>
    <w:pPr>
      <w:spacing w:after="240"/>
      <w:jc w:val="center"/>
    </w:pPr>
    <w:rPr>
      <w:u w:val="single"/>
    </w:rPr>
  </w:style>
  <w:style w:type="paragraph" w:styleId="TitleUnderlineBold" w:customStyle="1">
    <w:name w:val="Title Underline Bold"/>
    <w:basedOn w:val="Title"/>
    <w:next w:val="KBody"/>
    <w:qFormat/>
    <w:rPr>
      <w:b/>
      <w:u w:val="single"/>
    </w:rPr>
  </w:style>
  <w:style w:type="paragraph" w:styleId="TOAHeading">
    <w:name w:val="toa heading"/>
    <w:basedOn w:val="Normal"/>
    <w:next w:val="Normal"/>
    <w:pPr>
      <w:spacing w:after="240"/>
    </w:pPr>
    <w:rPr>
      <w:rFonts w:cs="Arial"/>
      <w:b/>
      <w:bC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styleId="TOCHeading">
    <w:name w:val="TOC Heading"/>
    <w:basedOn w:val="Normal"/>
    <w:next w:val="Normal"/>
    <w:uiPriority w:val="39"/>
    <w:semiHidden/>
    <w:unhideWhenUsed/>
    <w:qFormat/>
    <w:pPr>
      <w:jc w:val="center"/>
    </w:pPr>
    <w:rPr>
      <w:rFonts w:eastAsiaTheme="majorEastAsia" w:cstheme="majorBidi"/>
      <w:b/>
      <w:szCs w:val="28"/>
    </w:rPr>
  </w:style>
  <w:style w:type="paragraph" w:styleId="TOCPage" w:customStyle="1">
    <w:name w:val="TOC Page"/>
    <w:basedOn w:val="Normal"/>
    <w:next w:val="Normal"/>
    <w:uiPriority w:val="39"/>
    <w:unhideWhenUsed/>
    <w:qFormat/>
    <w:pPr>
      <w:spacing w:after="120"/>
      <w:jc w:val="right"/>
    </w:pPr>
    <w:rPr>
      <w:b/>
    </w:rPr>
  </w:style>
  <w:style w:type="character" w:styleId="coconcept110" w:customStyle="1">
    <w:name w:val="co_concept_1_10"/>
    <w:basedOn w:val="DefaultParagraphFont"/>
  </w:style>
  <w:style w:type="character" w:styleId="mswsearchterm" w:customStyle="1">
    <w:name w:val="mswsearchterm"/>
    <w:basedOn w:val="DefaultParagraphFont"/>
  </w:style>
  <w:style w:type="paragraph" w:styleId="first-paragraph" w:customStyle="1">
    <w:name w:val="first-paragraph"/>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8063">
      <w:bodyDiv w:val="1"/>
      <w:marLeft w:val="0"/>
      <w:marRight w:val="0"/>
      <w:marTop w:val="0"/>
      <w:marBottom w:val="0"/>
      <w:divBdr>
        <w:top w:val="none" w:sz="0" w:space="0" w:color="auto"/>
        <w:left w:val="none" w:sz="0" w:space="0" w:color="auto"/>
        <w:bottom w:val="none" w:sz="0" w:space="0" w:color="auto"/>
        <w:right w:val="none" w:sz="0" w:space="0" w:color="auto"/>
      </w:divBdr>
    </w:div>
    <w:div w:id="803472166">
      <w:bodyDiv w:val="1"/>
      <w:marLeft w:val="0"/>
      <w:marRight w:val="0"/>
      <w:marTop w:val="0"/>
      <w:marBottom w:val="0"/>
      <w:divBdr>
        <w:top w:val="none" w:sz="0" w:space="0" w:color="auto"/>
        <w:left w:val="none" w:sz="0" w:space="0" w:color="auto"/>
        <w:bottom w:val="none" w:sz="0" w:space="0" w:color="auto"/>
        <w:right w:val="none" w:sz="0" w:space="0" w:color="auto"/>
      </w:divBdr>
    </w:div>
    <w:div w:id="950471372">
      <w:bodyDiv w:val="1"/>
      <w:marLeft w:val="0"/>
      <w:marRight w:val="0"/>
      <w:marTop w:val="0"/>
      <w:marBottom w:val="0"/>
      <w:divBdr>
        <w:top w:val="none" w:sz="0" w:space="0" w:color="auto"/>
        <w:left w:val="none" w:sz="0" w:space="0" w:color="auto"/>
        <w:bottom w:val="none" w:sz="0" w:space="0" w:color="auto"/>
        <w:right w:val="none" w:sz="0" w:space="0" w:color="auto"/>
      </w:divBdr>
      <w:divsChild>
        <w:div w:id="391201811">
          <w:marLeft w:val="0"/>
          <w:marRight w:val="0"/>
          <w:marTop w:val="0"/>
          <w:marBottom w:val="0"/>
          <w:divBdr>
            <w:top w:val="none" w:sz="0" w:space="0" w:color="auto"/>
            <w:left w:val="none" w:sz="0" w:space="0" w:color="auto"/>
            <w:bottom w:val="none" w:sz="0" w:space="0" w:color="auto"/>
            <w:right w:val="none" w:sz="0" w:space="0" w:color="auto"/>
          </w:divBdr>
          <w:divsChild>
            <w:div w:id="10495890">
              <w:marLeft w:val="0"/>
              <w:marRight w:val="0"/>
              <w:marTop w:val="0"/>
              <w:marBottom w:val="0"/>
              <w:divBdr>
                <w:top w:val="none" w:sz="0" w:space="0" w:color="auto"/>
                <w:left w:val="none" w:sz="0" w:space="0" w:color="auto"/>
                <w:bottom w:val="none" w:sz="0" w:space="0" w:color="auto"/>
                <w:right w:val="none" w:sz="0" w:space="0" w:color="auto"/>
              </w:divBdr>
              <w:divsChild>
                <w:div w:id="922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766">
      <w:bodyDiv w:val="1"/>
      <w:marLeft w:val="0"/>
      <w:marRight w:val="0"/>
      <w:marTop w:val="0"/>
      <w:marBottom w:val="0"/>
      <w:divBdr>
        <w:top w:val="none" w:sz="0" w:space="0" w:color="auto"/>
        <w:left w:val="none" w:sz="0" w:space="0" w:color="auto"/>
        <w:bottom w:val="none" w:sz="0" w:space="0" w:color="auto"/>
        <w:right w:val="none" w:sz="0" w:space="0" w:color="auto"/>
      </w:divBdr>
    </w:div>
    <w:div w:id="1165631528">
      <w:bodyDiv w:val="1"/>
      <w:marLeft w:val="0"/>
      <w:marRight w:val="0"/>
      <w:marTop w:val="0"/>
      <w:marBottom w:val="0"/>
      <w:divBdr>
        <w:top w:val="none" w:sz="0" w:space="0" w:color="auto"/>
        <w:left w:val="none" w:sz="0" w:space="0" w:color="auto"/>
        <w:bottom w:val="none" w:sz="0" w:space="0" w:color="auto"/>
        <w:right w:val="none" w:sz="0" w:space="0" w:color="auto"/>
      </w:divBdr>
    </w:div>
    <w:div w:id="1623683579">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8076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imberly.frank@klgates.com" TargetMode="Externa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yperlink" Target="mailto:janessa.glenn@klgates.com" TargetMode="Externa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janessa.glenn@klgates.com"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2022-10-31T18:28:22.0000000Z</dcterms:created>
  <dcterms:modified xsi:type="dcterms:W3CDTF">2022-10-31T18:28:22.0000000Z</dcterms:modified>
</coreProperties>
</file>