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F9503" w14:textId="2C71C35F" w:rsidR="00D92950" w:rsidRPr="00937358" w:rsidRDefault="00D92950" w:rsidP="00D92950">
      <w:pPr>
        <w:jc w:val="center"/>
        <w:rPr>
          <w:rFonts w:ascii="Palatino Linotype" w:hAnsi="Palatino Linotype"/>
          <w:sz w:val="24"/>
          <w:szCs w:val="24"/>
        </w:rPr>
      </w:pPr>
      <w:r>
        <w:rPr>
          <w:rFonts w:ascii="Palatino Linotype" w:hAnsi="Palatino Linotype"/>
          <w:sz w:val="24"/>
          <w:szCs w:val="24"/>
        </w:rPr>
        <w:t>May</w:t>
      </w:r>
      <w:r w:rsidRPr="00937358">
        <w:rPr>
          <w:rFonts w:ascii="Palatino Linotype" w:hAnsi="Palatino Linotype"/>
          <w:sz w:val="24"/>
          <w:szCs w:val="24"/>
        </w:rPr>
        <w:t xml:space="preserve"> </w:t>
      </w:r>
      <w:r>
        <w:rPr>
          <w:rFonts w:ascii="Palatino Linotype" w:hAnsi="Palatino Linotype"/>
          <w:sz w:val="24"/>
          <w:szCs w:val="24"/>
        </w:rPr>
        <w:t>2</w:t>
      </w:r>
      <w:r w:rsidR="000511E7">
        <w:rPr>
          <w:rFonts w:ascii="Palatino Linotype" w:hAnsi="Palatino Linotype"/>
          <w:sz w:val="24"/>
          <w:szCs w:val="24"/>
        </w:rPr>
        <w:t>5</w:t>
      </w:r>
      <w:r w:rsidRPr="00937358">
        <w:rPr>
          <w:rFonts w:ascii="Palatino Linotype" w:hAnsi="Palatino Linotype"/>
          <w:sz w:val="24"/>
          <w:szCs w:val="24"/>
        </w:rPr>
        <w:t>, 202</w:t>
      </w:r>
      <w:r>
        <w:rPr>
          <w:rFonts w:ascii="Palatino Linotype" w:hAnsi="Palatino Linotype"/>
          <w:sz w:val="24"/>
          <w:szCs w:val="24"/>
        </w:rPr>
        <w:t>2</w:t>
      </w:r>
    </w:p>
    <w:p w14:paraId="65949ACF" w14:textId="77777777" w:rsidR="00D92950" w:rsidRDefault="00D92950" w:rsidP="00D92950">
      <w:pPr>
        <w:jc w:val="center"/>
        <w:rPr>
          <w:rFonts w:ascii="Palatino Linotype" w:hAnsi="Palatino Linotype"/>
          <w:sz w:val="24"/>
          <w:szCs w:val="24"/>
        </w:rPr>
      </w:pPr>
    </w:p>
    <w:p w14:paraId="1103E7D2" w14:textId="77777777" w:rsidR="00D92950" w:rsidRPr="00937358" w:rsidRDefault="00D92950" w:rsidP="00D92950">
      <w:pPr>
        <w:jc w:val="center"/>
        <w:rPr>
          <w:rFonts w:ascii="Palatino Linotype" w:hAnsi="Palatino Linotype"/>
          <w:sz w:val="24"/>
          <w:szCs w:val="24"/>
        </w:rPr>
      </w:pPr>
    </w:p>
    <w:p w14:paraId="5DE116FD" w14:textId="77777777" w:rsidR="00D92950" w:rsidRDefault="00D92950" w:rsidP="00D92950">
      <w:pPr>
        <w:rPr>
          <w:rFonts w:ascii="Palatino Linotype" w:hAnsi="Palatino Linotype"/>
          <w:sz w:val="24"/>
          <w:szCs w:val="24"/>
        </w:rPr>
      </w:pPr>
      <w:r w:rsidRPr="00937358">
        <w:rPr>
          <w:rFonts w:ascii="Palatino Linotype" w:hAnsi="Palatino Linotype"/>
          <w:sz w:val="24"/>
          <w:szCs w:val="24"/>
        </w:rPr>
        <w:t>Docketing Division</w:t>
      </w:r>
    </w:p>
    <w:p w14:paraId="1F3BCE7D" w14:textId="77777777" w:rsidR="00D92950" w:rsidRDefault="00D92950" w:rsidP="00D92950">
      <w:pPr>
        <w:rPr>
          <w:rFonts w:ascii="Palatino Linotype" w:hAnsi="Palatino Linotype"/>
          <w:sz w:val="24"/>
          <w:szCs w:val="24"/>
        </w:rPr>
      </w:pPr>
      <w:r>
        <w:rPr>
          <w:rFonts w:ascii="Palatino Linotype" w:hAnsi="Palatino Linotype"/>
          <w:sz w:val="24"/>
          <w:szCs w:val="24"/>
        </w:rPr>
        <w:t>Public Utilities Commission of Ohio</w:t>
      </w:r>
    </w:p>
    <w:p w14:paraId="546D5E6F" w14:textId="77777777" w:rsidR="00D92950" w:rsidRDefault="00D92950" w:rsidP="00D92950">
      <w:pPr>
        <w:rPr>
          <w:rFonts w:ascii="Palatino Linotype" w:hAnsi="Palatino Linotype"/>
          <w:sz w:val="24"/>
          <w:szCs w:val="24"/>
        </w:rPr>
      </w:pPr>
      <w:r>
        <w:rPr>
          <w:rFonts w:ascii="Palatino Linotype" w:hAnsi="Palatino Linotype"/>
          <w:sz w:val="24"/>
          <w:szCs w:val="24"/>
        </w:rPr>
        <w:t>180 East Broad Street</w:t>
      </w:r>
    </w:p>
    <w:p w14:paraId="02CCBE0A" w14:textId="77777777" w:rsidR="00D92950" w:rsidRDefault="00D92950" w:rsidP="00D92950">
      <w:pPr>
        <w:rPr>
          <w:rFonts w:ascii="Palatino Linotype" w:hAnsi="Palatino Linotype"/>
          <w:sz w:val="24"/>
          <w:szCs w:val="24"/>
        </w:rPr>
      </w:pPr>
      <w:r>
        <w:rPr>
          <w:rFonts w:ascii="Palatino Linotype" w:hAnsi="Palatino Linotype"/>
          <w:sz w:val="24"/>
          <w:szCs w:val="24"/>
        </w:rPr>
        <w:t>Columbus, OH  43215</w:t>
      </w:r>
    </w:p>
    <w:p w14:paraId="03A346D3" w14:textId="77777777" w:rsidR="00D92950" w:rsidRDefault="00D92950" w:rsidP="00D92950">
      <w:pPr>
        <w:rPr>
          <w:rFonts w:ascii="Palatino Linotype" w:hAnsi="Palatino Linotype"/>
          <w:sz w:val="24"/>
          <w:szCs w:val="24"/>
        </w:rPr>
      </w:pPr>
    </w:p>
    <w:p w14:paraId="29E0C12E" w14:textId="77777777" w:rsidR="00D92950" w:rsidRDefault="00D92950" w:rsidP="00D92950">
      <w:pPr>
        <w:rPr>
          <w:rFonts w:ascii="Palatino Linotype" w:hAnsi="Palatino Linotype"/>
          <w:sz w:val="24"/>
          <w:szCs w:val="24"/>
        </w:rPr>
      </w:pPr>
    </w:p>
    <w:p w14:paraId="2E5FD8D8" w14:textId="77777777" w:rsidR="00D92950" w:rsidRDefault="00D92950" w:rsidP="00D92950">
      <w:pPr>
        <w:rPr>
          <w:rFonts w:ascii="Palatino Linotype" w:hAnsi="Palatino Linotype"/>
          <w:sz w:val="24"/>
          <w:szCs w:val="24"/>
        </w:rPr>
      </w:pPr>
    </w:p>
    <w:p w14:paraId="2E0EAA94" w14:textId="77777777" w:rsidR="00D92950" w:rsidRPr="00594317" w:rsidRDefault="00D92950" w:rsidP="00D92950">
      <w:pPr>
        <w:rPr>
          <w:rFonts w:ascii="Palatino Linotype" w:hAnsi="Palatino Linotype"/>
          <w:i/>
          <w:sz w:val="24"/>
          <w:szCs w:val="24"/>
        </w:rPr>
      </w:pPr>
      <w:r w:rsidRPr="00594317">
        <w:rPr>
          <w:rFonts w:ascii="Palatino Linotype" w:hAnsi="Palatino Linotype"/>
          <w:i/>
          <w:sz w:val="24"/>
          <w:szCs w:val="24"/>
        </w:rPr>
        <w:t>RE:  In the Matter of the Application of</w:t>
      </w:r>
      <w:r>
        <w:rPr>
          <w:rFonts w:ascii="Palatino Linotype" w:hAnsi="Palatino Linotype"/>
          <w:i/>
          <w:sz w:val="24"/>
          <w:szCs w:val="24"/>
        </w:rPr>
        <w:t xml:space="preserve"> Water and Sewer LLC Seeking to Cancel its Certificate of Public Convenience and Necessity No. 39 (Sewer) and Substitute Service, </w:t>
      </w:r>
      <w:r w:rsidRPr="00594317">
        <w:rPr>
          <w:rFonts w:ascii="Palatino Linotype" w:hAnsi="Palatino Linotype"/>
          <w:i/>
          <w:sz w:val="24"/>
          <w:szCs w:val="24"/>
        </w:rPr>
        <w:t xml:space="preserve">Case No. </w:t>
      </w:r>
      <w:r>
        <w:rPr>
          <w:rFonts w:ascii="Palatino Linotype" w:hAnsi="Palatino Linotype"/>
          <w:i/>
          <w:sz w:val="24"/>
          <w:szCs w:val="24"/>
        </w:rPr>
        <w:t>22</w:t>
      </w:r>
      <w:r w:rsidRPr="00594317">
        <w:rPr>
          <w:rFonts w:ascii="Palatino Linotype" w:hAnsi="Palatino Linotype"/>
          <w:i/>
          <w:sz w:val="24"/>
          <w:szCs w:val="24"/>
        </w:rPr>
        <w:t>-</w:t>
      </w:r>
      <w:r>
        <w:rPr>
          <w:rFonts w:ascii="Palatino Linotype" w:hAnsi="Palatino Linotype"/>
          <w:i/>
          <w:sz w:val="24"/>
          <w:szCs w:val="24"/>
        </w:rPr>
        <w:t>330</w:t>
      </w:r>
      <w:r w:rsidRPr="00594317">
        <w:rPr>
          <w:rFonts w:ascii="Palatino Linotype" w:hAnsi="Palatino Linotype"/>
          <w:i/>
          <w:sz w:val="24"/>
          <w:szCs w:val="24"/>
        </w:rPr>
        <w:t>-</w:t>
      </w:r>
      <w:r>
        <w:rPr>
          <w:rFonts w:ascii="Palatino Linotype" w:hAnsi="Palatino Linotype"/>
          <w:i/>
          <w:sz w:val="24"/>
          <w:szCs w:val="24"/>
        </w:rPr>
        <w:t>WS</w:t>
      </w:r>
      <w:r w:rsidRPr="00594317">
        <w:rPr>
          <w:rFonts w:ascii="Palatino Linotype" w:hAnsi="Palatino Linotype"/>
          <w:i/>
          <w:sz w:val="24"/>
          <w:szCs w:val="24"/>
        </w:rPr>
        <w:t>-</w:t>
      </w:r>
      <w:r>
        <w:rPr>
          <w:rFonts w:ascii="Palatino Linotype" w:hAnsi="Palatino Linotype"/>
          <w:i/>
          <w:sz w:val="24"/>
          <w:szCs w:val="24"/>
        </w:rPr>
        <w:t>UNC</w:t>
      </w:r>
    </w:p>
    <w:p w14:paraId="03B2B245" w14:textId="77777777" w:rsidR="00D92950" w:rsidRDefault="00D92950" w:rsidP="00D92950">
      <w:pPr>
        <w:rPr>
          <w:rFonts w:ascii="Palatino Linotype" w:hAnsi="Palatino Linotype"/>
          <w:sz w:val="24"/>
          <w:szCs w:val="24"/>
        </w:rPr>
      </w:pPr>
    </w:p>
    <w:p w14:paraId="796DA943" w14:textId="77777777" w:rsidR="00D92950" w:rsidRDefault="00D92950" w:rsidP="00D92950">
      <w:pPr>
        <w:rPr>
          <w:rFonts w:ascii="Palatino Linotype" w:hAnsi="Palatino Linotype"/>
          <w:sz w:val="24"/>
          <w:szCs w:val="24"/>
        </w:rPr>
      </w:pPr>
    </w:p>
    <w:p w14:paraId="7F036DA1" w14:textId="77777777" w:rsidR="00D92950" w:rsidRDefault="00D92950" w:rsidP="00D92950">
      <w:pPr>
        <w:rPr>
          <w:rFonts w:ascii="Palatino Linotype" w:hAnsi="Palatino Linotype"/>
          <w:sz w:val="24"/>
          <w:szCs w:val="24"/>
        </w:rPr>
      </w:pPr>
      <w:r>
        <w:rPr>
          <w:rFonts w:ascii="Palatino Linotype" w:hAnsi="Palatino Linotype"/>
          <w:sz w:val="24"/>
          <w:szCs w:val="24"/>
        </w:rPr>
        <w:t>Dear Docketing Division:</w:t>
      </w:r>
    </w:p>
    <w:p w14:paraId="4191AC81" w14:textId="77777777" w:rsidR="00D92950" w:rsidRDefault="00D92950" w:rsidP="00D92950">
      <w:pPr>
        <w:rPr>
          <w:rFonts w:ascii="Palatino Linotype" w:hAnsi="Palatino Linotype"/>
          <w:sz w:val="24"/>
          <w:szCs w:val="24"/>
        </w:rPr>
      </w:pPr>
    </w:p>
    <w:p w14:paraId="0C93A3D0" w14:textId="77777777" w:rsidR="00D92950" w:rsidRPr="00D92950" w:rsidRDefault="00D92950" w:rsidP="00D92950">
      <w:pPr>
        <w:rPr>
          <w:rFonts w:ascii="Palatino Linotype" w:hAnsi="Palatino Linotype"/>
          <w:iCs/>
          <w:sz w:val="24"/>
          <w:szCs w:val="24"/>
        </w:rPr>
      </w:pPr>
      <w:r>
        <w:rPr>
          <w:rFonts w:ascii="Palatino Linotype" w:hAnsi="Palatino Linotype"/>
          <w:sz w:val="24"/>
          <w:szCs w:val="24"/>
        </w:rPr>
        <w:t xml:space="preserve">Enclosed please find the Staff’s Review and Recommendations in regard to the application filed by </w:t>
      </w:r>
      <w:r w:rsidRPr="00D92950">
        <w:rPr>
          <w:rFonts w:ascii="Palatino Linotype" w:hAnsi="Palatino Linotype"/>
          <w:iCs/>
          <w:sz w:val="24"/>
          <w:szCs w:val="24"/>
        </w:rPr>
        <w:t>Water and Sewer LLC Seeking to Cancel its Certificate of Public Convenience and Necessity No. 39 (Sewer) and Substitute Service, Case No. 22-330-WS-UNC</w:t>
      </w:r>
      <w:r>
        <w:rPr>
          <w:rFonts w:ascii="Palatino Linotype" w:hAnsi="Palatino Linotype"/>
          <w:iCs/>
          <w:sz w:val="24"/>
          <w:szCs w:val="24"/>
        </w:rPr>
        <w:t>.</w:t>
      </w:r>
    </w:p>
    <w:p w14:paraId="170018F7" w14:textId="77777777" w:rsidR="00D92950" w:rsidRPr="00D92950" w:rsidRDefault="00D92950" w:rsidP="00D92950">
      <w:pPr>
        <w:rPr>
          <w:rFonts w:ascii="Palatino Linotype" w:hAnsi="Palatino Linotype"/>
          <w:iCs/>
          <w:sz w:val="24"/>
          <w:szCs w:val="24"/>
        </w:rPr>
      </w:pPr>
    </w:p>
    <w:p w14:paraId="79CA6A42" w14:textId="77777777" w:rsidR="00D92950" w:rsidRDefault="00D92950" w:rsidP="00D92950">
      <w:pPr>
        <w:rPr>
          <w:rFonts w:ascii="Palatino Linotype" w:hAnsi="Palatino Linotype"/>
          <w:sz w:val="24"/>
          <w:szCs w:val="24"/>
        </w:rPr>
      </w:pPr>
    </w:p>
    <w:p w14:paraId="655B5E76" w14:textId="77777777" w:rsidR="00D92950" w:rsidRDefault="00D92950" w:rsidP="00D92950">
      <w:pPr>
        <w:rPr>
          <w:rFonts w:ascii="Palatino Linotype" w:hAnsi="Palatino Linotype"/>
          <w:sz w:val="24"/>
          <w:szCs w:val="24"/>
        </w:rPr>
      </w:pPr>
    </w:p>
    <w:p w14:paraId="7D43B1B3" w14:textId="761DC35B" w:rsidR="00D92950" w:rsidRDefault="00210A97" w:rsidP="00210A97">
      <w:r>
        <w:t xml:space="preserve">      </w:t>
      </w:r>
      <w:r>
        <w:rPr>
          <w:rFonts w:ascii="Palatino Linotype" w:hAnsi="Palatino Linotype"/>
          <w:noProof/>
          <w:sz w:val="24"/>
          <w:szCs w:val="24"/>
        </w:rPr>
        <w:drawing>
          <wp:inline distT="0" distB="0" distL="0" distR="0" wp14:anchorId="203C45F5" wp14:editId="71978D90">
            <wp:extent cx="2012950" cy="716573"/>
            <wp:effectExtent l="0" t="0" r="6350" b="762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63445" cy="734548"/>
                    </a:xfrm>
                    <a:prstGeom prst="rect">
                      <a:avLst/>
                    </a:prstGeom>
                  </pic:spPr>
                </pic:pic>
              </a:graphicData>
            </a:graphic>
          </wp:inline>
        </w:drawing>
      </w:r>
      <w:r w:rsidR="008B31B4">
        <w:tab/>
      </w:r>
      <w:r>
        <w:t xml:space="preserve">                      </w:t>
      </w:r>
      <w:r w:rsidR="008B31B4">
        <w:tab/>
      </w:r>
      <w:r>
        <w:rPr>
          <w:noProof/>
        </w:rPr>
        <w:t xml:space="preserve">       </w:t>
      </w:r>
      <w:r w:rsidR="008B31B4">
        <w:rPr>
          <w:noProof/>
        </w:rPr>
        <w:drawing>
          <wp:inline distT="0" distB="0" distL="0" distR="0" wp14:anchorId="11AC25AC" wp14:editId="142DE844">
            <wp:extent cx="893929" cy="533984"/>
            <wp:effectExtent l="0" t="0" r="1905" b="0"/>
            <wp:docPr id="1" name="Picture 1" descr="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hiteboar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3152" cy="545467"/>
                    </a:xfrm>
                    <a:prstGeom prst="rect">
                      <a:avLst/>
                    </a:prstGeom>
                  </pic:spPr>
                </pic:pic>
              </a:graphicData>
            </a:graphic>
          </wp:inline>
        </w:drawing>
      </w:r>
    </w:p>
    <w:p w14:paraId="29052241" w14:textId="77777777" w:rsidR="00D92950" w:rsidRPr="00774D15" w:rsidRDefault="00774D15" w:rsidP="00D92950">
      <w:pPr>
        <w:tabs>
          <w:tab w:val="left" w:pos="0"/>
          <w:tab w:val="right" w:pos="5310"/>
        </w:tabs>
        <w:rPr>
          <w:rFonts w:ascii="Palatino Linotype" w:hAnsi="Palatino Linotype"/>
          <w:sz w:val="24"/>
          <w:szCs w:val="24"/>
        </w:rPr>
      </w:pPr>
      <w:r>
        <w:rPr>
          <w:rFonts w:ascii="Palatino Linotype" w:hAnsi="Palatino Linotype"/>
          <w:sz w:val="24"/>
          <w:szCs w:val="24"/>
        </w:rPr>
        <w:t>____________________________________</w:t>
      </w:r>
      <w:r>
        <w:rPr>
          <w:rFonts w:ascii="Palatino Linotype" w:hAnsi="Palatino Linotype"/>
          <w:sz w:val="24"/>
          <w:szCs w:val="24"/>
        </w:rPr>
        <w:tab/>
        <w:t xml:space="preserve">         __________________________________</w:t>
      </w:r>
    </w:p>
    <w:p w14:paraId="44FFE5C3" w14:textId="77777777" w:rsidR="00D92950" w:rsidRDefault="00D92950" w:rsidP="00D92950">
      <w:pPr>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p>
    <w:p w14:paraId="281E54FD" w14:textId="77777777" w:rsidR="00D92950" w:rsidRDefault="00774D15" w:rsidP="00D92950">
      <w:pPr>
        <w:rPr>
          <w:rFonts w:ascii="Palatino Linotype" w:hAnsi="Palatino Linotype"/>
          <w:sz w:val="24"/>
          <w:szCs w:val="24"/>
        </w:rPr>
      </w:pPr>
      <w:r>
        <w:rPr>
          <w:rFonts w:ascii="Palatino Linotype" w:hAnsi="Palatino Linotype"/>
          <w:sz w:val="24"/>
          <w:szCs w:val="24"/>
        </w:rPr>
        <w:t>Tamara Turkenton</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 xml:space="preserve">     Robert Fadley</w:t>
      </w:r>
    </w:p>
    <w:p w14:paraId="2EAF3E03" w14:textId="77777777" w:rsidR="00D92950" w:rsidRDefault="00774D15" w:rsidP="00D92950">
      <w:pPr>
        <w:rPr>
          <w:rFonts w:ascii="Palatino Linotype" w:hAnsi="Palatino Linotype"/>
          <w:sz w:val="24"/>
          <w:szCs w:val="24"/>
        </w:rPr>
      </w:pPr>
      <w:r>
        <w:rPr>
          <w:rFonts w:ascii="Palatino Linotype" w:hAnsi="Palatino Linotype"/>
          <w:sz w:val="24"/>
          <w:szCs w:val="24"/>
        </w:rPr>
        <w:t>Director, Rates and Analysis Department</w:t>
      </w:r>
      <w:r>
        <w:rPr>
          <w:rFonts w:ascii="Palatino Linotype" w:hAnsi="Palatino Linotype"/>
          <w:sz w:val="24"/>
          <w:szCs w:val="24"/>
        </w:rPr>
        <w:tab/>
        <w:t xml:space="preserve">     Director, </w:t>
      </w:r>
      <w:r w:rsidR="00D92950">
        <w:rPr>
          <w:rFonts w:ascii="Palatino Linotype" w:hAnsi="Palatino Linotype"/>
          <w:sz w:val="24"/>
          <w:szCs w:val="24"/>
        </w:rPr>
        <w:t xml:space="preserve">Service Monitoring and Enforcement </w:t>
      </w:r>
      <w:r w:rsidR="00893A72">
        <w:rPr>
          <w:rFonts w:ascii="Palatino Linotype" w:hAnsi="Palatino Linotype"/>
          <w:sz w:val="24"/>
          <w:szCs w:val="24"/>
        </w:rPr>
        <w:t>Public Utilities Commission of Ohio</w:t>
      </w:r>
      <w:r>
        <w:rPr>
          <w:rFonts w:ascii="Palatino Linotype" w:hAnsi="Palatino Linotype"/>
          <w:sz w:val="24"/>
          <w:szCs w:val="24"/>
        </w:rPr>
        <w:tab/>
        <w:t xml:space="preserve">     </w:t>
      </w:r>
      <w:r w:rsidR="00D92950">
        <w:rPr>
          <w:rFonts w:ascii="Palatino Linotype" w:hAnsi="Palatino Linotype"/>
          <w:sz w:val="24"/>
          <w:szCs w:val="24"/>
        </w:rPr>
        <w:t>Department</w:t>
      </w:r>
    </w:p>
    <w:p w14:paraId="13EAB33D" w14:textId="77777777" w:rsidR="00D92950" w:rsidRDefault="00893A72" w:rsidP="00D92950">
      <w:pPr>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 xml:space="preserve">                        </w:t>
      </w:r>
      <w:r w:rsidR="00D92950">
        <w:rPr>
          <w:rFonts w:ascii="Palatino Linotype" w:hAnsi="Palatino Linotype"/>
          <w:sz w:val="24"/>
          <w:szCs w:val="24"/>
        </w:rPr>
        <w:t>Public Utilities Commission of Ohio</w:t>
      </w:r>
    </w:p>
    <w:p w14:paraId="2DEADCD7" w14:textId="77777777" w:rsidR="00D92950" w:rsidRDefault="00D92950" w:rsidP="00D92950">
      <w:pPr>
        <w:rPr>
          <w:rFonts w:ascii="Palatino Linotype" w:hAnsi="Palatino Linotype"/>
          <w:sz w:val="24"/>
          <w:szCs w:val="24"/>
        </w:rPr>
      </w:pPr>
      <w:r>
        <w:rPr>
          <w:rFonts w:ascii="Palatino Linotype" w:hAnsi="Palatino Linotype"/>
          <w:sz w:val="24"/>
          <w:szCs w:val="24"/>
        </w:rPr>
        <w:br w:type="page"/>
      </w:r>
    </w:p>
    <w:p w14:paraId="2626E7FE" w14:textId="77777777" w:rsidR="00893A72" w:rsidRPr="004D3D14" w:rsidRDefault="00893A72" w:rsidP="00893A72">
      <w:pPr>
        <w:autoSpaceDE w:val="0"/>
        <w:autoSpaceDN w:val="0"/>
        <w:adjustRightInd w:val="0"/>
        <w:jc w:val="center"/>
        <w:rPr>
          <w:rFonts w:ascii="Palatino Linotype" w:hAnsi="Palatino Linotype" w:cs="Arial"/>
          <w:sz w:val="24"/>
          <w:szCs w:val="24"/>
        </w:rPr>
      </w:pPr>
      <w:r w:rsidRPr="004D3D14">
        <w:rPr>
          <w:rFonts w:ascii="Palatino Linotype" w:hAnsi="Palatino Linotype" w:cs="Arial"/>
          <w:sz w:val="24"/>
          <w:szCs w:val="24"/>
        </w:rPr>
        <w:lastRenderedPageBreak/>
        <w:t>BEFORE</w:t>
      </w:r>
    </w:p>
    <w:p w14:paraId="3D9EC47B" w14:textId="77777777" w:rsidR="00893A72" w:rsidRDefault="00893A72" w:rsidP="00893A72">
      <w:pPr>
        <w:autoSpaceDE w:val="0"/>
        <w:autoSpaceDN w:val="0"/>
        <w:adjustRightInd w:val="0"/>
        <w:jc w:val="center"/>
        <w:rPr>
          <w:rFonts w:ascii="Palatino Linotype" w:hAnsi="Palatino Linotype" w:cs="Arial"/>
          <w:sz w:val="24"/>
          <w:szCs w:val="24"/>
        </w:rPr>
      </w:pPr>
      <w:r w:rsidRPr="004D3D14">
        <w:rPr>
          <w:rFonts w:ascii="Palatino Linotype" w:hAnsi="Palatino Linotype" w:cs="Arial"/>
          <w:sz w:val="24"/>
          <w:szCs w:val="24"/>
        </w:rPr>
        <w:t>THE PUBLIC UTILITIES COMMISSION OF OHIO</w:t>
      </w:r>
    </w:p>
    <w:p w14:paraId="0EE467EC" w14:textId="77777777" w:rsidR="00893A72" w:rsidRPr="004D3D14" w:rsidRDefault="00893A72" w:rsidP="00893A72">
      <w:pPr>
        <w:autoSpaceDE w:val="0"/>
        <w:autoSpaceDN w:val="0"/>
        <w:adjustRightInd w:val="0"/>
        <w:jc w:val="center"/>
        <w:rPr>
          <w:rFonts w:ascii="Palatino Linotype" w:hAnsi="Palatino Linotype"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360"/>
        <w:gridCol w:w="3955"/>
      </w:tblGrid>
      <w:tr w:rsidR="00893A72" w14:paraId="22221B1C" w14:textId="77777777" w:rsidTr="007A7310">
        <w:tc>
          <w:tcPr>
            <w:tcW w:w="5035" w:type="dxa"/>
          </w:tcPr>
          <w:p w14:paraId="6B7375EA" w14:textId="77777777" w:rsidR="00893A72" w:rsidRDefault="00893A72" w:rsidP="007A7310">
            <w:pPr>
              <w:tabs>
                <w:tab w:val="left" w:pos="5040"/>
                <w:tab w:val="left" w:pos="5760"/>
              </w:tabs>
              <w:autoSpaceDE w:val="0"/>
              <w:autoSpaceDN w:val="0"/>
              <w:adjustRightInd w:val="0"/>
              <w:rPr>
                <w:rFonts w:ascii="Palatino Linotype" w:hAnsi="Palatino Linotype" w:cs="Arial"/>
                <w:sz w:val="24"/>
                <w:szCs w:val="24"/>
              </w:rPr>
            </w:pPr>
            <w:r w:rsidRPr="004D3D14">
              <w:rPr>
                <w:rFonts w:ascii="Palatino Linotype" w:hAnsi="Palatino Linotype"/>
                <w:bCs/>
                <w:sz w:val="24"/>
                <w:szCs w:val="24"/>
              </w:rPr>
              <w:t>In the Matter of the Application of</w:t>
            </w:r>
            <w:r>
              <w:rPr>
                <w:rFonts w:ascii="Palatino Linotype" w:hAnsi="Palatino Linotype"/>
                <w:bCs/>
                <w:sz w:val="24"/>
                <w:szCs w:val="24"/>
              </w:rPr>
              <w:t xml:space="preserve"> Water and Sewer LLC Seeking to Cancel its Certificate of Public Convenience and Necessity No. 39 (Sewer) and Substitute Service</w:t>
            </w:r>
          </w:p>
        </w:tc>
        <w:tc>
          <w:tcPr>
            <w:tcW w:w="360" w:type="dxa"/>
          </w:tcPr>
          <w:p w14:paraId="477F8027" w14:textId="77777777" w:rsidR="00893A72" w:rsidRDefault="00893A72" w:rsidP="007A7310">
            <w:pPr>
              <w:tabs>
                <w:tab w:val="left" w:pos="5040"/>
                <w:tab w:val="left" w:pos="5760"/>
              </w:tabs>
              <w:autoSpaceDE w:val="0"/>
              <w:autoSpaceDN w:val="0"/>
              <w:adjustRightInd w:val="0"/>
              <w:rPr>
                <w:rFonts w:ascii="Palatino Linotype" w:hAnsi="Palatino Linotype" w:cs="Arial"/>
                <w:sz w:val="24"/>
                <w:szCs w:val="24"/>
              </w:rPr>
            </w:pPr>
            <w:r>
              <w:rPr>
                <w:rFonts w:ascii="Palatino Linotype" w:hAnsi="Palatino Linotype" w:cs="Arial"/>
                <w:sz w:val="24"/>
                <w:szCs w:val="24"/>
              </w:rPr>
              <w:t>)</w:t>
            </w:r>
          </w:p>
          <w:p w14:paraId="0164329C" w14:textId="77777777" w:rsidR="00893A72" w:rsidRDefault="00893A72" w:rsidP="007A7310">
            <w:pPr>
              <w:tabs>
                <w:tab w:val="left" w:pos="5040"/>
                <w:tab w:val="left" w:pos="5760"/>
              </w:tabs>
              <w:autoSpaceDE w:val="0"/>
              <w:autoSpaceDN w:val="0"/>
              <w:adjustRightInd w:val="0"/>
              <w:rPr>
                <w:rFonts w:ascii="Palatino Linotype" w:hAnsi="Palatino Linotype" w:cs="Arial"/>
                <w:sz w:val="24"/>
                <w:szCs w:val="24"/>
              </w:rPr>
            </w:pPr>
            <w:r>
              <w:rPr>
                <w:rFonts w:ascii="Palatino Linotype" w:hAnsi="Palatino Linotype" w:cs="Arial"/>
                <w:sz w:val="24"/>
                <w:szCs w:val="24"/>
              </w:rPr>
              <w:t>)</w:t>
            </w:r>
          </w:p>
          <w:p w14:paraId="7BF6475C" w14:textId="77777777" w:rsidR="00893A72" w:rsidRDefault="00893A72" w:rsidP="007A7310">
            <w:pPr>
              <w:tabs>
                <w:tab w:val="left" w:pos="5040"/>
                <w:tab w:val="left" w:pos="5760"/>
              </w:tabs>
              <w:autoSpaceDE w:val="0"/>
              <w:autoSpaceDN w:val="0"/>
              <w:adjustRightInd w:val="0"/>
              <w:rPr>
                <w:rFonts w:ascii="Palatino Linotype" w:hAnsi="Palatino Linotype" w:cs="Arial"/>
                <w:sz w:val="24"/>
                <w:szCs w:val="24"/>
              </w:rPr>
            </w:pPr>
            <w:r>
              <w:rPr>
                <w:rFonts w:ascii="Palatino Linotype" w:hAnsi="Palatino Linotype" w:cs="Arial"/>
                <w:sz w:val="24"/>
                <w:szCs w:val="24"/>
              </w:rPr>
              <w:t>)</w:t>
            </w:r>
          </w:p>
          <w:p w14:paraId="321C9992" w14:textId="77777777" w:rsidR="00893A72" w:rsidRDefault="00893A72" w:rsidP="007A7310">
            <w:pPr>
              <w:tabs>
                <w:tab w:val="left" w:pos="5040"/>
                <w:tab w:val="left" w:pos="5760"/>
              </w:tabs>
              <w:autoSpaceDE w:val="0"/>
              <w:autoSpaceDN w:val="0"/>
              <w:adjustRightInd w:val="0"/>
              <w:rPr>
                <w:rFonts w:ascii="Palatino Linotype" w:hAnsi="Palatino Linotype" w:cs="Arial"/>
                <w:sz w:val="24"/>
                <w:szCs w:val="24"/>
              </w:rPr>
            </w:pPr>
            <w:r>
              <w:rPr>
                <w:rFonts w:ascii="Palatino Linotype" w:hAnsi="Palatino Linotype" w:cs="Arial"/>
                <w:sz w:val="24"/>
                <w:szCs w:val="24"/>
              </w:rPr>
              <w:t>)</w:t>
            </w:r>
          </w:p>
        </w:tc>
        <w:tc>
          <w:tcPr>
            <w:tcW w:w="3955" w:type="dxa"/>
          </w:tcPr>
          <w:p w14:paraId="0E3C52E1" w14:textId="77777777" w:rsidR="00893A72" w:rsidRDefault="00893A72" w:rsidP="007A7310">
            <w:pPr>
              <w:tabs>
                <w:tab w:val="left" w:pos="5040"/>
                <w:tab w:val="left" w:pos="5760"/>
              </w:tabs>
              <w:autoSpaceDE w:val="0"/>
              <w:autoSpaceDN w:val="0"/>
              <w:adjustRightInd w:val="0"/>
              <w:rPr>
                <w:rFonts w:ascii="Palatino Linotype" w:hAnsi="Palatino Linotype" w:cs="Arial"/>
                <w:sz w:val="24"/>
                <w:szCs w:val="24"/>
              </w:rPr>
            </w:pPr>
          </w:p>
          <w:p w14:paraId="3B44373D" w14:textId="77777777" w:rsidR="00893A72" w:rsidRDefault="00893A72" w:rsidP="007A7310">
            <w:pPr>
              <w:tabs>
                <w:tab w:val="left" w:pos="5040"/>
                <w:tab w:val="left" w:pos="5760"/>
              </w:tabs>
              <w:autoSpaceDE w:val="0"/>
              <w:autoSpaceDN w:val="0"/>
              <w:adjustRightInd w:val="0"/>
              <w:rPr>
                <w:rFonts w:ascii="Palatino Linotype" w:hAnsi="Palatino Linotype" w:cs="Arial"/>
                <w:sz w:val="24"/>
                <w:szCs w:val="24"/>
              </w:rPr>
            </w:pPr>
            <w:r>
              <w:rPr>
                <w:rFonts w:ascii="Palatino Linotype" w:hAnsi="Palatino Linotype" w:cs="Arial"/>
                <w:sz w:val="24"/>
                <w:szCs w:val="24"/>
              </w:rPr>
              <w:t>Case No. 22-330-WS-UNC</w:t>
            </w:r>
          </w:p>
          <w:p w14:paraId="4307ED29" w14:textId="77777777" w:rsidR="00893A72" w:rsidRDefault="00893A72" w:rsidP="007A7310">
            <w:pPr>
              <w:tabs>
                <w:tab w:val="left" w:pos="5040"/>
                <w:tab w:val="left" w:pos="5760"/>
              </w:tabs>
              <w:autoSpaceDE w:val="0"/>
              <w:autoSpaceDN w:val="0"/>
              <w:adjustRightInd w:val="0"/>
              <w:rPr>
                <w:rFonts w:ascii="Palatino Linotype" w:hAnsi="Palatino Linotype" w:cs="Arial"/>
                <w:sz w:val="24"/>
                <w:szCs w:val="24"/>
              </w:rPr>
            </w:pPr>
          </w:p>
        </w:tc>
      </w:tr>
    </w:tbl>
    <w:p w14:paraId="1176B327" w14:textId="77777777" w:rsidR="00893A72" w:rsidRDefault="00893A72" w:rsidP="00893A72">
      <w:pPr>
        <w:pBdr>
          <w:bottom w:val="single" w:sz="6" w:space="0" w:color="auto"/>
        </w:pBdr>
        <w:tabs>
          <w:tab w:val="left" w:pos="5040"/>
          <w:tab w:val="left" w:pos="5760"/>
        </w:tabs>
        <w:autoSpaceDE w:val="0"/>
        <w:autoSpaceDN w:val="0"/>
        <w:adjustRightInd w:val="0"/>
        <w:rPr>
          <w:rFonts w:ascii="Palatino Linotype" w:hAnsi="Palatino Linotype" w:cs="Arial"/>
          <w:sz w:val="24"/>
          <w:szCs w:val="24"/>
        </w:rPr>
      </w:pPr>
    </w:p>
    <w:p w14:paraId="11C39891" w14:textId="77777777" w:rsidR="00893A72" w:rsidRPr="004D3D14" w:rsidRDefault="00893A72" w:rsidP="00893A72">
      <w:pPr>
        <w:pBdr>
          <w:bottom w:val="single" w:sz="6" w:space="0" w:color="auto"/>
        </w:pBdr>
        <w:tabs>
          <w:tab w:val="left" w:pos="5040"/>
          <w:tab w:val="left" w:pos="5760"/>
        </w:tabs>
        <w:autoSpaceDE w:val="0"/>
        <w:autoSpaceDN w:val="0"/>
        <w:adjustRightInd w:val="0"/>
        <w:rPr>
          <w:rFonts w:ascii="Palatino Linotype" w:hAnsi="Palatino Linotype" w:cs="Arial"/>
          <w:sz w:val="24"/>
          <w:szCs w:val="24"/>
        </w:rPr>
      </w:pPr>
    </w:p>
    <w:p w14:paraId="17C0AB66" w14:textId="77777777" w:rsidR="00893A72" w:rsidRPr="004D3D14" w:rsidRDefault="00893A72" w:rsidP="00893A72">
      <w:pPr>
        <w:autoSpaceDE w:val="0"/>
        <w:autoSpaceDN w:val="0"/>
        <w:adjustRightInd w:val="0"/>
        <w:rPr>
          <w:rFonts w:ascii="Palatino Linotype" w:hAnsi="Palatino Linotype" w:cs="Arial"/>
          <w:sz w:val="24"/>
          <w:szCs w:val="24"/>
        </w:rPr>
      </w:pPr>
    </w:p>
    <w:p w14:paraId="557C2EC9" w14:textId="77777777" w:rsidR="00893A72" w:rsidRPr="004D3D14" w:rsidRDefault="00893A72" w:rsidP="00893A72">
      <w:pPr>
        <w:pBdr>
          <w:bottom w:val="single" w:sz="6" w:space="1" w:color="auto"/>
        </w:pBdr>
        <w:autoSpaceDE w:val="0"/>
        <w:autoSpaceDN w:val="0"/>
        <w:adjustRightInd w:val="0"/>
        <w:jc w:val="center"/>
        <w:rPr>
          <w:rFonts w:ascii="Palatino Linotype" w:hAnsi="Palatino Linotype" w:cs="Arial"/>
          <w:b/>
          <w:sz w:val="24"/>
          <w:szCs w:val="24"/>
        </w:rPr>
      </w:pPr>
      <w:r w:rsidRPr="004D3D14">
        <w:rPr>
          <w:rFonts w:ascii="Palatino Linotype" w:hAnsi="Palatino Linotype" w:cs="Arial"/>
          <w:b/>
          <w:sz w:val="24"/>
          <w:szCs w:val="24"/>
        </w:rPr>
        <w:t>Staff Review and Recommendation</w:t>
      </w:r>
    </w:p>
    <w:p w14:paraId="181BC0D8" w14:textId="77777777" w:rsidR="00893A72" w:rsidRPr="004D3D14" w:rsidRDefault="00893A72" w:rsidP="00893A72">
      <w:pPr>
        <w:pBdr>
          <w:bottom w:val="single" w:sz="6" w:space="1" w:color="auto"/>
        </w:pBdr>
        <w:autoSpaceDE w:val="0"/>
        <w:autoSpaceDN w:val="0"/>
        <w:adjustRightInd w:val="0"/>
        <w:jc w:val="center"/>
        <w:rPr>
          <w:rFonts w:ascii="Palatino Linotype" w:hAnsi="Palatino Linotype" w:cs="Arial"/>
          <w:b/>
          <w:sz w:val="24"/>
          <w:szCs w:val="24"/>
        </w:rPr>
      </w:pPr>
    </w:p>
    <w:p w14:paraId="7BC1E08D" w14:textId="77777777" w:rsidR="00893A72" w:rsidRPr="004D3D14" w:rsidRDefault="00893A72" w:rsidP="00893A72">
      <w:pPr>
        <w:autoSpaceDE w:val="0"/>
        <w:autoSpaceDN w:val="0"/>
        <w:adjustRightInd w:val="0"/>
        <w:jc w:val="both"/>
        <w:rPr>
          <w:rFonts w:ascii="Palatino Linotype" w:hAnsi="Palatino Linotype" w:cs="Arial"/>
          <w:sz w:val="24"/>
          <w:szCs w:val="24"/>
        </w:rPr>
      </w:pPr>
    </w:p>
    <w:p w14:paraId="57D0895E" w14:textId="77777777" w:rsidR="00893A72" w:rsidRDefault="00893A72" w:rsidP="00893A72">
      <w:pPr>
        <w:rPr>
          <w:rFonts w:ascii="Palatino Linotype" w:hAnsi="Palatino Linotype"/>
          <w:bCs/>
          <w:sz w:val="24"/>
          <w:szCs w:val="24"/>
        </w:rPr>
      </w:pPr>
      <w:r w:rsidRPr="00D8382F">
        <w:rPr>
          <w:rFonts w:ascii="Palatino Linotype" w:hAnsi="Palatino Linotype"/>
          <w:b/>
          <w:sz w:val="24"/>
          <w:szCs w:val="24"/>
          <w:u w:val="single"/>
        </w:rPr>
        <w:t>APPLICATION DESCRIPTION</w:t>
      </w:r>
    </w:p>
    <w:p w14:paraId="7632B6A2" w14:textId="77777777" w:rsidR="00893A72" w:rsidRDefault="00893A72" w:rsidP="00893A72">
      <w:pPr>
        <w:rPr>
          <w:rFonts w:ascii="Palatino Linotype" w:hAnsi="Palatino Linotype"/>
          <w:bCs/>
        </w:rPr>
      </w:pPr>
    </w:p>
    <w:p w14:paraId="12955CBD" w14:textId="77777777" w:rsidR="00893A72" w:rsidRPr="00893A72" w:rsidRDefault="00893A72" w:rsidP="00893A72">
      <w:pPr>
        <w:jc w:val="both"/>
        <w:rPr>
          <w:rFonts w:ascii="Palatino Linotype" w:hAnsi="Palatino Linotype"/>
          <w:bCs/>
          <w:sz w:val="24"/>
          <w:szCs w:val="24"/>
        </w:rPr>
      </w:pPr>
      <w:r w:rsidRPr="00893A72">
        <w:rPr>
          <w:rFonts w:ascii="Palatino Linotype" w:hAnsi="Palatino Linotype"/>
          <w:bCs/>
          <w:sz w:val="24"/>
          <w:szCs w:val="24"/>
        </w:rPr>
        <w:t>On April 5, 2022, Water and Sewer LLC (“W&amp;S”) filed an application with exhibits (“Application”) with the Public Utilities Commission of Ohio (“Commission”) seeking authority to cancel its Certificate of Public Convenience and Necessity No. 39 and substitute service.</w:t>
      </w:r>
    </w:p>
    <w:p w14:paraId="07138A1E" w14:textId="77777777" w:rsidR="00893A72" w:rsidRPr="00893A72" w:rsidRDefault="00893A72" w:rsidP="00893A72">
      <w:pPr>
        <w:jc w:val="both"/>
        <w:rPr>
          <w:rFonts w:ascii="Palatino Linotype" w:hAnsi="Palatino Linotype"/>
          <w:bCs/>
          <w:sz w:val="24"/>
          <w:szCs w:val="24"/>
        </w:rPr>
      </w:pPr>
    </w:p>
    <w:p w14:paraId="13A65101" w14:textId="77777777" w:rsidR="00893A72" w:rsidRPr="00893A72" w:rsidRDefault="00893A72" w:rsidP="00893A72">
      <w:pPr>
        <w:jc w:val="both"/>
        <w:rPr>
          <w:rFonts w:ascii="Palatino Linotype" w:hAnsi="Palatino Linotype"/>
          <w:bCs/>
          <w:sz w:val="24"/>
          <w:szCs w:val="24"/>
        </w:rPr>
      </w:pPr>
      <w:r w:rsidRPr="00893A72">
        <w:rPr>
          <w:rFonts w:ascii="Palatino Linotype" w:hAnsi="Palatino Linotype"/>
          <w:bCs/>
          <w:sz w:val="24"/>
          <w:szCs w:val="24"/>
        </w:rPr>
        <w:t xml:space="preserve"> W&amp;S is a public utility and a sewage disposal company that currently serves approximately 76 customers in the village of Richfield, Ohio in Summit County.  Founded in 1998, W&amp;S originally was a water and sewer company.  On December 18, 2009, W&amp;S transferred the water service to the City of Cleveland.  </w:t>
      </w:r>
    </w:p>
    <w:p w14:paraId="6E7E5E5D" w14:textId="77777777" w:rsidR="00893A72" w:rsidRPr="00893A72" w:rsidRDefault="00893A72" w:rsidP="00893A72">
      <w:pPr>
        <w:jc w:val="both"/>
        <w:rPr>
          <w:rFonts w:ascii="Palatino Linotype" w:hAnsi="Palatino Linotype"/>
          <w:bCs/>
          <w:sz w:val="24"/>
          <w:szCs w:val="24"/>
        </w:rPr>
      </w:pPr>
    </w:p>
    <w:p w14:paraId="00F70F2C" w14:textId="77777777" w:rsidR="00893A72" w:rsidRPr="00893A72" w:rsidRDefault="00893A72" w:rsidP="00893A72">
      <w:pPr>
        <w:jc w:val="both"/>
        <w:rPr>
          <w:rFonts w:ascii="Palatino Linotype" w:hAnsi="Palatino Linotype"/>
          <w:bCs/>
          <w:sz w:val="24"/>
          <w:szCs w:val="24"/>
        </w:rPr>
      </w:pPr>
      <w:r w:rsidRPr="00893A72">
        <w:rPr>
          <w:rFonts w:ascii="Palatino Linotype" w:hAnsi="Palatino Linotype"/>
          <w:bCs/>
          <w:sz w:val="24"/>
          <w:szCs w:val="24"/>
        </w:rPr>
        <w:t>The application requests to substitute sewer services to Richfield Village, Ohio (“Village”) and cancel its Certificate of Public Convenience and Necessity No. 39 and authorize the withdrawal of its current sewer tariff, PUCO No. 3.  The Village has committed to constructing new sanitary system to serve W&amp;S customers as well as new subdivision (up to an additional 130 customers) scheduled for completion in May of 2022.  W&amp;S and Village have agreed to a donation agreement regarding the transfer of facilities.</w:t>
      </w:r>
    </w:p>
    <w:p w14:paraId="210DC85A" w14:textId="77777777" w:rsidR="00893A72" w:rsidRDefault="00893A72" w:rsidP="00893A72">
      <w:pPr>
        <w:jc w:val="both"/>
        <w:rPr>
          <w:rFonts w:ascii="Palatino Linotype" w:hAnsi="Palatino Linotype"/>
          <w:bCs/>
        </w:rPr>
      </w:pPr>
    </w:p>
    <w:p w14:paraId="28CBF579" w14:textId="77777777" w:rsidR="00893A72" w:rsidRPr="00B94610" w:rsidRDefault="00893A72" w:rsidP="00893A72">
      <w:pPr>
        <w:jc w:val="both"/>
        <w:rPr>
          <w:rFonts w:ascii="Palatino Linotype" w:hAnsi="Palatino Linotype"/>
          <w:b/>
          <w:sz w:val="24"/>
          <w:szCs w:val="24"/>
          <w:u w:val="single"/>
        </w:rPr>
      </w:pPr>
      <w:r w:rsidRPr="00B94610">
        <w:rPr>
          <w:rFonts w:ascii="Palatino Linotype" w:hAnsi="Palatino Linotype"/>
          <w:b/>
          <w:sz w:val="24"/>
          <w:szCs w:val="24"/>
          <w:u w:val="single"/>
        </w:rPr>
        <w:t>REVIEW AND RECOMMENDATION</w:t>
      </w:r>
    </w:p>
    <w:p w14:paraId="3394DA98" w14:textId="77777777" w:rsidR="00893A72" w:rsidRDefault="00893A72" w:rsidP="00893A72">
      <w:pPr>
        <w:jc w:val="both"/>
        <w:rPr>
          <w:rFonts w:ascii="Palatino Linotype" w:hAnsi="Palatino Linotype"/>
          <w:bCs/>
        </w:rPr>
      </w:pPr>
    </w:p>
    <w:p w14:paraId="7092BAD1" w14:textId="77777777" w:rsidR="00893A72" w:rsidRPr="00893A72" w:rsidRDefault="00893A72" w:rsidP="00893A72">
      <w:pPr>
        <w:jc w:val="both"/>
        <w:rPr>
          <w:rFonts w:ascii="Palatino Linotype" w:hAnsi="Palatino Linotype"/>
          <w:bCs/>
          <w:sz w:val="24"/>
          <w:szCs w:val="24"/>
        </w:rPr>
      </w:pPr>
      <w:r w:rsidRPr="00893A72">
        <w:rPr>
          <w:rFonts w:ascii="Palatino Linotype" w:hAnsi="Palatino Linotype"/>
          <w:bCs/>
          <w:sz w:val="24"/>
          <w:szCs w:val="24"/>
        </w:rPr>
        <w:t xml:space="preserve">Staff has conducted a review of the Application.  As a result of its investigation, Staff finds that the details surrounding the proposed transfer of service and facilities to Village should not adversely impact customers of W&amp;S or the public interest in general.  The Village Sewer Division provides services to over 1,000 customers in seven sanitary districts including 150 commercial customers.  Village employs three field personnel and has invested in its capacity to provide service to W&amp;S customers.  Village has the managerial, technical, and financial capability to provide sewer services to W&amp;S customers.  </w:t>
      </w:r>
    </w:p>
    <w:p w14:paraId="4815D1F5" w14:textId="77777777" w:rsidR="00893A72" w:rsidRPr="00893A72" w:rsidRDefault="00893A72" w:rsidP="00893A72">
      <w:pPr>
        <w:jc w:val="both"/>
        <w:rPr>
          <w:rFonts w:ascii="Palatino Linotype" w:hAnsi="Palatino Linotype"/>
          <w:bCs/>
          <w:sz w:val="24"/>
          <w:szCs w:val="24"/>
        </w:rPr>
      </w:pPr>
    </w:p>
    <w:p w14:paraId="08248723" w14:textId="77777777" w:rsidR="00893A72" w:rsidRPr="00893A72" w:rsidRDefault="00893A72" w:rsidP="00893A72">
      <w:pPr>
        <w:jc w:val="both"/>
        <w:rPr>
          <w:rFonts w:ascii="Palatino Linotype" w:hAnsi="Palatino Linotype"/>
          <w:bCs/>
          <w:sz w:val="24"/>
          <w:szCs w:val="24"/>
        </w:rPr>
      </w:pPr>
      <w:r w:rsidRPr="00893A72">
        <w:rPr>
          <w:rFonts w:ascii="Palatino Linotype" w:hAnsi="Palatino Linotype"/>
          <w:bCs/>
          <w:sz w:val="24"/>
          <w:szCs w:val="24"/>
        </w:rPr>
        <w:lastRenderedPageBreak/>
        <w:t xml:space="preserve">Rates for W&amp;S customers are currently $300.19 bimonthly.  Initial Village rates for W&amp;S customers located in Richfield Township will be $153.21 per quarter and for those located in Richfield Village will be $135.13 per quarter with no planned increase in the next year.  Thus, rates for W&amp;S customers will decline after the transfer of service.  W&amp;S customers will not be charged a deposit or application fees during the transfer but will be charged a $300 tap-in fee.  W&amp;S does not have any customer deposits but does have customers with outstanding balances which will be due upon the transfer of service.  </w:t>
      </w:r>
    </w:p>
    <w:p w14:paraId="7C61091A" w14:textId="77777777" w:rsidR="00893A72" w:rsidRPr="00893A72" w:rsidRDefault="00893A72" w:rsidP="00893A72">
      <w:pPr>
        <w:pStyle w:val="Footer"/>
        <w:rPr>
          <w:sz w:val="24"/>
          <w:szCs w:val="24"/>
        </w:rPr>
      </w:pPr>
    </w:p>
    <w:p w14:paraId="31A71DE9" w14:textId="77777777" w:rsidR="00893A72" w:rsidRPr="00893A72" w:rsidRDefault="00893A72" w:rsidP="00893A72">
      <w:pPr>
        <w:jc w:val="both"/>
        <w:rPr>
          <w:rFonts w:ascii="Palatino Linotype" w:hAnsi="Palatino Linotype"/>
          <w:bCs/>
          <w:sz w:val="24"/>
          <w:szCs w:val="24"/>
        </w:rPr>
      </w:pPr>
      <w:r w:rsidRPr="00893A72">
        <w:rPr>
          <w:rFonts w:ascii="Palatino Linotype" w:hAnsi="Palatino Linotype"/>
          <w:bCs/>
          <w:sz w:val="24"/>
          <w:szCs w:val="24"/>
        </w:rPr>
        <w:t>Therefore, Staff concludes that the Application appears to be reasonable and recommends its approval.</w:t>
      </w:r>
    </w:p>
    <w:p w14:paraId="73334A09" w14:textId="77777777" w:rsidR="00893A72" w:rsidRPr="00893A72" w:rsidRDefault="00893A72" w:rsidP="00893A72">
      <w:pPr>
        <w:rPr>
          <w:sz w:val="24"/>
          <w:szCs w:val="24"/>
        </w:rPr>
      </w:pPr>
    </w:p>
    <w:sectPr w:rsidR="00893A72" w:rsidRPr="00893A72" w:rsidSect="00236F94">
      <w:headerReference w:type="first" r:id="rId11"/>
      <w:footerReference w:type="first" r:id="rId12"/>
      <w:pgSz w:w="12240" w:h="15840"/>
      <w:pgMar w:top="1138" w:right="1138" w:bottom="1138" w:left="1138" w:header="562"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B9F99" w14:textId="77777777" w:rsidR="00F3744C" w:rsidRDefault="00F3744C">
      <w:r>
        <w:separator/>
      </w:r>
    </w:p>
  </w:endnote>
  <w:endnote w:type="continuationSeparator" w:id="0">
    <w:p w14:paraId="5E702E2C" w14:textId="77777777" w:rsidR="00F3744C" w:rsidRDefault="00F37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Univers Com 55">
    <w:altName w:val="Trebuchet MS"/>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49E20" w14:textId="77777777" w:rsidR="00A85021" w:rsidRPr="00336FC7" w:rsidRDefault="00A85021" w:rsidP="00A85021">
    <w:pPr>
      <w:tabs>
        <w:tab w:val="right" w:pos="10080"/>
      </w:tabs>
      <w:rPr>
        <w:rFonts w:ascii="Univers Com 55" w:hAnsi="Univers Com 55"/>
        <w:color w:val="525051"/>
        <w:sz w:val="16"/>
        <w:szCs w:val="16"/>
      </w:rPr>
    </w:pPr>
    <w:r w:rsidRPr="00336FC7">
      <w:rPr>
        <w:rFonts w:ascii="Univers Com 55" w:hAnsi="Univers Com 55"/>
        <w:color w:val="525051"/>
        <w:sz w:val="16"/>
        <w:szCs w:val="16"/>
      </w:rPr>
      <w:t>180 East Broad Street</w:t>
    </w:r>
    <w:r w:rsidRPr="00336FC7">
      <w:rPr>
        <w:rFonts w:ascii="Univers Com 55" w:hAnsi="Univers Com 55"/>
        <w:color w:val="525051"/>
        <w:sz w:val="16"/>
        <w:szCs w:val="16"/>
      </w:rPr>
      <w:tab/>
      <w:t>(</w:t>
    </w:r>
    <w:r w:rsidR="0092745E">
      <w:rPr>
        <w:rFonts w:ascii="Univers Com 55" w:hAnsi="Univers Com 55"/>
        <w:color w:val="525051"/>
        <w:sz w:val="16"/>
        <w:szCs w:val="16"/>
      </w:rPr>
      <w:t>614</w:t>
    </w:r>
    <w:r w:rsidRPr="00336FC7">
      <w:rPr>
        <w:rFonts w:ascii="Univers Com 55" w:hAnsi="Univers Com 55"/>
        <w:color w:val="525051"/>
        <w:sz w:val="16"/>
        <w:szCs w:val="16"/>
      </w:rPr>
      <w:t>)</w:t>
    </w:r>
    <w:r w:rsidR="0092745E">
      <w:rPr>
        <w:rFonts w:ascii="Univers Com 55" w:hAnsi="Univers Com 55"/>
        <w:color w:val="525051"/>
        <w:sz w:val="16"/>
        <w:szCs w:val="16"/>
      </w:rPr>
      <w:t xml:space="preserve"> 466-3016</w:t>
    </w:r>
    <w:r w:rsidRPr="00336FC7">
      <w:rPr>
        <w:rFonts w:ascii="Univers Com 55" w:hAnsi="Univers Com 55"/>
        <w:color w:val="525051"/>
        <w:sz w:val="16"/>
        <w:szCs w:val="16"/>
      </w:rPr>
      <w:t xml:space="preserve"> </w:t>
    </w:r>
  </w:p>
  <w:p w14:paraId="64430B2A" w14:textId="77777777" w:rsidR="00A85021" w:rsidRPr="00336FC7" w:rsidRDefault="00A85021" w:rsidP="00A85021">
    <w:pPr>
      <w:tabs>
        <w:tab w:val="right" w:pos="10080"/>
      </w:tabs>
      <w:ind w:left="900" w:hanging="900"/>
      <w:rPr>
        <w:rFonts w:ascii="Univers Com 55" w:hAnsi="Univers Com 55"/>
        <w:color w:val="525051"/>
        <w:sz w:val="16"/>
        <w:szCs w:val="16"/>
      </w:rPr>
    </w:pPr>
    <w:r w:rsidRPr="00336FC7">
      <w:rPr>
        <w:rFonts w:ascii="Univers Com 55" w:hAnsi="Univers Com 55"/>
        <w:color w:val="525051"/>
        <w:sz w:val="16"/>
        <w:szCs w:val="16"/>
      </w:rPr>
      <w:t>Columbus, Ohio 43215-3793</w:t>
    </w:r>
    <w:r w:rsidRPr="00336FC7">
      <w:rPr>
        <w:rFonts w:ascii="Univers Com 55" w:hAnsi="Univers Com 55"/>
        <w:color w:val="525051"/>
        <w:sz w:val="16"/>
        <w:szCs w:val="16"/>
      </w:rPr>
      <w:tab/>
      <w:t>www.</w:t>
    </w:r>
    <w:r w:rsidR="0092745E">
      <w:rPr>
        <w:rFonts w:ascii="Univers Com 55" w:hAnsi="Univers Com 55"/>
        <w:color w:val="525051"/>
        <w:sz w:val="16"/>
        <w:szCs w:val="16"/>
      </w:rPr>
      <w:t>PUCO</w:t>
    </w:r>
    <w:r w:rsidRPr="00336FC7">
      <w:rPr>
        <w:rFonts w:ascii="Univers Com 55" w:hAnsi="Univers Com 55"/>
        <w:color w:val="525051"/>
        <w:sz w:val="16"/>
        <w:szCs w:val="16"/>
      </w:rPr>
      <w:t>.ohio.gov</w:t>
    </w:r>
  </w:p>
  <w:p w14:paraId="7B10266B" w14:textId="77777777" w:rsidR="00A85021" w:rsidRPr="00336FC7" w:rsidRDefault="00A85021" w:rsidP="00A85021">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900"/>
        <w:tab w:val="center" w:pos="4680"/>
        <w:tab w:val="right" w:pos="8550"/>
        <w:tab w:val="right" w:pos="10080"/>
        <w:tab w:val="left" w:pos="10800"/>
        <w:tab w:val="left" w:pos="11520"/>
        <w:tab w:val="left" w:pos="12240"/>
        <w:tab w:val="left" w:pos="12960"/>
        <w:tab w:val="left" w:pos="13680"/>
        <w:tab w:val="left" w:pos="14400"/>
        <w:tab w:val="left" w:pos="15120"/>
        <w:tab w:val="left" w:pos="15840"/>
        <w:tab w:val="left" w:pos="16560"/>
        <w:tab w:val="left" w:pos="17280"/>
      </w:tabs>
      <w:ind w:left="900" w:hanging="900"/>
      <w:jc w:val="center"/>
      <w:rPr>
        <w:rFonts w:ascii="Univers Com 55" w:hAnsi="Univers Com 55"/>
        <w:color w:val="525051"/>
        <w:sz w:val="16"/>
      </w:rPr>
    </w:pPr>
  </w:p>
  <w:p w14:paraId="359EC0BF" w14:textId="77777777" w:rsidR="00A85021" w:rsidRPr="00A85021" w:rsidRDefault="00A85021" w:rsidP="00A85021">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900"/>
        <w:tab w:val="center" w:pos="4680"/>
        <w:tab w:val="right" w:pos="8550"/>
        <w:tab w:val="right" w:pos="10080"/>
        <w:tab w:val="left" w:pos="10800"/>
        <w:tab w:val="left" w:pos="11520"/>
        <w:tab w:val="left" w:pos="12240"/>
        <w:tab w:val="left" w:pos="12960"/>
        <w:tab w:val="left" w:pos="13680"/>
        <w:tab w:val="left" w:pos="14400"/>
        <w:tab w:val="left" w:pos="15120"/>
        <w:tab w:val="left" w:pos="15840"/>
        <w:tab w:val="left" w:pos="16560"/>
        <w:tab w:val="left" w:pos="17280"/>
      </w:tabs>
      <w:ind w:left="900" w:hanging="900"/>
      <w:jc w:val="center"/>
      <w:rPr>
        <w:rFonts w:ascii="Univers Com 55" w:eastAsia="Times New Roman" w:hAnsi="Univers Com 55"/>
        <w:sz w:val="20"/>
      </w:rPr>
    </w:pPr>
    <w:r w:rsidRPr="00336FC7">
      <w:rPr>
        <w:rFonts w:ascii="Univers Com 55" w:hAnsi="Univers Com 55"/>
        <w:i/>
        <w:color w:val="525051"/>
        <w:sz w:val="16"/>
      </w:rPr>
      <w:t>An equal opportunity employer and service 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114A5" w14:textId="77777777" w:rsidR="00F3744C" w:rsidRDefault="00F3744C">
      <w:r>
        <w:separator/>
      </w:r>
    </w:p>
  </w:footnote>
  <w:footnote w:type="continuationSeparator" w:id="0">
    <w:p w14:paraId="67D77139" w14:textId="77777777" w:rsidR="00F3744C" w:rsidRDefault="00F37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55DAE" w14:textId="77777777" w:rsidR="00A85021" w:rsidRDefault="0092745E" w:rsidP="0092745E">
    <w:pPr>
      <w:pStyle w:val="Normal0"/>
    </w:pPr>
    <w:r>
      <w:rPr>
        <w:noProof/>
      </w:rPr>
      <w:drawing>
        <wp:anchor distT="0" distB="0" distL="114300" distR="114300" simplePos="0" relativeHeight="251664384" behindDoc="0" locked="0" layoutInCell="1" allowOverlap="1" wp14:anchorId="3A685470" wp14:editId="4F7C2673">
          <wp:simplePos x="0" y="0"/>
          <wp:positionH relativeFrom="margin">
            <wp:posOffset>-241300</wp:posOffset>
          </wp:positionH>
          <wp:positionV relativeFrom="margin">
            <wp:posOffset>-1151255</wp:posOffset>
          </wp:positionV>
          <wp:extent cx="3474720" cy="673100"/>
          <wp:effectExtent l="0" t="0" r="0"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o logo color_best.jpg"/>
                  <pic:cNvPicPr/>
                </pic:nvPicPr>
                <pic:blipFill>
                  <a:blip r:embed="rId1">
                    <a:extLst>
                      <a:ext uri="{28A0092B-C50C-407E-A947-70E740481C1C}">
                        <a14:useLocalDpi xmlns:a14="http://schemas.microsoft.com/office/drawing/2010/main" val="0"/>
                      </a:ext>
                    </a:extLst>
                  </a:blip>
                  <a:stretch>
                    <a:fillRect/>
                  </a:stretch>
                </pic:blipFill>
                <pic:spPr>
                  <a:xfrm>
                    <a:off x="0" y="0"/>
                    <a:ext cx="3474720" cy="673100"/>
                  </a:xfrm>
                  <a:prstGeom prst="rect">
                    <a:avLst/>
                  </a:prstGeom>
                </pic:spPr>
              </pic:pic>
            </a:graphicData>
          </a:graphic>
        </wp:anchor>
      </w:drawing>
    </w:r>
    <w:r w:rsidR="00A85021">
      <w:rPr>
        <w:noProof/>
      </w:rPr>
      <mc:AlternateContent>
        <mc:Choice Requires="wps">
          <w:drawing>
            <wp:anchor distT="0" distB="0" distL="114300" distR="114300" simplePos="0" relativeHeight="251663360" behindDoc="0" locked="0" layoutInCell="1" allowOverlap="1" wp14:anchorId="68DBFAD8" wp14:editId="5A330DFA">
              <wp:simplePos x="0" y="0"/>
              <wp:positionH relativeFrom="column">
                <wp:posOffset>4077970</wp:posOffset>
              </wp:positionH>
              <wp:positionV relativeFrom="paragraph">
                <wp:posOffset>-32385</wp:posOffset>
              </wp:positionV>
              <wp:extent cx="2504440" cy="1038225"/>
              <wp:effectExtent l="0" t="0" r="0" b="9525"/>
              <wp:wrapSquare wrapText="bothSides"/>
              <wp:docPr id="6" name="_tx_id_1_"/>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103822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3AC2408" w14:textId="77777777" w:rsidR="00A85021" w:rsidRDefault="0092745E" w:rsidP="0092745E">
                          <w:pPr>
                            <w:pStyle w:val="Normal0"/>
                            <w:keepNext/>
                            <w:tabs>
                              <w:tab w:val="clear" w:pos="1134"/>
                              <w:tab w:val="clear" w:pos="2268"/>
                              <w:tab w:val="clear" w:pos="3402"/>
                              <w:tab w:val="clear" w:pos="4536"/>
                              <w:tab w:val="clear" w:pos="5670"/>
                              <w:tab w:val="clear" w:pos="6804"/>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jc w:val="right"/>
                            <w:rPr>
                              <w:b/>
                              <w:color w:val="700017"/>
                              <w:sz w:val="14"/>
                              <w:szCs w:val="14"/>
                            </w:rPr>
                          </w:pPr>
                          <w:r>
                            <w:rPr>
                              <w:b/>
                              <w:color w:val="700017"/>
                              <w:sz w:val="14"/>
                              <w:szCs w:val="14"/>
                            </w:rPr>
                            <w:t>Commissioners</w:t>
                          </w:r>
                        </w:p>
                        <w:p w14:paraId="2DEF3C8C" w14:textId="77777777" w:rsidR="0092745E" w:rsidRDefault="0092745E" w:rsidP="0092745E">
                          <w:pPr>
                            <w:pStyle w:val="Normal0"/>
                            <w:keepNext/>
                            <w:tabs>
                              <w:tab w:val="clear" w:pos="1134"/>
                              <w:tab w:val="clear" w:pos="2268"/>
                              <w:tab w:val="clear" w:pos="3402"/>
                              <w:tab w:val="clear" w:pos="4536"/>
                              <w:tab w:val="clear" w:pos="5670"/>
                              <w:tab w:val="clear" w:pos="6804"/>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jc w:val="right"/>
                            <w:rPr>
                              <w:b/>
                              <w:color w:val="700017"/>
                              <w:sz w:val="14"/>
                              <w:szCs w:val="14"/>
                            </w:rPr>
                          </w:pPr>
                        </w:p>
                        <w:p w14:paraId="4DF2813A" w14:textId="77777777" w:rsidR="009B6E55" w:rsidRPr="00210A97" w:rsidRDefault="009B6E55" w:rsidP="0092745E">
                          <w:pPr>
                            <w:pStyle w:val="NoSpacing"/>
                            <w:jc w:val="right"/>
                            <w:rPr>
                              <w:rFonts w:ascii="Univers Com 55" w:hAnsi="Univers Com 55"/>
                              <w:color w:val="525047"/>
                              <w:sz w:val="16"/>
                              <w:szCs w:val="15"/>
                            </w:rPr>
                          </w:pPr>
                          <w:r w:rsidRPr="00210A97">
                            <w:rPr>
                              <w:rFonts w:ascii="Univers Com 55" w:hAnsi="Univers Com 55"/>
                              <w:color w:val="525047"/>
                              <w:sz w:val="16"/>
                              <w:szCs w:val="15"/>
                            </w:rPr>
                            <w:t xml:space="preserve">M. Beth </w:t>
                          </w:r>
                          <w:proofErr w:type="spellStart"/>
                          <w:r w:rsidRPr="00210A97">
                            <w:rPr>
                              <w:rFonts w:ascii="Univers Com 55" w:hAnsi="Univers Com 55"/>
                              <w:color w:val="525047"/>
                              <w:sz w:val="16"/>
                              <w:szCs w:val="15"/>
                            </w:rPr>
                            <w:t>Trombold</w:t>
                          </w:r>
                          <w:proofErr w:type="spellEnd"/>
                        </w:p>
                        <w:p w14:paraId="6B547B04" w14:textId="77777777" w:rsidR="0092745E" w:rsidRPr="00210A97" w:rsidRDefault="0092745E" w:rsidP="0092745E">
                          <w:pPr>
                            <w:pStyle w:val="NoSpacing"/>
                            <w:jc w:val="right"/>
                            <w:rPr>
                              <w:rFonts w:ascii="Univers Com 55" w:hAnsi="Univers Com 55"/>
                              <w:color w:val="525047"/>
                              <w:sz w:val="16"/>
                              <w:szCs w:val="15"/>
                            </w:rPr>
                          </w:pPr>
                          <w:r w:rsidRPr="00210A97">
                            <w:rPr>
                              <w:rFonts w:ascii="Univers Com 55" w:hAnsi="Univers Com 55"/>
                              <w:color w:val="525047"/>
                              <w:sz w:val="16"/>
                              <w:szCs w:val="15"/>
                            </w:rPr>
                            <w:t>Lawrence K. Friedeman</w:t>
                          </w:r>
                          <w:r w:rsidRPr="00210A97">
                            <w:rPr>
                              <w:rFonts w:ascii="Univers Com 55" w:hAnsi="Univers Com 55"/>
                              <w:color w:val="525047"/>
                              <w:sz w:val="16"/>
                              <w:szCs w:val="15"/>
                            </w:rPr>
                            <w:br/>
                            <w:t>Dennis P. Deters</w:t>
                          </w:r>
                        </w:p>
                        <w:p w14:paraId="23002657" w14:textId="77777777" w:rsidR="0092745E" w:rsidRDefault="0092745E" w:rsidP="0092745E">
                          <w:pPr>
                            <w:pStyle w:val="NoSpacing"/>
                            <w:jc w:val="right"/>
                            <w:rPr>
                              <w:rFonts w:ascii="Univers Com 55" w:hAnsi="Univers Com 55"/>
                              <w:color w:val="525047"/>
                              <w:sz w:val="16"/>
                              <w:szCs w:val="15"/>
                              <w:lang w:val="es-MX"/>
                            </w:rPr>
                          </w:pPr>
                          <w:r>
                            <w:rPr>
                              <w:rFonts w:ascii="Univers Com 55" w:hAnsi="Univers Com 55"/>
                              <w:color w:val="525047"/>
                              <w:sz w:val="16"/>
                              <w:szCs w:val="15"/>
                              <w:lang w:val="es-MX"/>
                            </w:rPr>
                            <w:t>Daniel R. Conway</w:t>
                          </w:r>
                        </w:p>
                        <w:p w14:paraId="57CBA202" w14:textId="77777777" w:rsidR="0092745E" w:rsidRPr="00236F94" w:rsidRDefault="0092745E" w:rsidP="0092745E">
                          <w:pPr>
                            <w:pStyle w:val="Normal0"/>
                            <w:keepNext/>
                            <w:tabs>
                              <w:tab w:val="clear" w:pos="1134"/>
                              <w:tab w:val="clear" w:pos="2268"/>
                              <w:tab w:val="clear" w:pos="3402"/>
                              <w:tab w:val="clear" w:pos="4536"/>
                              <w:tab w:val="clear" w:pos="5670"/>
                              <w:tab w:val="clear" w:pos="6804"/>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jc w:val="right"/>
                            <w:rPr>
                              <w:color w:val="00000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BFAD8" id="_x0000_t202" coordsize="21600,21600" o:spt="202" path="m,l,21600r21600,l21600,xe">
              <v:stroke joinstyle="miter"/>
              <v:path gradientshapeok="t" o:connecttype="rect"/>
            </v:shapetype>
            <v:shape id="_tx_id_1_" o:spid="_x0000_s1026" type="#_x0000_t202" style="position:absolute;margin-left:321.1pt;margin-top:-2.55pt;width:197.2pt;height:8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" stroked="f" strokeweight="0">
              <v:textbox>
                <w:txbxContent>
                  <w:p w14:paraId="73AC2408" w14:textId="77777777" w:rsidR="00A85021" w:rsidRDefault="0092745E" w:rsidP="0092745E">
                    <w:pPr>
                      <w:pStyle w:val="Normal0"/>
                      <w:keepNext/>
                      <w:tabs>
                        <w:tab w:val="clear" w:pos="1134"/>
                        <w:tab w:val="clear" w:pos="2268"/>
                        <w:tab w:val="clear" w:pos="3402"/>
                        <w:tab w:val="clear" w:pos="4536"/>
                        <w:tab w:val="clear" w:pos="5670"/>
                        <w:tab w:val="clear" w:pos="6804"/>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jc w:val="right"/>
                      <w:rPr>
                        <w:b/>
                        <w:color w:val="700017"/>
                        <w:sz w:val="14"/>
                        <w:szCs w:val="14"/>
                      </w:rPr>
                    </w:pPr>
                    <w:r>
                      <w:rPr>
                        <w:b/>
                        <w:color w:val="700017"/>
                        <w:sz w:val="14"/>
                        <w:szCs w:val="14"/>
                      </w:rPr>
                      <w:t>Commissioners</w:t>
                    </w:r>
                  </w:p>
                  <w:p w14:paraId="2DEF3C8C" w14:textId="77777777" w:rsidR="0092745E" w:rsidRDefault="0092745E" w:rsidP="0092745E">
                    <w:pPr>
                      <w:pStyle w:val="Normal0"/>
                      <w:keepNext/>
                      <w:tabs>
                        <w:tab w:val="clear" w:pos="1134"/>
                        <w:tab w:val="clear" w:pos="2268"/>
                        <w:tab w:val="clear" w:pos="3402"/>
                        <w:tab w:val="clear" w:pos="4536"/>
                        <w:tab w:val="clear" w:pos="5670"/>
                        <w:tab w:val="clear" w:pos="6804"/>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jc w:val="right"/>
                      <w:rPr>
                        <w:b/>
                        <w:color w:val="700017"/>
                        <w:sz w:val="14"/>
                        <w:szCs w:val="14"/>
                      </w:rPr>
                    </w:pPr>
                  </w:p>
                  <w:p w14:paraId="4DF2813A" w14:textId="77777777" w:rsidR="009B6E55" w:rsidRPr="00210A97" w:rsidRDefault="009B6E55" w:rsidP="0092745E">
                    <w:pPr>
                      <w:pStyle w:val="NoSpacing"/>
                      <w:jc w:val="right"/>
                      <w:rPr>
                        <w:rFonts w:ascii="Univers Com 55" w:hAnsi="Univers Com 55"/>
                        <w:color w:val="525047"/>
                        <w:sz w:val="16"/>
                        <w:szCs w:val="15"/>
                      </w:rPr>
                    </w:pPr>
                    <w:r w:rsidRPr="00210A97">
                      <w:rPr>
                        <w:rFonts w:ascii="Univers Com 55" w:hAnsi="Univers Com 55"/>
                        <w:color w:val="525047"/>
                        <w:sz w:val="16"/>
                        <w:szCs w:val="15"/>
                      </w:rPr>
                      <w:t xml:space="preserve">M. Beth </w:t>
                    </w:r>
                    <w:proofErr w:type="spellStart"/>
                    <w:r w:rsidRPr="00210A97">
                      <w:rPr>
                        <w:rFonts w:ascii="Univers Com 55" w:hAnsi="Univers Com 55"/>
                        <w:color w:val="525047"/>
                        <w:sz w:val="16"/>
                        <w:szCs w:val="15"/>
                      </w:rPr>
                      <w:t>Trombold</w:t>
                    </w:r>
                    <w:proofErr w:type="spellEnd"/>
                  </w:p>
                  <w:p w14:paraId="6B547B04" w14:textId="77777777" w:rsidR="0092745E" w:rsidRPr="00210A97" w:rsidRDefault="0092745E" w:rsidP="0092745E">
                    <w:pPr>
                      <w:pStyle w:val="NoSpacing"/>
                      <w:jc w:val="right"/>
                      <w:rPr>
                        <w:rFonts w:ascii="Univers Com 55" w:hAnsi="Univers Com 55"/>
                        <w:color w:val="525047"/>
                        <w:sz w:val="16"/>
                        <w:szCs w:val="15"/>
                      </w:rPr>
                    </w:pPr>
                    <w:r w:rsidRPr="00210A97">
                      <w:rPr>
                        <w:rFonts w:ascii="Univers Com 55" w:hAnsi="Univers Com 55"/>
                        <w:color w:val="525047"/>
                        <w:sz w:val="16"/>
                        <w:szCs w:val="15"/>
                      </w:rPr>
                      <w:t>Lawrence K. Friedeman</w:t>
                    </w:r>
                    <w:r w:rsidRPr="00210A97">
                      <w:rPr>
                        <w:rFonts w:ascii="Univers Com 55" w:hAnsi="Univers Com 55"/>
                        <w:color w:val="525047"/>
                        <w:sz w:val="16"/>
                        <w:szCs w:val="15"/>
                      </w:rPr>
                      <w:br/>
                      <w:t>Dennis P. Deters</w:t>
                    </w:r>
                  </w:p>
                  <w:p w14:paraId="23002657" w14:textId="77777777" w:rsidR="0092745E" w:rsidRDefault="0092745E" w:rsidP="0092745E">
                    <w:pPr>
                      <w:pStyle w:val="NoSpacing"/>
                      <w:jc w:val="right"/>
                      <w:rPr>
                        <w:rFonts w:ascii="Univers Com 55" w:hAnsi="Univers Com 55"/>
                        <w:color w:val="525047"/>
                        <w:sz w:val="16"/>
                        <w:szCs w:val="15"/>
                        <w:lang w:val="es-MX"/>
                      </w:rPr>
                    </w:pPr>
                    <w:r>
                      <w:rPr>
                        <w:rFonts w:ascii="Univers Com 55" w:hAnsi="Univers Com 55"/>
                        <w:color w:val="525047"/>
                        <w:sz w:val="16"/>
                        <w:szCs w:val="15"/>
                        <w:lang w:val="es-MX"/>
                      </w:rPr>
                      <w:t>Daniel R. Conway</w:t>
                    </w:r>
                  </w:p>
                  <w:p w14:paraId="57CBA202" w14:textId="77777777" w:rsidR="0092745E" w:rsidRPr="00236F94" w:rsidRDefault="0092745E" w:rsidP="0092745E">
                    <w:pPr>
                      <w:pStyle w:val="Normal0"/>
                      <w:keepNext/>
                      <w:tabs>
                        <w:tab w:val="clear" w:pos="1134"/>
                        <w:tab w:val="clear" w:pos="2268"/>
                        <w:tab w:val="clear" w:pos="3402"/>
                        <w:tab w:val="clear" w:pos="4536"/>
                        <w:tab w:val="clear" w:pos="5670"/>
                        <w:tab w:val="clear" w:pos="6804"/>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jc w:val="right"/>
                      <w:rPr>
                        <w:color w:val="000000"/>
                        <w:sz w:val="14"/>
                        <w:szCs w:val="14"/>
                      </w:rPr>
                    </w:pPr>
                  </w:p>
                </w:txbxContent>
              </v:textbox>
              <w10:wrap type="square"/>
            </v:shape>
          </w:pict>
        </mc:Fallback>
      </mc:AlternateContent>
    </w:r>
  </w:p>
  <w:p w14:paraId="1257B561" w14:textId="77777777" w:rsidR="0092745E" w:rsidRDefault="0092745E" w:rsidP="00236F94">
    <w:pPr>
      <w:pStyle w:val="Header"/>
      <w:tabs>
        <w:tab w:val="left" w:pos="2160"/>
      </w:tabs>
      <w:rPr>
        <w:b/>
        <w:color w:val="700017"/>
        <w:sz w:val="16"/>
      </w:rPr>
    </w:pPr>
    <w:r>
      <w:rPr>
        <w:b/>
        <w:color w:val="700017"/>
        <w:sz w:val="16"/>
      </w:rPr>
      <w:br/>
    </w:r>
    <w:r>
      <w:rPr>
        <w:b/>
        <w:color w:val="700017"/>
        <w:sz w:val="16"/>
      </w:rPr>
      <w:br/>
    </w:r>
  </w:p>
  <w:p w14:paraId="49D6038F" w14:textId="77777777" w:rsidR="0092745E" w:rsidRDefault="0092745E" w:rsidP="00236F94">
    <w:pPr>
      <w:pStyle w:val="Header"/>
      <w:tabs>
        <w:tab w:val="left" w:pos="2160"/>
      </w:tabs>
      <w:rPr>
        <w:b/>
        <w:color w:val="700017"/>
        <w:sz w:val="16"/>
      </w:rPr>
    </w:pPr>
  </w:p>
  <w:p w14:paraId="32535D11" w14:textId="77777777" w:rsidR="004B62BB" w:rsidRPr="004B62BB" w:rsidRDefault="00236F94" w:rsidP="00236F94">
    <w:pPr>
      <w:pStyle w:val="Header"/>
      <w:tabs>
        <w:tab w:val="left" w:pos="2160"/>
      </w:tabs>
      <w:rPr>
        <w:rFonts w:ascii="Arial" w:hAnsi="Arial" w:cs="Arial"/>
        <w:b/>
        <w:color w:val="700017"/>
        <w:sz w:val="16"/>
      </w:rPr>
    </w:pPr>
    <w:r>
      <w:rPr>
        <w:b/>
        <w:color w:val="700017"/>
        <w:sz w:val="16"/>
      </w:rPr>
      <w:tab/>
    </w:r>
  </w:p>
  <w:p w14:paraId="43262007" w14:textId="77777777" w:rsidR="000D3EAA" w:rsidRDefault="004B62BB" w:rsidP="0092745E">
    <w:pPr>
      <w:pStyle w:val="Header"/>
      <w:ind w:left="2276" w:hanging="720"/>
      <w:rPr>
        <w:rFonts w:ascii="Univers Com 55" w:hAnsi="Univers Com 55"/>
        <w:color w:val="525051"/>
        <w:sz w:val="16"/>
        <w:szCs w:val="16"/>
      </w:rPr>
    </w:pPr>
    <w:r>
      <w:rPr>
        <w:b/>
        <w:color w:val="700017"/>
        <w:sz w:val="16"/>
      </w:rPr>
      <w:tab/>
    </w:r>
    <w:r w:rsidR="0092745E">
      <w:rPr>
        <w:rFonts w:ascii="Arial" w:hAnsi="Arial" w:cs="Arial"/>
        <w:b/>
        <w:color w:val="700017"/>
        <w:sz w:val="16"/>
      </w:rPr>
      <w:t xml:space="preserve">Mike DeWine, </w:t>
    </w:r>
    <w:r w:rsidR="0092745E">
      <w:rPr>
        <w:rFonts w:ascii="Univers Com 55" w:hAnsi="Univers Com 55"/>
        <w:color w:val="595959" w:themeColor="text1" w:themeTint="A6"/>
        <w:sz w:val="16"/>
        <w:szCs w:val="16"/>
      </w:rPr>
      <w:t>Governor</w:t>
    </w:r>
    <w:r w:rsidR="0092745E">
      <w:rPr>
        <w:rFonts w:ascii="Arial" w:hAnsi="Arial" w:cs="Arial"/>
        <w:b/>
        <w:color w:val="700017"/>
        <w:sz w:val="16"/>
      </w:rPr>
      <w:br/>
    </w:r>
    <w:r w:rsidR="009B6E55">
      <w:rPr>
        <w:rFonts w:ascii="Arial" w:hAnsi="Arial" w:cs="Arial"/>
        <w:b/>
        <w:color w:val="700017"/>
        <w:sz w:val="16"/>
        <w:szCs w:val="16"/>
      </w:rPr>
      <w:t>Jenifer French,</w:t>
    </w:r>
    <w:r w:rsidR="000D3EAA">
      <w:rPr>
        <w:rFonts w:ascii="Univers Com 55" w:hAnsi="Univers Com 55"/>
        <w:b/>
        <w:color w:val="700017"/>
        <w:sz w:val="16"/>
        <w:szCs w:val="16"/>
      </w:rPr>
      <w:t xml:space="preserve"> </w:t>
    </w:r>
    <w:r w:rsidR="0092745E">
      <w:rPr>
        <w:rFonts w:ascii="Univers Com 55" w:hAnsi="Univers Com 55"/>
        <w:color w:val="595959" w:themeColor="text1" w:themeTint="A6"/>
        <w:sz w:val="16"/>
        <w:szCs w:val="16"/>
      </w:rPr>
      <w:t>Chair</w:t>
    </w:r>
  </w:p>
  <w:p w14:paraId="28A797FE" w14:textId="77777777" w:rsidR="00236F94" w:rsidRDefault="00236F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113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A97"/>
    <w:rsid w:val="000511E7"/>
    <w:rsid w:val="000D3EAA"/>
    <w:rsid w:val="001604DF"/>
    <w:rsid w:val="00162E1F"/>
    <w:rsid w:val="0019351A"/>
    <w:rsid w:val="001B18A4"/>
    <w:rsid w:val="00210A97"/>
    <w:rsid w:val="00236F94"/>
    <w:rsid w:val="00263504"/>
    <w:rsid w:val="002F5B5B"/>
    <w:rsid w:val="00336FC7"/>
    <w:rsid w:val="004644AB"/>
    <w:rsid w:val="00467FA0"/>
    <w:rsid w:val="004B62BB"/>
    <w:rsid w:val="004E396F"/>
    <w:rsid w:val="00511A16"/>
    <w:rsid w:val="005603A1"/>
    <w:rsid w:val="00687B14"/>
    <w:rsid w:val="00717DBD"/>
    <w:rsid w:val="007528DB"/>
    <w:rsid w:val="00763530"/>
    <w:rsid w:val="00774D15"/>
    <w:rsid w:val="00844BAE"/>
    <w:rsid w:val="00886E21"/>
    <w:rsid w:val="00893A72"/>
    <w:rsid w:val="008B31B4"/>
    <w:rsid w:val="008E261F"/>
    <w:rsid w:val="0092745E"/>
    <w:rsid w:val="009B6E55"/>
    <w:rsid w:val="00A85021"/>
    <w:rsid w:val="00AC3287"/>
    <w:rsid w:val="00B01602"/>
    <w:rsid w:val="00B06DE3"/>
    <w:rsid w:val="00B12FE5"/>
    <w:rsid w:val="00B54332"/>
    <w:rsid w:val="00C9625D"/>
    <w:rsid w:val="00D81D59"/>
    <w:rsid w:val="00D92950"/>
    <w:rsid w:val="00D96800"/>
    <w:rsid w:val="00DD7ED6"/>
    <w:rsid w:val="00F35338"/>
    <w:rsid w:val="00F37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7BCC2"/>
  <w15:docId w15:val="{22E2C27C-A5BD-4296-AD75-C02CF3942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Times New Roman" w:cs="Times New Roman"/>
        <w:sz w:val="24"/>
        <w:lang w:val="en-US" w:eastAsia="en-US" w:bidi="ar-SA"/>
      </w:rPr>
    </w:rPrDefault>
    <w:pPrDefault>
      <w:pPr>
        <w:spacing w:after="200" w:line="276" w:lineRule="auto"/>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0" w:line="240" w:lineRule="auto"/>
    </w:pPr>
    <w:rPr>
      <w:rFonts w:asci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rPr>
  </w:style>
  <w:style w:type="paragraph" w:styleId="Header">
    <w:name w:val="header"/>
    <w:basedOn w:val="Normal"/>
    <w:link w:val="HeaderChar"/>
    <w:qFormat/>
    <w:pPr>
      <w:tabs>
        <w:tab w:val="center" w:pos="4680"/>
        <w:tab w:val="right" w:pos="9360"/>
      </w:tabs>
    </w:pPr>
  </w:style>
  <w:style w:type="paragraph" w:styleId="Footer">
    <w:name w:val="footer"/>
    <w:basedOn w:val="Normal"/>
    <w:link w:val="FooterChar"/>
    <w:qFormat/>
    <w:pPr>
      <w:tabs>
        <w:tab w:val="center" w:pos="4680"/>
        <w:tab w:val="right" w:pos="9360"/>
      </w:tabs>
    </w:pPr>
  </w:style>
  <w:style w:type="paragraph" w:styleId="PlainText">
    <w:name w:val="Plain Text"/>
    <w:basedOn w:val="Normal"/>
    <w:qFormat/>
    <w:rPr>
      <w:rFonts w:ascii="Courier New" w:eastAsia="Courier New" w:hAnsi="Courier New"/>
      <w:sz w:val="24"/>
    </w:rPr>
  </w:style>
  <w:style w:type="paragraph" w:styleId="BalloonText">
    <w:name w:val="Balloon Text"/>
    <w:basedOn w:val="Normal"/>
    <w:link w:val="BalloonTextChar"/>
    <w:rsid w:val="00687B14"/>
    <w:rPr>
      <w:rFonts w:ascii="Tahoma" w:hAnsi="Tahoma" w:cs="Tahoma"/>
      <w:sz w:val="16"/>
      <w:szCs w:val="16"/>
    </w:rPr>
  </w:style>
  <w:style w:type="character" w:customStyle="1" w:styleId="BalloonTextChar">
    <w:name w:val="Balloon Text Char"/>
    <w:basedOn w:val="DefaultParagraphFont"/>
    <w:link w:val="BalloonText"/>
    <w:rsid w:val="00687B14"/>
    <w:rPr>
      <w:rFonts w:ascii="Tahoma" w:hAnsi="Tahoma" w:cs="Tahoma"/>
      <w:sz w:val="16"/>
      <w:szCs w:val="16"/>
    </w:rPr>
  </w:style>
  <w:style w:type="character" w:customStyle="1" w:styleId="FooterChar">
    <w:name w:val="Footer Char"/>
    <w:link w:val="Footer"/>
    <w:rsid w:val="00336FC7"/>
    <w:rPr>
      <w:rFonts w:ascii="Times New Roman"/>
      <w:sz w:val="20"/>
    </w:rPr>
  </w:style>
  <w:style w:type="character" w:customStyle="1" w:styleId="HeaderChar">
    <w:name w:val="Header Char"/>
    <w:basedOn w:val="DefaultParagraphFont"/>
    <w:link w:val="Header"/>
    <w:rsid w:val="000D3EAA"/>
    <w:rPr>
      <w:rFonts w:ascii="Times New Roman"/>
      <w:sz w:val="20"/>
    </w:rPr>
  </w:style>
  <w:style w:type="paragraph" w:styleId="NoSpacing">
    <w:name w:val="No Spacing"/>
    <w:basedOn w:val="Normal"/>
    <w:qFormat/>
    <w:rsid w:val="0092745E"/>
    <w:pPr>
      <w:autoSpaceDE w:val="0"/>
      <w:autoSpaceDN w:val="0"/>
      <w:adjustRightInd w:val="0"/>
    </w:pPr>
    <w:rPr>
      <w:rFonts w:eastAsiaTheme="minorHAnsi"/>
    </w:rPr>
  </w:style>
  <w:style w:type="table" w:styleId="TableGrid">
    <w:name w:val="Table Grid"/>
    <w:basedOn w:val="TableNormal"/>
    <w:uiPriority w:val="59"/>
    <w:rsid w:val="00893A72"/>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578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179487\Downloads\Review%20and%20Recommendation%20Case%20No%2022-330-WS-UNC%20(Water%20and%20Sewer)%20(002).dotx%20-%20RF%20sign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4B035CD650CA429431E6DB686E1FE0" ma:contentTypeVersion="10" ma:contentTypeDescription="Create a new document." ma:contentTypeScope="" ma:versionID="8368b49b61225ab100683c7dc50f8447">
  <xsd:schema xmlns:xsd="http://www.w3.org/2001/XMLSchema" xmlns:xs="http://www.w3.org/2001/XMLSchema" xmlns:p="http://schemas.microsoft.com/office/2006/metadata/properties" xmlns:ns2="4e22607c-4c66-4eeb-94b0-a9e5064304e6" xmlns:ns3="76ac0b06-d628-4ad6-b9a6-3e0d8bfcf38d" targetNamespace="http://schemas.microsoft.com/office/2006/metadata/properties" ma:root="true" ma:fieldsID="2651b49ce65a549cc63241e83bbd6ff4" ns2:_="" ns3:_="">
    <xsd:import namespace="4e22607c-4c66-4eeb-94b0-a9e5064304e6"/>
    <xsd:import namespace="76ac0b06-d628-4ad6-b9a6-3e0d8bfcf3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2607c-4c66-4eeb-94b0-a9e5064304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ac0b06-d628-4ad6-b9a6-3e0d8bfcf3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31F534-175A-480A-813D-3CCA1576533E}">
  <ds:schemaRefs>
    <ds:schemaRef ds:uri="http://schemas.microsoft.com/sharepoint/v3/contenttype/forms"/>
  </ds:schemaRefs>
</ds:datastoreItem>
</file>

<file path=customXml/itemProps2.xml><?xml version="1.0" encoding="utf-8"?>
<ds:datastoreItem xmlns:ds="http://schemas.openxmlformats.org/officeDocument/2006/customXml" ds:itemID="{595AE4FA-D8CE-4650-A4E7-837A8383C1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2E3CD4-AA98-4193-B12B-0B904C768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2607c-4c66-4eeb-94b0-a9e5064304e6"/>
    <ds:schemaRef ds:uri="76ac0b06-d628-4ad6-b9a6-3e0d8bfcf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Review and Recommendation Case No 22-330-WS-UNC (Water and Sewer) (002).dotx - RF signed.dotx</Template>
  <TotalTime>0</TotalTime>
  <Pages>3</Pages>
  <Words>564</Words>
  <Characters>3153</Characters>
  <Application>Microsoft Office Word</Application>
  <DocSecurity>4</DocSecurity>
  <Lines>92</Lines>
  <Paragraphs>35</Paragraphs>
  <ScaleCrop>false</ScaleCrop>
  <HeadingPairs>
    <vt:vector size="2" baseType="variant">
      <vt:variant>
        <vt:lpstr>Title</vt:lpstr>
      </vt:variant>
      <vt:variant>
        <vt:i4>1</vt:i4>
      </vt:variant>
    </vt:vector>
  </HeadingPairs>
  <TitlesOfParts>
    <vt:vector size="1" baseType="lpstr">
      <vt:lpstr/>
    </vt:vector>
  </TitlesOfParts>
  <Company>PUCO</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Molter, Zee</dc:creator>
  <cp:lastModifiedBy>Smith, Craig</cp:lastModifiedBy>
  <cp:revision>2</cp:revision>
  <dcterms:created xsi:type="dcterms:W3CDTF">2022-05-25T19:57:00Z</dcterms:created>
  <dcterms:modified xsi:type="dcterms:W3CDTF">2022-05-25T19:57:00Z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0x010100C64B035CD650CA429431E6DB686E1FE0</vt:lpwstr>
  </property>
</Properties>
</file>