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B50ECF" w:rsidRPr="00EA769D" w:rsidP="00B50ECF" w14:paraId="3821E093" w14:textId="72D92576">
      <w:pPr>
        <w:pStyle w:val="BodyA"/>
        <w:tabs>
          <w:tab w:val="right" w:pos="8640"/>
        </w:tabs>
        <w:rPr>
          <w:rFonts w:hAnsi="Times New Roman" w:cs="Times New Roman"/>
          <w:b/>
          <w:bCs/>
          <w:i/>
          <w:iCs/>
        </w:rPr>
      </w:pPr>
      <w:r w:rsidRPr="00EA769D">
        <w:rPr>
          <w:rFonts w:hAnsi="Times New Roman" w:cs="Times New Roman"/>
          <w:b/>
          <w:bCs/>
          <w:i/>
          <w:iCs/>
        </w:rPr>
        <w:tab/>
        <w:t xml:space="preserve">OCC EXHIBIT </w:t>
      </w:r>
      <w:r w:rsidRPr="00EA769D" w:rsidR="00B73B11">
        <w:rPr>
          <w:rFonts w:hAnsi="Times New Roman" w:cs="Times New Roman"/>
          <w:b/>
          <w:bCs/>
          <w:i/>
          <w:iCs/>
        </w:rPr>
        <w:t>____</w:t>
      </w:r>
    </w:p>
    <w:p w:rsidR="00B50ECF" w:rsidRPr="00EA769D" w:rsidP="00B50ECF" w14:paraId="06B128E5" w14:textId="77777777">
      <w:pPr>
        <w:pStyle w:val="BodyA"/>
        <w:jc w:val="center"/>
        <w:rPr>
          <w:rFonts w:hAnsi="Times New Roman" w:cs="Times New Roman"/>
          <w:b/>
          <w:bCs/>
        </w:rPr>
      </w:pPr>
    </w:p>
    <w:p w:rsidR="00B50ECF" w:rsidRPr="00EA769D" w:rsidP="00B50ECF" w14:paraId="58091E16" w14:textId="77777777">
      <w:pPr>
        <w:pStyle w:val="BodyA"/>
        <w:jc w:val="center"/>
        <w:rPr>
          <w:rFonts w:hAnsi="Times New Roman" w:cs="Times New Roman"/>
          <w:b/>
          <w:bCs/>
        </w:rPr>
      </w:pPr>
      <w:r w:rsidRPr="00EA769D">
        <w:rPr>
          <w:rFonts w:hAnsi="Times New Roman" w:cs="Times New Roman"/>
          <w:b/>
          <w:bCs/>
        </w:rPr>
        <w:t>BEFORE</w:t>
      </w:r>
    </w:p>
    <w:p w:rsidR="00B50ECF" w:rsidRPr="00EA769D" w:rsidP="00B50ECF" w14:paraId="70D41FE9" w14:textId="77777777">
      <w:pPr>
        <w:pStyle w:val="BodyA"/>
        <w:jc w:val="center"/>
        <w:rPr>
          <w:rFonts w:hAnsi="Times New Roman" w:cs="Times New Roman"/>
          <w:b/>
          <w:bCs/>
        </w:rPr>
      </w:pPr>
      <w:r w:rsidRPr="00EA769D">
        <w:rPr>
          <w:rFonts w:hAnsi="Times New Roman" w:cs="Times New Roman"/>
          <w:b/>
          <w:bCs/>
        </w:rPr>
        <w:t>THE PUBLIC UTILITIES COMMISSION OF OHIO</w:t>
      </w:r>
    </w:p>
    <w:p w:rsidR="00B50ECF" w:rsidRPr="00EA769D" w:rsidP="00B50ECF" w14:paraId="67AFF2F5" w14:textId="77777777">
      <w:pPr>
        <w:pStyle w:val="BodyA"/>
        <w:jc w:val="center"/>
        <w:rPr>
          <w:rFonts w:hAnsi="Times New Roman" w:cs="Times New Roman"/>
          <w:b/>
          <w:bCs/>
        </w:rPr>
      </w:pPr>
    </w:p>
    <w:tbl>
      <w:tblPr>
        <w:tblW w:w="9092" w:type="dxa"/>
        <w:tblLook w:val="01E0"/>
      </w:tblPr>
      <w:tblGrid>
        <w:gridCol w:w="4332"/>
        <w:gridCol w:w="360"/>
        <w:gridCol w:w="4400"/>
      </w:tblGrid>
      <w:tr w14:paraId="6DE4DBD6" w14:textId="77777777" w:rsidTr="005F7B36">
        <w:tblPrEx>
          <w:tblW w:w="9092" w:type="dxa"/>
          <w:tblLook w:val="01E0"/>
        </w:tblPrEx>
        <w:trPr>
          <w:trHeight w:val="807"/>
        </w:trPr>
        <w:tc>
          <w:tcPr>
            <w:tcW w:w="4332" w:type="dxa"/>
            <w:shd w:val="clear" w:color="auto" w:fill="auto"/>
          </w:tcPr>
          <w:p w:rsidR="00EB36ED" w:rsidRPr="00EA769D" w:rsidP="005F7B36" w14:paraId="3105A060"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In the Matter of the Application of Duke Energy Ohio, Inc., for an Increase in Natural Gas Rates.</w:t>
            </w:r>
          </w:p>
          <w:p w:rsidR="00EB36ED" w:rsidRPr="00EA769D" w:rsidP="005F7B36" w14:paraId="3FE650A7" w14:textId="77777777">
            <w:pPr>
              <w:pStyle w:val="HTMLPreformatted"/>
              <w:rPr>
                <w:rFonts w:ascii="Times New Roman" w:hAnsi="Times New Roman" w:cs="Times New Roman"/>
                <w:sz w:val="24"/>
                <w:szCs w:val="24"/>
              </w:rPr>
            </w:pPr>
          </w:p>
          <w:p w:rsidR="00EB36ED" w:rsidRPr="00EA769D" w:rsidP="005F7B36" w14:paraId="01B0DEFA"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 xml:space="preserve">In the Matter of the Application of Duke Energy Ohio, Inc., for Approval of an Alternative Form of Regulation. </w:t>
            </w:r>
          </w:p>
          <w:p w:rsidR="00EB36ED" w:rsidRPr="00EA769D" w:rsidP="005F7B36" w14:paraId="7966DB28" w14:textId="77777777">
            <w:pPr>
              <w:pStyle w:val="HTMLPreformatted"/>
              <w:rPr>
                <w:rFonts w:ascii="Times New Roman" w:hAnsi="Times New Roman" w:cs="Times New Roman"/>
                <w:sz w:val="24"/>
                <w:szCs w:val="24"/>
              </w:rPr>
            </w:pPr>
          </w:p>
          <w:p w:rsidR="00EB36ED" w:rsidRPr="00EA769D" w:rsidP="005F7B36" w14:paraId="79F29287"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 xml:space="preserve">In the Matter of the Application of Duke Energy Ohio, Inc., for Tariff Approval. </w:t>
            </w:r>
          </w:p>
          <w:p w:rsidR="00EB36ED" w:rsidRPr="00EA769D" w:rsidP="005F7B36" w14:paraId="69EC45B1"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 xml:space="preserve"> </w:t>
            </w:r>
          </w:p>
          <w:p w:rsidR="00EB36ED" w:rsidRPr="00EA769D" w:rsidP="005F7B36" w14:paraId="283A92DC" w14:textId="77777777">
            <w:pPr>
              <w:pStyle w:val="HTMLPreformatted"/>
              <w:rPr>
                <w:rFonts w:ascii="Times New Roman" w:hAnsi="Times New Roman" w:cs="Times New Roman"/>
                <w:sz w:val="24"/>
                <w:szCs w:val="24"/>
              </w:rPr>
            </w:pPr>
          </w:p>
          <w:p w:rsidR="00EB36ED" w:rsidRPr="00EA769D" w:rsidP="005F7B36" w14:paraId="6A20C98D"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 xml:space="preserve">In the Matter of the Application of Duke Energy Ohio, Inc., for Approval to Change Accounting Methods. </w:t>
            </w:r>
          </w:p>
        </w:tc>
        <w:tc>
          <w:tcPr>
            <w:tcW w:w="360" w:type="dxa"/>
            <w:shd w:val="clear" w:color="auto" w:fill="auto"/>
          </w:tcPr>
          <w:p w:rsidR="00EB36ED" w:rsidRPr="00EA769D" w:rsidP="005F7B36" w14:paraId="06E118F1"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04868C8D"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38CABD23"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54C6BF3B" w14:textId="77777777">
            <w:pPr>
              <w:pStyle w:val="HTMLPreformatted"/>
              <w:rPr>
                <w:rFonts w:ascii="Times New Roman" w:hAnsi="Times New Roman" w:cs="Times New Roman"/>
                <w:sz w:val="24"/>
                <w:szCs w:val="24"/>
              </w:rPr>
            </w:pPr>
          </w:p>
          <w:p w:rsidR="00EB36ED" w:rsidRPr="00EA769D" w:rsidP="005F7B36" w14:paraId="67A31A44"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773388C1"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0F123D17"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49BE6143" w14:textId="77777777">
            <w:pPr>
              <w:pStyle w:val="HTMLPreformatted"/>
              <w:rPr>
                <w:rFonts w:ascii="Times New Roman" w:hAnsi="Times New Roman" w:cs="Times New Roman"/>
                <w:sz w:val="24"/>
                <w:szCs w:val="24"/>
              </w:rPr>
            </w:pPr>
          </w:p>
          <w:p w:rsidR="00EB36ED" w:rsidRPr="00EA769D" w:rsidP="005F7B36" w14:paraId="27A6333D"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2E087437"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155F3FA5"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0219525F" w14:textId="77777777">
            <w:pPr>
              <w:pStyle w:val="HTMLPreformatted"/>
              <w:rPr>
                <w:rFonts w:ascii="Times New Roman" w:hAnsi="Times New Roman" w:cs="Times New Roman"/>
                <w:sz w:val="24"/>
                <w:szCs w:val="24"/>
              </w:rPr>
            </w:pPr>
          </w:p>
          <w:p w:rsidR="00EB36ED" w:rsidRPr="00EA769D" w:rsidP="005F7B36" w14:paraId="2079A72F"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760F710B"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p w:rsidR="00EB36ED" w:rsidRPr="00EA769D" w:rsidP="005F7B36" w14:paraId="4970A1F7"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w:t>
            </w:r>
          </w:p>
        </w:tc>
        <w:tc>
          <w:tcPr>
            <w:tcW w:w="4400" w:type="dxa"/>
            <w:shd w:val="clear" w:color="auto" w:fill="auto"/>
          </w:tcPr>
          <w:p w:rsidR="00EB36ED" w:rsidRPr="00EA769D" w:rsidP="005F7B36" w14:paraId="01025B06" w14:textId="77777777">
            <w:pPr>
              <w:pStyle w:val="HTMLPreformatted"/>
              <w:rPr>
                <w:rFonts w:ascii="Times New Roman" w:hAnsi="Times New Roman" w:cs="Times New Roman"/>
                <w:sz w:val="24"/>
                <w:szCs w:val="24"/>
              </w:rPr>
            </w:pPr>
          </w:p>
          <w:p w:rsidR="00EB36ED" w:rsidRPr="00EA769D" w:rsidP="005F7B36" w14:paraId="526AA3EF"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Case No. 22-507-GA-AIR</w:t>
            </w:r>
          </w:p>
          <w:p w:rsidR="00EB36ED" w:rsidRPr="00EA769D" w:rsidP="005F7B36" w14:paraId="601FEEDA" w14:textId="77777777">
            <w:pPr>
              <w:pStyle w:val="HTMLPreformatted"/>
              <w:rPr>
                <w:rFonts w:ascii="Times New Roman" w:hAnsi="Times New Roman" w:cs="Times New Roman"/>
                <w:sz w:val="24"/>
                <w:szCs w:val="24"/>
              </w:rPr>
            </w:pPr>
          </w:p>
          <w:p w:rsidR="00EB36ED" w:rsidRPr="00EA769D" w:rsidP="005F7B36" w14:paraId="441AFD22" w14:textId="77777777">
            <w:pPr>
              <w:pStyle w:val="HTMLPreformatted"/>
              <w:rPr>
                <w:rFonts w:ascii="Times New Roman" w:hAnsi="Times New Roman" w:cs="Times New Roman"/>
                <w:sz w:val="24"/>
                <w:szCs w:val="24"/>
              </w:rPr>
            </w:pPr>
          </w:p>
          <w:p w:rsidR="00EB36ED" w:rsidRPr="00EA769D" w:rsidP="005F7B36" w14:paraId="5A6DD652" w14:textId="77777777">
            <w:pPr>
              <w:pStyle w:val="HTMLPreformatted"/>
              <w:rPr>
                <w:rFonts w:ascii="Times New Roman" w:hAnsi="Times New Roman" w:cs="Times New Roman"/>
                <w:sz w:val="24"/>
                <w:szCs w:val="24"/>
              </w:rPr>
            </w:pPr>
          </w:p>
          <w:p w:rsidR="00EB36ED" w:rsidRPr="00EA769D" w:rsidP="005F7B36" w14:paraId="42C3E0E1"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Case No. 22-508-GA-ALT</w:t>
            </w:r>
          </w:p>
          <w:p w:rsidR="00EB36ED" w:rsidRPr="00EA769D" w:rsidP="005F7B36" w14:paraId="6F96F073" w14:textId="77777777">
            <w:pPr>
              <w:pStyle w:val="HTMLPreformatted"/>
              <w:rPr>
                <w:rFonts w:ascii="Times New Roman" w:hAnsi="Times New Roman" w:cs="Times New Roman"/>
                <w:sz w:val="24"/>
                <w:szCs w:val="24"/>
              </w:rPr>
            </w:pPr>
          </w:p>
          <w:p w:rsidR="00EB36ED" w:rsidRPr="00EA769D" w:rsidP="005F7B36" w14:paraId="0C936E61" w14:textId="77777777">
            <w:pPr>
              <w:pStyle w:val="HTMLPreformatted"/>
              <w:rPr>
                <w:rFonts w:ascii="Times New Roman" w:hAnsi="Times New Roman" w:cs="Times New Roman"/>
                <w:sz w:val="24"/>
                <w:szCs w:val="24"/>
              </w:rPr>
            </w:pPr>
          </w:p>
          <w:p w:rsidR="00EB36ED" w:rsidRPr="00EA769D" w:rsidP="005F7B36" w14:paraId="0EFE49CC" w14:textId="77777777">
            <w:pPr>
              <w:pStyle w:val="HTMLPreformatted"/>
              <w:rPr>
                <w:rFonts w:ascii="Times New Roman" w:hAnsi="Times New Roman" w:cs="Times New Roman"/>
                <w:sz w:val="24"/>
                <w:szCs w:val="24"/>
              </w:rPr>
            </w:pPr>
          </w:p>
          <w:p w:rsidR="00EB36ED" w:rsidRPr="00EA769D" w:rsidP="005F7B36" w14:paraId="4C61C052"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Case No. 22-509-GA-ATA</w:t>
            </w:r>
          </w:p>
          <w:p w:rsidR="00EB36ED" w:rsidRPr="00EA769D" w:rsidP="005F7B36" w14:paraId="5D1BDFE1" w14:textId="77777777">
            <w:pPr>
              <w:pStyle w:val="HTMLPreformatted"/>
              <w:rPr>
                <w:rFonts w:ascii="Times New Roman" w:hAnsi="Times New Roman" w:cs="Times New Roman"/>
                <w:sz w:val="24"/>
                <w:szCs w:val="24"/>
              </w:rPr>
            </w:pPr>
          </w:p>
          <w:p w:rsidR="00EB36ED" w:rsidRPr="00EA769D" w:rsidP="005F7B36" w14:paraId="1168AFA1" w14:textId="77777777">
            <w:pPr>
              <w:pStyle w:val="HTMLPreformatted"/>
              <w:rPr>
                <w:rFonts w:ascii="Times New Roman" w:hAnsi="Times New Roman" w:cs="Times New Roman"/>
                <w:sz w:val="24"/>
                <w:szCs w:val="24"/>
              </w:rPr>
            </w:pPr>
          </w:p>
          <w:p w:rsidR="00EB36ED" w:rsidRPr="00EA769D" w:rsidP="005F7B36" w14:paraId="782674BF" w14:textId="77777777">
            <w:pPr>
              <w:pStyle w:val="HTMLPreformatted"/>
              <w:rPr>
                <w:rFonts w:ascii="Times New Roman" w:hAnsi="Times New Roman" w:cs="Times New Roman"/>
                <w:sz w:val="24"/>
                <w:szCs w:val="24"/>
              </w:rPr>
            </w:pPr>
          </w:p>
          <w:p w:rsidR="00EB36ED" w:rsidRPr="00EA769D" w:rsidP="005F7B36" w14:paraId="7659CB9A" w14:textId="77777777">
            <w:pPr>
              <w:pStyle w:val="HTMLPreformatted"/>
              <w:rPr>
                <w:rFonts w:ascii="Times New Roman" w:hAnsi="Times New Roman" w:cs="Times New Roman"/>
                <w:sz w:val="24"/>
                <w:szCs w:val="24"/>
              </w:rPr>
            </w:pPr>
            <w:r w:rsidRPr="00EA769D">
              <w:rPr>
                <w:rFonts w:ascii="Times New Roman" w:hAnsi="Times New Roman" w:cs="Times New Roman"/>
                <w:sz w:val="24"/>
                <w:szCs w:val="24"/>
              </w:rPr>
              <w:t>Case No. 22-510-GA-AAM</w:t>
            </w:r>
          </w:p>
        </w:tc>
      </w:tr>
    </w:tbl>
    <w:p w:rsidR="00B50ECF" w:rsidRPr="00EA769D" w:rsidP="00B50ECF" w14:paraId="23F57817" w14:textId="77777777">
      <w:pPr>
        <w:pStyle w:val="BodyA"/>
        <w:jc w:val="center"/>
        <w:rPr>
          <w:rFonts w:hAnsi="Times New Roman" w:cs="Times New Roman"/>
          <w:b/>
          <w:bCs/>
        </w:rPr>
      </w:pPr>
    </w:p>
    <w:p w:rsidR="00B50ECF" w:rsidRPr="00EA769D" w:rsidP="00B50ECF" w14:paraId="1B0CD1EA" w14:textId="77777777">
      <w:pPr>
        <w:pStyle w:val="BodyA"/>
        <w:jc w:val="center"/>
        <w:rPr>
          <w:rFonts w:hAnsi="Times New Roman" w:cs="Times New Roman"/>
          <w:b/>
          <w:bCs/>
        </w:rPr>
      </w:pPr>
    </w:p>
    <w:p w:rsidR="00B50ECF" w:rsidRPr="00EA769D" w:rsidP="00B50ECF" w14:paraId="55DDC364" w14:textId="77777777">
      <w:pPr>
        <w:pStyle w:val="BodyA"/>
        <w:jc w:val="center"/>
        <w:rPr>
          <w:rFonts w:hAnsi="Times New Roman" w:cs="Times New Roman"/>
          <w:b/>
          <w:bCs/>
          <w:color w:val="000000" w:themeColor="text1"/>
          <w:u w:color="974706"/>
        </w:rPr>
      </w:pPr>
    </w:p>
    <w:p w:rsidR="00B50ECF" w:rsidRPr="00EA769D" w:rsidP="00B50ECF" w14:paraId="379DB4D0" w14:textId="77777777">
      <w:pPr>
        <w:pStyle w:val="BodyA"/>
        <w:jc w:val="center"/>
        <w:rPr>
          <w:rFonts w:hAnsi="Times New Roman" w:cs="Times New Roman"/>
          <w:b/>
          <w:bCs/>
          <w:color w:val="000000" w:themeColor="text1"/>
          <w:u w:color="974706"/>
        </w:rPr>
      </w:pPr>
    </w:p>
    <w:p w:rsidR="00BB209B" w:rsidRPr="00EA769D" w:rsidP="00BB209B" w14:paraId="382E4F1A" w14:textId="77777777">
      <w:pPr>
        <w:jc w:val="center"/>
        <w:rPr>
          <w:b/>
        </w:rPr>
      </w:pPr>
      <w:r w:rsidRPr="00EA769D">
        <w:rPr>
          <w:b/>
        </w:rPr>
        <w:t xml:space="preserve">DIRECT TESTIMONY </w:t>
      </w:r>
    </w:p>
    <w:p w:rsidR="00BB209B" w:rsidRPr="00EA769D" w:rsidP="00BB209B" w14:paraId="639D737B" w14:textId="77777777">
      <w:pPr>
        <w:jc w:val="center"/>
        <w:rPr>
          <w:b/>
        </w:rPr>
      </w:pPr>
      <w:r w:rsidRPr="00EA769D">
        <w:rPr>
          <w:b/>
        </w:rPr>
        <w:t xml:space="preserve">OF </w:t>
      </w:r>
    </w:p>
    <w:p w:rsidR="00BB209B" w:rsidRPr="00EA769D" w:rsidP="00BB209B" w14:paraId="2A642A20" w14:textId="77777777">
      <w:pPr>
        <w:jc w:val="center"/>
        <w:rPr>
          <w:b/>
        </w:rPr>
      </w:pPr>
      <w:r w:rsidRPr="00EA769D">
        <w:rPr>
          <w:b/>
        </w:rPr>
        <w:t>COLLEEN SHUTRUMP</w:t>
      </w:r>
    </w:p>
    <w:p w:rsidR="00BB209B" w:rsidRPr="00EA769D" w:rsidP="00BB209B" w14:paraId="5FB0CB70" w14:textId="77777777">
      <w:pPr>
        <w:jc w:val="center"/>
        <w:rPr>
          <w:b/>
        </w:rPr>
      </w:pPr>
    </w:p>
    <w:p w:rsidR="00B50ECF" w:rsidRPr="00EA769D" w:rsidP="00B50ECF" w14:paraId="7C877132" w14:textId="77777777">
      <w:pPr>
        <w:pStyle w:val="BodyA"/>
        <w:jc w:val="center"/>
        <w:rPr>
          <w:rFonts w:hAnsi="Times New Roman" w:cs="Times New Roman"/>
          <w:b/>
          <w:bCs/>
        </w:rPr>
      </w:pPr>
    </w:p>
    <w:p w:rsidR="00B50ECF" w:rsidRPr="00EA769D" w:rsidP="00B50ECF" w14:paraId="730E8D16" w14:textId="77777777">
      <w:pPr>
        <w:pStyle w:val="BodyA"/>
        <w:jc w:val="center"/>
        <w:rPr>
          <w:rFonts w:hAnsi="Times New Roman" w:cs="Times New Roman"/>
          <w:b/>
          <w:bCs/>
        </w:rPr>
      </w:pPr>
    </w:p>
    <w:p w:rsidR="00B50ECF" w:rsidRPr="00EA769D" w:rsidP="00B50ECF" w14:paraId="229FA2FB" w14:textId="77777777">
      <w:pPr>
        <w:pStyle w:val="BodyA"/>
        <w:jc w:val="center"/>
        <w:rPr>
          <w:rFonts w:hAnsi="Times New Roman" w:cs="Times New Roman"/>
          <w:b/>
          <w:bCs/>
        </w:rPr>
      </w:pPr>
    </w:p>
    <w:p w:rsidR="00B50ECF" w:rsidRPr="00EA769D" w:rsidP="00B50ECF" w14:paraId="613C4CC0" w14:textId="1E76F75C">
      <w:pPr>
        <w:pStyle w:val="BodyA"/>
        <w:jc w:val="center"/>
        <w:rPr>
          <w:rFonts w:hAnsi="Times New Roman" w:cs="Times New Roman"/>
          <w:b/>
          <w:bCs/>
        </w:rPr>
      </w:pPr>
      <w:r w:rsidRPr="00EA769D">
        <w:rPr>
          <w:rFonts w:hAnsi="Times New Roman" w:cs="Times New Roman"/>
          <w:b/>
          <w:bCs/>
        </w:rPr>
        <w:t>On Behalf of</w:t>
      </w:r>
    </w:p>
    <w:p w:rsidR="00B50ECF" w:rsidRPr="00EA769D" w:rsidP="00B50ECF" w14:paraId="61594C39" w14:textId="18B9D2A5">
      <w:pPr>
        <w:pStyle w:val="BodyA"/>
        <w:jc w:val="center"/>
        <w:rPr>
          <w:rFonts w:hAnsi="Times New Roman" w:cs="Times New Roman"/>
          <w:b/>
          <w:bCs/>
        </w:rPr>
      </w:pPr>
      <w:r w:rsidRPr="00EA769D">
        <w:rPr>
          <w:rFonts w:hAnsi="Times New Roman" w:cs="Times New Roman"/>
          <w:b/>
          <w:bCs/>
        </w:rPr>
        <w:t>Office of the Ohio Consumers</w:t>
      </w:r>
      <w:r w:rsidRPr="00EA769D">
        <w:rPr>
          <w:rFonts w:hAnsi="Times New Roman" w:cs="Times New Roman"/>
          <w:b/>
          <w:bCs/>
          <w:lang w:val="fr-FR"/>
        </w:rPr>
        <w:t xml:space="preserve">' </w:t>
      </w:r>
      <w:r w:rsidRPr="00EA769D">
        <w:rPr>
          <w:rFonts w:hAnsi="Times New Roman" w:cs="Times New Roman"/>
          <w:b/>
          <w:bCs/>
        </w:rPr>
        <w:t>Counsel</w:t>
      </w:r>
    </w:p>
    <w:p w:rsidR="00B50ECF" w:rsidRPr="00EA769D" w:rsidP="00B50ECF" w14:paraId="39CE04D1" w14:textId="092FA7BF">
      <w:pPr>
        <w:pStyle w:val="BodyA"/>
        <w:jc w:val="center"/>
        <w:rPr>
          <w:rFonts w:hAnsi="Times New Roman" w:cs="Times New Roman"/>
          <w:i/>
          <w:iCs/>
        </w:rPr>
      </w:pPr>
      <w:r w:rsidRPr="00EA769D">
        <w:rPr>
          <w:rFonts w:hAnsi="Times New Roman" w:cs="Times New Roman"/>
          <w:i/>
          <w:iCs/>
        </w:rPr>
        <w:t xml:space="preserve">65 East State Street, </w:t>
      </w:r>
      <w:r w:rsidRPr="00EA769D" w:rsidR="00B73B11">
        <w:rPr>
          <w:rFonts w:hAnsi="Times New Roman" w:cs="Times New Roman"/>
          <w:i/>
          <w:iCs/>
        </w:rPr>
        <w:t>Suite 700</w:t>
      </w:r>
      <w:r w:rsidRPr="00EA769D">
        <w:rPr>
          <w:rFonts w:hAnsi="Times New Roman" w:cs="Times New Roman"/>
          <w:i/>
          <w:iCs/>
        </w:rPr>
        <w:t xml:space="preserve"> </w:t>
      </w:r>
    </w:p>
    <w:p w:rsidR="00B50ECF" w:rsidRPr="00EA769D" w:rsidP="00B50ECF" w14:paraId="2F9BA529" w14:textId="04E072E5">
      <w:pPr>
        <w:pStyle w:val="BodyA"/>
        <w:jc w:val="center"/>
        <w:rPr>
          <w:rFonts w:hAnsi="Times New Roman" w:cs="Times New Roman"/>
          <w:i/>
          <w:iCs/>
        </w:rPr>
      </w:pPr>
      <w:r w:rsidRPr="00EA769D">
        <w:rPr>
          <w:rFonts w:hAnsi="Times New Roman" w:cs="Times New Roman"/>
          <w:i/>
          <w:iCs/>
        </w:rPr>
        <w:t>Columbus, Ohio 43215</w:t>
      </w:r>
    </w:p>
    <w:p w:rsidR="00B73B11" w:rsidRPr="00EA769D" w:rsidP="00B50ECF" w14:paraId="31A4738A" w14:textId="51569B48">
      <w:pPr>
        <w:pStyle w:val="BodyA"/>
        <w:jc w:val="center"/>
        <w:rPr>
          <w:rFonts w:hAnsi="Times New Roman" w:cs="Times New Roman"/>
          <w:i/>
          <w:iCs/>
        </w:rPr>
      </w:pPr>
    </w:p>
    <w:p w:rsidR="00B73B11" w:rsidRPr="00EA769D" w:rsidP="00B50ECF" w14:paraId="028FFC97" w14:textId="68D9E1C1">
      <w:pPr>
        <w:pStyle w:val="BodyA"/>
        <w:jc w:val="center"/>
        <w:rPr>
          <w:rFonts w:hAnsi="Times New Roman" w:cs="Times New Roman"/>
          <w:i/>
          <w:iCs/>
        </w:rPr>
      </w:pPr>
    </w:p>
    <w:p w:rsidR="00B73B11" w:rsidRPr="00EA769D" w:rsidP="00B50ECF" w14:paraId="09B68C19" w14:textId="77777777">
      <w:pPr>
        <w:pStyle w:val="BodyA"/>
        <w:jc w:val="center"/>
        <w:rPr>
          <w:rFonts w:hAnsi="Times New Roman" w:cs="Times New Roman"/>
          <w:i/>
          <w:iCs/>
        </w:rPr>
      </w:pPr>
    </w:p>
    <w:p w:rsidR="00B73B11" w:rsidRPr="00EA769D" w:rsidP="00B73B11" w14:paraId="562A5A1E" w14:textId="2C026949">
      <w:pPr>
        <w:jc w:val="center"/>
        <w:rPr>
          <w:b/>
          <w:bCs/>
        </w:rPr>
        <w:sectPr w:rsidSect="00293603">
          <w:footerReference w:type="default" r:id="rId6"/>
          <w:pgSz w:w="12240" w:h="15840" w:code="1"/>
          <w:pgMar w:top="1440" w:right="1800" w:bottom="1440" w:left="1800" w:header="720" w:footer="720" w:gutter="0"/>
          <w:pgNumType w:start="1"/>
          <w:cols w:space="720"/>
          <w:docGrid w:linePitch="326"/>
        </w:sectPr>
      </w:pPr>
      <w:r>
        <w:rPr>
          <w:b/>
          <w:bCs/>
        </w:rPr>
        <w:t>April 2</w:t>
      </w:r>
      <w:r w:rsidR="00807386">
        <w:rPr>
          <w:b/>
          <w:bCs/>
        </w:rPr>
        <w:t>8</w:t>
      </w:r>
      <w:r w:rsidRPr="00EA769D" w:rsidR="00EB36ED">
        <w:rPr>
          <w:b/>
          <w:bCs/>
        </w:rPr>
        <w:t>, 2023</w:t>
      </w:r>
    </w:p>
    <w:p w:rsidR="00B50ECF" w:rsidRPr="00EA769D" w:rsidP="00B50ECF" w14:paraId="64AC7E2F" w14:textId="77777777">
      <w:pPr>
        <w:pStyle w:val="BodyA"/>
        <w:jc w:val="center"/>
        <w:rPr>
          <w:rFonts w:hAnsi="Times New Roman" w:cs="Times New Roman"/>
          <w:b/>
          <w:bCs/>
          <w:u w:val="single"/>
        </w:rPr>
      </w:pPr>
      <w:r w:rsidRPr="00EA769D">
        <w:rPr>
          <w:rFonts w:hAnsi="Times New Roman" w:cs="Times New Roman"/>
          <w:b/>
          <w:bCs/>
          <w:u w:val="single"/>
        </w:rPr>
        <w:t>TABLE OF CONTENTS</w:t>
      </w:r>
    </w:p>
    <w:p w:rsidR="00B50ECF" w:rsidRPr="00EA769D" w:rsidP="00B50ECF" w14:paraId="4871B315" w14:textId="77777777">
      <w:pPr>
        <w:pStyle w:val="BodyA"/>
        <w:jc w:val="center"/>
        <w:rPr>
          <w:rFonts w:hAnsi="Times New Roman" w:cs="Times New Roman"/>
          <w:b/>
          <w:bCs/>
        </w:rPr>
      </w:pPr>
    </w:p>
    <w:p w:rsidR="00B50ECF" w:rsidRPr="00EA769D" w:rsidP="00B50ECF" w14:paraId="4CEFF695" w14:textId="77777777">
      <w:pPr>
        <w:pStyle w:val="BodyA"/>
        <w:tabs>
          <w:tab w:val="right" w:pos="8640"/>
        </w:tabs>
        <w:rPr>
          <w:rFonts w:hAnsi="Times New Roman" w:cs="Times New Roman"/>
          <w:b/>
          <w:bCs/>
        </w:rPr>
      </w:pPr>
      <w:r w:rsidRPr="00EA769D">
        <w:rPr>
          <w:rFonts w:hAnsi="Times New Roman" w:cs="Times New Roman"/>
          <w:b/>
          <w:bCs/>
        </w:rPr>
        <w:tab/>
      </w:r>
      <w:r w:rsidRPr="00EA769D" w:rsidR="00950124">
        <w:rPr>
          <w:rFonts w:hAnsi="Times New Roman" w:cs="Times New Roman"/>
          <w:b/>
          <w:bCs/>
        </w:rPr>
        <w:t>PAGE</w:t>
      </w:r>
    </w:p>
    <w:p w:rsidR="00950124" w:rsidRPr="00EA769D" w:rsidP="00B50ECF" w14:paraId="2CD396AF" w14:textId="77777777">
      <w:pPr>
        <w:pStyle w:val="BodyA"/>
        <w:tabs>
          <w:tab w:val="right" w:pos="8640"/>
        </w:tabs>
        <w:rPr>
          <w:rFonts w:hAnsi="Times New Roman" w:cs="Times New Roman"/>
          <w:b/>
          <w:bCs/>
        </w:rPr>
      </w:pPr>
    </w:p>
    <w:p w:rsidR="00996EE4" w:rsidP="00996EE4" w14:paraId="11D0A1C6" w14:textId="497E5685">
      <w:pPr>
        <w:pStyle w:val="TOC1"/>
        <w:rPr>
          <w:rFonts w:asciiTheme="minorHAnsi" w:eastAsiaTheme="minorEastAsia" w:hAnsiTheme="minorHAnsi" w:cstheme="minorBidi"/>
          <w:noProof/>
          <w:sz w:val="22"/>
          <w:szCs w:val="22"/>
          <w:bdr w:val="none" w:sz="0" w:space="0" w:color="auto"/>
        </w:rPr>
      </w:pPr>
      <w:r w:rsidRPr="00EA769D">
        <w:rPr>
          <w:b/>
          <w:bCs/>
          <w:u w:val="single"/>
        </w:rPr>
        <w:fldChar w:fldCharType="begin"/>
      </w:r>
      <w:r w:rsidRPr="00EA769D">
        <w:rPr>
          <w:b/>
          <w:bCs/>
          <w:u w:val="single"/>
        </w:rPr>
        <w:instrText xml:space="preserve"> TOC \o "1-3" \h \z \u </w:instrText>
      </w:r>
      <w:r w:rsidRPr="00EA769D">
        <w:rPr>
          <w:b/>
          <w:bCs/>
          <w:u w:val="single"/>
        </w:rPr>
        <w:fldChar w:fldCharType="separate"/>
      </w:r>
      <w:hyperlink w:anchor="_Toc133567621" w:history="1">
        <w:r w:rsidRPr="00372553">
          <w:rPr>
            <w:rStyle w:val="Hyperlink"/>
            <w:noProof/>
          </w:rPr>
          <w:t>I.</w:t>
        </w:r>
        <w:r>
          <w:rPr>
            <w:rFonts w:asciiTheme="minorHAnsi" w:eastAsiaTheme="minorEastAsia" w:hAnsiTheme="minorHAnsi" w:cstheme="minorBidi"/>
            <w:noProof/>
            <w:sz w:val="22"/>
            <w:szCs w:val="22"/>
            <w:bdr w:val="none" w:sz="0" w:space="0" w:color="auto"/>
          </w:rPr>
          <w:tab/>
        </w:r>
        <w:r w:rsidRPr="00372553">
          <w:rPr>
            <w:rStyle w:val="Hyperlink"/>
            <w:noProof/>
          </w:rPr>
          <w:t>INTRODUCTION AND BACKGROUND</w:t>
        </w:r>
        <w:r>
          <w:rPr>
            <w:noProof/>
            <w:webHidden/>
          </w:rPr>
          <w:tab/>
        </w:r>
        <w:r>
          <w:rPr>
            <w:noProof/>
            <w:webHidden/>
          </w:rPr>
          <w:fldChar w:fldCharType="begin"/>
        </w:r>
        <w:r>
          <w:rPr>
            <w:noProof/>
            <w:webHidden/>
          </w:rPr>
          <w:instrText xml:space="preserve"> PAGEREF _Toc133567621 \h </w:instrText>
        </w:r>
        <w:r>
          <w:rPr>
            <w:noProof/>
            <w:webHidden/>
          </w:rPr>
          <w:fldChar w:fldCharType="separate"/>
        </w:r>
        <w:r>
          <w:rPr>
            <w:noProof/>
            <w:webHidden/>
          </w:rPr>
          <w:t>1</w:t>
        </w:r>
        <w:r>
          <w:rPr>
            <w:noProof/>
            <w:webHidden/>
          </w:rPr>
          <w:fldChar w:fldCharType="end"/>
        </w:r>
      </w:hyperlink>
    </w:p>
    <w:p w:rsidR="00996EE4" w:rsidP="00996EE4" w14:paraId="0BDAD631" w14:textId="6CB2E341">
      <w:pPr>
        <w:pStyle w:val="TOC1"/>
        <w:rPr>
          <w:rFonts w:asciiTheme="minorHAnsi" w:eastAsiaTheme="minorEastAsia" w:hAnsiTheme="minorHAnsi" w:cstheme="minorBidi"/>
          <w:noProof/>
          <w:sz w:val="22"/>
          <w:szCs w:val="22"/>
          <w:bdr w:val="none" w:sz="0" w:space="0" w:color="auto"/>
        </w:rPr>
      </w:pPr>
      <w:hyperlink w:anchor="_Toc133567622" w:history="1">
        <w:r w:rsidRPr="00372553">
          <w:rPr>
            <w:rStyle w:val="Hyperlink"/>
            <w:noProof/>
          </w:rPr>
          <w:t>II.</w:t>
        </w:r>
        <w:r>
          <w:rPr>
            <w:rFonts w:asciiTheme="minorHAnsi" w:eastAsiaTheme="minorEastAsia" w:hAnsiTheme="minorHAnsi" w:cstheme="minorBidi"/>
            <w:noProof/>
            <w:sz w:val="22"/>
            <w:szCs w:val="22"/>
            <w:bdr w:val="none" w:sz="0" w:space="0" w:color="auto"/>
          </w:rPr>
          <w:tab/>
        </w:r>
        <w:r w:rsidRPr="00372553">
          <w:rPr>
            <w:rStyle w:val="Hyperlink"/>
            <w:noProof/>
          </w:rPr>
          <w:t>OCC’S OBJECTIONS TO THE PUCO STAFF’S REPORT</w:t>
        </w:r>
        <w:r>
          <w:rPr>
            <w:noProof/>
            <w:webHidden/>
          </w:rPr>
          <w:tab/>
        </w:r>
        <w:r>
          <w:rPr>
            <w:noProof/>
            <w:webHidden/>
          </w:rPr>
          <w:fldChar w:fldCharType="begin"/>
        </w:r>
        <w:r>
          <w:rPr>
            <w:noProof/>
            <w:webHidden/>
          </w:rPr>
          <w:instrText xml:space="preserve"> PAGEREF _Toc133567622 \h </w:instrText>
        </w:r>
        <w:r>
          <w:rPr>
            <w:noProof/>
            <w:webHidden/>
          </w:rPr>
          <w:fldChar w:fldCharType="separate"/>
        </w:r>
        <w:r>
          <w:rPr>
            <w:noProof/>
            <w:webHidden/>
          </w:rPr>
          <w:t>3</w:t>
        </w:r>
        <w:r>
          <w:rPr>
            <w:noProof/>
            <w:webHidden/>
          </w:rPr>
          <w:fldChar w:fldCharType="end"/>
        </w:r>
      </w:hyperlink>
    </w:p>
    <w:p w:rsidR="00996EE4" w:rsidP="00996EE4" w14:paraId="6557BE2F" w14:textId="65E3CB84">
      <w:pPr>
        <w:pStyle w:val="TOC1"/>
        <w:rPr>
          <w:rFonts w:asciiTheme="minorHAnsi" w:eastAsiaTheme="minorEastAsia" w:hAnsiTheme="minorHAnsi" w:cstheme="minorBidi"/>
          <w:noProof/>
          <w:sz w:val="22"/>
          <w:szCs w:val="22"/>
          <w:bdr w:val="none" w:sz="0" w:space="0" w:color="auto"/>
        </w:rPr>
      </w:pPr>
      <w:hyperlink w:anchor="_Toc133567623" w:history="1">
        <w:r w:rsidRPr="00372553">
          <w:rPr>
            <w:rStyle w:val="Hyperlink"/>
            <w:noProof/>
          </w:rPr>
          <w:t>III.</w:t>
        </w:r>
        <w:r>
          <w:rPr>
            <w:rFonts w:asciiTheme="minorHAnsi" w:eastAsiaTheme="minorEastAsia" w:hAnsiTheme="minorHAnsi" w:cstheme="minorBidi"/>
            <w:noProof/>
            <w:sz w:val="22"/>
            <w:szCs w:val="22"/>
            <w:bdr w:val="none" w:sz="0" w:space="0" w:color="auto"/>
          </w:rPr>
          <w:tab/>
        </w:r>
        <w:r w:rsidRPr="00372553">
          <w:rPr>
            <w:rStyle w:val="Hyperlink"/>
            <w:noProof/>
          </w:rPr>
          <w:t>CONCLUSION</w:t>
        </w:r>
        <w:r>
          <w:rPr>
            <w:noProof/>
            <w:webHidden/>
          </w:rPr>
          <w:tab/>
        </w:r>
        <w:r>
          <w:rPr>
            <w:noProof/>
            <w:webHidden/>
          </w:rPr>
          <w:fldChar w:fldCharType="begin"/>
        </w:r>
        <w:r>
          <w:rPr>
            <w:noProof/>
            <w:webHidden/>
          </w:rPr>
          <w:instrText xml:space="preserve"> PAGEREF _Toc133567623 \h </w:instrText>
        </w:r>
        <w:r>
          <w:rPr>
            <w:noProof/>
            <w:webHidden/>
          </w:rPr>
          <w:fldChar w:fldCharType="separate"/>
        </w:r>
        <w:r>
          <w:rPr>
            <w:noProof/>
            <w:webHidden/>
          </w:rPr>
          <w:t>10</w:t>
        </w:r>
        <w:r>
          <w:rPr>
            <w:noProof/>
            <w:webHidden/>
          </w:rPr>
          <w:fldChar w:fldCharType="end"/>
        </w:r>
      </w:hyperlink>
    </w:p>
    <w:p w:rsidR="00B50ECF" w:rsidRPr="00EA769D" w:rsidP="00B50ECF" w14:paraId="43AE0938" w14:textId="72280D9A">
      <w:pPr>
        <w:pStyle w:val="BodyA"/>
        <w:tabs>
          <w:tab w:val="right" w:pos="8640"/>
        </w:tabs>
        <w:rPr>
          <w:rFonts w:hAnsi="Times New Roman" w:cs="Times New Roman"/>
          <w:b/>
          <w:bCs/>
          <w:u w:val="single"/>
        </w:rPr>
      </w:pPr>
      <w:r w:rsidRPr="00EA769D">
        <w:rPr>
          <w:rFonts w:eastAsia="Times New Roman" w:hAnsi="Times New Roman" w:cs="Times New Roman"/>
          <w:b/>
          <w:bCs/>
          <w:caps/>
          <w:color w:val="auto"/>
          <w:u w:val="single"/>
        </w:rPr>
        <w:fldChar w:fldCharType="end"/>
      </w:r>
    </w:p>
    <w:p w:rsidR="00B50ECF" w:rsidRPr="00EA769D" w14:paraId="06A4898E" w14:textId="77777777">
      <w:pPr>
        <w:rPr>
          <w:b/>
          <w:bCs/>
          <w:color w:val="000000"/>
          <w:u w:color="000000"/>
        </w:rPr>
      </w:pPr>
    </w:p>
    <w:p w:rsidR="00877E71" w:rsidRPr="00EA769D" w14:paraId="7C61755E" w14:textId="77777777"/>
    <w:p w:rsidR="00877E71" w:rsidRPr="00EA769D" w14:paraId="41E08A77" w14:textId="77777777">
      <w:pPr>
        <w:sectPr w:rsidSect="00167E22">
          <w:headerReference w:type="default" r:id="rId7"/>
          <w:footerReference w:type="default" r:id="rId8"/>
          <w:pgSz w:w="12240" w:h="15840"/>
          <w:pgMar w:top="1440" w:right="1800" w:bottom="1440" w:left="1800" w:header="360" w:footer="720" w:gutter="0"/>
          <w:pgNumType w:fmt="lowerRoman" w:start="1"/>
          <w:cols w:space="720"/>
          <w:docGrid w:linePitch="326"/>
        </w:sectPr>
      </w:pPr>
    </w:p>
    <w:p w:rsidR="005F5F25" w:rsidRPr="00EA769D" w:rsidP="00536598" w14:paraId="5E2CBFAF" w14:textId="347302E9">
      <w:pPr>
        <w:pStyle w:val="Heading1"/>
      </w:pPr>
      <w:bookmarkStart w:id="0" w:name="_Toc133567621"/>
      <w:r w:rsidRPr="00EA769D">
        <w:t xml:space="preserve">INTRODUCTION AND </w:t>
      </w:r>
      <w:r w:rsidRPr="00EA769D" w:rsidR="00913EBA">
        <w:t>BACKGROUND</w:t>
      </w:r>
      <w:bookmarkEnd w:id="0"/>
    </w:p>
    <w:p w:rsidR="005F5F25" w:rsidRPr="00EA769D" w:rsidP="005F5F25" w14:paraId="75C28F36" w14:textId="77777777">
      <w:pPr>
        <w:spacing w:line="480" w:lineRule="auto"/>
      </w:pPr>
    </w:p>
    <w:p w:rsidR="005F5F25" w:rsidRPr="00EA769D" w:rsidP="005F5F25" w14:paraId="43FD075F" w14:textId="77777777">
      <w:pPr>
        <w:pStyle w:val="Question1"/>
        <w:spacing w:after="0"/>
        <w:ind w:left="0"/>
      </w:pPr>
      <w:r w:rsidRPr="00EA769D">
        <w:t>Q</w:t>
      </w:r>
      <w:r w:rsidRPr="00EA769D" w:rsidR="00544C42">
        <w:t>1</w:t>
      </w:r>
      <w:r w:rsidRPr="00EA769D">
        <w:t>.</w:t>
      </w:r>
      <w:r w:rsidRPr="00EA769D">
        <w:tab/>
        <w:t>PLEASE STATE YOUR NAME, TITLE, AND BUSINESS ADDRESS.</w:t>
      </w:r>
    </w:p>
    <w:p w:rsidR="005F5F25" w:rsidRPr="00EA769D" w:rsidP="005F5F25" w14:paraId="5D10B1FC" w14:textId="77777777">
      <w:pPr>
        <w:pStyle w:val="Answer"/>
        <w:ind w:hanging="720"/>
      </w:pPr>
      <w:r w:rsidRPr="00EA769D">
        <w:rPr>
          <w:b/>
          <w:i/>
        </w:rPr>
        <w:t>A1.</w:t>
      </w:r>
      <w:r w:rsidRPr="00EA769D">
        <w:tab/>
        <w:t>My name is Colleen Shutrump.</w:t>
      </w:r>
      <w:r w:rsidRPr="00EA769D" w:rsidR="00FA5247">
        <w:t xml:space="preserve"> </w:t>
      </w:r>
      <w:r w:rsidRPr="00EA769D">
        <w:t>I am employed as the Energy Resource Planning Advisor for the Office of the Ohio Consumers</w:t>
      </w:r>
      <w:r w:rsidRPr="00EA769D">
        <w:rPr>
          <w:lang w:val="fr-FR"/>
        </w:rPr>
        <w:t xml:space="preserve">' </w:t>
      </w:r>
      <w:r w:rsidRPr="00EA769D">
        <w:t>Counsel ("OCC").</w:t>
      </w:r>
      <w:r w:rsidRPr="00EA769D" w:rsidR="00FA5247">
        <w:t xml:space="preserve"> </w:t>
      </w:r>
      <w:r w:rsidRPr="00EA769D">
        <w:t xml:space="preserve">My business address is 65 East State Street, Suite 700, Columbus, Ohio 43215. </w:t>
      </w:r>
    </w:p>
    <w:p w:rsidR="005F5F25" w:rsidRPr="00EA769D" w:rsidP="005F5F25" w14:paraId="6488EEA8" w14:textId="77777777">
      <w:pPr>
        <w:pStyle w:val="Answer"/>
      </w:pPr>
    </w:p>
    <w:p w:rsidR="005F5F25" w:rsidRPr="00EA769D" w:rsidP="00EB36ED" w14:paraId="74388243" w14:textId="596DA549">
      <w:pPr>
        <w:pStyle w:val="Question1"/>
        <w:spacing w:after="0" w:line="240" w:lineRule="auto"/>
        <w:ind w:left="720" w:hanging="720"/>
      </w:pPr>
      <w:r w:rsidRPr="00EA769D">
        <w:t>Q2.</w:t>
      </w:r>
      <w:r w:rsidRPr="00EA769D">
        <w:tab/>
        <w:t>Please briefly summarize your education and professional experience.</w:t>
      </w:r>
    </w:p>
    <w:p w:rsidR="00EB36ED" w:rsidRPr="00EA769D" w:rsidP="00EB36ED" w14:paraId="5E6AC998" w14:textId="77777777">
      <w:pPr>
        <w:pStyle w:val="Question1"/>
        <w:spacing w:after="0" w:line="240" w:lineRule="auto"/>
        <w:ind w:left="720" w:hanging="720"/>
      </w:pPr>
    </w:p>
    <w:p w:rsidR="005F5F25" w:rsidRPr="00EA769D" w:rsidP="005F5F25" w14:paraId="36EA3F5F" w14:textId="629152C4">
      <w:pPr>
        <w:pStyle w:val="Answer"/>
        <w:ind w:hanging="720"/>
        <w:rPr>
          <w:bCs w:val="0"/>
          <w:iCs w:val="0"/>
          <w:color w:val="000000"/>
          <w:u w:color="000000"/>
        </w:rPr>
      </w:pPr>
      <w:r w:rsidRPr="00EA769D">
        <w:rPr>
          <w:b/>
          <w:i/>
        </w:rPr>
        <w:t>A2.</w:t>
      </w:r>
      <w:r w:rsidRPr="00EA769D">
        <w:tab/>
        <w:t>I have a Bachelor of Science in Business Administration from the Youngstown State University with a major in Management and a Master of Business Administration from Baldwin Wallace College with emphasis in International Business.</w:t>
      </w:r>
      <w:r w:rsidRPr="00EA769D" w:rsidR="00FA5247">
        <w:t xml:space="preserve"> </w:t>
      </w:r>
      <w:r w:rsidRPr="00EA769D">
        <w:t xml:space="preserve">I have worked over </w:t>
      </w:r>
      <w:r w:rsidR="004C5D38">
        <w:t>13</w:t>
      </w:r>
      <w:r w:rsidRPr="00EA769D" w:rsidR="004C5D38">
        <w:t xml:space="preserve"> </w:t>
      </w:r>
      <w:r w:rsidRPr="00EA769D">
        <w:t>years in electric utility regulation with emphasis on customer-funded energy efficiency programs.</w:t>
      </w:r>
      <w:r w:rsidRPr="00EA769D" w:rsidR="00FA5247">
        <w:t xml:space="preserve"> </w:t>
      </w:r>
      <w:r w:rsidRPr="00EA769D">
        <w:t>I started as a Utility Analyst at the Indiana Utility Regulatory Commission in 2009.</w:t>
      </w:r>
      <w:r w:rsidRPr="00EA769D" w:rsidR="00FA5247">
        <w:t xml:space="preserve"> </w:t>
      </w:r>
      <w:r w:rsidRPr="00EA769D">
        <w:t>I was promoted to Senior Utility Analyst in 2015.</w:t>
      </w:r>
      <w:r w:rsidRPr="00EA769D" w:rsidR="00FA5247">
        <w:t xml:space="preserve"> </w:t>
      </w:r>
      <w:r w:rsidRPr="00EA769D">
        <w:t>While there, I attended the Institute of Public Utilities Michigan State University Advanced Regulatory Studies Program and Camp NARUC.</w:t>
      </w:r>
      <w:r w:rsidRPr="00EA769D" w:rsidR="00FA5247">
        <w:t xml:space="preserve"> </w:t>
      </w:r>
      <w:r w:rsidRPr="00EA769D">
        <w:t>I began work as an Energy Resource Planning Advisor with OCC in August 2015. In spring 2016, I completed a graduate-level course on Utility Regulation and Deregulation at the Ohio State University, John Glenn College of Public Affairs.</w:t>
      </w:r>
      <w:r w:rsidRPr="00EA769D">
        <w:br w:type="page"/>
      </w:r>
    </w:p>
    <w:p w:rsidR="005F5F25" w:rsidRPr="00EA769D" w:rsidP="005F5F25" w14:paraId="538E033E" w14:textId="77777777">
      <w:pPr>
        <w:pStyle w:val="Question1"/>
        <w:spacing w:after="0"/>
        <w:ind w:left="720" w:hanging="720"/>
        <w:contextualSpacing w:val="0"/>
      </w:pPr>
      <w:r w:rsidRPr="00EA769D">
        <w:t>q3.</w:t>
      </w:r>
      <w:r w:rsidRPr="00EA769D">
        <w:tab/>
        <w:t>what are your duties at THE OHIO CONSUMERS' COUNSEL?</w:t>
      </w:r>
    </w:p>
    <w:p w:rsidR="003C57F6" w:rsidRPr="00EA769D" w:rsidP="003C57F6" w14:paraId="0A1F324D" w14:textId="2E247104">
      <w:pPr>
        <w:pStyle w:val="Answer"/>
        <w:ind w:hanging="720"/>
        <w:rPr>
          <w:bCs w:val="0"/>
          <w:iCs w:val="0"/>
        </w:rPr>
      </w:pPr>
      <w:r w:rsidRPr="00EA769D">
        <w:rPr>
          <w:b/>
          <w:i/>
        </w:rPr>
        <w:t>A</w:t>
      </w:r>
      <w:r w:rsidRPr="00CF0D73">
        <w:rPr>
          <w:b/>
          <w:i/>
        </w:rPr>
        <w:t>3</w:t>
      </w:r>
      <w:r w:rsidRPr="00CF0D73">
        <w:rPr>
          <w:b/>
        </w:rPr>
        <w:t>.</w:t>
      </w:r>
      <w:r w:rsidRPr="00EA769D">
        <w:tab/>
        <w:t>I provide analytical support on energy resource planning issues impacting Ohio consumers' interests.</w:t>
      </w:r>
      <w:r w:rsidRPr="00EA769D" w:rsidR="00FA5247">
        <w:t xml:space="preserve"> </w:t>
      </w:r>
      <w:r w:rsidRPr="00EA769D">
        <w:t xml:space="preserve">I serve as the Analytical Department's lead analyst and policy advisor for the OCC on cases and issues relating to </w:t>
      </w:r>
      <w:r w:rsidRPr="00EA769D" w:rsidR="0088760B">
        <w:t>resource planning issues</w:t>
      </w:r>
      <w:r w:rsidRPr="00EA769D" w:rsidR="00C42919">
        <w:t>. That work includes</w:t>
      </w:r>
      <w:r w:rsidRPr="00EA769D" w:rsidR="0088760B">
        <w:t xml:space="preserve"> such</w:t>
      </w:r>
      <w:r w:rsidRPr="00EA769D" w:rsidR="00C42919">
        <w:t xml:space="preserve"> issues</w:t>
      </w:r>
      <w:r w:rsidRPr="00EA769D" w:rsidR="0088760B">
        <w:t xml:space="preserve"> as </w:t>
      </w:r>
      <w:r w:rsidRPr="00EA769D">
        <w:t>customer-funded energy efficiency and demand side management programs.</w:t>
      </w:r>
      <w:r w:rsidRPr="00EA769D" w:rsidR="00FA5247">
        <w:t xml:space="preserve"> </w:t>
      </w:r>
      <w:r w:rsidRPr="00EA769D">
        <w:t xml:space="preserve">I was extensively involved in each of the 2016 electric energy efficiency portfolio cases </w:t>
      </w:r>
      <w:r w:rsidRPr="00EA769D" w:rsidR="00930655">
        <w:t xml:space="preserve">of the four major Ohio electric utilities </w:t>
      </w:r>
      <w:r w:rsidRPr="00EA769D">
        <w:t>before the Public Utilities Commission of Ohio ("PUCO"). My involvement included providing testimony in the Dayton Power &amp; Light</w:t>
      </w:r>
      <w:r>
        <w:rPr>
          <w:rStyle w:val="FootnoteReference"/>
        </w:rPr>
        <w:footnoteReference w:id="2"/>
      </w:r>
      <w:r w:rsidRPr="00EA769D">
        <w:t xml:space="preserve"> </w:t>
      </w:r>
      <w:r w:rsidRPr="00EA769D" w:rsidR="00095A46">
        <w:t>(Case No. 16-0649-EL-</w:t>
      </w:r>
      <w:r w:rsidRPr="00EA769D" w:rsidR="008621F7">
        <w:t>POR</w:t>
      </w:r>
      <w:r w:rsidRPr="00EA769D" w:rsidR="00095A46">
        <w:t xml:space="preserve">) </w:t>
      </w:r>
      <w:r w:rsidRPr="00EA769D">
        <w:t>and Duke Energy Ohio</w:t>
      </w:r>
      <w:r>
        <w:rPr>
          <w:rStyle w:val="FootnoteReference"/>
        </w:rPr>
        <w:footnoteReference w:id="3"/>
      </w:r>
      <w:r w:rsidRPr="00EA769D">
        <w:t xml:space="preserve"> </w:t>
      </w:r>
      <w:r w:rsidRPr="00EA769D" w:rsidR="00095A46">
        <w:t>(Case No. 16-0576-EL-</w:t>
      </w:r>
      <w:r w:rsidRPr="00EA769D" w:rsidR="008621F7">
        <w:t>POR</w:t>
      </w:r>
      <w:r w:rsidRPr="00EA769D" w:rsidR="00095A46">
        <w:t xml:space="preserve">) </w:t>
      </w:r>
      <w:r w:rsidRPr="00EA769D">
        <w:t>portfolio cases affecting consumers</w:t>
      </w:r>
      <w:r w:rsidRPr="00EA769D" w:rsidR="00DD4ABE">
        <w:t>.</w:t>
      </w:r>
      <w:r w:rsidRPr="00EA769D" w:rsidR="00E8298F">
        <w:t xml:space="preserve"> I testified </w:t>
      </w:r>
      <w:r w:rsidRPr="00EA769D" w:rsidR="00AD2A2F">
        <w:t>in</w:t>
      </w:r>
      <w:r w:rsidRPr="00EA769D" w:rsidR="008621F7">
        <w:t xml:space="preserve"> </w:t>
      </w:r>
      <w:r w:rsidRPr="00EA769D" w:rsidR="00AD2A2F">
        <w:t>the</w:t>
      </w:r>
      <w:r w:rsidRPr="00EA769D" w:rsidR="00F46C06">
        <w:t xml:space="preserve"> review of </w:t>
      </w:r>
      <w:r w:rsidRPr="00EA769D" w:rsidR="00AD2A2F">
        <w:t xml:space="preserve">FirstEnergy’s </w:t>
      </w:r>
      <w:r w:rsidRPr="00EA769D" w:rsidR="00F46C06">
        <w:t>2014-2018 DSM rider, Case No. 17-2277-EL-RDR</w:t>
      </w:r>
      <w:r w:rsidRPr="00EA769D" w:rsidR="00AD2A2F">
        <w:t>,</w:t>
      </w:r>
      <w:r w:rsidRPr="00EA769D" w:rsidR="00F46C06">
        <w:t xml:space="preserve"> affecting lost revenue charges to consumers.</w:t>
      </w:r>
      <w:r>
        <w:rPr>
          <w:rStyle w:val="FootnoteReference"/>
        </w:rPr>
        <w:footnoteReference w:id="4"/>
      </w:r>
      <w:r w:rsidRPr="00EA769D" w:rsidR="00F46C06">
        <w:t xml:space="preserve"> I also testified in </w:t>
      </w:r>
      <w:r w:rsidRPr="00EA769D" w:rsidR="00E8298F">
        <w:t>Case No. 19-1940-GA-RDR (Columbia’s Demand Side Management rider adjustment) and in Vectren’s rate case, Case No. 18-0298-GE-AIR</w:t>
      </w:r>
      <w:r w:rsidRPr="00EA769D">
        <w:t xml:space="preserve">. I </w:t>
      </w:r>
      <w:r w:rsidRPr="00EA769D" w:rsidR="00095A46">
        <w:t xml:space="preserve">also </w:t>
      </w:r>
      <w:r w:rsidRPr="00EA769D">
        <w:t>participate</w:t>
      </w:r>
      <w:r w:rsidRPr="00EA769D" w:rsidR="008621F7">
        <w:t xml:space="preserve"> </w:t>
      </w:r>
      <w:r w:rsidRPr="00EA769D">
        <w:t>in energy efficiency collaborative meetings for utility electric and gas programs.</w:t>
      </w:r>
      <w:r w:rsidRPr="00EA769D" w:rsidR="00DF6F55">
        <w:t xml:space="preserve"> </w:t>
      </w:r>
      <w:r w:rsidRPr="00EA769D">
        <w:br w:type="page"/>
      </w:r>
    </w:p>
    <w:p w:rsidR="00544C42" w:rsidRPr="00EA769D" w:rsidP="00544C42" w14:paraId="29BF23E2" w14:textId="77777777">
      <w:pPr>
        <w:pStyle w:val="Question1"/>
        <w:spacing w:after="0"/>
        <w:ind w:left="720" w:hanging="720"/>
        <w:contextualSpacing w:val="0"/>
      </w:pPr>
      <w:r w:rsidRPr="00EA769D">
        <w:t>Q4.</w:t>
      </w:r>
      <w:r w:rsidRPr="00EA769D">
        <w:tab/>
        <w:t>what is the purpose of your testimony?</w:t>
      </w:r>
    </w:p>
    <w:p w:rsidR="00EB36ED" w:rsidRPr="00EA769D" w:rsidP="00167E22" w14:paraId="25CFB7E0" w14:textId="2BA11886">
      <w:pPr>
        <w:pStyle w:val="Answer"/>
        <w:ind w:hanging="720"/>
      </w:pPr>
      <w:r w:rsidRPr="00EA769D">
        <w:rPr>
          <w:b/>
          <w:i/>
        </w:rPr>
        <w:t>A4.</w:t>
      </w:r>
      <w:r w:rsidRPr="00EA769D">
        <w:tab/>
      </w:r>
      <w:r w:rsidRPr="00EA769D" w:rsidR="0096584B">
        <w:t>The purpose of my testimony is to address and support OCC’s position protecting residential consumers as it relates</w:t>
      </w:r>
      <w:r w:rsidRPr="00EA769D" w:rsidR="0052711C">
        <w:t xml:space="preserve"> </w:t>
      </w:r>
      <w:r w:rsidRPr="00EA769D" w:rsidR="00C42919">
        <w:t xml:space="preserve">to </w:t>
      </w:r>
      <w:r w:rsidRPr="00EA769D" w:rsidR="003B27B4">
        <w:t>low-income weatherization services for</w:t>
      </w:r>
      <w:r w:rsidRPr="00EA769D" w:rsidR="00C42919">
        <w:t xml:space="preserve"> the natural gas consumers of</w:t>
      </w:r>
      <w:r w:rsidRPr="00EA769D" w:rsidR="0052711C">
        <w:t xml:space="preserve"> Duke Energy Ohio (</w:t>
      </w:r>
      <w:r w:rsidRPr="00EA769D" w:rsidR="00BB7826">
        <w:t>“Duke”</w:t>
      </w:r>
      <w:r w:rsidRPr="00EA769D" w:rsidR="0052711C">
        <w:t>)</w:t>
      </w:r>
      <w:r w:rsidRPr="00EA769D" w:rsidR="003B27B4">
        <w:t xml:space="preserve">. </w:t>
      </w:r>
      <w:r w:rsidRPr="00EA769D" w:rsidR="0096584B">
        <w:t>I will explain and support OCC’s Objection No</w:t>
      </w:r>
      <w:r w:rsidRPr="00EA769D" w:rsidR="00511B88">
        <w:t>s</w:t>
      </w:r>
      <w:r w:rsidRPr="00EA769D" w:rsidR="0096584B">
        <w:t xml:space="preserve">. </w:t>
      </w:r>
      <w:r w:rsidRPr="00EA769D" w:rsidR="00FD1AAC">
        <w:t>18, 19, 20 and 21</w:t>
      </w:r>
      <w:r w:rsidRPr="00EA769D" w:rsidR="00511B88">
        <w:t xml:space="preserve"> </w:t>
      </w:r>
      <w:r w:rsidRPr="00EA769D" w:rsidR="0096584B">
        <w:t>to the</w:t>
      </w:r>
      <w:r w:rsidRPr="00EA769D" w:rsidR="003B27B4">
        <w:t xml:space="preserve"> Staff report.</w:t>
      </w:r>
      <w:r w:rsidRPr="00EA769D" w:rsidR="007E085B">
        <w:t xml:space="preserve"> </w:t>
      </w:r>
    </w:p>
    <w:p w:rsidR="00167E22" w:rsidRPr="00EA769D" w:rsidP="00167E22" w14:paraId="6E8F52C6" w14:textId="1466C265">
      <w:pPr>
        <w:pStyle w:val="Answer"/>
        <w:ind w:hanging="720"/>
        <w:rPr>
          <w:bCs w:val="0"/>
          <w:iCs w:val="0"/>
        </w:rPr>
      </w:pPr>
    </w:p>
    <w:p w:rsidR="00BC6B4D" w:rsidRPr="00EA769D" w:rsidP="00DB58B1" w14:paraId="589886D7" w14:textId="5D6C1BD1">
      <w:pPr>
        <w:pStyle w:val="Heading1"/>
      </w:pPr>
      <w:bookmarkStart w:id="1" w:name="_Toc133567622"/>
      <w:r w:rsidRPr="00EA769D">
        <w:t>OCC</w:t>
      </w:r>
      <w:r w:rsidRPr="00EA769D" w:rsidR="00DB2E55">
        <w:t>’S</w:t>
      </w:r>
      <w:r w:rsidRPr="00EA769D">
        <w:t xml:space="preserve"> OBJECTIONS TO </w:t>
      </w:r>
      <w:r w:rsidRPr="00EA769D" w:rsidR="00B7155A">
        <w:t xml:space="preserve">THE PUCO </w:t>
      </w:r>
      <w:r w:rsidRPr="00EA769D">
        <w:t>STAFF</w:t>
      </w:r>
      <w:r w:rsidRPr="00EA769D" w:rsidR="00B7155A">
        <w:t>’S</w:t>
      </w:r>
      <w:r w:rsidRPr="00EA769D">
        <w:t xml:space="preserve"> REPORT</w:t>
      </w:r>
      <w:bookmarkEnd w:id="1"/>
    </w:p>
    <w:p w:rsidR="00D16E23" w:rsidRPr="00EA769D" w:rsidP="00E960C8" w14:paraId="376F4A6E" w14:textId="316B4255">
      <w:pPr>
        <w:spacing w:line="480" w:lineRule="auto"/>
      </w:pPr>
    </w:p>
    <w:p w:rsidR="009F3DE9" w:rsidRPr="00EA769D" w:rsidP="009F3DE9" w14:paraId="7ADC77B0" w14:textId="01775866">
      <w:pPr>
        <w:ind w:left="720" w:hanging="720"/>
        <w:rPr>
          <w:b/>
          <w:bCs/>
          <w:i/>
          <w:iCs/>
        </w:rPr>
      </w:pPr>
      <w:r w:rsidRPr="00EA769D">
        <w:rPr>
          <w:b/>
          <w:bCs/>
          <w:i/>
          <w:iCs/>
        </w:rPr>
        <w:t>Q</w:t>
      </w:r>
      <w:r w:rsidRPr="00EA769D" w:rsidR="008273F6">
        <w:rPr>
          <w:b/>
          <w:bCs/>
          <w:i/>
          <w:iCs/>
        </w:rPr>
        <w:t>5</w:t>
      </w:r>
      <w:r w:rsidRPr="00EA769D">
        <w:rPr>
          <w:b/>
          <w:bCs/>
          <w:i/>
          <w:iCs/>
        </w:rPr>
        <w:t>.</w:t>
      </w:r>
      <w:r w:rsidRPr="00EA769D">
        <w:rPr>
          <w:b/>
          <w:bCs/>
          <w:i/>
          <w:iCs/>
        </w:rPr>
        <w:tab/>
        <w:t>WHAT ARE THE PUCO STAFF’S RECOMMENDATIONS IN ITS STAFF REPORT REGARDING A LOW-INCOME WEATHERIZATION PROGRAM</w:t>
      </w:r>
      <w:r w:rsidRPr="00EA769D" w:rsidR="00DB6D00">
        <w:rPr>
          <w:b/>
          <w:bCs/>
          <w:i/>
          <w:iCs/>
        </w:rPr>
        <w:t xml:space="preserve"> FOR DUKE’S NATURAL GAS CONSUMERS</w:t>
      </w:r>
      <w:r w:rsidRPr="00EA769D">
        <w:rPr>
          <w:b/>
          <w:bCs/>
          <w:i/>
          <w:iCs/>
        </w:rPr>
        <w:t>?</w:t>
      </w:r>
    </w:p>
    <w:p w:rsidR="009F3DE9" w:rsidRPr="00EA769D" w:rsidP="009F3DE9" w14:paraId="6B228EFE" w14:textId="5F5E561B">
      <w:pPr>
        <w:ind w:left="720" w:hanging="720"/>
        <w:rPr>
          <w:b/>
          <w:bCs/>
        </w:rPr>
      </w:pPr>
    </w:p>
    <w:p w:rsidR="009F3DE9" w:rsidP="00842D6D" w14:paraId="411A3D6C" w14:textId="564B3074">
      <w:pPr>
        <w:spacing w:line="480" w:lineRule="auto"/>
        <w:ind w:left="720" w:hanging="720"/>
        <w:rPr>
          <w:b/>
          <w:bCs/>
        </w:rPr>
      </w:pPr>
      <w:r w:rsidRPr="00CF0D73">
        <w:rPr>
          <w:b/>
          <w:bCs/>
          <w:i/>
          <w:iCs/>
        </w:rPr>
        <w:t>A</w:t>
      </w:r>
      <w:r w:rsidRPr="00CF0D73" w:rsidR="00150352">
        <w:rPr>
          <w:b/>
          <w:bCs/>
          <w:i/>
          <w:iCs/>
        </w:rPr>
        <w:t>5</w:t>
      </w:r>
      <w:r w:rsidRPr="00CF0D73">
        <w:rPr>
          <w:b/>
          <w:bCs/>
          <w:i/>
          <w:iCs/>
        </w:rPr>
        <w:t>.</w:t>
      </w:r>
      <w:r w:rsidRPr="00EA769D">
        <w:rPr>
          <w:b/>
          <w:bCs/>
        </w:rPr>
        <w:tab/>
      </w:r>
      <w:r w:rsidRPr="00842D6D" w:rsidR="00B7155A">
        <w:t>The</w:t>
      </w:r>
      <w:r w:rsidRPr="00842D6D" w:rsidR="003C3149">
        <w:t xml:space="preserve"> </w:t>
      </w:r>
      <w:r w:rsidRPr="00842D6D" w:rsidR="00B7155A">
        <w:t xml:space="preserve">PUCO </w:t>
      </w:r>
      <w:r w:rsidRPr="00842D6D" w:rsidR="00C2456D">
        <w:t>Staff did not address the low-income weatherization program</w:t>
      </w:r>
      <w:r w:rsidRPr="00842D6D" w:rsidR="008273F6">
        <w:t xml:space="preserve"> in its Staff Report</w:t>
      </w:r>
      <w:r w:rsidRPr="00842D6D" w:rsidR="00C2456D">
        <w:t>.</w:t>
      </w:r>
    </w:p>
    <w:p w:rsidR="00A94500" w:rsidRPr="00EA769D" w:rsidP="00A94500" w14:paraId="206F6A16" w14:textId="77777777">
      <w:pPr>
        <w:spacing w:line="480" w:lineRule="auto"/>
        <w:ind w:left="720" w:hanging="720"/>
        <w:rPr>
          <w:b/>
          <w:bCs/>
        </w:rPr>
      </w:pPr>
    </w:p>
    <w:p w:rsidR="009F3DE9" w:rsidRPr="00EA769D" w:rsidP="0067261D" w14:paraId="39A7B2B1" w14:textId="74AA3F21">
      <w:pPr>
        <w:pStyle w:val="Question1"/>
        <w:spacing w:after="0" w:line="240" w:lineRule="auto"/>
        <w:ind w:left="720" w:hanging="720"/>
      </w:pPr>
      <w:r w:rsidRPr="00EA769D">
        <w:t>Q</w:t>
      </w:r>
      <w:r w:rsidRPr="00EA769D" w:rsidR="008273F6">
        <w:t>6</w:t>
      </w:r>
      <w:r w:rsidRPr="00EA769D">
        <w:t>.</w:t>
      </w:r>
      <w:r w:rsidRPr="00EA769D">
        <w:tab/>
        <w:t>what ARE DUKE’S RECOMMENDATIONS IN ITS APPLICATION REGARDING A LOW-INCOME WEATHERIZATION PROGRAM</w:t>
      </w:r>
      <w:r w:rsidRPr="00EA769D" w:rsidR="00694C04">
        <w:t xml:space="preserve"> FOR ITS NATURAL GAS CONSUMERS</w:t>
      </w:r>
      <w:r w:rsidRPr="00EA769D">
        <w:t>?</w:t>
      </w:r>
    </w:p>
    <w:p w:rsidR="00694C04" w:rsidRPr="00EA769D" w:rsidP="0067261D" w14:paraId="6A399B0D" w14:textId="34D8209D">
      <w:pPr>
        <w:pStyle w:val="Question1"/>
        <w:spacing w:after="0" w:line="240" w:lineRule="auto"/>
        <w:ind w:left="720" w:hanging="720"/>
      </w:pPr>
    </w:p>
    <w:p w:rsidR="00BA537A" w:rsidP="00BA537A" w14:paraId="65E563CD" w14:textId="26240E23">
      <w:pPr>
        <w:pStyle w:val="Question1"/>
        <w:spacing w:after="0"/>
        <w:ind w:left="720" w:hanging="720"/>
        <w:rPr>
          <w:rStyle w:val="AnswerChar"/>
          <w:bCs w:val="0"/>
          <w:iCs w:val="0"/>
        </w:rPr>
      </w:pPr>
      <w:r w:rsidRPr="00A94500">
        <w:t>A</w:t>
      </w:r>
      <w:r w:rsidRPr="00A94500" w:rsidR="008273F6">
        <w:t>6</w:t>
      </w:r>
      <w:r w:rsidRPr="00A94500">
        <w:t>.</w:t>
      </w:r>
      <w:r w:rsidRPr="00EA769D" w:rsidR="00C2456D">
        <w:rPr>
          <w:i w:val="0"/>
          <w:iCs/>
        </w:rPr>
        <w:tab/>
      </w:r>
      <w:r w:rsidRPr="00A94500" w:rsidR="00A94500">
        <w:rPr>
          <w:rStyle w:val="AnswerChar"/>
          <w:b w:val="0"/>
          <w:bCs w:val="0"/>
          <w:i w:val="0"/>
          <w:iCs w:val="0"/>
          <w:caps w:val="0"/>
        </w:rPr>
        <w:t xml:space="preserve">Duke proposed an increase </w:t>
      </w:r>
      <w:r w:rsidRPr="00346B49" w:rsidR="00A94500">
        <w:rPr>
          <w:rStyle w:val="AnswerChar"/>
          <w:rFonts w:hAnsi="Times New Roman" w:cs="Times New Roman"/>
          <w:b w:val="0"/>
          <w:bCs w:val="0"/>
          <w:i w:val="0"/>
          <w:iCs w:val="0"/>
          <w:caps w:val="0"/>
        </w:rPr>
        <w:t>of $45,603 per year in consumer funding for</w:t>
      </w:r>
      <w:r w:rsidRPr="00346B49" w:rsidR="00AD7D59">
        <w:rPr>
          <w:rStyle w:val="AnswerChar"/>
          <w:rFonts w:hAnsi="Times New Roman" w:cs="Times New Roman"/>
          <w:b w:val="0"/>
          <w:bCs w:val="0"/>
          <w:i w:val="0"/>
          <w:iCs w:val="0"/>
        </w:rPr>
        <w:t xml:space="preserve"> </w:t>
      </w:r>
      <w:r w:rsidRPr="00346B49" w:rsidR="00A94500">
        <w:rPr>
          <w:rStyle w:val="AnswerChar"/>
          <w:rFonts w:hAnsi="Times New Roman" w:cs="Times New Roman"/>
          <w:b w:val="0"/>
          <w:bCs w:val="0"/>
          <w:i w:val="0"/>
          <w:iCs w:val="0"/>
          <w:caps w:val="0"/>
        </w:rPr>
        <w:t>the program.</w:t>
      </w:r>
      <w:r>
        <w:rPr>
          <w:rStyle w:val="AnswerChar"/>
          <w:rFonts w:hAnsi="Times New Roman" w:cs="Times New Roman"/>
          <w:b w:val="0"/>
          <w:bCs w:val="0"/>
          <w:i w:val="0"/>
          <w:iCs w:val="0"/>
          <w:vertAlign w:val="superscript"/>
        </w:rPr>
        <w:footnoteReference w:id="5"/>
      </w:r>
      <w:r w:rsidRPr="00346B49" w:rsidR="004B45CA">
        <w:rPr>
          <w:rStyle w:val="AnswerChar"/>
          <w:rFonts w:hAnsi="Times New Roman" w:cs="Times New Roman"/>
          <w:b w:val="0"/>
          <w:bCs w:val="0"/>
          <w:i w:val="0"/>
          <w:iCs w:val="0"/>
          <w:caps w:val="0"/>
        </w:rPr>
        <w:t xml:space="preserve"> D</w:t>
      </w:r>
      <w:r w:rsidRPr="00346B49" w:rsidR="00A94500">
        <w:rPr>
          <w:rStyle w:val="AnswerChar"/>
          <w:rFonts w:hAnsi="Times New Roman" w:cs="Times New Roman"/>
          <w:b w:val="0"/>
          <w:bCs w:val="0"/>
          <w:i w:val="0"/>
          <w:iCs w:val="0"/>
          <w:caps w:val="0"/>
        </w:rPr>
        <w:t>uke</w:t>
      </w:r>
      <w:r w:rsidRPr="00346B49" w:rsidR="00AD7D59">
        <w:rPr>
          <w:rStyle w:val="AnswerChar"/>
          <w:rFonts w:hAnsi="Times New Roman" w:cs="Times New Roman"/>
          <w:b w:val="0"/>
          <w:bCs w:val="0"/>
          <w:i w:val="0"/>
          <w:iCs w:val="0"/>
        </w:rPr>
        <w:t>’</w:t>
      </w:r>
      <w:r w:rsidRPr="00346B49" w:rsidR="00A94500">
        <w:rPr>
          <w:rStyle w:val="AnswerChar"/>
          <w:rFonts w:hAnsi="Times New Roman" w:cs="Times New Roman"/>
          <w:b w:val="0"/>
          <w:bCs w:val="0"/>
          <w:i w:val="0"/>
          <w:iCs w:val="0"/>
          <w:caps w:val="0"/>
        </w:rPr>
        <w:t>s low-income weatherization program was approved by</w:t>
      </w:r>
      <w:r w:rsidRPr="00346B49" w:rsidR="00246D58">
        <w:rPr>
          <w:rStyle w:val="AnswerChar"/>
          <w:rFonts w:hAnsi="Times New Roman" w:cs="Times New Roman"/>
          <w:b w:val="0"/>
          <w:bCs w:val="0"/>
          <w:i w:val="0"/>
          <w:iCs w:val="0"/>
          <w:caps w:val="0"/>
        </w:rPr>
        <w:t xml:space="preserve"> </w:t>
      </w:r>
      <w:r w:rsidRPr="00346B49" w:rsidR="00A94500">
        <w:rPr>
          <w:rStyle w:val="AnswerChar"/>
          <w:rFonts w:hAnsi="Times New Roman" w:cs="Times New Roman"/>
          <w:b w:val="0"/>
          <w:bCs w:val="0"/>
          <w:i w:val="0"/>
          <w:iCs w:val="0"/>
          <w:caps w:val="0"/>
        </w:rPr>
        <w:t xml:space="preserve">settlement in </w:t>
      </w:r>
      <w:r w:rsidRPr="00346B49" w:rsidR="001910FF">
        <w:rPr>
          <w:rStyle w:val="AnswerChar"/>
          <w:rFonts w:hAnsi="Times New Roman" w:cs="Times New Roman"/>
          <w:b w:val="0"/>
          <w:bCs w:val="0"/>
          <w:i w:val="0"/>
          <w:iCs w:val="0"/>
          <w:caps w:val="0"/>
        </w:rPr>
        <w:t>C</w:t>
      </w:r>
      <w:r w:rsidRPr="00346B49" w:rsidR="00A94500">
        <w:rPr>
          <w:rStyle w:val="AnswerChar"/>
          <w:rFonts w:hAnsi="Times New Roman" w:cs="Times New Roman"/>
          <w:b w:val="0"/>
          <w:bCs w:val="0"/>
          <w:i w:val="0"/>
          <w:iCs w:val="0"/>
          <w:caps w:val="0"/>
        </w:rPr>
        <w:t xml:space="preserve">ase </w:t>
      </w:r>
      <w:r w:rsidRPr="00346B49" w:rsidR="001910FF">
        <w:rPr>
          <w:rStyle w:val="AnswerChar"/>
          <w:rFonts w:hAnsi="Times New Roman" w:cs="Times New Roman"/>
          <w:b w:val="0"/>
          <w:bCs w:val="0"/>
          <w:i w:val="0"/>
          <w:iCs w:val="0"/>
          <w:caps w:val="0"/>
        </w:rPr>
        <w:t>N</w:t>
      </w:r>
      <w:r w:rsidRPr="00346B49" w:rsidR="00A94500">
        <w:rPr>
          <w:rStyle w:val="AnswerChar"/>
          <w:rFonts w:hAnsi="Times New Roman" w:cs="Times New Roman"/>
          <w:b w:val="0"/>
          <w:bCs w:val="0"/>
          <w:i w:val="0"/>
          <w:iCs w:val="0"/>
          <w:caps w:val="0"/>
        </w:rPr>
        <w:t>o. 12</w:t>
      </w:r>
      <w:r w:rsidRPr="00A94500" w:rsidR="00A94500">
        <w:rPr>
          <w:rStyle w:val="AnswerChar"/>
          <w:b w:val="0"/>
          <w:bCs w:val="0"/>
          <w:i w:val="0"/>
          <w:iCs w:val="0"/>
          <w:caps w:val="0"/>
        </w:rPr>
        <w:t>-1685-</w:t>
      </w:r>
      <w:r w:rsidR="004B45CA">
        <w:rPr>
          <w:rStyle w:val="AnswerChar"/>
          <w:b w:val="0"/>
          <w:bCs w:val="0"/>
          <w:i w:val="0"/>
          <w:iCs w:val="0"/>
          <w:caps w:val="0"/>
        </w:rPr>
        <w:t>GA</w:t>
      </w:r>
      <w:r w:rsidRPr="00A94500" w:rsidR="00A94500">
        <w:rPr>
          <w:rStyle w:val="AnswerChar"/>
          <w:b w:val="0"/>
          <w:bCs w:val="0"/>
          <w:i w:val="0"/>
          <w:iCs w:val="0"/>
          <w:caps w:val="0"/>
        </w:rPr>
        <w:t>-</w:t>
      </w:r>
      <w:r w:rsidR="004B45CA">
        <w:rPr>
          <w:rStyle w:val="AnswerChar"/>
          <w:b w:val="0"/>
          <w:bCs w:val="0"/>
          <w:i w:val="0"/>
          <w:iCs w:val="0"/>
          <w:caps w:val="0"/>
        </w:rPr>
        <w:t>AIR</w:t>
      </w:r>
      <w:r w:rsidRPr="00A94500" w:rsidR="00A94500">
        <w:rPr>
          <w:rStyle w:val="AnswerChar"/>
          <w:b w:val="0"/>
          <w:bCs w:val="0"/>
          <w:i w:val="0"/>
          <w:iCs w:val="0"/>
          <w:caps w:val="0"/>
        </w:rPr>
        <w:t>. The program is funded by consumers through base rates and by shareholders. The program is administered by people working cooperatively (</w:t>
      </w:r>
      <w:r w:rsidR="00587E37">
        <w:rPr>
          <w:rStyle w:val="AnswerChar"/>
          <w:b w:val="0"/>
          <w:bCs w:val="0"/>
          <w:i w:val="0"/>
          <w:iCs w:val="0"/>
          <w:caps w:val="0"/>
        </w:rPr>
        <w:t>“</w:t>
      </w:r>
      <w:r w:rsidR="004B45CA">
        <w:rPr>
          <w:rStyle w:val="AnswerChar"/>
          <w:b w:val="0"/>
          <w:bCs w:val="0"/>
          <w:i w:val="0"/>
          <w:iCs w:val="0"/>
          <w:caps w:val="0"/>
        </w:rPr>
        <w:t>PWC</w:t>
      </w:r>
      <w:r w:rsidR="00587E37">
        <w:rPr>
          <w:rStyle w:val="AnswerChar"/>
          <w:b w:val="0"/>
          <w:bCs w:val="0"/>
          <w:i w:val="0"/>
          <w:iCs w:val="0"/>
          <w:caps w:val="0"/>
        </w:rPr>
        <w:t>”</w:t>
      </w:r>
      <w:r w:rsidRPr="00A94500" w:rsidR="00A94500">
        <w:rPr>
          <w:rStyle w:val="AnswerChar"/>
          <w:b w:val="0"/>
          <w:bCs w:val="0"/>
          <w:i w:val="0"/>
          <w:iCs w:val="0"/>
          <w:caps w:val="0"/>
        </w:rPr>
        <w:t>) and provides weatherization services to eligible low-income customers.</w:t>
      </w:r>
      <w:r>
        <w:rPr>
          <w:rStyle w:val="AnswerChar"/>
          <w:b w:val="0"/>
          <w:bCs w:val="0"/>
          <w:i w:val="0"/>
          <w:iCs w:val="0"/>
          <w:caps w:val="0"/>
        </w:rPr>
        <w:br w:type="page"/>
      </w:r>
    </w:p>
    <w:p w:rsidR="00832413" w:rsidRPr="00EA769D" w:rsidP="0067261D" w14:paraId="13D74A12" w14:textId="5257E62F">
      <w:pPr>
        <w:pStyle w:val="Question1"/>
        <w:spacing w:after="0" w:line="240" w:lineRule="auto"/>
        <w:ind w:left="720" w:hanging="720"/>
      </w:pPr>
      <w:r w:rsidRPr="00EA769D">
        <w:t>Q</w:t>
      </w:r>
      <w:r w:rsidRPr="00EA769D" w:rsidR="008273F6">
        <w:t>7</w:t>
      </w:r>
      <w:r w:rsidRPr="00EA769D">
        <w:t>.</w:t>
      </w:r>
      <w:r w:rsidRPr="00EA769D" w:rsidR="004A0815">
        <w:tab/>
      </w:r>
      <w:r w:rsidRPr="00EA769D" w:rsidR="0097091C">
        <w:t xml:space="preserve">What are OCC’s objections to the staff report relating to </w:t>
      </w:r>
      <w:r w:rsidRPr="00EA769D" w:rsidR="00C110FA">
        <w:t>d</w:t>
      </w:r>
      <w:r w:rsidRPr="00EA769D" w:rsidR="003349B9">
        <w:t>UKE</w:t>
      </w:r>
      <w:r w:rsidRPr="00EA769D" w:rsidR="00DA31E8">
        <w:t xml:space="preserve">’s </w:t>
      </w:r>
      <w:r w:rsidRPr="00EA769D" w:rsidR="0097091C">
        <w:t xml:space="preserve">low-income </w:t>
      </w:r>
      <w:r w:rsidRPr="00EA769D" w:rsidR="00C110FA">
        <w:t>weatherization</w:t>
      </w:r>
      <w:r w:rsidRPr="00EA769D" w:rsidR="0097091C">
        <w:t xml:space="preserve"> program</w:t>
      </w:r>
      <w:r w:rsidRPr="00EA769D" w:rsidR="00C110FA">
        <w:t>?</w:t>
      </w:r>
    </w:p>
    <w:p w:rsidR="0067261D" w:rsidRPr="00EA769D" w:rsidP="0067261D" w14:paraId="751C0039" w14:textId="77777777">
      <w:pPr>
        <w:pStyle w:val="Question1"/>
        <w:spacing w:after="0" w:line="240" w:lineRule="auto"/>
        <w:ind w:left="720" w:hanging="720"/>
      </w:pPr>
    </w:p>
    <w:p w:rsidR="00B7155A" w:rsidRPr="00EA769D" w:rsidP="005474C0" w14:paraId="7A0535A4" w14:textId="20E53428">
      <w:pPr>
        <w:pStyle w:val="Answer"/>
        <w:ind w:hanging="720"/>
      </w:pPr>
      <w:r w:rsidRPr="000627E8">
        <w:rPr>
          <w:b/>
          <w:i/>
        </w:rPr>
        <w:t>A</w:t>
      </w:r>
      <w:r w:rsidRPr="000627E8" w:rsidR="008273F6">
        <w:rPr>
          <w:b/>
          <w:i/>
        </w:rPr>
        <w:t>7</w:t>
      </w:r>
      <w:r w:rsidRPr="000627E8" w:rsidR="001D32D4">
        <w:rPr>
          <w:b/>
          <w:i/>
        </w:rPr>
        <w:t>.</w:t>
      </w:r>
      <w:r w:rsidRPr="00EA769D">
        <w:rPr>
          <w:bCs w:val="0"/>
          <w:i/>
        </w:rPr>
        <w:tab/>
      </w:r>
      <w:r w:rsidRPr="00EA769D" w:rsidR="00F542EE">
        <w:t>My testimony supports the following OCC Objections to the Staff Report</w:t>
      </w:r>
      <w:r w:rsidR="00745974">
        <w:t>:</w:t>
      </w:r>
    </w:p>
    <w:p w:rsidR="00406E15" w:rsidRPr="00EA769D" w:rsidP="005474C0" w14:paraId="42C3ADED" w14:textId="4F429309">
      <w:pPr>
        <w:pStyle w:val="ListParagraph"/>
        <w:spacing w:line="480" w:lineRule="auto"/>
        <w:rPr>
          <w:rStyle w:val="Strong"/>
          <w:rFonts w:hAnsi="Times New Roman" w:cs="Times New Roman"/>
          <w:b w:val="0"/>
          <w:bCs w:val="0"/>
        </w:rPr>
      </w:pPr>
      <w:r w:rsidRPr="00EA769D">
        <w:rPr>
          <w:rStyle w:val="Strong"/>
          <w:rFonts w:hAnsi="Times New Roman" w:cs="Times New Roman"/>
          <w:b w:val="0"/>
          <w:bCs w:val="0"/>
        </w:rPr>
        <w:t>Objection No. 18: The Staff Report erred to consumers’ detriment by failing to recommend collecting $1,795,000 in funding for low-income weatherization programs through a rider, rather than from base rates.</w:t>
      </w:r>
    </w:p>
    <w:p w:rsidR="00406E15" w:rsidRPr="00EA769D" w:rsidP="005474C0" w14:paraId="155B9D1A" w14:textId="77777777">
      <w:pPr>
        <w:pStyle w:val="ListParagraph"/>
        <w:spacing w:line="480" w:lineRule="auto"/>
        <w:rPr>
          <w:rStyle w:val="Strong"/>
          <w:rFonts w:hAnsi="Times New Roman" w:cs="Times New Roman"/>
          <w:b w:val="0"/>
          <w:bCs w:val="0"/>
        </w:rPr>
      </w:pPr>
    </w:p>
    <w:p w:rsidR="00F542EE" w:rsidRPr="00EA769D" w:rsidP="005474C0" w14:paraId="49800492" w14:textId="4E0AF4BC">
      <w:pPr>
        <w:pStyle w:val="ListParagraph"/>
        <w:spacing w:line="480" w:lineRule="auto"/>
        <w:rPr>
          <w:rStyle w:val="Strong"/>
          <w:rFonts w:hAnsi="Times New Roman" w:cs="Times New Roman"/>
          <w:b w:val="0"/>
          <w:bCs w:val="0"/>
        </w:rPr>
      </w:pPr>
      <w:r w:rsidRPr="00EA769D">
        <w:rPr>
          <w:rStyle w:val="Strong"/>
          <w:rFonts w:hAnsi="Times New Roman" w:cs="Times New Roman"/>
          <w:b w:val="0"/>
          <w:bCs w:val="0"/>
        </w:rPr>
        <w:t>Objection No. 19: The PUCO Staff failed to recommend extending shareholder contributions to low-income weatherization programs, to consumers’ detriment.</w:t>
      </w:r>
    </w:p>
    <w:p w:rsidR="00F542EE" w:rsidRPr="00EA769D" w:rsidP="005474C0" w14:paraId="156C9DAA" w14:textId="77777777">
      <w:pPr>
        <w:pStyle w:val="ListParagraph"/>
        <w:spacing w:line="480" w:lineRule="auto"/>
        <w:rPr>
          <w:rStyle w:val="Strong"/>
          <w:rFonts w:hAnsi="Times New Roman" w:cs="Times New Roman"/>
          <w:b w:val="0"/>
          <w:bCs w:val="0"/>
        </w:rPr>
      </w:pPr>
    </w:p>
    <w:p w:rsidR="00F542EE" w:rsidRPr="00EA769D" w:rsidP="005474C0" w14:paraId="7540F91C" w14:textId="185BC413">
      <w:pPr>
        <w:pStyle w:val="ListParagraph"/>
        <w:spacing w:line="480" w:lineRule="auto"/>
        <w:rPr>
          <w:rStyle w:val="Strong"/>
          <w:rFonts w:hAnsi="Times New Roman" w:cs="Times New Roman"/>
          <w:b w:val="0"/>
          <w:bCs w:val="0"/>
        </w:rPr>
      </w:pPr>
      <w:r w:rsidRPr="00EA769D">
        <w:rPr>
          <w:rStyle w:val="Strong"/>
          <w:rFonts w:hAnsi="Times New Roman" w:cs="Times New Roman"/>
          <w:b w:val="0"/>
          <w:bCs w:val="0"/>
        </w:rPr>
        <w:t xml:space="preserve">Objection No. 20: The PUCO Staff erred to consumers’ detriment by failing to require annual PUCO Staff review and audit of the low-income weatherization program. </w:t>
      </w:r>
    </w:p>
    <w:p w:rsidR="00E50288" w:rsidRPr="00EA769D" w:rsidP="009E2B99" w14:paraId="04AF463C" w14:textId="2811D53C">
      <w:pPr>
        <w:pStyle w:val="Heading2"/>
        <w:spacing w:line="480" w:lineRule="auto"/>
        <w:ind w:left="0"/>
        <w:rPr>
          <w:rFonts w:ascii="Times New Roman" w:hAnsi="Times New Roman" w:cs="Times New Roman"/>
          <w:szCs w:val="24"/>
        </w:rPr>
      </w:pPr>
    </w:p>
    <w:p w:rsidR="004235B1" w:rsidRPr="00EA769D" w:rsidP="0067261D" w14:paraId="06EAA6D8" w14:textId="7227AB9C">
      <w:pPr>
        <w:pStyle w:val="Question1"/>
        <w:spacing w:line="240" w:lineRule="auto"/>
        <w:ind w:left="720" w:hanging="720"/>
      </w:pPr>
      <w:r w:rsidRPr="00EA769D">
        <w:t>Q</w:t>
      </w:r>
      <w:r w:rsidRPr="00EA769D" w:rsidR="00150352">
        <w:t>8</w:t>
      </w:r>
      <w:r w:rsidRPr="00EA769D" w:rsidR="0015723D">
        <w:t xml:space="preserve">. </w:t>
      </w:r>
      <w:r w:rsidRPr="00EA769D" w:rsidR="0067261D">
        <w:tab/>
      </w:r>
      <w:r w:rsidRPr="00EA769D">
        <w:t>should D</w:t>
      </w:r>
      <w:r w:rsidRPr="00EA769D" w:rsidR="009B02FF">
        <w:t>UKE</w:t>
      </w:r>
      <w:r w:rsidRPr="00EA769D">
        <w:t>’s shareholders</w:t>
      </w:r>
      <w:r w:rsidRPr="00EA769D" w:rsidR="00812113">
        <w:t xml:space="preserve"> (AND NOT SOLELY CONSUMERS)</w:t>
      </w:r>
      <w:r w:rsidRPr="00EA769D">
        <w:t xml:space="preserve"> contribute </w:t>
      </w:r>
      <w:r w:rsidRPr="00EA769D" w:rsidR="00812113">
        <w:t xml:space="preserve">TO </w:t>
      </w:r>
      <w:r w:rsidRPr="00EA769D">
        <w:t xml:space="preserve">funding </w:t>
      </w:r>
      <w:r w:rsidRPr="00EA769D" w:rsidR="00812113">
        <w:t>T</w:t>
      </w:r>
      <w:r w:rsidRPr="00EA769D">
        <w:t>he low-income weatherization program</w:t>
      </w:r>
      <w:r w:rsidRPr="00EA769D" w:rsidR="004E1610">
        <w:t>?</w:t>
      </w:r>
    </w:p>
    <w:p w:rsidR="00870640" w:rsidRPr="00EA769D" w:rsidP="0067261D" w14:paraId="522A235C" w14:textId="38A8C213">
      <w:pPr>
        <w:pStyle w:val="Answer"/>
        <w:ind w:hanging="720"/>
        <w:rPr>
          <w:rStyle w:val="xcontentpasted0"/>
          <w:color w:val="000000"/>
          <w:bdr w:val="none" w:sz="0" w:space="0" w:color="auto" w:frame="1"/>
          <w:shd w:val="clear" w:color="auto" w:fill="FFFFFF"/>
        </w:rPr>
      </w:pPr>
      <w:r w:rsidRPr="00EA769D">
        <w:rPr>
          <w:rStyle w:val="xcontentpasted0"/>
          <w:b/>
          <w:bCs w:val="0"/>
          <w:i/>
          <w:iCs w:val="0"/>
          <w:color w:val="000000"/>
          <w:bdr w:val="none" w:sz="0" w:space="0" w:color="auto" w:frame="1"/>
          <w:shd w:val="clear" w:color="auto" w:fill="FFFFFF"/>
        </w:rPr>
        <w:t>A</w:t>
      </w:r>
      <w:r w:rsidRPr="00EA769D" w:rsidR="00150352">
        <w:rPr>
          <w:rStyle w:val="xcontentpasted0"/>
          <w:b/>
          <w:bCs w:val="0"/>
          <w:i/>
          <w:iCs w:val="0"/>
          <w:color w:val="000000"/>
          <w:bdr w:val="none" w:sz="0" w:space="0" w:color="auto" w:frame="1"/>
          <w:shd w:val="clear" w:color="auto" w:fill="FFFFFF"/>
        </w:rPr>
        <w:t>8</w:t>
      </w:r>
      <w:r w:rsidRPr="00EA769D">
        <w:rPr>
          <w:rStyle w:val="xcontentpasted0"/>
          <w:b/>
          <w:bCs w:val="0"/>
          <w:i/>
          <w:iCs w:val="0"/>
          <w:color w:val="000000"/>
          <w:bdr w:val="none" w:sz="0" w:space="0" w:color="auto" w:frame="1"/>
          <w:shd w:val="clear" w:color="auto" w:fill="FFFFFF"/>
        </w:rPr>
        <w:t>.</w:t>
      </w:r>
      <w:r w:rsidRPr="00EA769D">
        <w:rPr>
          <w:rStyle w:val="xcontentpasted0"/>
          <w:color w:val="000000"/>
          <w:bdr w:val="none" w:sz="0" w:space="0" w:color="auto" w:frame="1"/>
          <w:shd w:val="clear" w:color="auto" w:fill="FFFFFF"/>
        </w:rPr>
        <w:t xml:space="preserve"> </w:t>
      </w:r>
      <w:r w:rsidRPr="00EA769D" w:rsidR="0067261D">
        <w:rPr>
          <w:rStyle w:val="xcontentpasted0"/>
          <w:color w:val="000000"/>
          <w:bdr w:val="none" w:sz="0" w:space="0" w:color="auto" w:frame="1"/>
          <w:shd w:val="clear" w:color="auto" w:fill="FFFFFF"/>
        </w:rPr>
        <w:tab/>
      </w:r>
      <w:r w:rsidRPr="00EA769D" w:rsidR="00812113">
        <w:rPr>
          <w:rStyle w:val="xcontentpasted0"/>
          <w:color w:val="000000"/>
          <w:bdr w:val="none" w:sz="0" w:space="0" w:color="auto" w:frame="1"/>
          <w:shd w:val="clear" w:color="auto" w:fill="FFFFFF"/>
        </w:rPr>
        <w:t>Yes. T</w:t>
      </w:r>
      <w:r w:rsidRPr="00EA769D" w:rsidR="00757782">
        <w:rPr>
          <w:rStyle w:val="xcontentpasted0"/>
          <w:color w:val="000000"/>
          <w:bdr w:val="none" w:sz="0" w:space="0" w:color="auto" w:frame="1"/>
          <w:shd w:val="clear" w:color="auto" w:fill="FFFFFF"/>
        </w:rPr>
        <w:t xml:space="preserve">he </w:t>
      </w:r>
      <w:r w:rsidRPr="00EA769D" w:rsidR="00812113">
        <w:rPr>
          <w:rStyle w:val="xcontentpasted0"/>
          <w:color w:val="000000"/>
          <w:bdr w:val="none" w:sz="0" w:space="0" w:color="auto" w:frame="1"/>
          <w:shd w:val="clear" w:color="auto" w:fill="FFFFFF"/>
        </w:rPr>
        <w:t xml:space="preserve">offering of </w:t>
      </w:r>
      <w:r w:rsidR="004C5D38">
        <w:rPr>
          <w:rStyle w:val="xcontentpasted0"/>
          <w:color w:val="000000"/>
          <w:bdr w:val="none" w:sz="0" w:space="0" w:color="auto" w:frame="1"/>
          <w:shd w:val="clear" w:color="auto" w:fill="FFFFFF"/>
        </w:rPr>
        <w:t xml:space="preserve">shareholder contributions that support </w:t>
      </w:r>
      <w:r w:rsidRPr="00EA769D" w:rsidR="00812113">
        <w:rPr>
          <w:rStyle w:val="xcontentpasted0"/>
          <w:color w:val="000000"/>
          <w:bdr w:val="none" w:sz="0" w:space="0" w:color="auto" w:frame="1"/>
          <w:shd w:val="clear" w:color="auto" w:fill="FFFFFF"/>
        </w:rPr>
        <w:t xml:space="preserve">the </w:t>
      </w:r>
      <w:r w:rsidRPr="00EA769D" w:rsidR="00757782">
        <w:rPr>
          <w:rStyle w:val="xcontentpasted0"/>
          <w:color w:val="000000"/>
          <w:bdr w:val="none" w:sz="0" w:space="0" w:color="auto" w:frame="1"/>
          <w:shd w:val="clear" w:color="auto" w:fill="FFFFFF"/>
        </w:rPr>
        <w:t xml:space="preserve">low-income weatherization program </w:t>
      </w:r>
      <w:r w:rsidRPr="00EA769D" w:rsidR="00812113">
        <w:rPr>
          <w:rStyle w:val="xcontentpasted0"/>
          <w:color w:val="000000"/>
          <w:bdr w:val="none" w:sz="0" w:space="0" w:color="auto" w:frame="1"/>
          <w:shd w:val="clear" w:color="auto" w:fill="FFFFFF"/>
        </w:rPr>
        <w:t>should</w:t>
      </w:r>
      <w:r w:rsidRPr="00EA769D" w:rsidR="00757782">
        <w:rPr>
          <w:rStyle w:val="xcontentpasted0"/>
          <w:color w:val="000000"/>
          <w:bdr w:val="none" w:sz="0" w:space="0" w:color="auto" w:frame="1"/>
          <w:shd w:val="clear" w:color="auto" w:fill="FFFFFF"/>
        </w:rPr>
        <w:t xml:space="preserve"> help D</w:t>
      </w:r>
      <w:r w:rsidRPr="00EA769D" w:rsidR="00227C43">
        <w:rPr>
          <w:rStyle w:val="xcontentpasted0"/>
          <w:color w:val="000000"/>
          <w:bdr w:val="none" w:sz="0" w:space="0" w:color="auto" w:frame="1"/>
          <w:shd w:val="clear" w:color="auto" w:fill="FFFFFF"/>
        </w:rPr>
        <w:t>uke</w:t>
      </w:r>
      <w:r w:rsidRPr="00EA769D" w:rsidR="00757782">
        <w:rPr>
          <w:rStyle w:val="xcontentpasted0"/>
          <w:color w:val="000000"/>
          <w:bdr w:val="none" w:sz="0" w:space="0" w:color="auto" w:frame="1"/>
          <w:shd w:val="clear" w:color="auto" w:fill="FFFFFF"/>
        </w:rPr>
        <w:t xml:space="preserve"> </w:t>
      </w:r>
      <w:r w:rsidRPr="00EA769D" w:rsidR="00812113">
        <w:rPr>
          <w:rStyle w:val="xcontentpasted0"/>
          <w:color w:val="000000"/>
          <w:bdr w:val="none" w:sz="0" w:space="0" w:color="auto" w:frame="1"/>
          <w:shd w:val="clear" w:color="auto" w:fill="FFFFFF"/>
        </w:rPr>
        <w:t>address</w:t>
      </w:r>
      <w:r w:rsidRPr="00EA769D" w:rsidR="00757782">
        <w:rPr>
          <w:rStyle w:val="xcontentpasted0"/>
          <w:color w:val="000000"/>
          <w:bdr w:val="none" w:sz="0" w:space="0" w:color="auto" w:frame="1"/>
          <w:shd w:val="clear" w:color="auto" w:fill="FFFFFF"/>
        </w:rPr>
        <w:t xml:space="preserve"> </w:t>
      </w:r>
      <w:r w:rsidRPr="00EA769D" w:rsidR="00812113">
        <w:rPr>
          <w:rStyle w:val="xcontentpasted0"/>
          <w:color w:val="000000"/>
          <w:bdr w:val="none" w:sz="0" w:space="0" w:color="auto" w:frame="1"/>
          <w:shd w:val="clear" w:color="auto" w:fill="FFFFFF"/>
        </w:rPr>
        <w:t>its</w:t>
      </w:r>
      <w:r w:rsidRPr="00EA769D" w:rsidR="00757782">
        <w:rPr>
          <w:rStyle w:val="xcontentpasted0"/>
          <w:color w:val="000000"/>
          <w:bdr w:val="none" w:sz="0" w:space="0" w:color="auto" w:frame="1"/>
          <w:shd w:val="clear" w:color="auto" w:fill="FFFFFF"/>
        </w:rPr>
        <w:t xml:space="preserve"> environmental, social and governance</w:t>
      </w:r>
      <w:r w:rsidRPr="00EA769D" w:rsidR="00EB2369">
        <w:rPr>
          <w:rStyle w:val="xcontentpasted0"/>
          <w:color w:val="000000"/>
          <w:bdr w:val="none" w:sz="0" w:space="0" w:color="auto" w:frame="1"/>
          <w:shd w:val="clear" w:color="auto" w:fill="FFFFFF"/>
        </w:rPr>
        <w:t xml:space="preserve"> (“ESG”)</w:t>
      </w:r>
      <w:r w:rsidRPr="00EA769D" w:rsidR="00757782">
        <w:rPr>
          <w:rStyle w:val="xcontentpasted0"/>
          <w:color w:val="000000"/>
          <w:bdr w:val="none" w:sz="0" w:space="0" w:color="auto" w:frame="1"/>
          <w:shd w:val="clear" w:color="auto" w:fill="FFFFFF"/>
        </w:rPr>
        <w:t xml:space="preserve"> goals. </w:t>
      </w:r>
      <w:r w:rsidRPr="00EA769D">
        <w:rPr>
          <w:rStyle w:val="xcontentpasted0"/>
          <w:color w:val="000000"/>
          <w:bdr w:val="none" w:sz="0" w:space="0" w:color="auto" w:frame="1"/>
          <w:shd w:val="clear" w:color="auto" w:fill="FFFFFF"/>
        </w:rPr>
        <w:t xml:space="preserve">Therefore, it is reasonable for </w:t>
      </w:r>
      <w:r w:rsidRPr="00EA769D" w:rsidR="005F7B36">
        <w:rPr>
          <w:rStyle w:val="xcontentpasted0"/>
          <w:color w:val="000000"/>
          <w:bdr w:val="none" w:sz="0" w:space="0" w:color="auto" w:frame="1"/>
          <w:shd w:val="clear" w:color="auto" w:fill="FFFFFF"/>
        </w:rPr>
        <w:t>utility</w:t>
      </w:r>
      <w:r w:rsidRPr="00EA769D">
        <w:rPr>
          <w:rStyle w:val="xcontentpasted0"/>
          <w:color w:val="000000"/>
          <w:bdr w:val="none" w:sz="0" w:space="0" w:color="auto" w:frame="1"/>
          <w:shd w:val="clear" w:color="auto" w:fill="FFFFFF"/>
        </w:rPr>
        <w:t xml:space="preserve"> shareholders to contribute to the meeting of ESG goals</w:t>
      </w:r>
      <w:r w:rsidRPr="00EA769D" w:rsidR="005F7B36">
        <w:rPr>
          <w:rStyle w:val="xcontentpasted0"/>
          <w:color w:val="000000"/>
          <w:bdr w:val="none" w:sz="0" w:space="0" w:color="auto" w:frame="1"/>
          <w:shd w:val="clear" w:color="auto" w:fill="FFFFFF"/>
        </w:rPr>
        <w:t xml:space="preserve"> in such circumstances</w:t>
      </w:r>
      <w:r w:rsidRPr="00EA769D">
        <w:rPr>
          <w:rStyle w:val="xcontentpasted0"/>
          <w:color w:val="000000"/>
          <w:bdr w:val="none" w:sz="0" w:space="0" w:color="auto" w:frame="1"/>
          <w:shd w:val="clear" w:color="auto" w:fill="FFFFFF"/>
        </w:rPr>
        <w:t>. Further, weatherization programs</w:t>
      </w:r>
      <w:r w:rsidRPr="00EA769D" w:rsidR="00757782">
        <w:rPr>
          <w:rStyle w:val="xcontentpasted0"/>
          <w:color w:val="000000"/>
          <w:bdr w:val="none" w:sz="0" w:space="0" w:color="auto" w:frame="1"/>
          <w:shd w:val="clear" w:color="auto" w:fill="FFFFFF"/>
        </w:rPr>
        <w:t xml:space="preserve"> are not strictly necessary for </w:t>
      </w:r>
      <w:r w:rsidRPr="00EA769D" w:rsidR="00584D9D">
        <w:rPr>
          <w:rStyle w:val="xcontentpasted0"/>
          <w:color w:val="000000"/>
          <w:bdr w:val="none" w:sz="0" w:space="0" w:color="auto" w:frame="1"/>
          <w:shd w:val="clear" w:color="auto" w:fill="FFFFFF"/>
        </w:rPr>
        <w:t xml:space="preserve">the provision of </w:t>
      </w:r>
      <w:r w:rsidRPr="00EA769D" w:rsidR="00757782">
        <w:rPr>
          <w:rStyle w:val="xcontentpasted0"/>
          <w:color w:val="000000"/>
          <w:bdr w:val="none" w:sz="0" w:space="0" w:color="auto" w:frame="1"/>
          <w:shd w:val="clear" w:color="auto" w:fill="FFFFFF"/>
        </w:rPr>
        <w:t>utility service</w:t>
      </w:r>
      <w:r w:rsidRPr="00EA769D">
        <w:rPr>
          <w:rStyle w:val="xcontentpasted0"/>
          <w:color w:val="000000"/>
          <w:bdr w:val="none" w:sz="0" w:space="0" w:color="auto" w:frame="1"/>
          <w:shd w:val="clear" w:color="auto" w:fill="FFFFFF"/>
        </w:rPr>
        <w:t>,</w:t>
      </w:r>
      <w:r w:rsidRPr="00EA769D" w:rsidR="00757782">
        <w:rPr>
          <w:rStyle w:val="xcontentpasted0"/>
          <w:color w:val="000000"/>
          <w:bdr w:val="none" w:sz="0" w:space="0" w:color="auto" w:frame="1"/>
          <w:shd w:val="clear" w:color="auto" w:fill="FFFFFF"/>
        </w:rPr>
        <w:t xml:space="preserve"> so D</w:t>
      </w:r>
      <w:r w:rsidRPr="00EA769D" w:rsidR="00227C43">
        <w:rPr>
          <w:rStyle w:val="xcontentpasted0"/>
          <w:color w:val="000000"/>
          <w:bdr w:val="none" w:sz="0" w:space="0" w:color="auto" w:frame="1"/>
          <w:shd w:val="clear" w:color="auto" w:fill="FFFFFF"/>
        </w:rPr>
        <w:t>uke</w:t>
      </w:r>
      <w:r w:rsidRPr="00EA769D" w:rsidR="00757782">
        <w:rPr>
          <w:rStyle w:val="xcontentpasted0"/>
          <w:color w:val="000000"/>
          <w:bdr w:val="none" w:sz="0" w:space="0" w:color="auto" w:frame="1"/>
          <w:shd w:val="clear" w:color="auto" w:fill="FFFFFF"/>
        </w:rPr>
        <w:t xml:space="preserve"> shareholders should pay at least some of the program costs.</w:t>
      </w:r>
      <w:r w:rsidR="00EA769D">
        <w:rPr>
          <w:rStyle w:val="xcontentpasted0"/>
          <w:color w:val="000000"/>
          <w:bdr w:val="none" w:sz="0" w:space="0" w:color="auto" w:frame="1"/>
          <w:shd w:val="clear" w:color="auto" w:fill="FFFFFF"/>
        </w:rPr>
        <w:t xml:space="preserve"> </w:t>
      </w:r>
    </w:p>
    <w:p w:rsidR="002B6FA3" w:rsidRPr="00EA769D" w:rsidP="00870640" w14:paraId="303653A7" w14:textId="2617D3E6">
      <w:pPr>
        <w:pStyle w:val="Answer"/>
        <w:ind w:firstLine="0"/>
        <w:rPr>
          <w:rStyle w:val="xcontentpasted0"/>
          <w:color w:val="000000"/>
          <w:bdr w:val="none" w:sz="0" w:space="0" w:color="auto" w:frame="1"/>
          <w:shd w:val="clear" w:color="auto" w:fill="FFFFFF"/>
        </w:rPr>
      </w:pPr>
      <w:r w:rsidRPr="00EA769D">
        <w:rPr>
          <w:rStyle w:val="xcontentpasted0"/>
          <w:color w:val="000000"/>
          <w:bdr w:val="none" w:sz="0" w:space="0" w:color="auto" w:frame="1"/>
          <w:shd w:val="clear" w:color="auto" w:fill="FFFFFF"/>
        </w:rPr>
        <w:t>A similar issue</w:t>
      </w:r>
      <w:r w:rsidRPr="00EA769D" w:rsidR="00F67B6F">
        <w:rPr>
          <w:rStyle w:val="xcontentpasted0"/>
          <w:color w:val="000000"/>
          <w:bdr w:val="none" w:sz="0" w:space="0" w:color="auto" w:frame="1"/>
          <w:shd w:val="clear" w:color="auto" w:fill="FFFFFF"/>
        </w:rPr>
        <w:t xml:space="preserve"> was </w:t>
      </w:r>
      <w:r w:rsidRPr="00EA769D">
        <w:rPr>
          <w:rStyle w:val="xcontentpasted0"/>
          <w:color w:val="000000"/>
          <w:bdr w:val="none" w:sz="0" w:space="0" w:color="auto" w:frame="1"/>
          <w:shd w:val="clear" w:color="auto" w:fill="FFFFFF"/>
        </w:rPr>
        <w:t>addressed</w:t>
      </w:r>
      <w:r w:rsidRPr="00EA769D" w:rsidR="00F67B6F">
        <w:rPr>
          <w:rStyle w:val="xcontentpasted0"/>
          <w:color w:val="000000"/>
          <w:bdr w:val="none" w:sz="0" w:space="0" w:color="auto" w:frame="1"/>
          <w:shd w:val="clear" w:color="auto" w:fill="FFFFFF"/>
        </w:rPr>
        <w:t xml:space="preserve"> by the PUCO in the recent Columbia Gas </w:t>
      </w:r>
      <w:r w:rsidRPr="00EA769D">
        <w:rPr>
          <w:rStyle w:val="xcontentpasted0"/>
          <w:color w:val="000000"/>
          <w:bdr w:val="none" w:sz="0" w:space="0" w:color="auto" w:frame="1"/>
          <w:shd w:val="clear" w:color="auto" w:fill="FFFFFF"/>
        </w:rPr>
        <w:t>r</w:t>
      </w:r>
      <w:r w:rsidRPr="00EA769D" w:rsidR="00F67B6F">
        <w:rPr>
          <w:rStyle w:val="xcontentpasted0"/>
          <w:color w:val="000000"/>
          <w:bdr w:val="none" w:sz="0" w:space="0" w:color="auto" w:frame="1"/>
          <w:shd w:val="clear" w:color="auto" w:fill="FFFFFF"/>
        </w:rPr>
        <w:t xml:space="preserve">ate </w:t>
      </w:r>
      <w:r w:rsidRPr="00EA769D">
        <w:rPr>
          <w:rStyle w:val="xcontentpasted0"/>
          <w:color w:val="000000"/>
          <w:bdr w:val="none" w:sz="0" w:space="0" w:color="auto" w:frame="1"/>
          <w:shd w:val="clear" w:color="auto" w:fill="FFFFFF"/>
        </w:rPr>
        <w:t>c</w:t>
      </w:r>
      <w:r w:rsidRPr="00EA769D" w:rsidR="00F67B6F">
        <w:rPr>
          <w:rStyle w:val="xcontentpasted0"/>
          <w:color w:val="000000"/>
          <w:bdr w:val="none" w:sz="0" w:space="0" w:color="auto" w:frame="1"/>
          <w:shd w:val="clear" w:color="auto" w:fill="FFFFFF"/>
        </w:rPr>
        <w:t>ase.</w:t>
      </w:r>
      <w:r w:rsidR="00EA769D">
        <w:rPr>
          <w:rStyle w:val="xcontentpasted0"/>
          <w:color w:val="000000"/>
          <w:bdr w:val="none" w:sz="0" w:space="0" w:color="auto" w:frame="1"/>
          <w:shd w:val="clear" w:color="auto" w:fill="FFFFFF"/>
        </w:rPr>
        <w:t xml:space="preserve"> </w:t>
      </w:r>
      <w:r w:rsidRPr="00EA769D" w:rsidR="00584D9D">
        <w:rPr>
          <w:rStyle w:val="xcontentpasted0"/>
          <w:color w:val="000000"/>
          <w:bdr w:val="none" w:sz="0" w:space="0" w:color="auto" w:frame="1"/>
          <w:shd w:val="clear" w:color="auto" w:fill="FFFFFF"/>
        </w:rPr>
        <w:t xml:space="preserve">In that case, </w:t>
      </w:r>
      <w:r w:rsidRPr="00EA769D">
        <w:rPr>
          <w:rStyle w:val="xcontentpasted0"/>
          <w:color w:val="000000"/>
          <w:bdr w:val="none" w:sz="0" w:space="0" w:color="auto" w:frame="1"/>
          <w:shd w:val="clear" w:color="auto" w:fill="FFFFFF"/>
        </w:rPr>
        <w:t xml:space="preserve">some parties contested </w:t>
      </w:r>
      <w:r w:rsidRPr="00EA769D" w:rsidR="00584D9D">
        <w:rPr>
          <w:rStyle w:val="xcontentpasted0"/>
          <w:color w:val="000000"/>
          <w:bdr w:val="none" w:sz="0" w:space="0" w:color="auto" w:frame="1"/>
          <w:shd w:val="clear" w:color="auto" w:fill="FFFFFF"/>
        </w:rPr>
        <w:t xml:space="preserve">a </w:t>
      </w:r>
      <w:r w:rsidRPr="00EA769D">
        <w:rPr>
          <w:rStyle w:val="xcontentpasted0"/>
          <w:color w:val="000000"/>
          <w:bdr w:val="none" w:sz="0" w:space="0" w:color="auto" w:frame="1"/>
          <w:shd w:val="clear" w:color="auto" w:fill="FFFFFF"/>
        </w:rPr>
        <w:t xml:space="preserve">term in a </w:t>
      </w:r>
      <w:r w:rsidRPr="00EA769D" w:rsidR="00584D9D">
        <w:rPr>
          <w:rStyle w:val="xcontentpasted0"/>
          <w:color w:val="000000"/>
          <w:bdr w:val="none" w:sz="0" w:space="0" w:color="auto" w:frame="1"/>
          <w:shd w:val="clear" w:color="auto" w:fill="FFFFFF"/>
        </w:rPr>
        <w:t>settlement</w:t>
      </w:r>
      <w:r w:rsidRPr="00EA769D">
        <w:rPr>
          <w:rStyle w:val="xcontentpasted0"/>
          <w:color w:val="000000"/>
          <w:bdr w:val="none" w:sz="0" w:space="0" w:color="auto" w:frame="1"/>
          <w:shd w:val="clear" w:color="auto" w:fill="FFFFFF"/>
        </w:rPr>
        <w:t xml:space="preserve"> (signed by Columbia, the PUCO Staff, OCC, and others) that</w:t>
      </w:r>
      <w:r w:rsidRPr="00EA769D" w:rsidR="00584D9D">
        <w:rPr>
          <w:rStyle w:val="xcontentpasted0"/>
          <w:color w:val="000000"/>
          <w:bdr w:val="none" w:sz="0" w:space="0" w:color="auto" w:frame="1"/>
          <w:shd w:val="clear" w:color="auto" w:fill="FFFFFF"/>
        </w:rPr>
        <w:t xml:space="preserve"> provided for </w:t>
      </w:r>
      <w:r w:rsidRPr="00EA769D">
        <w:rPr>
          <w:rStyle w:val="xcontentpasted0"/>
          <w:color w:val="000000"/>
          <w:bdr w:val="none" w:sz="0" w:space="0" w:color="auto" w:frame="1"/>
          <w:shd w:val="clear" w:color="auto" w:fill="FFFFFF"/>
        </w:rPr>
        <w:t xml:space="preserve">low-income </w:t>
      </w:r>
      <w:r w:rsidRPr="00EA769D" w:rsidR="00584D9D">
        <w:rPr>
          <w:rStyle w:val="xcontentpasted0"/>
          <w:color w:val="000000"/>
          <w:bdr w:val="none" w:sz="0" w:space="0" w:color="auto" w:frame="1"/>
          <w:shd w:val="clear" w:color="auto" w:fill="FFFFFF"/>
        </w:rPr>
        <w:t>bill</w:t>
      </w:r>
      <w:r w:rsidRPr="00EA769D">
        <w:rPr>
          <w:rStyle w:val="xcontentpasted0"/>
          <w:color w:val="000000"/>
          <w:bdr w:val="none" w:sz="0" w:space="0" w:color="auto" w:frame="1"/>
          <w:shd w:val="clear" w:color="auto" w:fill="FFFFFF"/>
        </w:rPr>
        <w:t xml:space="preserve"> </w:t>
      </w:r>
      <w:r w:rsidRPr="00EA769D" w:rsidR="00584D9D">
        <w:rPr>
          <w:rStyle w:val="xcontentpasted0"/>
          <w:color w:val="000000"/>
          <w:bdr w:val="none" w:sz="0" w:space="0" w:color="auto" w:frame="1"/>
          <w:shd w:val="clear" w:color="auto" w:fill="FFFFFF"/>
        </w:rPr>
        <w:t xml:space="preserve">payment assistance </w:t>
      </w:r>
      <w:r w:rsidRPr="00EA769D">
        <w:rPr>
          <w:rStyle w:val="xcontentpasted0"/>
          <w:color w:val="000000"/>
          <w:bdr w:val="none" w:sz="0" w:space="0" w:color="auto" w:frame="1"/>
          <w:shd w:val="clear" w:color="auto" w:fill="FFFFFF"/>
        </w:rPr>
        <w:t xml:space="preserve">to </w:t>
      </w:r>
      <w:r w:rsidRPr="00EA769D" w:rsidR="00584D9D">
        <w:rPr>
          <w:rStyle w:val="xcontentpasted0"/>
          <w:color w:val="000000"/>
          <w:bdr w:val="none" w:sz="0" w:space="0" w:color="auto" w:frame="1"/>
          <w:shd w:val="clear" w:color="auto" w:fill="FFFFFF"/>
        </w:rPr>
        <w:t xml:space="preserve">be provided </w:t>
      </w:r>
      <w:r w:rsidRPr="00EA769D">
        <w:rPr>
          <w:rStyle w:val="xcontentpasted0"/>
          <w:color w:val="000000"/>
          <w:bdr w:val="none" w:sz="0" w:space="0" w:color="auto" w:frame="1"/>
          <w:shd w:val="clear" w:color="auto" w:fill="FFFFFF"/>
        </w:rPr>
        <w:t>through</w:t>
      </w:r>
      <w:r w:rsidRPr="00EA769D" w:rsidR="00584D9D">
        <w:rPr>
          <w:rStyle w:val="xcontentpasted0"/>
          <w:color w:val="000000"/>
          <w:bdr w:val="none" w:sz="0" w:space="0" w:color="auto" w:frame="1"/>
          <w:shd w:val="clear" w:color="auto" w:fill="FFFFFF"/>
        </w:rPr>
        <w:t xml:space="preserve"> a combination of </w:t>
      </w:r>
      <w:r w:rsidRPr="00EA769D">
        <w:rPr>
          <w:rStyle w:val="xcontentpasted0"/>
          <w:color w:val="000000"/>
          <w:bdr w:val="none" w:sz="0" w:space="0" w:color="auto" w:frame="1"/>
          <w:shd w:val="clear" w:color="auto" w:fill="FFFFFF"/>
        </w:rPr>
        <w:t xml:space="preserve">funds from </w:t>
      </w:r>
      <w:r w:rsidRPr="00EA769D" w:rsidR="00584D9D">
        <w:rPr>
          <w:rStyle w:val="xcontentpasted0"/>
          <w:color w:val="000000"/>
          <w:bdr w:val="none" w:sz="0" w:space="0" w:color="auto" w:frame="1"/>
          <w:shd w:val="clear" w:color="auto" w:fill="FFFFFF"/>
        </w:rPr>
        <w:t>shareholder</w:t>
      </w:r>
      <w:r w:rsidRPr="00EA769D">
        <w:rPr>
          <w:rStyle w:val="xcontentpasted0"/>
          <w:color w:val="000000"/>
          <w:bdr w:val="none" w:sz="0" w:space="0" w:color="auto" w:frame="1"/>
          <w:shd w:val="clear" w:color="auto" w:fill="FFFFFF"/>
        </w:rPr>
        <w:t>s</w:t>
      </w:r>
      <w:r w:rsidRPr="00EA769D" w:rsidR="00584D9D">
        <w:rPr>
          <w:rStyle w:val="xcontentpasted0"/>
          <w:color w:val="000000"/>
          <w:bdr w:val="none" w:sz="0" w:space="0" w:color="auto" w:frame="1"/>
          <w:shd w:val="clear" w:color="auto" w:fill="FFFFFF"/>
        </w:rPr>
        <w:t xml:space="preserve"> and </w:t>
      </w:r>
      <w:r w:rsidRPr="00EA769D">
        <w:rPr>
          <w:rStyle w:val="xcontentpasted0"/>
          <w:color w:val="000000"/>
          <w:bdr w:val="none" w:sz="0" w:space="0" w:color="auto" w:frame="1"/>
          <w:shd w:val="clear" w:color="auto" w:fill="FFFFFF"/>
        </w:rPr>
        <w:t xml:space="preserve">consumers. </w:t>
      </w:r>
      <w:r w:rsidRPr="00EA769D" w:rsidR="00BC0794">
        <w:rPr>
          <w:rStyle w:val="xcontentpasted0"/>
          <w:color w:val="000000"/>
          <w:bdr w:val="none" w:sz="0" w:space="0" w:color="auto" w:frame="1"/>
          <w:shd w:val="clear" w:color="auto" w:fill="FFFFFF"/>
        </w:rPr>
        <w:t xml:space="preserve">The PUCO </w:t>
      </w:r>
      <w:r w:rsidRPr="00EA769D">
        <w:rPr>
          <w:rStyle w:val="xcontentpasted0"/>
          <w:color w:val="000000"/>
          <w:bdr w:val="none" w:sz="0" w:space="0" w:color="auto" w:frame="1"/>
          <w:shd w:val="clear" w:color="auto" w:fill="FFFFFF"/>
        </w:rPr>
        <w:t>ruled as follows</w:t>
      </w:r>
      <w:r w:rsidRPr="00EA769D" w:rsidR="00F67B6F">
        <w:rPr>
          <w:rStyle w:val="xcontentpasted0"/>
          <w:color w:val="000000"/>
          <w:bdr w:val="none" w:sz="0" w:space="0" w:color="auto" w:frame="1"/>
          <w:shd w:val="clear" w:color="auto" w:fill="FFFFFF"/>
        </w:rPr>
        <w:t xml:space="preserve">: </w:t>
      </w:r>
    </w:p>
    <w:p w:rsidR="002B6FA3" w:rsidRPr="00EA769D" w:rsidP="00AE43BF" w14:paraId="4594610B" w14:textId="6DB70D65">
      <w:pPr>
        <w:pStyle w:val="Answer"/>
        <w:spacing w:line="240" w:lineRule="auto"/>
        <w:ind w:left="1440" w:right="1440" w:firstLine="0"/>
        <w:rPr>
          <w:rStyle w:val="xcontentpasted0"/>
          <w:color w:val="000000"/>
          <w:bdr w:val="none" w:sz="0" w:space="0" w:color="auto" w:frame="1"/>
          <w:shd w:val="clear" w:color="auto" w:fill="FFFFFF"/>
        </w:rPr>
      </w:pPr>
      <w:r w:rsidRPr="00EA769D">
        <w:rPr>
          <w:rStyle w:val="xcontentpasted0"/>
          <w:color w:val="000000"/>
          <w:bdr w:val="none" w:sz="0" w:space="0" w:color="auto" w:frame="1"/>
          <w:shd w:val="clear" w:color="auto" w:fill="FFFFFF"/>
        </w:rPr>
        <w:t>Based upon the testimony of Mr. Sarver and Ms. Peoples, we find that funds for the proposed bill payment assistance program should not be recovered through Rider DSM, which should exclusively recover funds for DSM programs.</w:t>
      </w:r>
      <w:r w:rsidR="00EA769D">
        <w:rPr>
          <w:rStyle w:val="xcontentpasted0"/>
          <w:color w:val="000000"/>
          <w:bdr w:val="none" w:sz="0" w:space="0" w:color="auto" w:frame="1"/>
          <w:shd w:val="clear" w:color="auto" w:fill="FFFFFF"/>
        </w:rPr>
        <w:t xml:space="preserve"> </w:t>
      </w:r>
      <w:r w:rsidRPr="00EA769D">
        <w:rPr>
          <w:rStyle w:val="xcontentpasted0"/>
          <w:i/>
          <w:iCs w:val="0"/>
          <w:color w:val="000000"/>
          <w:bdr w:val="none" w:sz="0" w:space="0" w:color="auto" w:frame="1"/>
          <w:shd w:val="clear" w:color="auto" w:fill="FFFFFF"/>
        </w:rPr>
        <w:t>Instead, we will modify the Stipulation to provide that the entire $3.5 million for the bill payment assistance program be provided by Columbia, with no recovery from ratepayers, rather than the $2.3 million proposed by the Stipulation</w:t>
      </w:r>
      <w:r w:rsidRPr="00EA769D">
        <w:rPr>
          <w:rStyle w:val="xcontentpasted0"/>
          <w:color w:val="000000"/>
          <w:bdr w:val="none" w:sz="0" w:space="0" w:color="auto" w:frame="1"/>
          <w:shd w:val="clear" w:color="auto" w:fill="FFFFFF"/>
        </w:rPr>
        <w:t>.</w:t>
      </w:r>
      <w:r>
        <w:rPr>
          <w:rStyle w:val="FootnoteReference"/>
          <w:color w:val="000000"/>
          <w:bdr w:val="none" w:sz="0" w:space="0" w:color="auto" w:frame="1"/>
          <w:shd w:val="clear" w:color="auto" w:fill="FFFFFF"/>
        </w:rPr>
        <w:footnoteReference w:id="6"/>
      </w:r>
      <w:r w:rsidRPr="00EA769D" w:rsidR="00757782">
        <w:rPr>
          <w:rStyle w:val="xcontentpasted0"/>
          <w:color w:val="000000"/>
          <w:bdr w:val="none" w:sz="0" w:space="0" w:color="auto" w:frame="1"/>
          <w:shd w:val="clear" w:color="auto" w:fill="FFFFFF"/>
        </w:rPr>
        <w:t xml:space="preserve"> </w:t>
      </w:r>
    </w:p>
    <w:p w:rsidR="002B6FA3" w:rsidRPr="00EA769D" w:rsidP="00FC6066" w14:paraId="566FC07F" w14:textId="77777777">
      <w:pPr>
        <w:pStyle w:val="Answer"/>
        <w:spacing w:line="240" w:lineRule="auto"/>
        <w:ind w:right="630"/>
        <w:rPr>
          <w:rStyle w:val="xcontentpasted0"/>
          <w:color w:val="000000"/>
          <w:bdr w:val="none" w:sz="0" w:space="0" w:color="auto" w:frame="1"/>
          <w:shd w:val="clear" w:color="auto" w:fill="FFFFFF"/>
        </w:rPr>
      </w:pPr>
    </w:p>
    <w:p w:rsidR="00550D0C" w:rsidRPr="00EA769D" w:rsidP="00AE43BF" w14:paraId="41233896" w14:textId="793E08D4">
      <w:pPr>
        <w:pStyle w:val="Answer"/>
        <w:ind w:right="630" w:firstLine="0"/>
        <w:rPr>
          <w:rStyle w:val="xcontentpasted0"/>
          <w:color w:val="000000"/>
          <w:bdr w:val="none" w:sz="0" w:space="0" w:color="auto" w:frame="1"/>
          <w:shd w:val="clear" w:color="auto" w:fill="FFFFFF"/>
        </w:rPr>
      </w:pPr>
      <w:r w:rsidRPr="00EA769D">
        <w:rPr>
          <w:rStyle w:val="xcontentpasted0"/>
          <w:color w:val="000000"/>
          <w:bdr w:val="none" w:sz="0" w:space="0" w:color="auto" w:frame="1"/>
          <w:shd w:val="clear" w:color="auto" w:fill="FFFFFF"/>
        </w:rPr>
        <w:t xml:space="preserve">While the low-income DSM program in the Columbia case was funded solely by consumers, </w:t>
      </w:r>
      <w:r w:rsidRPr="00EA769D" w:rsidR="00E74CC3">
        <w:rPr>
          <w:rStyle w:val="xcontentpasted0"/>
          <w:color w:val="000000"/>
          <w:bdr w:val="none" w:sz="0" w:space="0" w:color="auto" w:frame="1"/>
          <w:shd w:val="clear" w:color="auto" w:fill="FFFFFF"/>
        </w:rPr>
        <w:t>T</w:t>
      </w:r>
      <w:r w:rsidRPr="00EA769D">
        <w:rPr>
          <w:rStyle w:val="xcontentpasted0"/>
          <w:color w:val="000000"/>
          <w:bdr w:val="none" w:sz="0" w:space="0" w:color="auto" w:frame="1"/>
          <w:shd w:val="clear" w:color="auto" w:fill="FFFFFF"/>
        </w:rPr>
        <w:t xml:space="preserve">he PUCO’s ruling meant that the low-income bill-payment assistance program would be funded solely by shareholders. </w:t>
      </w:r>
      <w:r w:rsidRPr="00EA769D">
        <w:rPr>
          <w:rStyle w:val="xcontentpasted0"/>
          <w:color w:val="000000"/>
          <w:bdr w:val="none" w:sz="0" w:space="0" w:color="auto" w:frame="1"/>
          <w:shd w:val="clear" w:color="auto" w:fill="FFFFFF"/>
        </w:rPr>
        <w:t xml:space="preserve">There are other cases in which the PUCO has approved </w:t>
      </w:r>
      <w:r w:rsidRPr="00EA769D" w:rsidR="00150900">
        <w:rPr>
          <w:rStyle w:val="xcontentpasted0"/>
          <w:color w:val="000000"/>
          <w:bdr w:val="none" w:sz="0" w:space="0" w:color="auto" w:frame="1"/>
          <w:shd w:val="clear" w:color="auto" w:fill="FFFFFF"/>
        </w:rPr>
        <w:t xml:space="preserve">shareholder funding for </w:t>
      </w:r>
      <w:r w:rsidRPr="00EA769D">
        <w:rPr>
          <w:rStyle w:val="xcontentpasted0"/>
          <w:color w:val="000000"/>
          <w:bdr w:val="none" w:sz="0" w:space="0" w:color="auto" w:frame="1"/>
          <w:shd w:val="clear" w:color="auto" w:fill="FFFFFF"/>
        </w:rPr>
        <w:t>utility program</w:t>
      </w:r>
      <w:r w:rsidRPr="00EA769D" w:rsidR="00150900">
        <w:rPr>
          <w:rStyle w:val="xcontentpasted0"/>
          <w:color w:val="000000"/>
          <w:bdr w:val="none" w:sz="0" w:space="0" w:color="auto" w:frame="1"/>
          <w:shd w:val="clear" w:color="auto" w:fill="FFFFFF"/>
        </w:rPr>
        <w:t>s</w:t>
      </w:r>
      <w:r w:rsidRPr="00EA769D">
        <w:rPr>
          <w:rStyle w:val="xcontentpasted0"/>
          <w:color w:val="000000"/>
          <w:bdr w:val="none" w:sz="0" w:space="0" w:color="auto" w:frame="1"/>
          <w:shd w:val="clear" w:color="auto" w:fill="FFFFFF"/>
        </w:rPr>
        <w:t>.</w:t>
      </w:r>
      <w:r>
        <w:rPr>
          <w:rStyle w:val="FootnoteReference"/>
          <w:color w:val="000000"/>
          <w:bdr w:val="none" w:sz="0" w:space="0" w:color="auto" w:frame="1"/>
          <w:shd w:val="clear" w:color="auto" w:fill="FFFFFF"/>
        </w:rPr>
        <w:footnoteReference w:id="7"/>
      </w:r>
      <w:r w:rsidRPr="00EA769D">
        <w:rPr>
          <w:rStyle w:val="xcontentpasted0"/>
          <w:color w:val="000000"/>
          <w:bdr w:val="none" w:sz="0" w:space="0" w:color="auto" w:frame="1"/>
          <w:shd w:val="clear" w:color="auto" w:fill="FFFFFF"/>
        </w:rPr>
        <w:t xml:space="preserve"> </w:t>
      </w:r>
    </w:p>
    <w:p w:rsidR="00B3158C" w:rsidRPr="00EA769D" w:rsidP="00F71C95" w14:paraId="21C35ECA" w14:textId="5F9E3D80">
      <w:pPr>
        <w:pStyle w:val="Answer"/>
        <w:ind w:firstLine="0"/>
        <w:rPr>
          <w:rStyle w:val="xcontentpasted0"/>
          <w:color w:val="000000"/>
          <w:bdr w:val="none" w:sz="0" w:space="0" w:color="auto" w:frame="1"/>
          <w:shd w:val="clear" w:color="auto" w:fill="FFFFFF"/>
        </w:rPr>
      </w:pPr>
      <w:r w:rsidRPr="00EA769D">
        <w:rPr>
          <w:rStyle w:val="xcontentpasted0"/>
          <w:color w:val="000000"/>
          <w:bdr w:val="none" w:sz="0" w:space="0" w:color="auto" w:frame="1"/>
          <w:shd w:val="clear" w:color="auto" w:fill="FFFFFF"/>
        </w:rPr>
        <w:t>In this regard, t</w:t>
      </w:r>
      <w:r w:rsidRPr="00EA769D">
        <w:rPr>
          <w:rStyle w:val="xcontentpasted0"/>
          <w:color w:val="000000"/>
          <w:bdr w:val="none" w:sz="0" w:space="0" w:color="auto" w:frame="1"/>
          <w:shd w:val="clear" w:color="auto" w:fill="FFFFFF"/>
        </w:rPr>
        <w:t xml:space="preserve">here are various sources for </w:t>
      </w:r>
      <w:r w:rsidRPr="00EA769D" w:rsidR="00FA5B44">
        <w:rPr>
          <w:rStyle w:val="xcontentpasted0"/>
          <w:color w:val="000000"/>
          <w:bdr w:val="none" w:sz="0" w:space="0" w:color="auto" w:frame="1"/>
          <w:shd w:val="clear" w:color="auto" w:fill="FFFFFF"/>
        </w:rPr>
        <w:t>funding</w:t>
      </w:r>
      <w:r w:rsidRPr="00EA769D">
        <w:rPr>
          <w:rStyle w:val="xcontentpasted0"/>
          <w:color w:val="000000"/>
          <w:bdr w:val="none" w:sz="0" w:space="0" w:color="auto" w:frame="1"/>
          <w:shd w:val="clear" w:color="auto" w:fill="FFFFFF"/>
        </w:rPr>
        <w:t xml:space="preserve"> low-income weatherization programs.</w:t>
      </w:r>
      <w:r w:rsidR="00EA769D">
        <w:rPr>
          <w:rStyle w:val="xcontentpasted0"/>
          <w:color w:val="000000"/>
          <w:bdr w:val="none" w:sz="0" w:space="0" w:color="auto" w:frame="1"/>
          <w:shd w:val="clear" w:color="auto" w:fill="FFFFFF"/>
        </w:rPr>
        <w:t xml:space="preserve"> </w:t>
      </w:r>
      <w:r w:rsidRPr="00EA769D" w:rsidR="004E1610">
        <w:rPr>
          <w:rStyle w:val="xcontentpasted0"/>
          <w:color w:val="000000"/>
          <w:bdr w:val="none" w:sz="0" w:space="0" w:color="auto" w:frame="1"/>
          <w:shd w:val="clear" w:color="auto" w:fill="FFFFFF"/>
        </w:rPr>
        <w:t>C</w:t>
      </w:r>
      <w:r w:rsidRPr="00EA769D" w:rsidR="00C71ACF">
        <w:rPr>
          <w:rStyle w:val="xcontentpasted0"/>
          <w:color w:val="000000"/>
          <w:bdr w:val="none" w:sz="0" w:space="0" w:color="auto" w:frame="1"/>
          <w:shd w:val="clear" w:color="auto" w:fill="FFFFFF"/>
        </w:rPr>
        <w:t>onsumer</w:t>
      </w:r>
      <w:r w:rsidRPr="00EA769D">
        <w:rPr>
          <w:rStyle w:val="xcontentpasted0"/>
          <w:color w:val="000000"/>
          <w:bdr w:val="none" w:sz="0" w:space="0" w:color="auto" w:frame="1"/>
          <w:shd w:val="clear" w:color="auto" w:fill="FFFFFF"/>
        </w:rPr>
        <w:t xml:space="preserve">s, with their limited finances, are a source. But consumers should </w:t>
      </w:r>
      <w:r w:rsidRPr="00EA769D" w:rsidR="004E1610">
        <w:rPr>
          <w:rStyle w:val="xcontentpasted0"/>
          <w:color w:val="000000"/>
          <w:bdr w:val="none" w:sz="0" w:space="0" w:color="auto" w:frame="1"/>
          <w:shd w:val="clear" w:color="auto" w:fill="FFFFFF"/>
        </w:rPr>
        <w:t>r</w:t>
      </w:r>
      <w:r w:rsidRPr="00EA769D" w:rsidR="00C71ACF">
        <w:rPr>
          <w:rStyle w:val="xcontentpasted0"/>
          <w:color w:val="000000"/>
          <w:bdr w:val="none" w:sz="0" w:space="0" w:color="auto" w:frame="1"/>
          <w:shd w:val="clear" w:color="auto" w:fill="FFFFFF"/>
        </w:rPr>
        <w:t xml:space="preserve">epresent </w:t>
      </w:r>
      <w:r w:rsidRPr="00EA769D">
        <w:rPr>
          <w:rStyle w:val="xcontentpasted0"/>
          <w:color w:val="000000"/>
          <w:bdr w:val="none" w:sz="0" w:space="0" w:color="auto" w:frame="1"/>
          <w:shd w:val="clear" w:color="auto" w:fill="FFFFFF"/>
        </w:rPr>
        <w:t xml:space="preserve">just </w:t>
      </w:r>
      <w:r w:rsidRPr="00EA769D" w:rsidR="007C06CD">
        <w:rPr>
          <w:rStyle w:val="xcontentpasted0"/>
          <w:color w:val="000000"/>
          <w:bdr w:val="none" w:sz="0" w:space="0" w:color="auto" w:frame="1"/>
          <w:shd w:val="clear" w:color="auto" w:fill="FFFFFF"/>
        </w:rPr>
        <w:t>one source of funding</w:t>
      </w:r>
      <w:r w:rsidRPr="00EA769D" w:rsidR="004235B1">
        <w:rPr>
          <w:rStyle w:val="xcontentpasted0"/>
          <w:color w:val="000000"/>
          <w:bdr w:val="none" w:sz="0" w:space="0" w:color="auto" w:frame="1"/>
          <w:shd w:val="clear" w:color="auto" w:fill="FFFFFF"/>
        </w:rPr>
        <w:t xml:space="preserve"> for low-income weatherization services</w:t>
      </w:r>
      <w:r w:rsidRPr="00EA769D">
        <w:rPr>
          <w:rStyle w:val="xcontentpasted0"/>
          <w:color w:val="000000"/>
          <w:bdr w:val="none" w:sz="0" w:space="0" w:color="auto" w:frame="1"/>
          <w:shd w:val="clear" w:color="auto" w:fill="FFFFFF"/>
        </w:rPr>
        <w:t>.</w:t>
      </w:r>
      <w:r w:rsidRPr="00EA769D" w:rsidR="007C06CD">
        <w:rPr>
          <w:rStyle w:val="xcontentpasted0"/>
          <w:color w:val="000000"/>
          <w:bdr w:val="none" w:sz="0" w:space="0" w:color="auto" w:frame="1"/>
          <w:shd w:val="clear" w:color="auto" w:fill="FFFFFF"/>
        </w:rPr>
        <w:t xml:space="preserve"> </w:t>
      </w:r>
      <w:r w:rsidRPr="00EA769D">
        <w:rPr>
          <w:rStyle w:val="xcontentpasted0"/>
          <w:color w:val="000000"/>
          <w:bdr w:val="none" w:sz="0" w:space="0" w:color="auto" w:frame="1"/>
          <w:shd w:val="clear" w:color="auto" w:fill="FFFFFF"/>
        </w:rPr>
        <w:t>Other sources are tax revenues,</w:t>
      </w:r>
      <w:r w:rsidRPr="00EA769D" w:rsidR="007141CD">
        <w:rPr>
          <w:rStyle w:val="xcontentpasted0"/>
          <w:color w:val="000000"/>
          <w:bdr w:val="none" w:sz="0" w:space="0" w:color="auto" w:frame="1"/>
          <w:shd w:val="clear" w:color="auto" w:fill="FFFFFF"/>
        </w:rPr>
        <w:t xml:space="preserve"> such as</w:t>
      </w:r>
      <w:r w:rsidRPr="00EA769D">
        <w:rPr>
          <w:rStyle w:val="xcontentpasted0"/>
          <w:color w:val="000000"/>
          <w:bdr w:val="none" w:sz="0" w:space="0" w:color="auto" w:frame="1"/>
          <w:shd w:val="clear" w:color="auto" w:fill="FFFFFF"/>
        </w:rPr>
        <w:t xml:space="preserve"> for</w:t>
      </w:r>
      <w:r w:rsidRPr="00EA769D" w:rsidR="007141CD">
        <w:rPr>
          <w:rStyle w:val="xcontentpasted0"/>
          <w:color w:val="000000"/>
          <w:bdr w:val="none" w:sz="0" w:space="0" w:color="auto" w:frame="1"/>
          <w:shd w:val="clear" w:color="auto" w:fill="FFFFFF"/>
        </w:rPr>
        <w:t xml:space="preserve"> </w:t>
      </w:r>
      <w:r w:rsidRPr="00EA769D" w:rsidR="00F3087F">
        <w:rPr>
          <w:rStyle w:val="xcontentpasted0"/>
          <w:color w:val="000000"/>
          <w:bdr w:val="none" w:sz="0" w:space="0" w:color="auto" w:frame="1"/>
          <w:shd w:val="clear" w:color="auto" w:fill="FFFFFF"/>
        </w:rPr>
        <w:t>the Low</w:t>
      </w:r>
      <w:r w:rsidRPr="00EA769D" w:rsidR="007B5983">
        <w:rPr>
          <w:rStyle w:val="xcontentpasted0"/>
          <w:color w:val="000000"/>
          <w:bdr w:val="none" w:sz="0" w:space="0" w:color="auto" w:frame="1"/>
          <w:shd w:val="clear" w:color="auto" w:fill="FFFFFF"/>
        </w:rPr>
        <w:t>-Income</w:t>
      </w:r>
      <w:r w:rsidRPr="00EA769D" w:rsidR="00F3087F">
        <w:rPr>
          <w:rStyle w:val="xcontentpasted0"/>
          <w:color w:val="000000"/>
          <w:bdr w:val="none" w:sz="0" w:space="0" w:color="auto" w:frame="1"/>
          <w:shd w:val="clear" w:color="auto" w:fill="FFFFFF"/>
        </w:rPr>
        <w:t xml:space="preserve"> Home Energy </w:t>
      </w:r>
      <w:r w:rsidRPr="00EA769D" w:rsidR="007B5983">
        <w:rPr>
          <w:rStyle w:val="xcontentpasted0"/>
          <w:color w:val="000000"/>
          <w:bdr w:val="none" w:sz="0" w:space="0" w:color="auto" w:frame="1"/>
          <w:shd w:val="clear" w:color="auto" w:fill="FFFFFF"/>
        </w:rPr>
        <w:t>Assistance</w:t>
      </w:r>
      <w:r w:rsidRPr="00EA769D" w:rsidR="00F3087F">
        <w:rPr>
          <w:rStyle w:val="xcontentpasted0"/>
          <w:color w:val="000000"/>
          <w:bdr w:val="none" w:sz="0" w:space="0" w:color="auto" w:frame="1"/>
          <w:shd w:val="clear" w:color="auto" w:fill="FFFFFF"/>
        </w:rPr>
        <w:t xml:space="preserve"> Program (</w:t>
      </w:r>
      <w:r w:rsidRPr="00EA769D" w:rsidR="007B5983">
        <w:rPr>
          <w:rStyle w:val="xcontentpasted0"/>
          <w:color w:val="000000"/>
          <w:bdr w:val="none" w:sz="0" w:space="0" w:color="auto" w:frame="1"/>
          <w:shd w:val="clear" w:color="auto" w:fill="FFFFFF"/>
        </w:rPr>
        <w:t>“</w:t>
      </w:r>
      <w:r w:rsidRPr="00EA769D" w:rsidR="00F3087F">
        <w:rPr>
          <w:rStyle w:val="xcontentpasted0"/>
          <w:color w:val="000000"/>
          <w:bdr w:val="none" w:sz="0" w:space="0" w:color="auto" w:frame="1"/>
          <w:shd w:val="clear" w:color="auto" w:fill="FFFFFF"/>
        </w:rPr>
        <w:t>LI</w:t>
      </w:r>
      <w:r w:rsidRPr="00EA769D" w:rsidR="007B5983">
        <w:rPr>
          <w:rStyle w:val="xcontentpasted0"/>
          <w:color w:val="000000"/>
          <w:bdr w:val="none" w:sz="0" w:space="0" w:color="auto" w:frame="1"/>
          <w:shd w:val="clear" w:color="auto" w:fill="FFFFFF"/>
        </w:rPr>
        <w:t xml:space="preserve">HEAP”) </w:t>
      </w:r>
      <w:r w:rsidRPr="00EA769D" w:rsidR="00950DAB">
        <w:rPr>
          <w:rStyle w:val="xcontentpasted0"/>
          <w:color w:val="000000"/>
          <w:bdr w:val="none" w:sz="0" w:space="0" w:color="auto" w:frame="1"/>
          <w:shd w:val="clear" w:color="auto" w:fill="FFFFFF"/>
        </w:rPr>
        <w:t>and the Home Weatherization Assistance Program (</w:t>
      </w:r>
      <w:r w:rsidRPr="00EA769D" w:rsidR="00B4495A">
        <w:rPr>
          <w:rStyle w:val="xcontentpasted0"/>
          <w:color w:val="000000"/>
          <w:bdr w:val="none" w:sz="0" w:space="0" w:color="auto" w:frame="1"/>
          <w:shd w:val="clear" w:color="auto" w:fill="FFFFFF"/>
        </w:rPr>
        <w:t>“</w:t>
      </w:r>
      <w:r w:rsidRPr="00EA769D" w:rsidR="00950DAB">
        <w:rPr>
          <w:rStyle w:val="xcontentpasted0"/>
          <w:color w:val="000000"/>
          <w:bdr w:val="none" w:sz="0" w:space="0" w:color="auto" w:frame="1"/>
          <w:shd w:val="clear" w:color="auto" w:fill="FFFFFF"/>
        </w:rPr>
        <w:t>HWAP</w:t>
      </w:r>
      <w:r w:rsidRPr="00EA769D" w:rsidR="00B4495A">
        <w:rPr>
          <w:rStyle w:val="xcontentpasted0"/>
          <w:color w:val="000000"/>
          <w:bdr w:val="none" w:sz="0" w:space="0" w:color="auto" w:frame="1"/>
          <w:shd w:val="clear" w:color="auto" w:fill="FFFFFF"/>
        </w:rPr>
        <w:t xml:space="preserve">”). </w:t>
      </w:r>
    </w:p>
    <w:p w:rsidR="00F71C95" w:rsidP="00F71C95" w14:paraId="38F0B208" w14:textId="77777777">
      <w:pPr>
        <w:pStyle w:val="Answer"/>
        <w:ind w:firstLine="0"/>
        <w:rPr>
          <w:rStyle w:val="xcontentpasted0"/>
          <w:color w:val="000000"/>
          <w:bdr w:val="none" w:sz="0" w:space="0" w:color="auto" w:frame="1"/>
          <w:shd w:val="clear" w:color="auto" w:fill="FFFFFF"/>
        </w:rPr>
      </w:pPr>
    </w:p>
    <w:p w:rsidR="00150900" w:rsidRPr="00EA769D" w:rsidP="00F71C95" w14:paraId="07509965" w14:textId="43D762A8">
      <w:pPr>
        <w:pStyle w:val="Answer"/>
        <w:ind w:firstLine="0"/>
        <w:rPr>
          <w:rStyle w:val="xcontentpasted0"/>
          <w:color w:val="000000"/>
          <w:bdr w:val="none" w:sz="0" w:space="0" w:color="auto" w:frame="1"/>
          <w:shd w:val="clear" w:color="auto" w:fill="FFFFFF"/>
        </w:rPr>
      </w:pPr>
      <w:r w:rsidRPr="00EA769D">
        <w:rPr>
          <w:rStyle w:val="xcontentpasted0"/>
          <w:color w:val="000000"/>
          <w:bdr w:val="none" w:sz="0" w:space="0" w:color="auto" w:frame="1"/>
          <w:shd w:val="clear" w:color="auto" w:fill="FFFFFF"/>
        </w:rPr>
        <w:t>And</w:t>
      </w:r>
      <w:r w:rsidRPr="00EA769D" w:rsidR="00B3158C">
        <w:rPr>
          <w:rStyle w:val="xcontentpasted0"/>
          <w:color w:val="000000"/>
          <w:bdr w:val="none" w:sz="0" w:space="0" w:color="auto" w:frame="1"/>
          <w:shd w:val="clear" w:color="auto" w:fill="FFFFFF"/>
        </w:rPr>
        <w:t xml:space="preserve"> s</w:t>
      </w:r>
      <w:r w:rsidRPr="00EA769D" w:rsidR="004E1610">
        <w:rPr>
          <w:rStyle w:val="xcontentpasted0"/>
          <w:color w:val="000000"/>
          <w:bdr w:val="none" w:sz="0" w:space="0" w:color="auto" w:frame="1"/>
          <w:shd w:val="clear" w:color="auto" w:fill="FFFFFF"/>
        </w:rPr>
        <w:t>hareholder</w:t>
      </w:r>
      <w:r w:rsidRPr="00EA769D">
        <w:rPr>
          <w:rStyle w:val="xcontentpasted0"/>
          <w:color w:val="000000"/>
          <w:bdr w:val="none" w:sz="0" w:space="0" w:color="auto" w:frame="1"/>
          <w:shd w:val="clear" w:color="auto" w:fill="FFFFFF"/>
        </w:rPr>
        <w:t>s should be a source of</w:t>
      </w:r>
      <w:r w:rsidRPr="00EA769D" w:rsidR="004E1610">
        <w:rPr>
          <w:rStyle w:val="xcontentpasted0"/>
          <w:color w:val="000000"/>
          <w:bdr w:val="none" w:sz="0" w:space="0" w:color="auto" w:frame="1"/>
          <w:shd w:val="clear" w:color="auto" w:fill="FFFFFF"/>
        </w:rPr>
        <w:t xml:space="preserve"> funds</w:t>
      </w:r>
      <w:r w:rsidRPr="00EA769D">
        <w:rPr>
          <w:rStyle w:val="xcontentpasted0"/>
          <w:color w:val="000000"/>
          <w:bdr w:val="none" w:sz="0" w:space="0" w:color="auto" w:frame="1"/>
          <w:shd w:val="clear" w:color="auto" w:fill="FFFFFF"/>
        </w:rPr>
        <w:t xml:space="preserve"> for utility low-income programs. Duke’s</w:t>
      </w:r>
      <w:r w:rsidRPr="00EA769D" w:rsidR="004E1610">
        <w:rPr>
          <w:rStyle w:val="xcontentpasted0"/>
          <w:color w:val="000000"/>
          <w:bdr w:val="none" w:sz="0" w:space="0" w:color="auto" w:frame="1"/>
          <w:shd w:val="clear" w:color="auto" w:fill="FFFFFF"/>
        </w:rPr>
        <w:t xml:space="preserve"> </w:t>
      </w:r>
      <w:r w:rsidRPr="00EA769D">
        <w:rPr>
          <w:rStyle w:val="xcontentpasted0"/>
          <w:color w:val="000000"/>
          <w:bdr w:val="none" w:sz="0" w:space="0" w:color="auto" w:frame="1"/>
          <w:shd w:val="clear" w:color="auto" w:fill="FFFFFF"/>
        </w:rPr>
        <w:t xml:space="preserve">shareholders </w:t>
      </w:r>
      <w:r w:rsidRPr="00EA769D" w:rsidR="004E1610">
        <w:rPr>
          <w:rStyle w:val="xcontentpasted0"/>
          <w:color w:val="000000"/>
          <w:bdr w:val="none" w:sz="0" w:space="0" w:color="auto" w:frame="1"/>
          <w:shd w:val="clear" w:color="auto" w:fill="FFFFFF"/>
        </w:rPr>
        <w:t xml:space="preserve">should </w:t>
      </w:r>
      <w:r w:rsidRPr="00EA769D" w:rsidR="00B3158C">
        <w:rPr>
          <w:rStyle w:val="xcontentpasted0"/>
          <w:color w:val="000000"/>
          <w:bdr w:val="none" w:sz="0" w:space="0" w:color="auto" w:frame="1"/>
          <w:shd w:val="clear" w:color="auto" w:fill="FFFFFF"/>
        </w:rPr>
        <w:t xml:space="preserve">always </w:t>
      </w:r>
      <w:r w:rsidRPr="00EA769D" w:rsidR="004E1610">
        <w:rPr>
          <w:rStyle w:val="xcontentpasted0"/>
          <w:color w:val="000000"/>
          <w:bdr w:val="none" w:sz="0" w:space="0" w:color="auto" w:frame="1"/>
          <w:shd w:val="clear" w:color="auto" w:fill="FFFFFF"/>
        </w:rPr>
        <w:t>be among the sources of funding</w:t>
      </w:r>
      <w:r w:rsidRPr="00EA769D" w:rsidR="00B3158C">
        <w:rPr>
          <w:rStyle w:val="xcontentpasted0"/>
          <w:color w:val="000000"/>
          <w:bdr w:val="none" w:sz="0" w:space="0" w:color="auto" w:frame="1"/>
          <w:shd w:val="clear" w:color="auto" w:fill="FFFFFF"/>
        </w:rPr>
        <w:t xml:space="preserve"> for programs such as those that PWC provides for helping at-risk people</w:t>
      </w:r>
      <w:r w:rsidRPr="00EA769D" w:rsidR="004E1610">
        <w:rPr>
          <w:rStyle w:val="xcontentpasted0"/>
          <w:color w:val="000000"/>
          <w:bdr w:val="none" w:sz="0" w:space="0" w:color="auto" w:frame="1"/>
          <w:shd w:val="clear" w:color="auto" w:fill="FFFFFF"/>
        </w:rPr>
        <w:t xml:space="preserve">. </w:t>
      </w:r>
    </w:p>
    <w:p w:rsidR="00F71C95" w:rsidP="00F71C95" w14:paraId="0BF93901" w14:textId="77777777">
      <w:pPr>
        <w:pStyle w:val="Answer"/>
        <w:ind w:firstLine="0"/>
        <w:rPr>
          <w:rStyle w:val="xcontentpasted0"/>
          <w:color w:val="000000"/>
          <w:bdr w:val="none" w:sz="0" w:space="0" w:color="auto" w:frame="1"/>
          <w:shd w:val="clear" w:color="auto" w:fill="FFFFFF"/>
        </w:rPr>
      </w:pPr>
    </w:p>
    <w:p w:rsidR="00D107F9" w:rsidRPr="00EA769D" w:rsidP="00F71C95" w14:paraId="78D44653" w14:textId="2BF5B3A3">
      <w:pPr>
        <w:pStyle w:val="Answer"/>
        <w:ind w:firstLine="0"/>
        <w:rPr>
          <w:rStyle w:val="xcontentpasted0"/>
          <w:color w:val="000000"/>
          <w:bdr w:val="none" w:sz="0" w:space="0" w:color="auto" w:frame="1"/>
          <w:shd w:val="clear" w:color="auto" w:fill="FFFFFF"/>
        </w:rPr>
      </w:pPr>
      <w:r w:rsidRPr="00EA769D">
        <w:rPr>
          <w:rStyle w:val="xcontentpasted0"/>
          <w:color w:val="000000"/>
          <w:bdr w:val="none" w:sz="0" w:space="0" w:color="auto" w:frame="1"/>
          <w:shd w:val="clear" w:color="auto" w:fill="FFFFFF"/>
        </w:rPr>
        <w:t xml:space="preserve">Indeed, the PUCO should transition from rate cases to generic-type cases for resolving funding issues for at-risk consumer programs. That’s because the programs are regularly needed by at-risk Ohioans. The programs therefore should have a predictable funding mechanism with continuing review that is not dependent on sometimes infrequent timing of rate cases. </w:t>
      </w:r>
    </w:p>
    <w:p w:rsidR="00F71C95" w:rsidP="00F71C95" w14:paraId="57C7C11D" w14:textId="77777777">
      <w:pPr>
        <w:pStyle w:val="Answer"/>
        <w:ind w:firstLine="0"/>
        <w:rPr>
          <w:rStyle w:val="xcontentpasted0"/>
          <w:color w:val="000000"/>
          <w:bdr w:val="none" w:sz="0" w:space="0" w:color="auto" w:frame="1"/>
          <w:shd w:val="clear" w:color="auto" w:fill="FFFFFF"/>
        </w:rPr>
      </w:pPr>
    </w:p>
    <w:p w:rsidR="001C7069" w:rsidP="001C7069" w14:paraId="581A8B3C" w14:textId="3ED79725">
      <w:pPr>
        <w:pStyle w:val="Answer"/>
        <w:ind w:firstLine="0"/>
        <w:rPr>
          <w:rStyle w:val="xcontentpasted0"/>
          <w:bCs w:val="0"/>
          <w:iCs w:val="0"/>
          <w:color w:val="000000"/>
          <w:bdr w:val="none" w:sz="0" w:space="0" w:color="auto" w:frame="1"/>
          <w:shd w:val="clear" w:color="auto" w:fill="FFFFFF"/>
        </w:rPr>
      </w:pPr>
      <w:r w:rsidRPr="00EA769D">
        <w:rPr>
          <w:rStyle w:val="xcontentpasted0"/>
          <w:color w:val="000000"/>
          <w:bdr w:val="none" w:sz="0" w:space="0" w:color="auto" w:frame="1"/>
          <w:shd w:val="clear" w:color="auto" w:fill="FFFFFF"/>
        </w:rPr>
        <w:t xml:space="preserve">Further, the </w:t>
      </w:r>
      <w:r w:rsidRPr="00EA769D" w:rsidR="00D107F9">
        <w:rPr>
          <w:rStyle w:val="xcontentpasted0"/>
          <w:color w:val="000000"/>
          <w:bdr w:val="none" w:sz="0" w:space="0" w:color="auto" w:frame="1"/>
          <w:shd w:val="clear" w:color="auto" w:fill="FFFFFF"/>
        </w:rPr>
        <w:t xml:space="preserve">low-income </w:t>
      </w:r>
      <w:r w:rsidRPr="00EA769D">
        <w:rPr>
          <w:rStyle w:val="xcontentpasted0"/>
          <w:color w:val="000000"/>
          <w:bdr w:val="none" w:sz="0" w:space="0" w:color="auto" w:frame="1"/>
          <w:shd w:val="clear" w:color="auto" w:fill="FFFFFF"/>
        </w:rPr>
        <w:t xml:space="preserve">programs should not be made </w:t>
      </w:r>
      <w:r w:rsidRPr="00EA769D" w:rsidR="00D107F9">
        <w:rPr>
          <w:rStyle w:val="xcontentpasted0"/>
          <w:color w:val="000000"/>
          <w:bdr w:val="none" w:sz="0" w:space="0" w:color="auto" w:frame="1"/>
          <w:shd w:val="clear" w:color="auto" w:fill="FFFFFF"/>
        </w:rPr>
        <w:t xml:space="preserve">utility </w:t>
      </w:r>
      <w:r w:rsidRPr="00EA769D">
        <w:rPr>
          <w:rStyle w:val="xcontentpasted0"/>
          <w:color w:val="000000"/>
          <w:bdr w:val="none" w:sz="0" w:space="0" w:color="auto" w:frame="1"/>
          <w:shd w:val="clear" w:color="auto" w:fill="FFFFFF"/>
        </w:rPr>
        <w:t xml:space="preserve">bargaining chips </w:t>
      </w:r>
      <w:r w:rsidRPr="00EA769D" w:rsidR="00D107F9">
        <w:rPr>
          <w:rStyle w:val="xcontentpasted0"/>
          <w:color w:val="000000"/>
          <w:bdr w:val="none" w:sz="0" w:space="0" w:color="auto" w:frame="1"/>
          <w:shd w:val="clear" w:color="auto" w:fill="FFFFFF"/>
        </w:rPr>
        <w:t>to garner</w:t>
      </w:r>
      <w:r w:rsidRPr="00EA769D">
        <w:rPr>
          <w:rStyle w:val="xcontentpasted0"/>
          <w:color w:val="000000"/>
          <w:bdr w:val="none" w:sz="0" w:space="0" w:color="auto" w:frame="1"/>
          <w:shd w:val="clear" w:color="auto" w:fill="FFFFFF"/>
        </w:rPr>
        <w:t xml:space="preserve"> support for utility rate increase</w:t>
      </w:r>
      <w:r w:rsidRPr="00EA769D" w:rsidR="00D107F9">
        <w:rPr>
          <w:rStyle w:val="xcontentpasted0"/>
          <w:color w:val="000000"/>
          <w:bdr w:val="none" w:sz="0" w:space="0" w:color="auto" w:frame="1"/>
          <w:shd w:val="clear" w:color="auto" w:fill="FFFFFF"/>
        </w:rPr>
        <w:t xml:space="preserve"> settlements</w:t>
      </w:r>
      <w:r w:rsidRPr="00EA769D" w:rsidR="001F462E">
        <w:rPr>
          <w:rStyle w:val="xcontentpasted0"/>
          <w:color w:val="000000"/>
          <w:bdr w:val="none" w:sz="0" w:space="0" w:color="auto" w:frame="1"/>
          <w:shd w:val="clear" w:color="auto" w:fill="FFFFFF"/>
        </w:rPr>
        <w:t xml:space="preserve"> that lead to other rate increases to consumers. Those</w:t>
      </w:r>
      <w:r w:rsidRPr="00EA769D" w:rsidR="00D107F9">
        <w:rPr>
          <w:rStyle w:val="xcontentpasted0"/>
          <w:color w:val="000000"/>
          <w:bdr w:val="none" w:sz="0" w:space="0" w:color="auto" w:frame="1"/>
          <w:shd w:val="clear" w:color="auto" w:fill="FFFFFF"/>
        </w:rPr>
        <w:t xml:space="preserve"> </w:t>
      </w:r>
      <w:r w:rsidRPr="00EA769D" w:rsidR="001F462E">
        <w:rPr>
          <w:rStyle w:val="xcontentpasted0"/>
          <w:color w:val="000000"/>
          <w:bdr w:val="none" w:sz="0" w:space="0" w:color="auto" w:frame="1"/>
          <w:shd w:val="clear" w:color="auto" w:fill="FFFFFF"/>
        </w:rPr>
        <w:t xml:space="preserve">settlements </w:t>
      </w:r>
      <w:r w:rsidRPr="00EA769D" w:rsidR="00D107F9">
        <w:rPr>
          <w:rStyle w:val="xcontentpasted0"/>
          <w:color w:val="000000"/>
          <w:bdr w:val="none" w:sz="0" w:space="0" w:color="auto" w:frame="1"/>
          <w:shd w:val="clear" w:color="auto" w:fill="FFFFFF"/>
        </w:rPr>
        <w:t>include charges</w:t>
      </w:r>
      <w:r w:rsidRPr="00EA769D" w:rsidR="001F462E">
        <w:rPr>
          <w:rStyle w:val="xcontentpasted0"/>
          <w:color w:val="000000"/>
          <w:bdr w:val="none" w:sz="0" w:space="0" w:color="auto" w:frame="1"/>
          <w:shd w:val="clear" w:color="auto" w:fill="FFFFFF"/>
        </w:rPr>
        <w:t xml:space="preserve"> to consumers</w:t>
      </w:r>
      <w:r w:rsidRPr="00EA769D" w:rsidR="00D107F9">
        <w:rPr>
          <w:rStyle w:val="xcontentpasted0"/>
          <w:color w:val="000000"/>
          <w:bdr w:val="none" w:sz="0" w:space="0" w:color="auto" w:frame="1"/>
          <w:shd w:val="clear" w:color="auto" w:fill="FFFFFF"/>
        </w:rPr>
        <w:t xml:space="preserve"> for costs that are separate and apart from the low-income programs</w:t>
      </w:r>
      <w:r>
        <w:rPr>
          <w:rStyle w:val="xcontentpasted0"/>
          <w:color w:val="000000"/>
          <w:bdr w:val="none" w:sz="0" w:space="0" w:color="auto" w:frame="1"/>
          <w:shd w:val="clear" w:color="auto" w:fill="FFFFFF"/>
        </w:rPr>
        <w:t>.</w:t>
      </w:r>
      <w:r>
        <w:rPr>
          <w:rStyle w:val="xcontentpasted0"/>
          <w:color w:val="000000"/>
          <w:bdr w:val="none" w:sz="0" w:space="0" w:color="auto" w:frame="1"/>
          <w:shd w:val="clear" w:color="auto" w:fill="FFFFFF"/>
        </w:rPr>
        <w:br w:type="page"/>
      </w:r>
    </w:p>
    <w:p w:rsidR="0015723D" w:rsidRPr="00EA769D" w:rsidP="001B5E7A" w14:paraId="1FE3D513" w14:textId="093AB3DE">
      <w:pPr>
        <w:pStyle w:val="Question1"/>
        <w:spacing w:line="240" w:lineRule="auto"/>
        <w:ind w:left="720" w:hanging="720"/>
      </w:pPr>
      <w:r w:rsidRPr="00EA769D">
        <w:t>Q</w:t>
      </w:r>
      <w:r w:rsidRPr="00EA769D" w:rsidR="00150352">
        <w:t>9</w:t>
      </w:r>
      <w:r w:rsidRPr="00EA769D">
        <w:t>.</w:t>
      </w:r>
      <w:r w:rsidRPr="00EA769D" w:rsidR="001B5E7A">
        <w:tab/>
      </w:r>
      <w:r w:rsidRPr="00EA769D" w:rsidR="00C7128A">
        <w:t>WHY SHOULD</w:t>
      </w:r>
      <w:r w:rsidRPr="00EA769D" w:rsidR="004E1610">
        <w:t xml:space="preserve"> </w:t>
      </w:r>
      <w:r w:rsidRPr="00EA769D" w:rsidR="00482D0E">
        <w:t xml:space="preserve">CONSUMERS BE </w:t>
      </w:r>
      <w:r w:rsidRPr="00EA769D" w:rsidR="004E1610">
        <w:t>CHARGE</w:t>
      </w:r>
      <w:r w:rsidRPr="00EA769D" w:rsidR="00482D0E">
        <w:t>D</w:t>
      </w:r>
      <w:r w:rsidRPr="00EA769D" w:rsidR="004E1610">
        <w:t xml:space="preserve"> </w:t>
      </w:r>
      <w:r w:rsidRPr="00EA769D" w:rsidR="00482D0E">
        <w:t xml:space="preserve">THROUGH A RIDER INSTEAD OF IN BASE RATES FOR FUNDING THE </w:t>
      </w:r>
      <w:r w:rsidRPr="00EA769D">
        <w:t xml:space="preserve">low-income </w:t>
      </w:r>
      <w:r w:rsidRPr="00EA769D" w:rsidR="007E085B">
        <w:t>WEATHERIZATION</w:t>
      </w:r>
      <w:r w:rsidRPr="00EA769D">
        <w:t xml:space="preserve"> program?</w:t>
      </w:r>
    </w:p>
    <w:p w:rsidR="00F917FF" w:rsidRPr="00EA769D" w:rsidP="00DB5178" w14:paraId="0E35504F" w14:textId="720E468F">
      <w:pPr>
        <w:pStyle w:val="Answer"/>
        <w:ind w:hanging="720"/>
      </w:pPr>
      <w:r w:rsidRPr="00EA769D">
        <w:rPr>
          <w:b/>
          <w:bCs w:val="0"/>
          <w:i/>
          <w:iCs w:val="0"/>
        </w:rPr>
        <w:t>A</w:t>
      </w:r>
      <w:r w:rsidRPr="00EA769D" w:rsidR="00150352">
        <w:rPr>
          <w:b/>
          <w:bCs w:val="0"/>
          <w:i/>
          <w:iCs w:val="0"/>
        </w:rPr>
        <w:t>9</w:t>
      </w:r>
      <w:r w:rsidRPr="00EA769D">
        <w:rPr>
          <w:b/>
          <w:bCs w:val="0"/>
          <w:i/>
          <w:iCs w:val="0"/>
        </w:rPr>
        <w:t>.</w:t>
      </w:r>
      <w:r w:rsidRPr="00EA769D">
        <w:t xml:space="preserve"> </w:t>
      </w:r>
      <w:r w:rsidRPr="00EA769D" w:rsidR="001B5E7A">
        <w:tab/>
      </w:r>
      <w:r w:rsidRPr="00EA769D" w:rsidR="000A1ECA">
        <w:t xml:space="preserve">Generally, </w:t>
      </w:r>
      <w:r w:rsidRPr="00EA769D" w:rsidR="004161F3">
        <w:t xml:space="preserve">utility </w:t>
      </w:r>
      <w:r w:rsidRPr="00EA769D" w:rsidR="000A1ECA">
        <w:t>base rates without riders are preferable</w:t>
      </w:r>
      <w:r w:rsidRPr="00EA769D" w:rsidR="004161F3">
        <w:t xml:space="preserve"> for charging the actual costs of providing utility service to consumers</w:t>
      </w:r>
      <w:r w:rsidRPr="00EA769D" w:rsidR="000A1ECA">
        <w:t xml:space="preserve">. But </w:t>
      </w:r>
      <w:r w:rsidRPr="00EA769D" w:rsidR="004161F3">
        <w:t>if the PUCO will make</w:t>
      </w:r>
      <w:r w:rsidRPr="00EA769D" w:rsidR="000A1ECA">
        <w:t xml:space="preserve"> all consumers fund</w:t>
      </w:r>
      <w:r w:rsidRPr="00EA769D" w:rsidR="004161F3">
        <w:t xml:space="preserve"> </w:t>
      </w:r>
      <w:r w:rsidRPr="00EA769D" w:rsidR="00FA359C">
        <w:t xml:space="preserve">(subsidize) </w:t>
      </w:r>
      <w:r w:rsidRPr="00EA769D" w:rsidR="000A1ECA">
        <w:t xml:space="preserve">weatherization programs for </w:t>
      </w:r>
      <w:r w:rsidRPr="00EA769D" w:rsidR="0087172B">
        <w:t>discount</w:t>
      </w:r>
      <w:r w:rsidRPr="00EA769D" w:rsidR="00C42919">
        <w:t xml:space="preserve">ed services </w:t>
      </w:r>
      <w:r w:rsidRPr="00EA769D" w:rsidR="0087172B">
        <w:t>to a</w:t>
      </w:r>
      <w:r w:rsidRPr="00EA769D" w:rsidR="000A1ECA">
        <w:t xml:space="preserve"> </w:t>
      </w:r>
      <w:r w:rsidRPr="00EA769D">
        <w:t xml:space="preserve">small </w:t>
      </w:r>
      <w:r w:rsidRPr="00EA769D" w:rsidR="000A1ECA">
        <w:t>subset of consumers</w:t>
      </w:r>
      <w:r w:rsidRPr="00EA769D" w:rsidR="00FA359C">
        <w:t>, then that</w:t>
      </w:r>
      <w:r w:rsidRPr="00EA769D" w:rsidR="000A1ECA">
        <w:t xml:space="preserve"> is a situation where a rider is appropriate. </w:t>
      </w:r>
      <w:r w:rsidRPr="00EA769D" w:rsidR="005F25FD">
        <w:t xml:space="preserve">I will explain. </w:t>
      </w:r>
    </w:p>
    <w:p w:rsidR="00F917FF" w:rsidRPr="00EA769D" w:rsidP="00DB5178" w14:paraId="400B0B61" w14:textId="77777777">
      <w:pPr>
        <w:pStyle w:val="Answer"/>
        <w:ind w:hanging="720"/>
      </w:pPr>
    </w:p>
    <w:p w:rsidR="0015723D" w:rsidRPr="00EA769D" w:rsidP="006A6AA9" w14:paraId="03E3D80A" w14:textId="1E0BE10A">
      <w:pPr>
        <w:pStyle w:val="Answer"/>
        <w:ind w:firstLine="0"/>
      </w:pPr>
      <w:r w:rsidRPr="00EA769D">
        <w:t>C</w:t>
      </w:r>
      <w:r w:rsidRPr="00EA769D" w:rsidR="00E4094C">
        <w:t>onsumer</w:t>
      </w:r>
      <w:r w:rsidRPr="00EA769D" w:rsidR="000A1ECA">
        <w:t>-</w:t>
      </w:r>
      <w:r w:rsidRPr="00EA769D" w:rsidR="00E4094C">
        <w:t xml:space="preserve">funded weatherization programs </w:t>
      </w:r>
      <w:r w:rsidRPr="00EA769D" w:rsidR="000A1ECA">
        <w:t xml:space="preserve">should have continuing </w:t>
      </w:r>
      <w:r w:rsidRPr="00EA769D">
        <w:t>regulatory oversight by the PUCO</w:t>
      </w:r>
      <w:r w:rsidRPr="00EA769D" w:rsidR="00ED2F25">
        <w:t>. That oversight is</w:t>
      </w:r>
      <w:r w:rsidRPr="00EA769D" w:rsidR="000A1ECA">
        <w:t xml:space="preserve"> for protection of </w:t>
      </w:r>
      <w:r w:rsidRPr="00EA769D" w:rsidR="00F917FF">
        <w:t xml:space="preserve">the general body of </w:t>
      </w:r>
      <w:r w:rsidRPr="00EA769D" w:rsidR="000A1ECA">
        <w:t>consumers who are made to fund</w:t>
      </w:r>
      <w:r w:rsidRPr="00EA769D" w:rsidR="00DB5178">
        <w:t xml:space="preserve"> the weatherization</w:t>
      </w:r>
      <w:r w:rsidRPr="00EA769D" w:rsidR="000A1ECA">
        <w:t xml:space="preserve"> </w:t>
      </w:r>
      <w:r w:rsidRPr="00EA769D" w:rsidR="00DB5178">
        <w:t xml:space="preserve">programs for </w:t>
      </w:r>
      <w:r w:rsidRPr="00EA769D" w:rsidR="00F917FF">
        <w:t>the small subset of</w:t>
      </w:r>
      <w:r w:rsidRPr="00EA769D" w:rsidR="00DB5178">
        <w:t xml:space="preserve"> consumers</w:t>
      </w:r>
      <w:r w:rsidRPr="00EA769D" w:rsidR="00F917FF">
        <w:t>.</w:t>
      </w:r>
      <w:r w:rsidRPr="00EA769D" w:rsidR="004E1610">
        <w:t xml:space="preserve"> </w:t>
      </w:r>
      <w:r w:rsidRPr="00EA769D">
        <w:t xml:space="preserve">For this limited purpose, </w:t>
      </w:r>
      <w:r w:rsidRPr="00EA769D" w:rsidR="004E1610">
        <w:t xml:space="preserve">oversight </w:t>
      </w:r>
      <w:r w:rsidRPr="00EA769D" w:rsidR="00DB5178">
        <w:t xml:space="preserve">of the weatherization program </w:t>
      </w:r>
      <w:r w:rsidRPr="00EA769D" w:rsidR="004E1610">
        <w:t xml:space="preserve">is </w:t>
      </w:r>
      <w:r w:rsidRPr="00EA769D">
        <w:t xml:space="preserve">better enabled </w:t>
      </w:r>
      <w:r w:rsidRPr="00EA769D" w:rsidR="004E1610">
        <w:t>through a rider</w:t>
      </w:r>
      <w:r w:rsidRPr="00EA769D" w:rsidR="00F917FF">
        <w:t xml:space="preserve">. </w:t>
      </w:r>
      <w:r w:rsidRPr="00EA769D" w:rsidR="00AB0089">
        <w:t xml:space="preserve">Such oversight includes (but is not limited to) a review and reconciliation of actual program expense for accuracy and reasonableness. </w:t>
      </w:r>
    </w:p>
    <w:p w:rsidR="007F6CAB" w:rsidRPr="00EA769D" w:rsidP="001B5E7A" w14:paraId="11D65429" w14:textId="77777777">
      <w:pPr>
        <w:pStyle w:val="Question1"/>
        <w:spacing w:after="0"/>
        <w:ind w:left="720" w:hanging="720"/>
      </w:pPr>
    </w:p>
    <w:p w:rsidR="00E4094C" w:rsidRPr="00EA769D" w:rsidP="001B5E7A" w14:paraId="48D78069" w14:textId="19F3DFE9">
      <w:pPr>
        <w:pStyle w:val="Question1"/>
        <w:spacing w:after="0"/>
        <w:ind w:left="720" w:hanging="720"/>
      </w:pPr>
      <w:r w:rsidRPr="00EA769D">
        <w:t>Q</w:t>
      </w:r>
      <w:r w:rsidRPr="00EA769D" w:rsidR="00150352">
        <w:t>10</w:t>
      </w:r>
      <w:r w:rsidRPr="00EA769D">
        <w:t xml:space="preserve">. </w:t>
      </w:r>
      <w:r w:rsidRPr="00EA769D" w:rsidR="001B5E7A">
        <w:tab/>
      </w:r>
      <w:r w:rsidRPr="00EA769D">
        <w:t>why is an audit by an independent auditor needed?</w:t>
      </w:r>
    </w:p>
    <w:p w:rsidR="00AE5779" w:rsidRPr="00EA769D" w:rsidP="001B5E7A" w14:paraId="1585EA14" w14:textId="56DF6090">
      <w:pPr>
        <w:pStyle w:val="Answer"/>
        <w:ind w:hanging="720"/>
      </w:pPr>
      <w:r w:rsidRPr="00EA769D">
        <w:rPr>
          <w:b/>
          <w:bCs w:val="0"/>
          <w:i/>
          <w:iCs w:val="0"/>
        </w:rPr>
        <w:t>A</w:t>
      </w:r>
      <w:r w:rsidRPr="00EA769D" w:rsidR="00150352">
        <w:rPr>
          <w:b/>
          <w:bCs w:val="0"/>
          <w:i/>
          <w:iCs w:val="0"/>
        </w:rPr>
        <w:t>10</w:t>
      </w:r>
      <w:r w:rsidRPr="00EA769D">
        <w:rPr>
          <w:b/>
          <w:bCs w:val="0"/>
          <w:i/>
          <w:iCs w:val="0"/>
        </w:rPr>
        <w:t>.</w:t>
      </w:r>
      <w:r w:rsidRPr="00EA769D">
        <w:t xml:space="preserve"> </w:t>
      </w:r>
      <w:r w:rsidRPr="00EA769D" w:rsidR="001B5E7A">
        <w:tab/>
      </w:r>
      <w:r w:rsidRPr="00EA769D" w:rsidR="0087172B">
        <w:t>Consumers who are made to fund weatherization programs should be protected with a</w:t>
      </w:r>
      <w:r w:rsidRPr="00EA769D" w:rsidR="00F02D7E">
        <w:t>n independent audit</w:t>
      </w:r>
      <w:r w:rsidRPr="00EA769D" w:rsidR="0087172B">
        <w:t xml:space="preserve"> – for financial and reasonableness purposes</w:t>
      </w:r>
      <w:r w:rsidRPr="00EA769D" w:rsidR="003B0E14">
        <w:t>.</w:t>
      </w:r>
      <w:r w:rsidRPr="00EA769D" w:rsidR="0087172B">
        <w:t xml:space="preserve"> </w:t>
      </w:r>
      <w:r w:rsidRPr="00EA769D" w:rsidR="003B0E14">
        <w:t>T</w:t>
      </w:r>
      <w:r w:rsidRPr="00EA769D" w:rsidR="0087172B">
        <w:t xml:space="preserve">hat </w:t>
      </w:r>
      <w:r w:rsidRPr="00EA769D" w:rsidR="003B0E14">
        <w:t xml:space="preserve">audit </w:t>
      </w:r>
      <w:r w:rsidRPr="00EA769D" w:rsidR="00F917FF">
        <w:t xml:space="preserve">should </w:t>
      </w:r>
      <w:r w:rsidRPr="00EA769D" w:rsidR="00F02D7E">
        <w:t>provide an objective and transparent review</w:t>
      </w:r>
      <w:r w:rsidRPr="00EA769D" w:rsidR="00F917FF">
        <w:t>, for the public,</w:t>
      </w:r>
      <w:r w:rsidRPr="00EA769D" w:rsidR="00F02D7E">
        <w:t xml:space="preserve"> of </w:t>
      </w:r>
      <w:r w:rsidRPr="00EA769D" w:rsidR="0087172B">
        <w:t xml:space="preserve">the use of </w:t>
      </w:r>
      <w:r w:rsidRPr="00EA769D" w:rsidR="003B0E14">
        <w:t>consumer</w:t>
      </w:r>
      <w:r w:rsidRPr="00EA769D" w:rsidR="00F917FF">
        <w:t>s’</w:t>
      </w:r>
      <w:r w:rsidRPr="00EA769D" w:rsidR="003B0E14">
        <w:t xml:space="preserve"> money</w:t>
      </w:r>
      <w:r w:rsidRPr="00EA769D" w:rsidR="0087172B">
        <w:t xml:space="preserve"> in the </w:t>
      </w:r>
      <w:r w:rsidRPr="00EA769D" w:rsidR="003B0E14">
        <w:t xml:space="preserve">funding of the </w:t>
      </w:r>
      <w:r w:rsidRPr="00EA769D" w:rsidR="00F02D7E">
        <w:t>weatherization programs. And an independent auditor can provide recommendations to improve programs</w:t>
      </w:r>
      <w:r w:rsidRPr="00EA769D" w:rsidR="00C31A9E">
        <w:t>,</w:t>
      </w:r>
      <w:r w:rsidRPr="00EA769D" w:rsidR="00F02D7E">
        <w:t xml:space="preserve"> such as lowering administrative costs while maximizing the number of consumers that would benefit from weatherization services through lower bills.</w:t>
      </w:r>
      <w:r w:rsidRPr="00EA769D" w:rsidR="004605D0">
        <w:t xml:space="preserve"> </w:t>
      </w:r>
    </w:p>
    <w:p w:rsidR="00AE5779" w:rsidRPr="00EA769D" w:rsidP="00E4094C" w14:paraId="6CC67E26" w14:textId="77777777">
      <w:pPr>
        <w:pStyle w:val="Answer"/>
      </w:pPr>
    </w:p>
    <w:p w:rsidR="00E4094C" w:rsidRPr="00EA769D" w:rsidP="00AE5779" w14:paraId="66F35DDD" w14:textId="7B28FCEE">
      <w:pPr>
        <w:pStyle w:val="Answer"/>
        <w:ind w:firstLine="0"/>
      </w:pPr>
      <w:r w:rsidRPr="00EA769D">
        <w:t xml:space="preserve">An example is a matter involving </w:t>
      </w:r>
      <w:r w:rsidRPr="00EA769D" w:rsidR="004605D0">
        <w:t>Pike Natural Gas Company</w:t>
      </w:r>
      <w:r w:rsidRPr="00EA769D">
        <w:t>.</w:t>
      </w:r>
      <w:r>
        <w:rPr>
          <w:rStyle w:val="FootnoteReference"/>
        </w:rPr>
        <w:footnoteReference w:id="8"/>
      </w:r>
      <w:r w:rsidRPr="00EA769D" w:rsidR="004605D0">
        <w:t xml:space="preserve"> </w:t>
      </w:r>
      <w:r w:rsidRPr="00EA769D">
        <w:t xml:space="preserve">There, </w:t>
      </w:r>
      <w:r w:rsidRPr="00EA769D" w:rsidR="003B0E14">
        <w:t>t</w:t>
      </w:r>
      <w:r w:rsidRPr="00EA769D" w:rsidR="0087172B">
        <w:t xml:space="preserve">he </w:t>
      </w:r>
      <w:r w:rsidRPr="00EA769D">
        <w:t xml:space="preserve">PUCO </w:t>
      </w:r>
      <w:r w:rsidRPr="00EA769D" w:rsidR="003663B7">
        <w:t>Staff’s audit showed that for more than half of the homes weatherized under Pike’s program, there were no reductions in natural gas usage by participating customers.</w:t>
      </w:r>
      <w:r>
        <w:rPr>
          <w:rStyle w:val="FootnoteReference"/>
        </w:rPr>
        <w:footnoteReference w:id="9"/>
      </w:r>
      <w:r w:rsidRPr="00EA769D" w:rsidR="003663B7">
        <w:t xml:space="preserve"> </w:t>
      </w:r>
      <w:r w:rsidRPr="00EA769D" w:rsidR="00C42919">
        <w:t xml:space="preserve">The PUCO </w:t>
      </w:r>
      <w:r w:rsidRPr="00EA769D" w:rsidR="003B0E14">
        <w:t>then terminated</w:t>
      </w:r>
      <w:r w:rsidRPr="00EA769D" w:rsidR="00C42919">
        <w:t xml:space="preserve"> Pike’s low-income weatherization program.</w:t>
      </w:r>
    </w:p>
    <w:p w:rsidR="001B5E7A" w:rsidRPr="00EA769D" w:rsidP="00AE5779" w14:paraId="15E438CA" w14:textId="77777777">
      <w:pPr>
        <w:pStyle w:val="Answer"/>
        <w:ind w:firstLine="0"/>
      </w:pPr>
    </w:p>
    <w:p w:rsidR="00F02D7E" w:rsidRPr="00EA769D" w:rsidP="001B5E7A" w14:paraId="1CE91F0C" w14:textId="6E7C250D">
      <w:pPr>
        <w:pStyle w:val="Question1"/>
        <w:spacing w:after="0"/>
        <w:ind w:hanging="360"/>
      </w:pPr>
      <w:r w:rsidRPr="00EA769D">
        <w:t>Q</w:t>
      </w:r>
      <w:r w:rsidRPr="00EA769D" w:rsidR="00150352">
        <w:t>11</w:t>
      </w:r>
      <w:r w:rsidRPr="00EA769D">
        <w:t xml:space="preserve">. </w:t>
      </w:r>
      <w:r w:rsidRPr="00EA769D" w:rsidR="001B5E7A">
        <w:tab/>
      </w:r>
      <w:r w:rsidRPr="00EA769D">
        <w:t>Do you have a recommendation on audit scope?</w:t>
      </w:r>
    </w:p>
    <w:p w:rsidR="00041585" w:rsidRPr="00EA769D" w:rsidP="001B5E7A" w14:paraId="54D4A433" w14:textId="2BA667D3">
      <w:pPr>
        <w:pStyle w:val="Answer"/>
        <w:ind w:hanging="720"/>
      </w:pPr>
      <w:r w:rsidRPr="00EA769D">
        <w:rPr>
          <w:b/>
          <w:bCs w:val="0"/>
          <w:i/>
          <w:iCs w:val="0"/>
        </w:rPr>
        <w:t>A</w:t>
      </w:r>
      <w:r w:rsidRPr="00EA769D" w:rsidR="00150352">
        <w:rPr>
          <w:b/>
          <w:bCs w:val="0"/>
          <w:i/>
          <w:iCs w:val="0"/>
        </w:rPr>
        <w:t>11</w:t>
      </w:r>
      <w:r w:rsidRPr="00EA769D">
        <w:rPr>
          <w:b/>
          <w:bCs w:val="0"/>
          <w:i/>
          <w:iCs w:val="0"/>
        </w:rPr>
        <w:t>.</w:t>
      </w:r>
      <w:r w:rsidRPr="00EA769D">
        <w:t xml:space="preserve"> </w:t>
      </w:r>
      <w:r w:rsidRPr="00EA769D" w:rsidR="001B5E7A">
        <w:tab/>
      </w:r>
      <w:r w:rsidRPr="00EA769D">
        <w:t>Yes.</w:t>
      </w:r>
      <w:r w:rsidRPr="00EA769D" w:rsidR="007E085B">
        <w:t xml:space="preserve"> </w:t>
      </w:r>
      <w:r w:rsidRPr="00EA769D" w:rsidR="009867F2">
        <w:t xml:space="preserve">The </w:t>
      </w:r>
      <w:r w:rsidRPr="00EA769D" w:rsidR="00AA41FD">
        <w:t>audit scope</w:t>
      </w:r>
      <w:r w:rsidRPr="00EA769D" w:rsidR="001E6CA9">
        <w:t xml:space="preserve"> for Duke’s low-income weatherization program</w:t>
      </w:r>
      <w:r w:rsidRPr="00EA769D" w:rsidR="00AA41FD">
        <w:t xml:space="preserve"> should include the following:</w:t>
      </w:r>
      <w:r w:rsidRPr="00EA769D" w:rsidR="009867F2">
        <w:t xml:space="preserve"> </w:t>
      </w:r>
    </w:p>
    <w:p w:rsidR="00ED435B" w:rsidRPr="00EA769D" w:rsidP="00855614" w14:paraId="61F304EE" w14:textId="7E176516">
      <w:pPr>
        <w:pStyle w:val="Answer"/>
        <w:numPr>
          <w:ilvl w:val="1"/>
          <w:numId w:val="22"/>
        </w:numPr>
        <w:ind w:left="1440" w:hanging="720"/>
      </w:pPr>
      <w:r w:rsidRPr="00EA769D">
        <w:t xml:space="preserve">The program </w:t>
      </w:r>
      <w:r w:rsidRPr="00EA769D" w:rsidR="001E6CA9">
        <w:t>expenditures</w:t>
      </w:r>
      <w:r w:rsidRPr="00EA769D">
        <w:t>, including average and mean dollars expended per household and per property;</w:t>
      </w:r>
      <w:r w:rsidRPr="00EA769D" w:rsidR="001E6CA9">
        <w:t xml:space="preserve"> </w:t>
      </w:r>
    </w:p>
    <w:p w:rsidR="00ED435B" w:rsidRPr="00EA769D" w:rsidP="00855614" w14:paraId="6F2B5DCC" w14:textId="32A00CD3">
      <w:pPr>
        <w:pStyle w:val="Answer"/>
        <w:numPr>
          <w:ilvl w:val="1"/>
          <w:numId w:val="22"/>
        </w:numPr>
        <w:ind w:left="1440" w:hanging="720"/>
      </w:pPr>
      <w:r w:rsidRPr="00EA769D">
        <w:t xml:space="preserve">Any administrative fees collected by Duke and the </w:t>
      </w:r>
      <w:r w:rsidRPr="00EA769D" w:rsidR="001E6CA9">
        <w:t xml:space="preserve">weatherization </w:t>
      </w:r>
      <w:r w:rsidRPr="00EA769D">
        <w:t>providers;</w:t>
      </w:r>
    </w:p>
    <w:p w:rsidR="00ED435B" w:rsidRPr="00EA769D" w:rsidP="00855614" w14:paraId="5FCE2CB6" w14:textId="15E4CCB5">
      <w:pPr>
        <w:pStyle w:val="Answer"/>
        <w:numPr>
          <w:ilvl w:val="1"/>
          <w:numId w:val="22"/>
        </w:numPr>
        <w:ind w:left="1440" w:hanging="720"/>
      </w:pPr>
      <w:r w:rsidRPr="00EA769D">
        <w:t xml:space="preserve">Eligibility documentation for </w:t>
      </w:r>
      <w:r w:rsidRPr="00EA769D" w:rsidR="001E6CA9">
        <w:t xml:space="preserve">program </w:t>
      </w:r>
      <w:r w:rsidRPr="00EA769D">
        <w:t>applicants;</w:t>
      </w:r>
    </w:p>
    <w:p w:rsidR="00ED435B" w:rsidRPr="00EA769D" w:rsidP="00855614" w14:paraId="1D565343" w14:textId="2407098E">
      <w:pPr>
        <w:pStyle w:val="Answer"/>
        <w:numPr>
          <w:ilvl w:val="1"/>
          <w:numId w:val="22"/>
        </w:numPr>
        <w:ind w:left="1440" w:hanging="720"/>
      </w:pPr>
      <w:r w:rsidRPr="00EA769D">
        <w:t>E</w:t>
      </w:r>
      <w:r w:rsidRPr="00EA769D" w:rsidR="001E6CA9">
        <w:t xml:space="preserve">ligibility </w:t>
      </w:r>
      <w:r w:rsidRPr="00EA769D">
        <w:t>documentation for</w:t>
      </w:r>
      <w:r w:rsidR="00EA769D">
        <w:t xml:space="preserve"> </w:t>
      </w:r>
      <w:r w:rsidRPr="00EA769D">
        <w:t>program applicants;</w:t>
      </w:r>
    </w:p>
    <w:p w:rsidR="00ED435B" w:rsidRPr="00EA769D" w:rsidP="00855614" w14:paraId="707D3514" w14:textId="328F599D">
      <w:pPr>
        <w:pStyle w:val="Answer"/>
        <w:numPr>
          <w:ilvl w:val="1"/>
          <w:numId w:val="22"/>
        </w:numPr>
        <w:ind w:left="1440" w:hanging="720"/>
      </w:pPr>
      <w:r w:rsidRPr="00EA769D">
        <w:t xml:space="preserve">Spending </w:t>
      </w:r>
      <w:r w:rsidRPr="00EA769D">
        <w:t xml:space="preserve">of the program budget or </w:t>
      </w:r>
      <w:r w:rsidRPr="00EA769D">
        <w:t>failure</w:t>
      </w:r>
      <w:r w:rsidRPr="00EA769D">
        <w:t xml:space="preserve"> to spend the program budget;</w:t>
      </w:r>
    </w:p>
    <w:p w:rsidR="00ED435B" w:rsidRPr="00EA769D" w:rsidP="00855614" w14:paraId="199C602D" w14:textId="72ADA9E3">
      <w:pPr>
        <w:pStyle w:val="Answer"/>
        <w:numPr>
          <w:ilvl w:val="1"/>
          <w:numId w:val="22"/>
        </w:numPr>
        <w:ind w:left="1440" w:hanging="720"/>
      </w:pPr>
      <w:r w:rsidRPr="00EA769D">
        <w:t xml:space="preserve">Prioritization, if appliable, of weatherization </w:t>
      </w:r>
      <w:r w:rsidRPr="00EA769D" w:rsidR="001E6CA9">
        <w:t>services</w:t>
      </w:r>
      <w:r w:rsidR="000F44ED">
        <w:t>;</w:t>
      </w:r>
    </w:p>
    <w:p w:rsidR="00ED435B" w:rsidRPr="00EA769D" w:rsidP="00855614" w14:paraId="3CB8A33B" w14:textId="5145099D">
      <w:pPr>
        <w:pStyle w:val="Answer"/>
        <w:numPr>
          <w:ilvl w:val="1"/>
          <w:numId w:val="22"/>
        </w:numPr>
        <w:ind w:left="1440" w:hanging="720"/>
      </w:pPr>
      <w:r w:rsidRPr="00EA769D">
        <w:t>Accounting of expenses that relat</w:t>
      </w:r>
      <w:r w:rsidRPr="00EA769D" w:rsidR="001E6CA9">
        <w:t>e</w:t>
      </w:r>
      <w:r w:rsidRPr="00EA769D">
        <w:t xml:space="preserve"> directly </w:t>
      </w:r>
      <w:r w:rsidRPr="00EA769D" w:rsidR="001E6CA9">
        <w:t>to reducing</w:t>
      </w:r>
      <w:r w:rsidRPr="00EA769D">
        <w:t xml:space="preserve"> gas usage by low-income consumers;</w:t>
      </w:r>
    </w:p>
    <w:p w:rsidR="00ED435B" w:rsidRPr="00EA769D" w:rsidP="00855614" w14:paraId="02C7B4C1" w14:textId="2C4F492A">
      <w:pPr>
        <w:pStyle w:val="Answer"/>
        <w:numPr>
          <w:ilvl w:val="1"/>
          <w:numId w:val="22"/>
        </w:numPr>
        <w:ind w:left="1440" w:hanging="720"/>
      </w:pPr>
      <w:r w:rsidRPr="00EA769D">
        <w:t xml:space="preserve">The timeline of providing weatherization </w:t>
      </w:r>
      <w:r w:rsidRPr="00EA769D" w:rsidR="001E6CA9">
        <w:t>services</w:t>
      </w:r>
      <w:r w:rsidR="000F44ED">
        <w:t>;</w:t>
      </w:r>
    </w:p>
    <w:p w:rsidR="00ED435B" w:rsidRPr="00EA769D" w:rsidP="00855614" w14:paraId="4C6A0118" w14:textId="2A3B36DB">
      <w:pPr>
        <w:pStyle w:val="Answer"/>
        <w:numPr>
          <w:ilvl w:val="1"/>
          <w:numId w:val="22"/>
        </w:numPr>
        <w:ind w:left="1440" w:hanging="720"/>
      </w:pPr>
      <w:r w:rsidRPr="00EA769D">
        <w:t xml:space="preserve">The impact of health and safety </w:t>
      </w:r>
      <w:r w:rsidRPr="00EA769D" w:rsidR="00B34C64">
        <w:t xml:space="preserve">expenditures </w:t>
      </w:r>
      <w:r w:rsidRPr="00EA769D">
        <w:t xml:space="preserve">on the low-income weatherization </w:t>
      </w:r>
      <w:r w:rsidRPr="00EA769D" w:rsidR="001E6CA9">
        <w:t>program;</w:t>
      </w:r>
    </w:p>
    <w:p w:rsidR="00ED435B" w:rsidRPr="00EA769D" w:rsidP="00855614" w14:paraId="5DA23813" w14:textId="381F3F8F">
      <w:pPr>
        <w:pStyle w:val="Answer"/>
        <w:numPr>
          <w:ilvl w:val="1"/>
          <w:numId w:val="22"/>
        </w:numPr>
        <w:ind w:left="1440" w:hanging="720"/>
      </w:pPr>
      <w:r w:rsidRPr="00EA769D">
        <w:t>The number and types of</w:t>
      </w:r>
      <w:r w:rsidRPr="00EA769D" w:rsidR="001E6CA9">
        <w:t xml:space="preserve"> properties</w:t>
      </w:r>
      <w:r w:rsidRPr="00EA769D">
        <w:t xml:space="preserve"> (</w:t>
      </w:r>
      <w:r w:rsidRPr="002326FF">
        <w:rPr>
          <w:i/>
          <w:iCs w:val="0"/>
        </w:rPr>
        <w:t>e.g.</w:t>
      </w:r>
      <w:r w:rsidRPr="00EA769D">
        <w:t xml:space="preserve"> owner-occupied, rental, etc.) that recei</w:t>
      </w:r>
      <w:r w:rsidRPr="00EA769D" w:rsidR="001E6CA9">
        <w:t>ve weatherization funding</w:t>
      </w:r>
      <w:r w:rsidR="00C44DE8">
        <w:t>;</w:t>
      </w:r>
    </w:p>
    <w:p w:rsidR="00ED435B" w:rsidRPr="00EA769D" w:rsidP="00855614" w14:paraId="744F5E0B" w14:textId="19E4A62A">
      <w:pPr>
        <w:pStyle w:val="Answer"/>
        <w:numPr>
          <w:ilvl w:val="1"/>
          <w:numId w:val="22"/>
        </w:numPr>
        <w:ind w:left="1440" w:hanging="720"/>
      </w:pPr>
      <w:r w:rsidRPr="00EA769D">
        <w:t xml:space="preserve">Compliance with program guidelines, include determining </w:t>
      </w:r>
      <w:r w:rsidRPr="00EA769D" w:rsidR="001E6CA9">
        <w:t>eligibility</w:t>
      </w:r>
      <w:r w:rsidRPr="00EA769D">
        <w:t xml:space="preserve"> of program </w:t>
      </w:r>
      <w:r w:rsidRPr="00EA769D" w:rsidR="001E6CA9">
        <w:t>recipients</w:t>
      </w:r>
      <w:r w:rsidRPr="00EA769D">
        <w:t xml:space="preserve"> and, if applicable, limitations on </w:t>
      </w:r>
      <w:r w:rsidRPr="00EA769D" w:rsidR="001E6CA9">
        <w:t>funding</w:t>
      </w:r>
      <w:r w:rsidR="00FC1897">
        <w:t>; and</w:t>
      </w:r>
    </w:p>
    <w:p w:rsidR="001B5E7A" w:rsidRPr="006758F2" w:rsidP="00855614" w14:paraId="14FDF1D7" w14:textId="05001B23">
      <w:pPr>
        <w:pStyle w:val="Answer"/>
        <w:numPr>
          <w:ilvl w:val="1"/>
          <w:numId w:val="22"/>
        </w:numPr>
        <w:ind w:left="1440" w:hanging="720"/>
      </w:pPr>
      <w:r w:rsidRPr="00EA769D">
        <w:t>To the extent Duke knows, identifying any rental properties sold or converted by the property owner to non-low-</w:t>
      </w:r>
      <w:r w:rsidRPr="00EA769D" w:rsidR="001E6CA9">
        <w:t>income properties within two years of receiving weatherization program services to that property.</w:t>
      </w:r>
    </w:p>
    <w:p w:rsidR="00E50288" w:rsidRPr="00EA769D" w:rsidP="001B5E7A" w14:paraId="650F558A" w14:textId="77777777">
      <w:pPr>
        <w:pStyle w:val="ListParagraph"/>
        <w:spacing w:line="480" w:lineRule="auto"/>
        <w:rPr>
          <w:rFonts w:hAnsi="Times New Roman" w:cs="Times New Roman"/>
        </w:rPr>
      </w:pPr>
    </w:p>
    <w:p w:rsidR="00F02D7E" w:rsidRPr="00EA769D" w:rsidP="001B5E7A" w14:paraId="5FDA836F" w14:textId="029A7716">
      <w:pPr>
        <w:pStyle w:val="Question1"/>
        <w:spacing w:line="240" w:lineRule="auto"/>
        <w:ind w:left="720" w:hanging="720"/>
      </w:pPr>
      <w:r w:rsidRPr="00EA769D">
        <w:t>Q1</w:t>
      </w:r>
      <w:r w:rsidRPr="00EA769D" w:rsidR="007673C6">
        <w:t>2</w:t>
      </w:r>
      <w:r w:rsidRPr="00EA769D">
        <w:t>.</w:t>
      </w:r>
      <w:r w:rsidRPr="00EA769D" w:rsidR="001B5E7A">
        <w:tab/>
      </w:r>
      <w:r w:rsidRPr="00EA769D">
        <w:t xml:space="preserve">Why should there be parameters for low-income weatherization </w:t>
      </w:r>
      <w:r w:rsidRPr="00EA769D" w:rsidR="007C4040">
        <w:t>PROGRAMS AND CHARGES TO CONSUMERS</w:t>
      </w:r>
      <w:r w:rsidRPr="00EA769D">
        <w:t>?</w:t>
      </w:r>
    </w:p>
    <w:p w:rsidR="00EB0419" w:rsidP="00FC6066" w14:paraId="5323CCAC" w14:textId="02AC5F2F">
      <w:pPr>
        <w:pStyle w:val="Answer"/>
        <w:ind w:hanging="720"/>
      </w:pPr>
      <w:r w:rsidRPr="00EA769D">
        <w:rPr>
          <w:b/>
          <w:bCs w:val="0"/>
          <w:i/>
          <w:iCs w:val="0"/>
        </w:rPr>
        <w:t>A1</w:t>
      </w:r>
      <w:r w:rsidRPr="00EA769D" w:rsidR="007673C6">
        <w:rPr>
          <w:b/>
          <w:bCs w:val="0"/>
          <w:i/>
          <w:iCs w:val="0"/>
        </w:rPr>
        <w:t>2</w:t>
      </w:r>
      <w:r w:rsidRPr="00EA769D">
        <w:rPr>
          <w:b/>
          <w:bCs w:val="0"/>
          <w:i/>
          <w:iCs w:val="0"/>
        </w:rPr>
        <w:t>.</w:t>
      </w:r>
      <w:r w:rsidRPr="00EA769D" w:rsidR="001B5E7A">
        <w:rPr>
          <w:b/>
          <w:bCs w:val="0"/>
          <w:i/>
          <w:iCs w:val="0"/>
        </w:rPr>
        <w:tab/>
      </w:r>
      <w:r w:rsidRPr="00EA769D" w:rsidR="005D223D">
        <w:t>There should be a sensitivity to how</w:t>
      </w:r>
      <w:r w:rsidRPr="00EA769D" w:rsidR="00D03C04">
        <w:t xml:space="preserve"> effectively</w:t>
      </w:r>
      <w:r w:rsidRPr="00EA769D" w:rsidR="005D223D">
        <w:t xml:space="preserve"> </w:t>
      </w:r>
      <w:r w:rsidRPr="00EA769D" w:rsidR="00CA0554">
        <w:t>consumer</w:t>
      </w:r>
      <w:r w:rsidRPr="00EA769D" w:rsidR="005D223D">
        <w:t xml:space="preserve"> dollars</w:t>
      </w:r>
      <w:r w:rsidRPr="00EA769D" w:rsidR="007C4040">
        <w:t xml:space="preserve">, </w:t>
      </w:r>
      <w:r w:rsidRPr="00EA769D" w:rsidR="00CA0554">
        <w:t xml:space="preserve">being money </w:t>
      </w:r>
      <w:r w:rsidRPr="00EA769D" w:rsidR="007C4040">
        <w:t>collected from consumers to fund the programs, are</w:t>
      </w:r>
      <w:r w:rsidRPr="00EA769D" w:rsidR="005D223D">
        <w:t xml:space="preserve"> being </w:t>
      </w:r>
      <w:r w:rsidRPr="00EA769D" w:rsidR="007C4040">
        <w:t>spent</w:t>
      </w:r>
      <w:r w:rsidRPr="00EA769D" w:rsidR="005D223D">
        <w:t xml:space="preserve"> </w:t>
      </w:r>
      <w:r w:rsidRPr="00EA769D" w:rsidR="007C4040">
        <w:t xml:space="preserve">to deliver </w:t>
      </w:r>
      <w:r w:rsidRPr="00EA769D" w:rsidR="00D03C04">
        <w:t>the benefits of</w:t>
      </w:r>
      <w:r w:rsidRPr="00EA769D" w:rsidR="005D223D">
        <w:t xml:space="preserve"> weatherization </w:t>
      </w:r>
      <w:r w:rsidRPr="00EA769D" w:rsidR="00D03C04">
        <w:t>for at-risk consumers</w:t>
      </w:r>
      <w:r w:rsidRPr="00EA769D" w:rsidR="005D223D">
        <w:t>.</w:t>
      </w:r>
      <w:r w:rsidR="00EA769D">
        <w:rPr>
          <w:i/>
          <w:iCs w:val="0"/>
        </w:rPr>
        <w:t xml:space="preserve"> </w:t>
      </w:r>
      <w:r w:rsidRPr="00EA769D" w:rsidR="00D03C04">
        <w:t>Funds from charges to utility c</w:t>
      </w:r>
      <w:r w:rsidRPr="00EA769D" w:rsidR="00E80FA3">
        <w:t>onsumer</w:t>
      </w:r>
      <w:r w:rsidRPr="00EA769D" w:rsidR="00D03C04">
        <w:t>s</w:t>
      </w:r>
      <w:r w:rsidRPr="00EA769D" w:rsidR="00E80FA3">
        <w:t xml:space="preserve"> </w:t>
      </w:r>
      <w:r w:rsidRPr="00EA769D" w:rsidR="00D03C04">
        <w:t xml:space="preserve">for weatherization programs </w:t>
      </w:r>
      <w:r w:rsidRPr="00EA769D" w:rsidR="00E80FA3">
        <w:t xml:space="preserve">should </w:t>
      </w:r>
      <w:r w:rsidRPr="00EA769D" w:rsidR="00D03C04">
        <w:t>relate to</w:t>
      </w:r>
      <w:r w:rsidRPr="00EA769D" w:rsidR="00E80FA3">
        <w:t xml:space="preserve"> services that </w:t>
      </w:r>
      <w:r w:rsidRPr="00EA769D" w:rsidR="005D223D">
        <w:t xml:space="preserve">will </w:t>
      </w:r>
      <w:r w:rsidRPr="00EA769D" w:rsidR="00E80FA3">
        <w:t xml:space="preserve">reduce natural gas usage and the </w:t>
      </w:r>
      <w:r w:rsidRPr="00EA769D" w:rsidR="00CA0554">
        <w:t xml:space="preserve">at-risk </w:t>
      </w:r>
      <w:r w:rsidRPr="00EA769D" w:rsidR="005D223D">
        <w:t xml:space="preserve">consumers’ </w:t>
      </w:r>
      <w:r w:rsidRPr="00EA769D" w:rsidR="00E80FA3">
        <w:t>natural gas bill</w:t>
      </w:r>
      <w:r w:rsidRPr="00EA769D" w:rsidR="005D223D">
        <w:t>s</w:t>
      </w:r>
      <w:r w:rsidR="00BE52B7">
        <w:t>.</w:t>
      </w:r>
      <w:r>
        <w:rPr>
          <w:bCs w:val="0"/>
          <w:iCs w:val="0"/>
        </w:rPr>
        <w:br w:type="page"/>
      </w:r>
    </w:p>
    <w:p w:rsidR="008C2ADF" w:rsidP="004E2EB7" w14:paraId="44C6D492" w14:textId="352B71F7">
      <w:pPr>
        <w:pStyle w:val="Heading1"/>
      </w:pPr>
      <w:bookmarkStart w:id="2" w:name="_Toc133567623"/>
      <w:r w:rsidRPr="008C2ADF">
        <w:t>CONCLUSION</w:t>
      </w:r>
      <w:bookmarkEnd w:id="2"/>
    </w:p>
    <w:p w:rsidR="008C2ADF" w:rsidRPr="008C2ADF" w:rsidP="00EB0419" w14:paraId="727B37FA" w14:textId="77777777">
      <w:pPr>
        <w:spacing w:line="480" w:lineRule="auto"/>
      </w:pPr>
    </w:p>
    <w:p w:rsidR="00E419A9" w:rsidRPr="00EA769D" w:rsidP="001B5E7A" w14:paraId="7D0C4A06" w14:textId="18207CC5">
      <w:pPr>
        <w:pStyle w:val="Question1"/>
        <w:spacing w:after="0"/>
        <w:ind w:left="720" w:hanging="720"/>
      </w:pPr>
      <w:r w:rsidRPr="00EA769D">
        <w:t>Q</w:t>
      </w:r>
      <w:r w:rsidRPr="00EA769D" w:rsidR="007E085B">
        <w:t>1</w:t>
      </w:r>
      <w:r w:rsidRPr="00EA769D" w:rsidR="007673C6">
        <w:t>3</w:t>
      </w:r>
      <w:r w:rsidRPr="00EA769D">
        <w:t xml:space="preserve">. </w:t>
      </w:r>
      <w:r w:rsidRPr="00EA769D" w:rsidR="001B5E7A">
        <w:tab/>
      </w:r>
      <w:r w:rsidRPr="00EA769D">
        <w:t>Does this conclude your testimony?</w:t>
      </w:r>
    </w:p>
    <w:p w:rsidR="00E37FA2" w:rsidRPr="00EA769D" w:rsidP="007E085B" w14:paraId="298233C7" w14:textId="315F5873">
      <w:pPr>
        <w:pStyle w:val="Answer"/>
        <w:ind w:hanging="720"/>
      </w:pPr>
      <w:r w:rsidRPr="00EA769D">
        <w:rPr>
          <w:b/>
          <w:bCs w:val="0"/>
          <w:i/>
          <w:iCs w:val="0"/>
        </w:rPr>
        <w:t>A</w:t>
      </w:r>
      <w:r w:rsidRPr="00EA769D" w:rsidR="007E085B">
        <w:rPr>
          <w:b/>
          <w:bCs w:val="0"/>
          <w:i/>
          <w:iCs w:val="0"/>
        </w:rPr>
        <w:t>1</w:t>
      </w:r>
      <w:r w:rsidRPr="00EA769D" w:rsidR="007673C6">
        <w:rPr>
          <w:b/>
          <w:bCs w:val="0"/>
          <w:i/>
          <w:iCs w:val="0"/>
        </w:rPr>
        <w:t>3</w:t>
      </w:r>
      <w:r w:rsidRPr="00EA769D">
        <w:rPr>
          <w:b/>
          <w:bCs w:val="0"/>
          <w:i/>
          <w:iCs w:val="0"/>
        </w:rPr>
        <w:t>.</w:t>
      </w:r>
      <w:r w:rsidRPr="00EA769D">
        <w:t xml:space="preserve"> </w:t>
      </w:r>
      <w:r w:rsidRPr="00EA769D" w:rsidR="001B5E7A">
        <w:tab/>
      </w:r>
      <w:r w:rsidRPr="00EA769D" w:rsidR="00E419A9">
        <w:t>Yes. However, I reserve the right to supplement my testimony if additional testimony is filed, or if new information or data in connection with this proceeding becomes available.</w:t>
      </w:r>
      <w:r w:rsidRPr="00EA769D" w:rsidR="00167E22">
        <w:tab/>
      </w:r>
      <w:r w:rsidRPr="00EA769D" w:rsidR="005766FE">
        <w:t xml:space="preserve"> </w:t>
      </w:r>
    </w:p>
    <w:p w:rsidR="006B140F" w:rsidRPr="00EA769D" w:rsidP="00B50ECF" w14:paraId="3E839200" w14:textId="77777777">
      <w:pPr>
        <w:pStyle w:val="Answer"/>
        <w:ind w:hanging="720"/>
        <w:sectPr w:rsidSect="000F178B">
          <w:headerReference w:type="default" r:id="rId9"/>
          <w:pgSz w:w="12240" w:h="15840"/>
          <w:pgMar w:top="1440" w:right="1800" w:bottom="1440" w:left="1800" w:header="720" w:footer="720" w:gutter="0"/>
          <w:lnNumType w:countBy="1"/>
          <w:pgNumType w:start="1"/>
          <w:cols w:space="720"/>
          <w:docGrid w:linePitch="326"/>
        </w:sectPr>
      </w:pPr>
    </w:p>
    <w:p w:rsidR="00B50ECF" w:rsidRPr="00EA769D" w:rsidP="00B50ECF" w14:paraId="5884D168" w14:textId="77777777">
      <w:pPr>
        <w:pStyle w:val="BodyA"/>
        <w:spacing w:line="480" w:lineRule="auto"/>
        <w:jc w:val="center"/>
        <w:rPr>
          <w:rFonts w:hAnsi="Times New Roman" w:cs="Times New Roman"/>
          <w:b/>
          <w:bCs/>
          <w:u w:val="single"/>
        </w:rPr>
      </w:pPr>
      <w:r w:rsidRPr="00EA769D">
        <w:rPr>
          <w:rFonts w:hAnsi="Times New Roman" w:cs="Times New Roman"/>
          <w:b/>
          <w:bCs/>
          <w:u w:val="single"/>
        </w:rPr>
        <w:t>CERTIFICATE OF SERVICE</w:t>
      </w:r>
    </w:p>
    <w:p w:rsidR="00B10B8C" w:rsidRPr="00EA769D" w:rsidP="00B10B8C" w14:paraId="7A626097" w14:textId="07AA3313">
      <w:pPr>
        <w:suppressAutoHyphens/>
        <w:spacing w:line="480" w:lineRule="auto"/>
        <w:ind w:firstLine="720"/>
      </w:pPr>
      <w:r w:rsidRPr="00EA769D">
        <w:t xml:space="preserve">It is hereby certified that a true copy of the foregoing </w:t>
      </w:r>
      <w:r w:rsidRPr="00C74584">
        <w:t>Direct Testimony of Colleen Shutrump on Behalf of the Office of the Ohio Consumers’ Counsel has</w:t>
      </w:r>
      <w:r w:rsidRPr="00EA769D">
        <w:t xml:space="preserve"> been served electronically this </w:t>
      </w:r>
      <w:r w:rsidRPr="00EA769D" w:rsidR="00EB36ED">
        <w:t>2</w:t>
      </w:r>
      <w:r w:rsidR="005504F9">
        <w:t>8</w:t>
      </w:r>
      <w:r w:rsidRPr="009C2A2A" w:rsidR="009C2A2A">
        <w:rPr>
          <w:vertAlign w:val="superscript"/>
        </w:rPr>
        <w:t>th</w:t>
      </w:r>
      <w:r w:rsidR="009C2A2A">
        <w:t xml:space="preserve"> </w:t>
      </w:r>
      <w:r w:rsidRPr="00EA769D" w:rsidR="00CD47F8">
        <w:t xml:space="preserve">day of </w:t>
      </w:r>
      <w:r w:rsidR="009C2A2A">
        <w:t>April</w:t>
      </w:r>
      <w:r w:rsidRPr="00EA769D" w:rsidR="00CD47F8">
        <w:t xml:space="preserve"> 202</w:t>
      </w:r>
      <w:r w:rsidRPr="00EA769D" w:rsidR="00EB36ED">
        <w:t>3</w:t>
      </w:r>
      <w:r w:rsidRPr="00EA769D" w:rsidR="00CD47F8">
        <w:t>.</w:t>
      </w:r>
    </w:p>
    <w:p w:rsidR="00EB36ED" w:rsidRPr="00EA769D" w:rsidP="00EB36ED" w14:paraId="6FD591FB" w14:textId="40681197">
      <w:pPr>
        <w:tabs>
          <w:tab w:val="left" w:pos="4320"/>
        </w:tabs>
        <w:ind w:left="5040"/>
        <w:rPr>
          <w:i/>
          <w:iCs/>
          <w:u w:val="single"/>
        </w:rPr>
      </w:pPr>
      <w:r w:rsidRPr="00EA769D">
        <w:rPr>
          <w:i/>
          <w:iCs/>
          <w:u w:val="single"/>
        </w:rPr>
        <w:t>/s/ William J. Michael</w:t>
      </w:r>
      <w:r w:rsidRPr="00EA769D">
        <w:rPr>
          <w:i/>
          <w:iCs/>
          <w:u w:val="single"/>
        </w:rPr>
        <w:tab/>
      </w:r>
    </w:p>
    <w:p w:rsidR="00EB36ED" w:rsidRPr="00EA769D" w:rsidP="00EB36ED" w14:paraId="6F4E4B82" w14:textId="73779CD4">
      <w:pPr>
        <w:tabs>
          <w:tab w:val="left" w:pos="4320"/>
        </w:tabs>
        <w:ind w:left="5040"/>
      </w:pPr>
      <w:r w:rsidRPr="00EA769D">
        <w:t>William J. Michael</w:t>
      </w:r>
    </w:p>
    <w:p w:rsidR="00EB36ED" w:rsidRPr="00EA769D" w:rsidP="00EB36ED" w14:paraId="29B3A7D9" w14:textId="4EC85C16">
      <w:pPr>
        <w:tabs>
          <w:tab w:val="left" w:pos="4320"/>
        </w:tabs>
        <w:ind w:left="5040"/>
      </w:pPr>
      <w:r w:rsidRPr="00EA769D">
        <w:t>Assistant Consumers’ Counsel</w:t>
      </w:r>
    </w:p>
    <w:p w:rsidR="00CD47F8" w:rsidRPr="00EA769D" w:rsidP="00EB36ED" w14:paraId="0C51BD54" w14:textId="6C3AFFC7">
      <w:pPr>
        <w:tabs>
          <w:tab w:val="left" w:pos="4320"/>
        </w:tabs>
      </w:pPr>
    </w:p>
    <w:p w:rsidR="00CD47F8" w:rsidRPr="00EA769D" w:rsidP="00CD47F8" w14:paraId="36D8E5F4" w14:textId="77777777">
      <w:r w:rsidRPr="00EA769D">
        <w:t>The PUCO’s e-filing system will electronically serve notice of the filing of this document on the following parties:</w:t>
      </w:r>
    </w:p>
    <w:p w:rsidR="00CD47F8" w:rsidRPr="00EA769D" w:rsidP="00CD47F8" w14:paraId="39FAA273" w14:textId="77777777"/>
    <w:p w:rsidR="00CD47F8" w:rsidRPr="00EA769D" w:rsidP="00CD47F8" w14:paraId="5F36E354" w14:textId="77777777">
      <w:pPr>
        <w:jc w:val="center"/>
        <w:rPr>
          <w:b/>
          <w:bCs/>
          <w:u w:val="single"/>
        </w:rPr>
      </w:pPr>
      <w:r w:rsidRPr="00EA769D">
        <w:rPr>
          <w:b/>
          <w:bCs/>
          <w:u w:val="single"/>
        </w:rPr>
        <w:t>SERVICE LIST</w:t>
      </w:r>
    </w:p>
    <w:p w:rsidR="00CD47F8" w:rsidRPr="00EA769D" w:rsidP="00CD47F8" w14:paraId="57BBE747" w14:textId="77777777">
      <w:pPr>
        <w:jc w:val="center"/>
        <w:rPr>
          <w:b/>
          <w:bCs/>
          <w:u w:val="single"/>
        </w:rPr>
      </w:pPr>
    </w:p>
    <w:tbl>
      <w:tblPr>
        <w:tblW w:w="0" w:type="auto"/>
        <w:tblInd w:w="108" w:type="dxa"/>
        <w:tblLook w:val="01E0"/>
      </w:tblPr>
      <w:tblGrid>
        <w:gridCol w:w="4247"/>
        <w:gridCol w:w="4285"/>
      </w:tblGrid>
      <w:tr w14:paraId="6E45BBB7" w14:textId="77777777" w:rsidTr="00AB718E">
        <w:tblPrEx>
          <w:tblW w:w="0" w:type="auto"/>
          <w:tblInd w:w="108" w:type="dxa"/>
          <w:tblLook w:val="01E0"/>
        </w:tblPrEx>
        <w:tc>
          <w:tcPr>
            <w:tcW w:w="4307" w:type="dxa"/>
            <w:shd w:val="clear" w:color="auto" w:fill="auto"/>
          </w:tcPr>
          <w:p w:rsidR="00607547" w:rsidRPr="00607547" w:rsidP="00607547" w14:paraId="27DA4264"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color w:val="0000FF"/>
                <w:u w:val="single"/>
                <w:bdr w:val="none" w:sz="0" w:space="0" w:color="auto"/>
              </w:rPr>
            </w:pPr>
            <w:hyperlink r:id="rId10" w:history="1">
              <w:r w:rsidRPr="00607547">
                <w:rPr>
                  <w:rFonts w:eastAsia="Times New Roman"/>
                  <w:color w:val="0000FF"/>
                  <w:u w:val="single"/>
                  <w:bdr w:val="none" w:sz="0" w:space="0" w:color="auto"/>
                </w:rPr>
                <w:t>thomas.lindgren@ohioago.gov</w:t>
              </w:r>
            </w:hyperlink>
          </w:p>
          <w:p w:rsidR="00607547" w:rsidP="00607547" w14:paraId="3DBEB951" w14:textId="5A97A4D3">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color w:val="0000FF"/>
                <w:u w:val="single"/>
                <w:bdr w:val="none" w:sz="0" w:space="0" w:color="auto"/>
              </w:rPr>
            </w:pPr>
            <w:hyperlink r:id="rId11" w:history="1">
              <w:r w:rsidRPr="00607547">
                <w:rPr>
                  <w:rFonts w:eastAsia="Times New Roman"/>
                  <w:color w:val="0000FF"/>
                  <w:u w:val="single"/>
                  <w:bdr w:val="none" w:sz="0" w:space="0" w:color="auto"/>
                </w:rPr>
                <w:t>robert.eubanks@ohioago.gov</w:t>
              </w:r>
            </w:hyperlink>
          </w:p>
          <w:p w:rsidR="00607547" w:rsidRPr="00607547" w:rsidP="00607547" w14:paraId="099C1D03" w14:textId="53131924">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color w:val="0000FF"/>
                <w:u w:val="single"/>
                <w:bdr w:val="none" w:sz="0" w:space="0" w:color="auto"/>
              </w:rPr>
            </w:pPr>
            <w:r w:rsidRPr="00607547">
              <w:rPr>
                <w:rFonts w:eastAsia="Times New Roman"/>
                <w:color w:val="0000FF"/>
                <w:u w:val="single"/>
                <w:bdr w:val="none" w:sz="0" w:space="0" w:color="auto"/>
              </w:rPr>
              <w:t>Janet.Gregory@OhioAGO.gov</w:t>
            </w:r>
          </w:p>
          <w:p w:rsidR="00607547" w:rsidRPr="00607547" w:rsidP="00607547" w14:paraId="58D821C8"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dr w:val="none" w:sz="0" w:space="0" w:color="auto"/>
              </w:rPr>
            </w:pPr>
            <w:hyperlink r:id="rId12" w:history="1">
              <w:r w:rsidRPr="00607547">
                <w:rPr>
                  <w:rFonts w:eastAsia="Times New Roman"/>
                  <w:color w:val="0000FF"/>
                  <w:u w:val="single"/>
                  <w:bdr w:val="none" w:sz="0" w:space="0" w:color="auto"/>
                </w:rPr>
                <w:t>mkurtz@BKLlawfirm.com</w:t>
              </w:r>
            </w:hyperlink>
          </w:p>
          <w:p w:rsidR="00607547" w:rsidRPr="00607547" w:rsidP="00607547" w14:paraId="7694C8D3"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dr w:val="none" w:sz="0" w:space="0" w:color="auto"/>
              </w:rPr>
            </w:pPr>
            <w:hyperlink r:id="rId13" w:history="1">
              <w:r w:rsidRPr="00607547">
                <w:rPr>
                  <w:rFonts w:eastAsia="Times New Roman"/>
                  <w:color w:val="0000FF"/>
                  <w:u w:val="single"/>
                  <w:bdr w:val="none" w:sz="0" w:space="0" w:color="auto"/>
                </w:rPr>
                <w:t>kboehm@BKLlawfirm.com</w:t>
              </w:r>
            </w:hyperlink>
          </w:p>
          <w:p w:rsidR="00607547" w:rsidRPr="00607547" w:rsidP="00607547" w14:paraId="44E93852"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dr w:val="none" w:sz="0" w:space="0" w:color="auto"/>
              </w:rPr>
            </w:pPr>
            <w:hyperlink r:id="rId14" w:history="1">
              <w:r w:rsidRPr="00607547">
                <w:rPr>
                  <w:rFonts w:eastAsia="Times New Roman"/>
                  <w:color w:val="0000FF"/>
                  <w:u w:val="single"/>
                  <w:bdr w:val="none" w:sz="0" w:space="0" w:color="auto"/>
                </w:rPr>
                <w:t>jkylercohn@BKLlawfirm.com</w:t>
              </w:r>
            </w:hyperlink>
          </w:p>
          <w:p w:rsidR="00607547" w:rsidRPr="00607547" w:rsidP="00607547" w14:paraId="42226A65"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Cs/>
                <w:bdr w:val="none" w:sz="0" w:space="0" w:color="auto"/>
              </w:rPr>
            </w:pPr>
          </w:p>
          <w:p w:rsidR="00607547" w:rsidRPr="00607547" w:rsidP="00607547" w14:paraId="3D587EE8"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Cs/>
                <w:bdr w:val="none" w:sz="0" w:space="0" w:color="auto"/>
              </w:rPr>
            </w:pPr>
            <w:r w:rsidRPr="00607547">
              <w:rPr>
                <w:rFonts w:eastAsia="Times New Roman"/>
                <w:bCs/>
                <w:bdr w:val="none" w:sz="0" w:space="0" w:color="auto"/>
              </w:rPr>
              <w:t>Attorney Examiners:</w:t>
            </w:r>
          </w:p>
          <w:p w:rsidR="00607547" w:rsidRPr="00607547" w:rsidP="00607547" w14:paraId="0709586F"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15" w:history="1">
              <w:r w:rsidRPr="00607547">
                <w:rPr>
                  <w:rFonts w:eastAsia="Times New Roman"/>
                  <w:color w:val="0000FF"/>
                  <w:u w:val="single"/>
                  <w:bdr w:val="none" w:sz="0" w:space="0" w:color="auto"/>
                </w:rPr>
                <w:t>Nicholas.Walstra@puco.ohio.gov</w:t>
              </w:r>
            </w:hyperlink>
          </w:p>
          <w:p w:rsidR="00607547" w:rsidRPr="00607547" w:rsidP="00607547" w14:paraId="0C925F1D"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16" w:history="1">
              <w:r w:rsidRPr="00607547">
                <w:rPr>
                  <w:rFonts w:eastAsia="Times New Roman"/>
                  <w:color w:val="0000FF"/>
                  <w:u w:val="single"/>
                  <w:bdr w:val="none" w:sz="0" w:space="0" w:color="auto"/>
                </w:rPr>
                <w:t>Matthew.sandor@puco.ohio.gov</w:t>
              </w:r>
            </w:hyperlink>
          </w:p>
          <w:p w:rsidR="00607547" w:rsidRPr="00607547" w:rsidP="00607547" w14:paraId="66578545"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Cs/>
                <w:bdr w:val="none" w:sz="0" w:space="0" w:color="auto"/>
              </w:rPr>
            </w:pPr>
          </w:p>
          <w:p w:rsidR="00607547" w:rsidRPr="00607547" w:rsidP="00607547" w14:paraId="46A08893"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bCs/>
                <w:bdr w:val="none" w:sz="0" w:space="0" w:color="auto"/>
              </w:rPr>
            </w:pPr>
          </w:p>
        </w:tc>
        <w:tc>
          <w:tcPr>
            <w:tcW w:w="4333" w:type="dxa"/>
            <w:shd w:val="clear" w:color="auto" w:fill="auto"/>
          </w:tcPr>
          <w:p w:rsidR="00607547" w:rsidRPr="00607547" w:rsidP="00607547" w14:paraId="17A44772"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color w:val="0000FF"/>
                <w:u w:val="single"/>
                <w:bdr w:val="none" w:sz="0" w:space="0" w:color="auto"/>
              </w:rPr>
            </w:pPr>
            <w:hyperlink r:id="rId17" w:history="1">
              <w:r w:rsidRPr="00607547">
                <w:rPr>
                  <w:rFonts w:eastAsia="Times New Roman"/>
                  <w:color w:val="0000FF"/>
                  <w:u w:val="single"/>
                  <w:bdr w:val="none" w:sz="0" w:space="0" w:color="auto"/>
                </w:rPr>
                <w:t>Rocco.dascenzo@duke-energy.com</w:t>
              </w:r>
            </w:hyperlink>
          </w:p>
          <w:p w:rsidR="00607547" w:rsidRPr="00607547" w:rsidP="00607547" w14:paraId="1455A44D"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rPr>
                <w:rFonts w:eastAsia="Times New Roman"/>
                <w:color w:val="0000FF"/>
                <w:u w:val="single"/>
                <w:bdr w:val="none" w:sz="0" w:space="0" w:color="auto"/>
              </w:rPr>
            </w:pPr>
            <w:hyperlink r:id="rId18" w:history="1">
              <w:r w:rsidRPr="00607547">
                <w:rPr>
                  <w:rFonts w:eastAsia="Times New Roman"/>
                  <w:color w:val="0000FF"/>
                  <w:u w:val="single"/>
                  <w:bdr w:val="none" w:sz="0" w:space="0" w:color="auto"/>
                </w:rPr>
                <w:t>Jeanne.kingery@duke-energy.com</w:t>
              </w:r>
            </w:hyperlink>
          </w:p>
          <w:p w:rsidR="00607547" w:rsidRPr="00607547" w:rsidP="00607547" w14:paraId="348CE72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19" w:history="1">
              <w:r w:rsidRPr="00607547">
                <w:rPr>
                  <w:rFonts w:eastAsia="Times New Roman"/>
                  <w:color w:val="0000FF"/>
                  <w:u w:val="single"/>
                  <w:bdr w:val="none" w:sz="0" w:space="0" w:color="auto"/>
                </w:rPr>
                <w:t>Larisa.vaysman@duke-energy.com</w:t>
              </w:r>
            </w:hyperlink>
          </w:p>
          <w:p w:rsidR="00607547" w:rsidRPr="00607547" w:rsidP="00607547" w14:paraId="1C8D94F2"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0" w:history="1">
              <w:r w:rsidRPr="00607547">
                <w:rPr>
                  <w:rFonts w:eastAsia="Times New Roman"/>
                  <w:color w:val="0000FF"/>
                  <w:u w:val="single"/>
                  <w:bdr w:val="none" w:sz="0" w:space="0" w:color="auto"/>
                </w:rPr>
                <w:t>Elyse.akhbari@duke-energy.com</w:t>
              </w:r>
            </w:hyperlink>
          </w:p>
          <w:p w:rsidR="00607547" w:rsidRPr="00607547" w:rsidP="00607547" w14:paraId="7E97DB75"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1" w:history="1">
              <w:r w:rsidRPr="00607547">
                <w:rPr>
                  <w:rFonts w:eastAsia="Times New Roman"/>
                  <w:color w:val="0000FF"/>
                  <w:u w:val="single"/>
                  <w:bdr w:val="none" w:sz="0" w:space="0" w:color="auto"/>
                </w:rPr>
                <w:t>Ebrama@taftlaw.com</w:t>
              </w:r>
            </w:hyperlink>
          </w:p>
          <w:p w:rsidR="00607547" w:rsidRPr="00607547" w:rsidP="00607547" w14:paraId="22CB05A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r w:rsidRPr="00607547">
              <w:rPr>
                <w:rFonts w:eastAsia="Times New Roman"/>
                <w:color w:val="0000FF"/>
                <w:u w:val="single"/>
                <w:bdr w:val="none" w:sz="0" w:space="0" w:color="auto"/>
              </w:rPr>
              <w:t>kverhalen@taftlaw.com</w:t>
            </w:r>
          </w:p>
          <w:p w:rsidR="00607547" w:rsidRPr="00607547" w:rsidP="00607547" w14:paraId="61A48BB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2" w:history="1">
              <w:r w:rsidRPr="00607547">
                <w:rPr>
                  <w:rFonts w:eastAsia="Times New Roman"/>
                  <w:color w:val="0000FF"/>
                  <w:u w:val="single"/>
                  <w:bdr w:val="none" w:sz="0" w:space="0" w:color="auto"/>
                </w:rPr>
                <w:t>michael.nugent@igs.com</w:t>
              </w:r>
            </w:hyperlink>
          </w:p>
          <w:p w:rsidR="00607547" w:rsidRPr="00607547" w:rsidP="00607547" w14:paraId="0091DB15"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3" w:history="1">
              <w:r w:rsidRPr="00607547">
                <w:rPr>
                  <w:rFonts w:eastAsia="Times New Roman"/>
                  <w:color w:val="0000FF"/>
                  <w:u w:val="single"/>
                  <w:bdr w:val="none" w:sz="0" w:space="0" w:color="auto"/>
                </w:rPr>
                <w:t>evan.betterton@igs.com</w:t>
              </w:r>
            </w:hyperlink>
          </w:p>
          <w:p w:rsidR="00607547" w:rsidRPr="00607547" w:rsidP="00607547" w14:paraId="768E6D0C"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hyperlink r:id="rId24" w:history="1">
              <w:r w:rsidRPr="00607547">
                <w:rPr>
                  <w:rFonts w:eastAsia="Times New Roman"/>
                  <w:color w:val="0000FF"/>
                  <w:u w:val="single"/>
                  <w:bdr w:val="none" w:sz="0" w:space="0" w:color="auto"/>
                </w:rPr>
                <w:t>Stacie.cathcart@igs.com</w:t>
              </w:r>
            </w:hyperlink>
          </w:p>
          <w:p w:rsidR="00607547" w:rsidRPr="00607547" w:rsidP="00607547" w14:paraId="50FA5CF2"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25" w:history="1">
              <w:r w:rsidRPr="00607547">
                <w:rPr>
                  <w:rFonts w:eastAsia="Times New Roman"/>
                  <w:color w:val="0000FF"/>
                  <w:u w:val="single"/>
                  <w:bdr w:val="none" w:sz="0" w:space="0" w:color="auto"/>
                </w:rPr>
                <w:t>mjsettineri@vorys.com</w:t>
              </w:r>
            </w:hyperlink>
          </w:p>
          <w:p w:rsidR="00607547" w:rsidRPr="00607547" w:rsidP="00607547" w14:paraId="2FCC9166"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26" w:history="1">
              <w:r w:rsidRPr="00607547">
                <w:rPr>
                  <w:rFonts w:eastAsia="Times New Roman"/>
                  <w:color w:val="0000FF"/>
                  <w:u w:val="single"/>
                  <w:bdr w:val="none" w:sz="0" w:space="0" w:color="auto"/>
                </w:rPr>
                <w:t>glpetrucci@vorys.com</w:t>
              </w:r>
            </w:hyperlink>
          </w:p>
          <w:p w:rsidR="00607547" w:rsidRPr="00607547" w:rsidP="00607547" w14:paraId="55F2B598"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27" w:history="1">
              <w:r w:rsidRPr="00607547">
                <w:rPr>
                  <w:rFonts w:eastAsia="Times New Roman"/>
                  <w:color w:val="0000FF"/>
                  <w:u w:val="single"/>
                  <w:bdr w:val="none" w:sz="0" w:space="0" w:color="auto"/>
                </w:rPr>
                <w:t>cpirik@dickinsonwright.com</w:t>
              </w:r>
            </w:hyperlink>
          </w:p>
          <w:p w:rsidR="00607547" w:rsidRPr="00607547" w:rsidP="00607547" w14:paraId="5B2D6341"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28" w:history="1">
              <w:r w:rsidRPr="00607547">
                <w:rPr>
                  <w:rFonts w:eastAsia="Times New Roman"/>
                  <w:color w:val="0000FF"/>
                  <w:u w:val="single"/>
                  <w:bdr w:val="none" w:sz="0" w:space="0" w:color="auto"/>
                </w:rPr>
                <w:t>todonnell@dickinsonwright.com</w:t>
              </w:r>
            </w:hyperlink>
          </w:p>
          <w:p w:rsidR="00607547" w:rsidRPr="00607547" w:rsidP="00607547" w14:paraId="7745A90C"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hyperlink r:id="rId29" w:history="1">
              <w:r w:rsidRPr="00607547">
                <w:rPr>
                  <w:rFonts w:eastAsia="Times New Roman"/>
                  <w:color w:val="0000FF"/>
                  <w:u w:val="single"/>
                  <w:bdr w:val="none" w:sz="0" w:space="0" w:color="auto"/>
                </w:rPr>
                <w:t>mmcdonnell@dickinsonwright.com</w:t>
              </w:r>
            </w:hyperlink>
          </w:p>
          <w:p w:rsidR="00607547" w:rsidRPr="00607547" w:rsidP="00607547" w14:paraId="46733BE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color w:val="0000FF"/>
                <w:u w:val="single"/>
                <w:bdr w:val="none" w:sz="0" w:space="0" w:color="auto"/>
              </w:rPr>
            </w:pPr>
          </w:p>
          <w:p w:rsidR="00607547" w:rsidRPr="00607547" w:rsidP="00607547" w14:paraId="4DCDE136"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w:bdr w:val="none" w:sz="0" w:space="0" w:color="auto"/>
              </w:rPr>
            </w:pPr>
          </w:p>
        </w:tc>
      </w:tr>
    </w:tbl>
    <w:p w:rsidR="00B50ECF" w:rsidRPr="00EA769D" w:rsidP="00CD47F8" w14:paraId="7CC8F96E" w14:textId="77777777">
      <w:pPr>
        <w:tabs>
          <w:tab w:val="left" w:pos="4320"/>
          <w:tab w:val="left" w:pos="4860"/>
        </w:tabs>
        <w:rPr>
          <w:b/>
          <w:bCs/>
          <w:u w:val="single"/>
        </w:rPr>
      </w:pPr>
    </w:p>
    <w:sectPr w:rsidSect="00855C27">
      <w:headerReference w:type="default" r:id="rId30"/>
      <w:footerReference w:type="default" r:id="rId31"/>
      <w:pgSz w:w="12240" w:h="15840"/>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RPr="0025340E" w14:paraId="21E890FD"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9884728"/>
      <w:docPartObj>
        <w:docPartGallery w:val="Page Numbers (Bottom of Page)"/>
        <w:docPartUnique/>
      </w:docPartObj>
    </w:sdtPr>
    <w:sdtEndPr>
      <w:rPr>
        <w:noProof/>
      </w:rPr>
    </w:sdtEndPr>
    <w:sdtContent>
      <w:p w:rsidR="00150900" w14:paraId="30900F26" w14:textId="7777777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6588751"/>
      <w:docPartObj>
        <w:docPartGallery w:val="Page Numbers (Bottom of Page)"/>
        <w:docPartUnique/>
      </w:docPartObj>
    </w:sdtPr>
    <w:sdtEndPr>
      <w:rPr>
        <w:noProof/>
      </w:rPr>
    </w:sdtEndPr>
    <w:sdtContent>
      <w:p w:rsidR="00855C27" w14:paraId="31A90F01" w14:textId="75CC93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0006" w14:paraId="04D2DBFE" w14:textId="77777777">
      <w:r>
        <w:separator/>
      </w:r>
    </w:p>
  </w:footnote>
  <w:footnote w:type="continuationSeparator" w:id="1">
    <w:p w:rsidR="00760006" w14:paraId="5F78F2B2" w14:textId="77777777">
      <w:r>
        <w:continuationSeparator/>
      </w:r>
    </w:p>
  </w:footnote>
  <w:footnote w:id="2">
    <w:p w:rsidR="00150900" w:rsidRPr="008A301D" w:rsidP="008A301D" w14:paraId="22B6CAE5" w14:textId="510821EB">
      <w:pPr>
        <w:pStyle w:val="FootnoteText"/>
        <w:spacing w:after="120"/>
      </w:pPr>
      <w:r w:rsidRPr="008A301D">
        <w:rPr>
          <w:rStyle w:val="FootnoteReference"/>
        </w:rPr>
        <w:footnoteRef/>
      </w:r>
      <w:r w:rsidRPr="008A301D">
        <w:t xml:space="preserve"> Direct </w:t>
      </w:r>
      <w:r w:rsidR="00AA7D95">
        <w:t>T</w:t>
      </w:r>
      <w:r w:rsidRPr="008A301D">
        <w:t>estimony of Colleen Shutrump (Jan</w:t>
      </w:r>
      <w:r w:rsidR="009F3181">
        <w:t>uary</w:t>
      </w:r>
      <w:r w:rsidRPr="008A301D">
        <w:t xml:space="preserve"> 30, 2017), </w:t>
      </w:r>
      <w:r w:rsidRPr="008A301D">
        <w:rPr>
          <w:i/>
          <w:iCs/>
        </w:rPr>
        <w:t>In re</w:t>
      </w:r>
      <w:r w:rsidRPr="008A301D">
        <w:t xml:space="preserve"> </w:t>
      </w:r>
      <w:r w:rsidRPr="00104E73">
        <w:rPr>
          <w:i/>
          <w:iCs/>
        </w:rPr>
        <w:t>the Application of the Dayton Power and Light Company for Approval of its Energy Efficiency and Peak Demand Reduction Program Portfolio Plan for 2017 Through 2019</w:t>
      </w:r>
      <w:r w:rsidRPr="008A301D">
        <w:t>, Case No. 16-649-EL-POR.</w:t>
      </w:r>
    </w:p>
  </w:footnote>
  <w:footnote w:id="3">
    <w:p w:rsidR="00150900" w:rsidRPr="008A301D" w:rsidP="008A301D" w14:paraId="59928516" w14:textId="587EB6FB">
      <w:pPr>
        <w:pStyle w:val="FootnoteText"/>
        <w:spacing w:after="120"/>
      </w:pPr>
      <w:r w:rsidRPr="008A301D">
        <w:rPr>
          <w:rStyle w:val="FootnoteReference"/>
        </w:rPr>
        <w:footnoteRef/>
      </w:r>
      <w:r w:rsidRPr="008A301D">
        <w:t xml:space="preserve"> Direct </w:t>
      </w:r>
      <w:r w:rsidR="00D377E9">
        <w:t>T</w:t>
      </w:r>
      <w:r w:rsidRPr="008A301D">
        <w:t>estimony of Colleen Shutrump (Feb</w:t>
      </w:r>
      <w:r w:rsidR="00D377E9">
        <w:t>ruary</w:t>
      </w:r>
      <w:r w:rsidRPr="008A301D">
        <w:t xml:space="preserve"> 6, 2017) </w:t>
      </w:r>
      <w:r w:rsidRPr="008A301D">
        <w:rPr>
          <w:i/>
          <w:iCs/>
        </w:rPr>
        <w:t>In re</w:t>
      </w:r>
      <w:r w:rsidRPr="008A301D">
        <w:t xml:space="preserve"> </w:t>
      </w:r>
      <w:r w:rsidRPr="00A319F3">
        <w:rPr>
          <w:i/>
          <w:iCs/>
        </w:rPr>
        <w:t>the Application of Duke Energy Ohio, Inc. for Approval of its Energy Efficiency and Peak Demand Reduction Portfolio of Programs</w:t>
      </w:r>
      <w:r w:rsidRPr="008A301D">
        <w:t>, Case No. 16-576-EL-POR.</w:t>
      </w:r>
    </w:p>
  </w:footnote>
  <w:footnote w:id="4">
    <w:p w:rsidR="00150900" w:rsidRPr="008A301D" w:rsidP="008A301D" w14:paraId="23B0230B" w14:textId="34BD817E">
      <w:pPr>
        <w:pStyle w:val="FootnoteText"/>
        <w:spacing w:after="120"/>
      </w:pPr>
      <w:r w:rsidRPr="008A301D">
        <w:rPr>
          <w:rStyle w:val="FootnoteReference"/>
        </w:rPr>
        <w:footnoteRef/>
      </w:r>
      <w:r w:rsidRPr="008A301D">
        <w:t xml:space="preserve"> Direct </w:t>
      </w:r>
      <w:r w:rsidR="00A55C6C">
        <w:t>T</w:t>
      </w:r>
      <w:r w:rsidRPr="008A301D">
        <w:t xml:space="preserve">estimony of Colleen Shutrump (June 22, 2020) </w:t>
      </w:r>
      <w:r w:rsidRPr="001A48C4" w:rsidR="001A48C4">
        <w:rPr>
          <w:i/>
          <w:iCs/>
        </w:rPr>
        <w:t>I</w:t>
      </w:r>
      <w:r w:rsidRPr="001A48C4">
        <w:rPr>
          <w:i/>
          <w:iCs/>
        </w:rPr>
        <w:t xml:space="preserve">n re the Matter of the 2018 Review of the Demand Side Management and Energy Efficiency Rider of Ohio Edison Company, </w:t>
      </w:r>
      <w:r w:rsidR="001A48C4">
        <w:rPr>
          <w:i/>
          <w:iCs/>
        </w:rPr>
        <w:t>t</w:t>
      </w:r>
      <w:r w:rsidRPr="001A48C4">
        <w:rPr>
          <w:i/>
          <w:iCs/>
        </w:rPr>
        <w:t xml:space="preserve">he Cleveland Electric Illuminating Company, and </w:t>
      </w:r>
      <w:r w:rsidR="001A48C4">
        <w:rPr>
          <w:i/>
          <w:iCs/>
        </w:rPr>
        <w:t>t</w:t>
      </w:r>
      <w:r w:rsidRPr="001A48C4">
        <w:rPr>
          <w:i/>
          <w:iCs/>
        </w:rPr>
        <w:t>he Toledo Edison Company</w:t>
      </w:r>
      <w:r w:rsidRPr="008A301D">
        <w:t>, Case No. 17-2277-EL-RDR.</w:t>
      </w:r>
    </w:p>
  </w:footnote>
  <w:footnote w:id="5">
    <w:p w:rsidR="00150900" w:rsidRPr="008A301D" w:rsidP="008A301D" w14:paraId="2FD1F9B3" w14:textId="384521D5">
      <w:pPr>
        <w:pStyle w:val="FootnoteText"/>
        <w:spacing w:after="120"/>
      </w:pPr>
      <w:r w:rsidRPr="008A301D">
        <w:rPr>
          <w:rStyle w:val="FootnoteReference"/>
        </w:rPr>
        <w:footnoteRef/>
      </w:r>
      <w:r w:rsidRPr="008A301D">
        <w:t xml:space="preserve"> Application Volume 1, Schedule C</w:t>
      </w:r>
      <w:r w:rsidR="00F819BA">
        <w:t>.</w:t>
      </w:r>
    </w:p>
  </w:footnote>
  <w:footnote w:id="6">
    <w:p w:rsidR="00150900" w:rsidRPr="008A301D" w:rsidP="008A301D" w14:paraId="3D43AD73" w14:textId="746D5D47">
      <w:pPr>
        <w:pStyle w:val="FootnoteText"/>
        <w:spacing w:after="120"/>
      </w:pPr>
      <w:r w:rsidRPr="008A301D">
        <w:rPr>
          <w:rStyle w:val="FootnoteReference"/>
        </w:rPr>
        <w:footnoteRef/>
      </w:r>
      <w:r w:rsidRPr="008A301D">
        <w:t xml:space="preserve"> </w:t>
      </w:r>
      <w:r w:rsidRPr="008A301D">
        <w:rPr>
          <w:i/>
          <w:iCs/>
        </w:rPr>
        <w:t>In the Matter of the Application of Columbia Gas of Ohio, Inc. to Increase Rates and Charges for Gas Service</w:t>
      </w:r>
      <w:r w:rsidRPr="008A301D">
        <w:t>, Case No. 21-637-GA-AIR at 67 (January 26, 2023). (Emphasis added.)</w:t>
      </w:r>
    </w:p>
  </w:footnote>
  <w:footnote w:id="7">
    <w:p w:rsidR="00150900" w:rsidRPr="008A301D" w:rsidP="008A301D" w14:paraId="7E6B653E" w14:textId="4BA48E7B">
      <w:pPr>
        <w:spacing w:after="120"/>
        <w:rPr>
          <w:color w:val="000000"/>
          <w:sz w:val="20"/>
          <w:szCs w:val="20"/>
          <w:shd w:val="clear" w:color="auto" w:fill="FFFFFF"/>
        </w:rPr>
      </w:pPr>
      <w:r w:rsidRPr="008A301D">
        <w:rPr>
          <w:rStyle w:val="FootnoteReference"/>
          <w:sz w:val="20"/>
          <w:szCs w:val="20"/>
        </w:rPr>
        <w:footnoteRef/>
      </w:r>
      <w:r w:rsidRPr="008A301D">
        <w:rPr>
          <w:sz w:val="20"/>
          <w:szCs w:val="20"/>
        </w:rPr>
        <w:t xml:space="preserve"> </w:t>
      </w:r>
      <w:r w:rsidRPr="0053303A" w:rsidR="0053303A">
        <w:rPr>
          <w:i/>
          <w:iCs/>
          <w:sz w:val="20"/>
          <w:szCs w:val="20"/>
        </w:rPr>
        <w:t>See</w:t>
      </w:r>
      <w:r w:rsidR="0053303A">
        <w:rPr>
          <w:sz w:val="20"/>
          <w:szCs w:val="20"/>
        </w:rPr>
        <w:t xml:space="preserve"> </w:t>
      </w:r>
      <w:r w:rsidRPr="008A301D">
        <w:rPr>
          <w:i/>
          <w:iCs/>
          <w:sz w:val="20"/>
          <w:szCs w:val="20"/>
        </w:rPr>
        <w:t>also In the Matter of the Application of Duke Energy Ohio, Inc., for an Increase in its Natural Gas Distribution Rates</w:t>
      </w:r>
      <w:r w:rsidRPr="008A301D">
        <w:rPr>
          <w:sz w:val="20"/>
          <w:szCs w:val="20"/>
        </w:rPr>
        <w:t>, Case No. 12</w:t>
      </w:r>
      <w:r w:rsidRPr="008A301D">
        <w:rPr>
          <w:color w:val="000000"/>
          <w:sz w:val="20"/>
          <w:szCs w:val="20"/>
        </w:rPr>
        <w:t xml:space="preserve">-1685-GA-AIR, Opinion and Order (November 13, 2013) at </w:t>
      </w:r>
      <w:r w:rsidRPr="008A301D">
        <w:rPr>
          <w:color w:val="000000"/>
          <w:sz w:val="20"/>
          <w:szCs w:val="20"/>
          <w:shd w:val="clear" w:color="auto" w:fill="FFFFFF"/>
        </w:rPr>
        <w:t xml:space="preserve">16 (Duke agrees to provide People Working Cooperatively $350,000 per year through shareholder contributions to be used for low-income weatherization in Duke’s service territory); </w:t>
      </w:r>
      <w:r w:rsidRPr="008A301D">
        <w:rPr>
          <w:i/>
          <w:iCs/>
          <w:color w:val="000000"/>
          <w:sz w:val="20"/>
          <w:szCs w:val="20"/>
          <w:shd w:val="clear" w:color="auto" w:fill="FFFFFF"/>
        </w:rPr>
        <w:t>In the Matter of the Application of the Dayton Power and Light Company for Approval of its Plan to Modernize its Distribution Grid</w:t>
      </w:r>
      <w:r w:rsidRPr="008A301D">
        <w:rPr>
          <w:color w:val="000000"/>
          <w:sz w:val="20"/>
          <w:szCs w:val="20"/>
          <w:shd w:val="clear" w:color="auto" w:fill="FFFFFF"/>
        </w:rPr>
        <w:t xml:space="preserve">, Case No. 18-1875-EL-GRD, Opinion and Order (June 2, 2021) at 18 (DP&amp;L agrees to provide $450,000 annually, funded with shareholder dollars, for smart thermostats); </w:t>
      </w:r>
      <w:r w:rsidRPr="008A301D">
        <w:rPr>
          <w:i/>
          <w:iCs/>
          <w:color w:val="000000"/>
          <w:sz w:val="20"/>
          <w:szCs w:val="20"/>
          <w:shd w:val="clear" w:color="auto" w:fill="FFFFFF"/>
        </w:rPr>
        <w:t>In the Matter of the Application of Columbus Southern Power Company for Approval of an Electric Security Plan; an Amendment to its Corporate Separation Plan; and the Sale or Transfer of Certain Generating Assets</w:t>
      </w:r>
      <w:r w:rsidRPr="008A301D">
        <w:rPr>
          <w:color w:val="000000"/>
          <w:sz w:val="20"/>
          <w:szCs w:val="20"/>
          <w:shd w:val="clear" w:color="auto" w:fill="FFFFFF"/>
        </w:rPr>
        <w:t>, Case No. 08-917-EL-SSO, Opinion and Order (March 18, 2009) at 47-48 (AEP agrees to minimum $15 million over three-year period in shareholder funding for the Partnership with Ohio fund, which provides assistance to low-income consumers, “including energy efficiency programs”).</w:t>
      </w:r>
    </w:p>
  </w:footnote>
  <w:footnote w:id="8">
    <w:p w:rsidR="00150900" w:rsidRPr="008A301D" w:rsidP="008A301D" w14:paraId="3BBD7619" w14:textId="506552D2">
      <w:pPr>
        <w:pStyle w:val="FootnoteText"/>
        <w:spacing w:after="120"/>
      </w:pPr>
      <w:r w:rsidRPr="008A301D">
        <w:rPr>
          <w:rStyle w:val="FootnoteReference"/>
        </w:rPr>
        <w:footnoteRef/>
      </w:r>
      <w:r w:rsidRPr="008A301D">
        <w:t xml:space="preserve"> Entry (Sept</w:t>
      </w:r>
      <w:r w:rsidR="00957464">
        <w:t>ember</w:t>
      </w:r>
      <w:r w:rsidRPr="008A301D">
        <w:t xml:space="preserve"> 26, 2019) Case No. 19-1456-GA-RDR.</w:t>
      </w:r>
    </w:p>
  </w:footnote>
  <w:footnote w:id="9">
    <w:p w:rsidR="00150900" w:rsidRPr="008A301D" w:rsidP="008A301D" w14:paraId="15977312" w14:textId="64E4910C">
      <w:pPr>
        <w:pStyle w:val="FootnoteText"/>
        <w:spacing w:after="120"/>
        <w:rPr>
          <w:i/>
          <w:iCs/>
        </w:rPr>
      </w:pPr>
      <w:r w:rsidRPr="008A301D">
        <w:rPr>
          <w:rStyle w:val="FootnoteReference"/>
        </w:rPr>
        <w:footnoteRef/>
      </w:r>
      <w:r w:rsidRPr="008A301D">
        <w:t xml:space="preserve"> </w:t>
      </w:r>
      <w:r w:rsidRPr="008A301D">
        <w:rPr>
          <w:i/>
          <w:iCs/>
        </w:rPr>
        <w:t>See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RPr="00A61521" w:rsidP="00B50ECF" w14:paraId="18D5CD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P="00B73B11" w14:paraId="58A895BD" w14:textId="77777777">
    <w:pPr>
      <w:tabs>
        <w:tab w:val="center" w:pos="4320"/>
        <w:tab w:val="right" w:pos="8640"/>
      </w:tabs>
      <w:jc w:val="center"/>
      <w:rPr>
        <w:i/>
        <w:iCs/>
      </w:rPr>
    </w:pPr>
    <w:r>
      <w:rPr>
        <w:i/>
        <w:iCs/>
      </w:rPr>
      <w:t>Direct Testimony of Colleen Shutrump</w:t>
    </w:r>
  </w:p>
  <w:p w:rsidR="00150900" w:rsidP="00B73B11" w14:paraId="56855E6F" w14:textId="77777777">
    <w:pPr>
      <w:tabs>
        <w:tab w:val="center" w:pos="4320"/>
        <w:tab w:val="right" w:pos="8640"/>
      </w:tabs>
      <w:jc w:val="center"/>
      <w:rPr>
        <w:i/>
        <w:iCs/>
      </w:rPr>
    </w:pPr>
    <w:r>
      <w:rPr>
        <w:i/>
        <w:iCs/>
      </w:rPr>
      <w:t>On Behalf of Office of the Ohio Consumers’ Counsel</w:t>
    </w:r>
  </w:p>
  <w:p w:rsidR="00150900" w:rsidP="004970C7" w14:paraId="5B5F61AA" w14:textId="73C613C7">
    <w:pPr>
      <w:tabs>
        <w:tab w:val="center" w:pos="4320"/>
        <w:tab w:val="right" w:pos="8640"/>
      </w:tabs>
      <w:jc w:val="center"/>
      <w:rPr>
        <w:i/>
        <w:iCs/>
      </w:rPr>
    </w:pPr>
    <w:r>
      <w:rPr>
        <w:i/>
        <w:iCs/>
      </w:rPr>
      <w:t>PUCO Case No. 22-507-GA-AIR et al.</w:t>
    </w:r>
  </w:p>
  <w:p w:rsidR="00150900" w:rsidRPr="00B73B11" w:rsidP="00B73B11" w14:paraId="75328CEC"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900" w:rsidRPr="009A4CDE" w:rsidP="00B50ECF" w14:paraId="2CEF9B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C375A"/>
    <w:multiLevelType w:val="hybridMultilevel"/>
    <w:tmpl w:val="6D26A8CA"/>
    <w:lvl w:ilvl="0">
      <w:start w:val="1"/>
      <w:numFmt w:val="decimal"/>
      <w:lvlText w:val="%1."/>
      <w:lvlJc w:val="left"/>
      <w:pPr>
        <w:ind w:left="1501" w:hanging="360"/>
      </w:pPr>
    </w:lvl>
    <w:lvl w:ilvl="1" w:tentative="1">
      <w:start w:val="1"/>
      <w:numFmt w:val="lowerLetter"/>
      <w:lvlText w:val="%2."/>
      <w:lvlJc w:val="left"/>
      <w:pPr>
        <w:ind w:left="2221" w:hanging="360"/>
      </w:pPr>
    </w:lvl>
    <w:lvl w:ilvl="2" w:tentative="1">
      <w:start w:val="1"/>
      <w:numFmt w:val="lowerRoman"/>
      <w:lvlText w:val="%3."/>
      <w:lvlJc w:val="right"/>
      <w:pPr>
        <w:ind w:left="2941" w:hanging="180"/>
      </w:pPr>
    </w:lvl>
    <w:lvl w:ilvl="3" w:tentative="1">
      <w:start w:val="1"/>
      <w:numFmt w:val="decimal"/>
      <w:lvlText w:val="%4."/>
      <w:lvlJc w:val="left"/>
      <w:pPr>
        <w:ind w:left="3661" w:hanging="360"/>
      </w:pPr>
    </w:lvl>
    <w:lvl w:ilvl="4" w:tentative="1">
      <w:start w:val="1"/>
      <w:numFmt w:val="lowerLetter"/>
      <w:lvlText w:val="%5."/>
      <w:lvlJc w:val="left"/>
      <w:pPr>
        <w:ind w:left="4381" w:hanging="360"/>
      </w:pPr>
    </w:lvl>
    <w:lvl w:ilvl="5" w:tentative="1">
      <w:start w:val="1"/>
      <w:numFmt w:val="lowerRoman"/>
      <w:lvlText w:val="%6."/>
      <w:lvlJc w:val="right"/>
      <w:pPr>
        <w:ind w:left="5101" w:hanging="180"/>
      </w:pPr>
    </w:lvl>
    <w:lvl w:ilvl="6" w:tentative="1">
      <w:start w:val="1"/>
      <w:numFmt w:val="decimal"/>
      <w:lvlText w:val="%7."/>
      <w:lvlJc w:val="left"/>
      <w:pPr>
        <w:ind w:left="5821" w:hanging="360"/>
      </w:pPr>
    </w:lvl>
    <w:lvl w:ilvl="7" w:tentative="1">
      <w:start w:val="1"/>
      <w:numFmt w:val="lowerLetter"/>
      <w:lvlText w:val="%8."/>
      <w:lvlJc w:val="left"/>
      <w:pPr>
        <w:ind w:left="6541" w:hanging="360"/>
      </w:pPr>
    </w:lvl>
    <w:lvl w:ilvl="8" w:tentative="1">
      <w:start w:val="1"/>
      <w:numFmt w:val="lowerRoman"/>
      <w:lvlText w:val="%9."/>
      <w:lvlJc w:val="right"/>
      <w:pPr>
        <w:ind w:left="7261" w:hanging="180"/>
      </w:pPr>
    </w:lvl>
  </w:abstractNum>
  <w:abstractNum w:abstractNumId="1">
    <w:nsid w:val="02C74207"/>
    <w:multiLevelType w:val="hybridMultilevel"/>
    <w:tmpl w:val="AEF44724"/>
    <w:lvl w:ilvl="0">
      <w:start w:val="1"/>
      <w:numFmt w:val="decimal"/>
      <w:lvlText w:val="%1."/>
      <w:lvlJc w:val="left"/>
      <w:pPr>
        <w:ind w:left="1501" w:hanging="360"/>
      </w:pPr>
    </w:lvl>
    <w:lvl w:ilvl="1" w:tentative="1">
      <w:start w:val="1"/>
      <w:numFmt w:val="lowerLetter"/>
      <w:lvlText w:val="%2."/>
      <w:lvlJc w:val="left"/>
      <w:pPr>
        <w:ind w:left="2221" w:hanging="360"/>
      </w:pPr>
    </w:lvl>
    <w:lvl w:ilvl="2" w:tentative="1">
      <w:start w:val="1"/>
      <w:numFmt w:val="lowerRoman"/>
      <w:lvlText w:val="%3."/>
      <w:lvlJc w:val="right"/>
      <w:pPr>
        <w:ind w:left="2941" w:hanging="180"/>
      </w:pPr>
    </w:lvl>
    <w:lvl w:ilvl="3" w:tentative="1">
      <w:start w:val="1"/>
      <w:numFmt w:val="decimal"/>
      <w:lvlText w:val="%4."/>
      <w:lvlJc w:val="left"/>
      <w:pPr>
        <w:ind w:left="3661" w:hanging="360"/>
      </w:pPr>
    </w:lvl>
    <w:lvl w:ilvl="4" w:tentative="1">
      <w:start w:val="1"/>
      <w:numFmt w:val="lowerLetter"/>
      <w:lvlText w:val="%5."/>
      <w:lvlJc w:val="left"/>
      <w:pPr>
        <w:ind w:left="4381" w:hanging="360"/>
      </w:pPr>
    </w:lvl>
    <w:lvl w:ilvl="5" w:tentative="1">
      <w:start w:val="1"/>
      <w:numFmt w:val="lowerRoman"/>
      <w:lvlText w:val="%6."/>
      <w:lvlJc w:val="right"/>
      <w:pPr>
        <w:ind w:left="5101" w:hanging="180"/>
      </w:pPr>
    </w:lvl>
    <w:lvl w:ilvl="6" w:tentative="1">
      <w:start w:val="1"/>
      <w:numFmt w:val="decimal"/>
      <w:lvlText w:val="%7."/>
      <w:lvlJc w:val="left"/>
      <w:pPr>
        <w:ind w:left="5821" w:hanging="360"/>
      </w:pPr>
    </w:lvl>
    <w:lvl w:ilvl="7" w:tentative="1">
      <w:start w:val="1"/>
      <w:numFmt w:val="lowerLetter"/>
      <w:lvlText w:val="%8."/>
      <w:lvlJc w:val="left"/>
      <w:pPr>
        <w:ind w:left="6541" w:hanging="360"/>
      </w:pPr>
    </w:lvl>
    <w:lvl w:ilvl="8" w:tentative="1">
      <w:start w:val="1"/>
      <w:numFmt w:val="lowerRoman"/>
      <w:lvlText w:val="%9."/>
      <w:lvlJc w:val="right"/>
      <w:pPr>
        <w:ind w:left="7261" w:hanging="180"/>
      </w:pPr>
    </w:lvl>
  </w:abstractNum>
  <w:abstractNum w:abstractNumId="2">
    <w:nsid w:val="047F3A1B"/>
    <w:multiLevelType w:val="hybridMultilevel"/>
    <w:tmpl w:val="EED63DB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98F56CF"/>
    <w:multiLevelType w:val="hybridMultilevel"/>
    <w:tmpl w:val="46F223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0466FA"/>
    <w:multiLevelType w:val="hybridMultilevel"/>
    <w:tmpl w:val="265CEE3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CD84D29"/>
    <w:multiLevelType w:val="hybridMultilevel"/>
    <w:tmpl w:val="979A8A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816C2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F5A6559"/>
    <w:multiLevelType w:val="hybridMultilevel"/>
    <w:tmpl w:val="961421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31F0278"/>
    <w:multiLevelType w:val="hybridMultilevel"/>
    <w:tmpl w:val="39BEA6E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FAD3401"/>
    <w:multiLevelType w:val="hybridMultilevel"/>
    <w:tmpl w:val="8792813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FB73C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31AC6027"/>
    <w:multiLevelType w:val="hybridMultilevel"/>
    <w:tmpl w:val="0BC866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0507D9"/>
    <w:multiLevelType w:val="hybridMultilevel"/>
    <w:tmpl w:val="CED0AFEC"/>
    <w:lvl w:ilvl="0">
      <w:start w:val="1"/>
      <w:numFmt w:val="decimal"/>
      <w:lvlText w:val="%1."/>
      <w:lvlJc w:val="left"/>
      <w:pPr>
        <w:ind w:left="1080" w:hanging="36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BD33B83"/>
    <w:multiLevelType w:val="hybridMultilevel"/>
    <w:tmpl w:val="2E56FAA4"/>
    <w:lvl w:ilvl="0">
      <w:start w:val="1"/>
      <w:numFmt w:val="decimal"/>
      <w:lvlText w:val="%1)"/>
      <w:lvlJc w:val="left"/>
      <w:pPr>
        <w:ind w:left="1440" w:hanging="72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3F84AD1"/>
    <w:multiLevelType w:val="hybridMultilevel"/>
    <w:tmpl w:val="643CE0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B91CFF"/>
    <w:multiLevelType w:val="hybridMultilevel"/>
    <w:tmpl w:val="3D3808D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4603267A"/>
    <w:multiLevelType w:val="multilevel"/>
    <w:tmpl w:val="7944B920"/>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nsid w:val="486472E7"/>
    <w:multiLevelType w:val="hybridMultilevel"/>
    <w:tmpl w:val="9C24B424"/>
    <w:lvl w:ilvl="0">
      <w:start w:val="1"/>
      <w:numFmt w:val="decimal"/>
      <w:lvlText w:val="%1."/>
      <w:lvlJc w:val="left"/>
      <w:pPr>
        <w:ind w:left="108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E027F6"/>
    <w:multiLevelType w:val="hybridMultilevel"/>
    <w:tmpl w:val="933841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96037B"/>
    <w:multiLevelType w:val="hybridMultilevel"/>
    <w:tmpl w:val="9532113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F646B08"/>
    <w:multiLevelType w:val="hybridMultilevel"/>
    <w:tmpl w:val="BAF28F36"/>
    <w:lvl w:ilvl="0">
      <w:start w:val="1"/>
      <w:numFmt w:val="decimal"/>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29E2EB8"/>
    <w:multiLevelType w:val="hybridMultilevel"/>
    <w:tmpl w:val="604A58F0"/>
    <w:lvl w:ilvl="0">
      <w:start w:val="1"/>
      <w:numFmt w:val="upperRoman"/>
      <w:pStyle w:val="Heading1"/>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3F10A71"/>
    <w:multiLevelType w:val="hybridMultilevel"/>
    <w:tmpl w:val="8C2C19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79E195C"/>
    <w:multiLevelType w:val="hybridMultilevel"/>
    <w:tmpl w:val="497813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427388"/>
    <w:multiLevelType w:val="hybridMultilevel"/>
    <w:tmpl w:val="23723F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0403D90"/>
    <w:multiLevelType w:val="hybridMultilevel"/>
    <w:tmpl w:val="6BF64DF4"/>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41A1213"/>
    <w:multiLevelType w:val="multilevel"/>
    <w:tmpl w:val="3BA0FC60"/>
    <w:styleLink w:val="List0"/>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27">
    <w:nsid w:val="67B025C1"/>
    <w:multiLevelType w:val="hybridMultilevel"/>
    <w:tmpl w:val="9EC200C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6803774E"/>
    <w:multiLevelType w:val="hybridMultilevel"/>
    <w:tmpl w:val="9814E2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778459BD"/>
    <w:multiLevelType w:val="hybridMultilevel"/>
    <w:tmpl w:val="B64062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B912E9E"/>
    <w:multiLevelType w:val="hybridMultilevel"/>
    <w:tmpl w:val="46F223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16"/>
  </w:num>
  <w:num w:numId="3">
    <w:abstractNumId w:val="2"/>
  </w:num>
  <w:num w:numId="4">
    <w:abstractNumId w:val="25"/>
  </w:num>
  <w:num w:numId="5">
    <w:abstractNumId w:val="17"/>
  </w:num>
  <w:num w:numId="6">
    <w:abstractNumId w:val="21"/>
  </w:num>
  <w:num w:numId="7">
    <w:abstractNumId w:val="21"/>
  </w:num>
  <w:num w:numId="8">
    <w:abstractNumId w:val="9"/>
  </w:num>
  <w:num w:numId="9">
    <w:abstractNumId w:val="13"/>
  </w:num>
  <w:num w:numId="10">
    <w:abstractNumId w:val="29"/>
  </w:num>
  <w:num w:numId="11">
    <w:abstractNumId w:val="24"/>
  </w:num>
  <w:num w:numId="12">
    <w:abstractNumId w:val="10"/>
  </w:num>
  <w:num w:numId="13">
    <w:abstractNumId w:val="6"/>
  </w:num>
  <w:num w:numId="14">
    <w:abstractNumId w:val="1"/>
  </w:num>
  <w:num w:numId="15">
    <w:abstractNumId w:val="27"/>
  </w:num>
  <w:num w:numId="16">
    <w:abstractNumId w:val="18"/>
  </w:num>
  <w:num w:numId="17">
    <w:abstractNumId w:val="14"/>
  </w:num>
  <w:num w:numId="18">
    <w:abstractNumId w:val="5"/>
  </w:num>
  <w:num w:numId="19">
    <w:abstractNumId w:val="30"/>
  </w:num>
  <w:num w:numId="20">
    <w:abstractNumId w:val="0"/>
  </w:num>
  <w:num w:numId="21">
    <w:abstractNumId w:val="3"/>
  </w:num>
  <w:num w:numId="22">
    <w:abstractNumId w:val="19"/>
  </w:num>
  <w:num w:numId="23">
    <w:abstractNumId w:val="4"/>
  </w:num>
  <w:num w:numId="24">
    <w:abstractNumId w:val="12"/>
  </w:num>
  <w:num w:numId="25">
    <w:abstractNumId w:val="8"/>
  </w:num>
  <w:num w:numId="26">
    <w:abstractNumId w:val="28"/>
  </w:num>
  <w:num w:numId="27">
    <w:abstractNumId w:val="23"/>
  </w:num>
  <w:num w:numId="28">
    <w:abstractNumId w:val="7"/>
  </w:num>
  <w:num w:numId="29">
    <w:abstractNumId w:val="11"/>
  </w:num>
  <w:num w:numId="30">
    <w:abstractNumId w:val="15"/>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5E"/>
    <w:rsid w:val="000033A4"/>
    <w:rsid w:val="00006710"/>
    <w:rsid w:val="00007E2F"/>
    <w:rsid w:val="00010887"/>
    <w:rsid w:val="00011365"/>
    <w:rsid w:val="000116FA"/>
    <w:rsid w:val="00012A45"/>
    <w:rsid w:val="0001328A"/>
    <w:rsid w:val="00013524"/>
    <w:rsid w:val="00015232"/>
    <w:rsid w:val="00015309"/>
    <w:rsid w:val="00016847"/>
    <w:rsid w:val="00021139"/>
    <w:rsid w:val="00022BE9"/>
    <w:rsid w:val="00025EA5"/>
    <w:rsid w:val="000310BE"/>
    <w:rsid w:val="00031442"/>
    <w:rsid w:val="0004060D"/>
    <w:rsid w:val="00040C39"/>
    <w:rsid w:val="00041585"/>
    <w:rsid w:val="00042604"/>
    <w:rsid w:val="00042B21"/>
    <w:rsid w:val="00044865"/>
    <w:rsid w:val="0004556D"/>
    <w:rsid w:val="00047342"/>
    <w:rsid w:val="00054129"/>
    <w:rsid w:val="00054B80"/>
    <w:rsid w:val="00055BD9"/>
    <w:rsid w:val="00056621"/>
    <w:rsid w:val="00057D26"/>
    <w:rsid w:val="000627E8"/>
    <w:rsid w:val="0007087A"/>
    <w:rsid w:val="00075B7D"/>
    <w:rsid w:val="00077780"/>
    <w:rsid w:val="00081C2A"/>
    <w:rsid w:val="00082ACA"/>
    <w:rsid w:val="000830F8"/>
    <w:rsid w:val="00083CAD"/>
    <w:rsid w:val="00083D72"/>
    <w:rsid w:val="00085506"/>
    <w:rsid w:val="00086AFA"/>
    <w:rsid w:val="0009208F"/>
    <w:rsid w:val="00094A3C"/>
    <w:rsid w:val="00095A46"/>
    <w:rsid w:val="00096CA4"/>
    <w:rsid w:val="000A1ECA"/>
    <w:rsid w:val="000A3C9E"/>
    <w:rsid w:val="000A49AA"/>
    <w:rsid w:val="000A56EF"/>
    <w:rsid w:val="000A59A7"/>
    <w:rsid w:val="000B0251"/>
    <w:rsid w:val="000B1CBC"/>
    <w:rsid w:val="000B5E47"/>
    <w:rsid w:val="000B7943"/>
    <w:rsid w:val="000B7CE5"/>
    <w:rsid w:val="000C069E"/>
    <w:rsid w:val="000C0AA3"/>
    <w:rsid w:val="000C1A18"/>
    <w:rsid w:val="000C3FEC"/>
    <w:rsid w:val="000C75A5"/>
    <w:rsid w:val="000D2A7D"/>
    <w:rsid w:val="000D3D6A"/>
    <w:rsid w:val="000D50DF"/>
    <w:rsid w:val="000D54A6"/>
    <w:rsid w:val="000D568F"/>
    <w:rsid w:val="000D6C0D"/>
    <w:rsid w:val="000E2968"/>
    <w:rsid w:val="000E48B4"/>
    <w:rsid w:val="000E731D"/>
    <w:rsid w:val="000F178B"/>
    <w:rsid w:val="000F44ED"/>
    <w:rsid w:val="00100C5D"/>
    <w:rsid w:val="0010249A"/>
    <w:rsid w:val="00103E6A"/>
    <w:rsid w:val="00104E73"/>
    <w:rsid w:val="00105149"/>
    <w:rsid w:val="001113AC"/>
    <w:rsid w:val="001162E6"/>
    <w:rsid w:val="00121DF2"/>
    <w:rsid w:val="00123ADF"/>
    <w:rsid w:val="00124CDC"/>
    <w:rsid w:val="00125467"/>
    <w:rsid w:val="00127C3A"/>
    <w:rsid w:val="001319A5"/>
    <w:rsid w:val="00131CC2"/>
    <w:rsid w:val="001323E6"/>
    <w:rsid w:val="001325B7"/>
    <w:rsid w:val="001337C6"/>
    <w:rsid w:val="00135A94"/>
    <w:rsid w:val="001407BD"/>
    <w:rsid w:val="00140A3D"/>
    <w:rsid w:val="00142F7D"/>
    <w:rsid w:val="00150352"/>
    <w:rsid w:val="00150900"/>
    <w:rsid w:val="00151D5C"/>
    <w:rsid w:val="00153AF4"/>
    <w:rsid w:val="001554B2"/>
    <w:rsid w:val="0015723D"/>
    <w:rsid w:val="00157F5E"/>
    <w:rsid w:val="0016082D"/>
    <w:rsid w:val="0016204A"/>
    <w:rsid w:val="001621A0"/>
    <w:rsid w:val="0016487D"/>
    <w:rsid w:val="0016542B"/>
    <w:rsid w:val="0016620D"/>
    <w:rsid w:val="00167C62"/>
    <w:rsid w:val="00167E22"/>
    <w:rsid w:val="001725D3"/>
    <w:rsid w:val="00173CD7"/>
    <w:rsid w:val="00176160"/>
    <w:rsid w:val="001774A0"/>
    <w:rsid w:val="00184C16"/>
    <w:rsid w:val="00185B4B"/>
    <w:rsid w:val="00185E4A"/>
    <w:rsid w:val="00185F09"/>
    <w:rsid w:val="001910FF"/>
    <w:rsid w:val="00192CF0"/>
    <w:rsid w:val="001933F8"/>
    <w:rsid w:val="00196DA3"/>
    <w:rsid w:val="00197997"/>
    <w:rsid w:val="001A48C4"/>
    <w:rsid w:val="001A4A7F"/>
    <w:rsid w:val="001A61FA"/>
    <w:rsid w:val="001A69AC"/>
    <w:rsid w:val="001B0FE5"/>
    <w:rsid w:val="001B2C92"/>
    <w:rsid w:val="001B5E7A"/>
    <w:rsid w:val="001B69F2"/>
    <w:rsid w:val="001C003B"/>
    <w:rsid w:val="001C19ED"/>
    <w:rsid w:val="001C1D74"/>
    <w:rsid w:val="001C2B38"/>
    <w:rsid w:val="001C5ED3"/>
    <w:rsid w:val="001C7069"/>
    <w:rsid w:val="001D32D4"/>
    <w:rsid w:val="001D436C"/>
    <w:rsid w:val="001D4448"/>
    <w:rsid w:val="001D695A"/>
    <w:rsid w:val="001E1182"/>
    <w:rsid w:val="001E15BC"/>
    <w:rsid w:val="001E25F9"/>
    <w:rsid w:val="001E53E1"/>
    <w:rsid w:val="001E6CA9"/>
    <w:rsid w:val="001F202F"/>
    <w:rsid w:val="001F25C8"/>
    <w:rsid w:val="001F462E"/>
    <w:rsid w:val="001F47C6"/>
    <w:rsid w:val="001F5151"/>
    <w:rsid w:val="001F533F"/>
    <w:rsid w:val="001F6A79"/>
    <w:rsid w:val="001F73D8"/>
    <w:rsid w:val="001F7A9B"/>
    <w:rsid w:val="002013AC"/>
    <w:rsid w:val="00201B56"/>
    <w:rsid w:val="00202ECA"/>
    <w:rsid w:val="002066B3"/>
    <w:rsid w:val="002117D7"/>
    <w:rsid w:val="00212E52"/>
    <w:rsid w:val="00220F8C"/>
    <w:rsid w:val="00225A5B"/>
    <w:rsid w:val="00227C43"/>
    <w:rsid w:val="002326FF"/>
    <w:rsid w:val="002362B0"/>
    <w:rsid w:val="00236A76"/>
    <w:rsid w:val="002423CD"/>
    <w:rsid w:val="00242A4E"/>
    <w:rsid w:val="00245318"/>
    <w:rsid w:val="00246D58"/>
    <w:rsid w:val="0025340E"/>
    <w:rsid w:val="00255B13"/>
    <w:rsid w:val="00262798"/>
    <w:rsid w:val="002628A2"/>
    <w:rsid w:val="002668D7"/>
    <w:rsid w:val="00266DCA"/>
    <w:rsid w:val="00267904"/>
    <w:rsid w:val="00270063"/>
    <w:rsid w:val="002768B3"/>
    <w:rsid w:val="00276C23"/>
    <w:rsid w:val="00277E2D"/>
    <w:rsid w:val="00280816"/>
    <w:rsid w:val="002821F4"/>
    <w:rsid w:val="00282991"/>
    <w:rsid w:val="0028474F"/>
    <w:rsid w:val="002867AC"/>
    <w:rsid w:val="00287E00"/>
    <w:rsid w:val="00293026"/>
    <w:rsid w:val="00293603"/>
    <w:rsid w:val="00293EE1"/>
    <w:rsid w:val="00294639"/>
    <w:rsid w:val="0029582E"/>
    <w:rsid w:val="002A0DAB"/>
    <w:rsid w:val="002A232F"/>
    <w:rsid w:val="002B04F1"/>
    <w:rsid w:val="002B171A"/>
    <w:rsid w:val="002B1904"/>
    <w:rsid w:val="002B4571"/>
    <w:rsid w:val="002B5741"/>
    <w:rsid w:val="002B5826"/>
    <w:rsid w:val="002B6FA3"/>
    <w:rsid w:val="002C166B"/>
    <w:rsid w:val="002C1F75"/>
    <w:rsid w:val="002C27CA"/>
    <w:rsid w:val="002C283E"/>
    <w:rsid w:val="002C6673"/>
    <w:rsid w:val="002D013E"/>
    <w:rsid w:val="002D11F2"/>
    <w:rsid w:val="002D22DC"/>
    <w:rsid w:val="002D3D21"/>
    <w:rsid w:val="002D6143"/>
    <w:rsid w:val="002D6BC6"/>
    <w:rsid w:val="002E09FC"/>
    <w:rsid w:val="002E3742"/>
    <w:rsid w:val="002E62AB"/>
    <w:rsid w:val="002F0464"/>
    <w:rsid w:val="002F2AE2"/>
    <w:rsid w:val="002F57A2"/>
    <w:rsid w:val="002F6871"/>
    <w:rsid w:val="002F7226"/>
    <w:rsid w:val="00300F66"/>
    <w:rsid w:val="00301741"/>
    <w:rsid w:val="00304C1A"/>
    <w:rsid w:val="00304EDA"/>
    <w:rsid w:val="00305AE0"/>
    <w:rsid w:val="00311CE6"/>
    <w:rsid w:val="00312429"/>
    <w:rsid w:val="00320972"/>
    <w:rsid w:val="00320A4B"/>
    <w:rsid w:val="003238E5"/>
    <w:rsid w:val="0032701F"/>
    <w:rsid w:val="00331136"/>
    <w:rsid w:val="00331C36"/>
    <w:rsid w:val="003325BB"/>
    <w:rsid w:val="00332D01"/>
    <w:rsid w:val="00334063"/>
    <w:rsid w:val="003349B9"/>
    <w:rsid w:val="00335824"/>
    <w:rsid w:val="00335966"/>
    <w:rsid w:val="003444A1"/>
    <w:rsid w:val="00346B49"/>
    <w:rsid w:val="00346F60"/>
    <w:rsid w:val="00354044"/>
    <w:rsid w:val="003549E2"/>
    <w:rsid w:val="00355FCC"/>
    <w:rsid w:val="00356103"/>
    <w:rsid w:val="00357B3F"/>
    <w:rsid w:val="00361B77"/>
    <w:rsid w:val="0036218C"/>
    <w:rsid w:val="00363DC5"/>
    <w:rsid w:val="003647CC"/>
    <w:rsid w:val="003663B7"/>
    <w:rsid w:val="00367A72"/>
    <w:rsid w:val="00372553"/>
    <w:rsid w:val="00373A76"/>
    <w:rsid w:val="003800FE"/>
    <w:rsid w:val="00382957"/>
    <w:rsid w:val="00385125"/>
    <w:rsid w:val="00385A65"/>
    <w:rsid w:val="00386A2C"/>
    <w:rsid w:val="00386A5B"/>
    <w:rsid w:val="00387E7E"/>
    <w:rsid w:val="00395490"/>
    <w:rsid w:val="00396AEF"/>
    <w:rsid w:val="00397CB1"/>
    <w:rsid w:val="003A032A"/>
    <w:rsid w:val="003A211B"/>
    <w:rsid w:val="003A307C"/>
    <w:rsid w:val="003A3D01"/>
    <w:rsid w:val="003A40DF"/>
    <w:rsid w:val="003B0E14"/>
    <w:rsid w:val="003B1061"/>
    <w:rsid w:val="003B27B4"/>
    <w:rsid w:val="003B39E2"/>
    <w:rsid w:val="003B5AAA"/>
    <w:rsid w:val="003C08A5"/>
    <w:rsid w:val="003C3149"/>
    <w:rsid w:val="003C57F6"/>
    <w:rsid w:val="003C7408"/>
    <w:rsid w:val="003C77AF"/>
    <w:rsid w:val="003C78EB"/>
    <w:rsid w:val="003D17FE"/>
    <w:rsid w:val="003D7C31"/>
    <w:rsid w:val="003E0718"/>
    <w:rsid w:val="003E1004"/>
    <w:rsid w:val="003E6381"/>
    <w:rsid w:val="003F102A"/>
    <w:rsid w:val="003F3356"/>
    <w:rsid w:val="003F3547"/>
    <w:rsid w:val="003F4CB9"/>
    <w:rsid w:val="003F5E7F"/>
    <w:rsid w:val="00400285"/>
    <w:rsid w:val="0040537F"/>
    <w:rsid w:val="00405F60"/>
    <w:rsid w:val="00406E15"/>
    <w:rsid w:val="004147A9"/>
    <w:rsid w:val="004161F3"/>
    <w:rsid w:val="0041795F"/>
    <w:rsid w:val="004205A5"/>
    <w:rsid w:val="00420B66"/>
    <w:rsid w:val="004216D3"/>
    <w:rsid w:val="00422348"/>
    <w:rsid w:val="004235B1"/>
    <w:rsid w:val="00425B9A"/>
    <w:rsid w:val="00425C57"/>
    <w:rsid w:val="0042649C"/>
    <w:rsid w:val="00427338"/>
    <w:rsid w:val="00427379"/>
    <w:rsid w:val="00427CB6"/>
    <w:rsid w:val="004301A8"/>
    <w:rsid w:val="004305D3"/>
    <w:rsid w:val="00431910"/>
    <w:rsid w:val="004400A3"/>
    <w:rsid w:val="00440836"/>
    <w:rsid w:val="004410E4"/>
    <w:rsid w:val="0044617C"/>
    <w:rsid w:val="00446EC8"/>
    <w:rsid w:val="0044715E"/>
    <w:rsid w:val="00447579"/>
    <w:rsid w:val="004540DD"/>
    <w:rsid w:val="004545C3"/>
    <w:rsid w:val="00454612"/>
    <w:rsid w:val="00454C46"/>
    <w:rsid w:val="00455CF3"/>
    <w:rsid w:val="00455E4E"/>
    <w:rsid w:val="004573E0"/>
    <w:rsid w:val="004604E2"/>
    <w:rsid w:val="004605D0"/>
    <w:rsid w:val="00460A8D"/>
    <w:rsid w:val="00462A20"/>
    <w:rsid w:val="004649AF"/>
    <w:rsid w:val="00467E84"/>
    <w:rsid w:val="004706E3"/>
    <w:rsid w:val="00470CC7"/>
    <w:rsid w:val="004710AA"/>
    <w:rsid w:val="00471A18"/>
    <w:rsid w:val="00472B1A"/>
    <w:rsid w:val="00474170"/>
    <w:rsid w:val="00476227"/>
    <w:rsid w:val="00477759"/>
    <w:rsid w:val="00482D0E"/>
    <w:rsid w:val="0048626B"/>
    <w:rsid w:val="00490EFC"/>
    <w:rsid w:val="004910F0"/>
    <w:rsid w:val="00491347"/>
    <w:rsid w:val="00496B9D"/>
    <w:rsid w:val="004970C7"/>
    <w:rsid w:val="004A0243"/>
    <w:rsid w:val="004A0815"/>
    <w:rsid w:val="004A0862"/>
    <w:rsid w:val="004A0F59"/>
    <w:rsid w:val="004A2D54"/>
    <w:rsid w:val="004A3308"/>
    <w:rsid w:val="004A5F08"/>
    <w:rsid w:val="004B104C"/>
    <w:rsid w:val="004B45CA"/>
    <w:rsid w:val="004B4A86"/>
    <w:rsid w:val="004B5989"/>
    <w:rsid w:val="004C0592"/>
    <w:rsid w:val="004C40EE"/>
    <w:rsid w:val="004C4F6F"/>
    <w:rsid w:val="004C5D38"/>
    <w:rsid w:val="004C7FCE"/>
    <w:rsid w:val="004D204E"/>
    <w:rsid w:val="004D3105"/>
    <w:rsid w:val="004D51E1"/>
    <w:rsid w:val="004D546C"/>
    <w:rsid w:val="004D60FC"/>
    <w:rsid w:val="004E0460"/>
    <w:rsid w:val="004E1610"/>
    <w:rsid w:val="004E1B12"/>
    <w:rsid w:val="004E2EB7"/>
    <w:rsid w:val="004E35BC"/>
    <w:rsid w:val="004E4C15"/>
    <w:rsid w:val="004E5CA3"/>
    <w:rsid w:val="004F27FF"/>
    <w:rsid w:val="004F2A89"/>
    <w:rsid w:val="004F2C86"/>
    <w:rsid w:val="00503645"/>
    <w:rsid w:val="00511B88"/>
    <w:rsid w:val="0051208A"/>
    <w:rsid w:val="005167BB"/>
    <w:rsid w:val="00517044"/>
    <w:rsid w:val="0051717C"/>
    <w:rsid w:val="00524C6F"/>
    <w:rsid w:val="0052540E"/>
    <w:rsid w:val="00526C89"/>
    <w:rsid w:val="0052711C"/>
    <w:rsid w:val="00530762"/>
    <w:rsid w:val="00530898"/>
    <w:rsid w:val="00530DB4"/>
    <w:rsid w:val="00530F50"/>
    <w:rsid w:val="0053303A"/>
    <w:rsid w:val="005332C5"/>
    <w:rsid w:val="00536598"/>
    <w:rsid w:val="00536D0C"/>
    <w:rsid w:val="00536E94"/>
    <w:rsid w:val="00537759"/>
    <w:rsid w:val="0053780B"/>
    <w:rsid w:val="00544C42"/>
    <w:rsid w:val="00544DAF"/>
    <w:rsid w:val="00546828"/>
    <w:rsid w:val="005474C0"/>
    <w:rsid w:val="005504F9"/>
    <w:rsid w:val="00550D0C"/>
    <w:rsid w:val="00551A48"/>
    <w:rsid w:val="00551D7A"/>
    <w:rsid w:val="005520D5"/>
    <w:rsid w:val="005544EE"/>
    <w:rsid w:val="00555324"/>
    <w:rsid w:val="00560365"/>
    <w:rsid w:val="00563A5B"/>
    <w:rsid w:val="00564D1E"/>
    <w:rsid w:val="00564F70"/>
    <w:rsid w:val="00566441"/>
    <w:rsid w:val="00571DAF"/>
    <w:rsid w:val="00572986"/>
    <w:rsid w:val="005766FE"/>
    <w:rsid w:val="0057716C"/>
    <w:rsid w:val="005802D6"/>
    <w:rsid w:val="00580BFD"/>
    <w:rsid w:val="00581ABF"/>
    <w:rsid w:val="005822A9"/>
    <w:rsid w:val="00584108"/>
    <w:rsid w:val="00584D9D"/>
    <w:rsid w:val="005857AD"/>
    <w:rsid w:val="0058688A"/>
    <w:rsid w:val="00587598"/>
    <w:rsid w:val="00587E37"/>
    <w:rsid w:val="0059002B"/>
    <w:rsid w:val="00590629"/>
    <w:rsid w:val="005915A0"/>
    <w:rsid w:val="005923A0"/>
    <w:rsid w:val="00593B55"/>
    <w:rsid w:val="00593C2A"/>
    <w:rsid w:val="00595874"/>
    <w:rsid w:val="00595D07"/>
    <w:rsid w:val="00597CD8"/>
    <w:rsid w:val="005A3C80"/>
    <w:rsid w:val="005A61CD"/>
    <w:rsid w:val="005A777B"/>
    <w:rsid w:val="005B1757"/>
    <w:rsid w:val="005B1955"/>
    <w:rsid w:val="005B4C3B"/>
    <w:rsid w:val="005B5BEB"/>
    <w:rsid w:val="005B6454"/>
    <w:rsid w:val="005B6F5D"/>
    <w:rsid w:val="005C4032"/>
    <w:rsid w:val="005C7408"/>
    <w:rsid w:val="005C761C"/>
    <w:rsid w:val="005C790E"/>
    <w:rsid w:val="005D036B"/>
    <w:rsid w:val="005D223D"/>
    <w:rsid w:val="005D37F7"/>
    <w:rsid w:val="005D395D"/>
    <w:rsid w:val="005D4D4D"/>
    <w:rsid w:val="005D5DB2"/>
    <w:rsid w:val="005E223C"/>
    <w:rsid w:val="005E5040"/>
    <w:rsid w:val="005E6349"/>
    <w:rsid w:val="005F0214"/>
    <w:rsid w:val="005F2228"/>
    <w:rsid w:val="005F25FD"/>
    <w:rsid w:val="005F29DA"/>
    <w:rsid w:val="005F4C14"/>
    <w:rsid w:val="005F5F25"/>
    <w:rsid w:val="005F7B36"/>
    <w:rsid w:val="006005F6"/>
    <w:rsid w:val="00604881"/>
    <w:rsid w:val="00607547"/>
    <w:rsid w:val="00610074"/>
    <w:rsid w:val="00612178"/>
    <w:rsid w:val="0061337A"/>
    <w:rsid w:val="006209FD"/>
    <w:rsid w:val="00625318"/>
    <w:rsid w:val="00626CA5"/>
    <w:rsid w:val="00631206"/>
    <w:rsid w:val="00632A9A"/>
    <w:rsid w:val="0063372D"/>
    <w:rsid w:val="0063376E"/>
    <w:rsid w:val="0063429E"/>
    <w:rsid w:val="0064091D"/>
    <w:rsid w:val="00641865"/>
    <w:rsid w:val="00645710"/>
    <w:rsid w:val="00646417"/>
    <w:rsid w:val="006519E5"/>
    <w:rsid w:val="00652B2B"/>
    <w:rsid w:val="00653440"/>
    <w:rsid w:val="00654536"/>
    <w:rsid w:val="006546A5"/>
    <w:rsid w:val="00656CC6"/>
    <w:rsid w:val="006605F4"/>
    <w:rsid w:val="00665414"/>
    <w:rsid w:val="00666D63"/>
    <w:rsid w:val="0067261D"/>
    <w:rsid w:val="00672739"/>
    <w:rsid w:val="00672DF9"/>
    <w:rsid w:val="006736B6"/>
    <w:rsid w:val="00674871"/>
    <w:rsid w:val="006749B2"/>
    <w:rsid w:val="00674CD5"/>
    <w:rsid w:val="006758F2"/>
    <w:rsid w:val="00676B7E"/>
    <w:rsid w:val="006774C6"/>
    <w:rsid w:val="00677E28"/>
    <w:rsid w:val="00681401"/>
    <w:rsid w:val="00683868"/>
    <w:rsid w:val="00684C8C"/>
    <w:rsid w:val="00692126"/>
    <w:rsid w:val="0069316A"/>
    <w:rsid w:val="00693F82"/>
    <w:rsid w:val="00694C04"/>
    <w:rsid w:val="00695D6E"/>
    <w:rsid w:val="0069728E"/>
    <w:rsid w:val="006A3C71"/>
    <w:rsid w:val="006A6AA9"/>
    <w:rsid w:val="006A7035"/>
    <w:rsid w:val="006A7A63"/>
    <w:rsid w:val="006B140F"/>
    <w:rsid w:val="006B15EB"/>
    <w:rsid w:val="006B3CAA"/>
    <w:rsid w:val="006B62FC"/>
    <w:rsid w:val="006B7A5E"/>
    <w:rsid w:val="006C4168"/>
    <w:rsid w:val="006C5A40"/>
    <w:rsid w:val="006C788D"/>
    <w:rsid w:val="006C7999"/>
    <w:rsid w:val="006D406F"/>
    <w:rsid w:val="006D7546"/>
    <w:rsid w:val="006D7EFC"/>
    <w:rsid w:val="006E03BA"/>
    <w:rsid w:val="006E08B8"/>
    <w:rsid w:val="006E0AEF"/>
    <w:rsid w:val="006E17E3"/>
    <w:rsid w:val="006E5769"/>
    <w:rsid w:val="006F23DA"/>
    <w:rsid w:val="006F3BD7"/>
    <w:rsid w:val="006F46D7"/>
    <w:rsid w:val="00700BFC"/>
    <w:rsid w:val="00702084"/>
    <w:rsid w:val="007036F1"/>
    <w:rsid w:val="007045C6"/>
    <w:rsid w:val="00705D01"/>
    <w:rsid w:val="0070766A"/>
    <w:rsid w:val="00710A9F"/>
    <w:rsid w:val="00711593"/>
    <w:rsid w:val="007141CD"/>
    <w:rsid w:val="00720154"/>
    <w:rsid w:val="00721066"/>
    <w:rsid w:val="00725A0C"/>
    <w:rsid w:val="00732C46"/>
    <w:rsid w:val="0073384B"/>
    <w:rsid w:val="00735CB6"/>
    <w:rsid w:val="00735F70"/>
    <w:rsid w:val="007360BA"/>
    <w:rsid w:val="00742266"/>
    <w:rsid w:val="0074543C"/>
    <w:rsid w:val="00745974"/>
    <w:rsid w:val="00745DC5"/>
    <w:rsid w:val="00747494"/>
    <w:rsid w:val="00751B58"/>
    <w:rsid w:val="007531B5"/>
    <w:rsid w:val="00754145"/>
    <w:rsid w:val="00755F7A"/>
    <w:rsid w:val="0075615C"/>
    <w:rsid w:val="007572F6"/>
    <w:rsid w:val="00757782"/>
    <w:rsid w:val="00760006"/>
    <w:rsid w:val="007610B3"/>
    <w:rsid w:val="00761349"/>
    <w:rsid w:val="00766015"/>
    <w:rsid w:val="00766993"/>
    <w:rsid w:val="00767398"/>
    <w:rsid w:val="007673C6"/>
    <w:rsid w:val="00773229"/>
    <w:rsid w:val="00777E32"/>
    <w:rsid w:val="00780F6F"/>
    <w:rsid w:val="00781120"/>
    <w:rsid w:val="007826F3"/>
    <w:rsid w:val="00784439"/>
    <w:rsid w:val="00784993"/>
    <w:rsid w:val="0078534E"/>
    <w:rsid w:val="00785CC0"/>
    <w:rsid w:val="00786A45"/>
    <w:rsid w:val="00792C80"/>
    <w:rsid w:val="00794133"/>
    <w:rsid w:val="00794B4D"/>
    <w:rsid w:val="00794DEB"/>
    <w:rsid w:val="00795A1A"/>
    <w:rsid w:val="00795FAD"/>
    <w:rsid w:val="00797D3C"/>
    <w:rsid w:val="007A061D"/>
    <w:rsid w:val="007A10AB"/>
    <w:rsid w:val="007A4082"/>
    <w:rsid w:val="007A5413"/>
    <w:rsid w:val="007A7862"/>
    <w:rsid w:val="007A7C62"/>
    <w:rsid w:val="007B2184"/>
    <w:rsid w:val="007B3628"/>
    <w:rsid w:val="007B5983"/>
    <w:rsid w:val="007C06CD"/>
    <w:rsid w:val="007C1605"/>
    <w:rsid w:val="007C4040"/>
    <w:rsid w:val="007D1CF4"/>
    <w:rsid w:val="007D28F9"/>
    <w:rsid w:val="007D2A9F"/>
    <w:rsid w:val="007E085B"/>
    <w:rsid w:val="007E2855"/>
    <w:rsid w:val="007E2C4F"/>
    <w:rsid w:val="007E2F08"/>
    <w:rsid w:val="007E5C8A"/>
    <w:rsid w:val="007E7BC4"/>
    <w:rsid w:val="007F247A"/>
    <w:rsid w:val="007F3EC4"/>
    <w:rsid w:val="007F3F73"/>
    <w:rsid w:val="007F5ED0"/>
    <w:rsid w:val="007F5F09"/>
    <w:rsid w:val="007F6CAB"/>
    <w:rsid w:val="007F71E7"/>
    <w:rsid w:val="007F73B9"/>
    <w:rsid w:val="0080127E"/>
    <w:rsid w:val="00803B9E"/>
    <w:rsid w:val="00805010"/>
    <w:rsid w:val="0080686B"/>
    <w:rsid w:val="00807386"/>
    <w:rsid w:val="0080754D"/>
    <w:rsid w:val="00812113"/>
    <w:rsid w:val="00813181"/>
    <w:rsid w:val="0081579B"/>
    <w:rsid w:val="00815F3B"/>
    <w:rsid w:val="00820810"/>
    <w:rsid w:val="008247F4"/>
    <w:rsid w:val="008273F6"/>
    <w:rsid w:val="00830762"/>
    <w:rsid w:val="00832413"/>
    <w:rsid w:val="008336AC"/>
    <w:rsid w:val="0083579A"/>
    <w:rsid w:val="00837DC5"/>
    <w:rsid w:val="00840756"/>
    <w:rsid w:val="0084221D"/>
    <w:rsid w:val="00842D6D"/>
    <w:rsid w:val="00844F28"/>
    <w:rsid w:val="008452DB"/>
    <w:rsid w:val="00850218"/>
    <w:rsid w:val="00850B56"/>
    <w:rsid w:val="00851639"/>
    <w:rsid w:val="00855614"/>
    <w:rsid w:val="00855C27"/>
    <w:rsid w:val="008561A5"/>
    <w:rsid w:val="00860F13"/>
    <w:rsid w:val="008621F7"/>
    <w:rsid w:val="008639D7"/>
    <w:rsid w:val="00864CB7"/>
    <w:rsid w:val="0086550C"/>
    <w:rsid w:val="00870640"/>
    <w:rsid w:val="0087172B"/>
    <w:rsid w:val="008722E4"/>
    <w:rsid w:val="008737BB"/>
    <w:rsid w:val="0087632C"/>
    <w:rsid w:val="00877E71"/>
    <w:rsid w:val="00880ABB"/>
    <w:rsid w:val="00884A2C"/>
    <w:rsid w:val="00886199"/>
    <w:rsid w:val="008863E3"/>
    <w:rsid w:val="0088760B"/>
    <w:rsid w:val="008903A4"/>
    <w:rsid w:val="0089333D"/>
    <w:rsid w:val="00895521"/>
    <w:rsid w:val="008A040B"/>
    <w:rsid w:val="008A0D18"/>
    <w:rsid w:val="008A2850"/>
    <w:rsid w:val="008A301D"/>
    <w:rsid w:val="008A4BCB"/>
    <w:rsid w:val="008A5303"/>
    <w:rsid w:val="008A5CB0"/>
    <w:rsid w:val="008A7D8F"/>
    <w:rsid w:val="008B0E90"/>
    <w:rsid w:val="008B2D70"/>
    <w:rsid w:val="008C07BC"/>
    <w:rsid w:val="008C2ADF"/>
    <w:rsid w:val="008C2E9E"/>
    <w:rsid w:val="008C45C7"/>
    <w:rsid w:val="008C4D7B"/>
    <w:rsid w:val="008C54C8"/>
    <w:rsid w:val="008C6E4C"/>
    <w:rsid w:val="008D0560"/>
    <w:rsid w:val="008D2342"/>
    <w:rsid w:val="008D4774"/>
    <w:rsid w:val="008D61D6"/>
    <w:rsid w:val="008D6B2A"/>
    <w:rsid w:val="008E28D6"/>
    <w:rsid w:val="008E3A22"/>
    <w:rsid w:val="008E438C"/>
    <w:rsid w:val="008E5DDC"/>
    <w:rsid w:val="008E6EC7"/>
    <w:rsid w:val="008E767E"/>
    <w:rsid w:val="008F0E6B"/>
    <w:rsid w:val="008F5A56"/>
    <w:rsid w:val="00905A06"/>
    <w:rsid w:val="00905C39"/>
    <w:rsid w:val="00906795"/>
    <w:rsid w:val="00907946"/>
    <w:rsid w:val="009111CB"/>
    <w:rsid w:val="00912934"/>
    <w:rsid w:val="0091344A"/>
    <w:rsid w:val="00913EBA"/>
    <w:rsid w:val="00914971"/>
    <w:rsid w:val="009164EB"/>
    <w:rsid w:val="009166C3"/>
    <w:rsid w:val="00917731"/>
    <w:rsid w:val="009205FE"/>
    <w:rsid w:val="00920FD1"/>
    <w:rsid w:val="00921C90"/>
    <w:rsid w:val="00921FA0"/>
    <w:rsid w:val="009238BE"/>
    <w:rsid w:val="00925AE6"/>
    <w:rsid w:val="009265AC"/>
    <w:rsid w:val="00926CF3"/>
    <w:rsid w:val="00930655"/>
    <w:rsid w:val="00931AD7"/>
    <w:rsid w:val="00932D0C"/>
    <w:rsid w:val="00934400"/>
    <w:rsid w:val="00937EB1"/>
    <w:rsid w:val="009403A9"/>
    <w:rsid w:val="00944286"/>
    <w:rsid w:val="00945992"/>
    <w:rsid w:val="00950124"/>
    <w:rsid w:val="009509AA"/>
    <w:rsid w:val="00950DAB"/>
    <w:rsid w:val="00951BA2"/>
    <w:rsid w:val="00953CE7"/>
    <w:rsid w:val="009552B7"/>
    <w:rsid w:val="009567E5"/>
    <w:rsid w:val="00957464"/>
    <w:rsid w:val="0096584B"/>
    <w:rsid w:val="009670A7"/>
    <w:rsid w:val="00967AF7"/>
    <w:rsid w:val="00970660"/>
    <w:rsid w:val="0097091C"/>
    <w:rsid w:val="00972205"/>
    <w:rsid w:val="00972CEA"/>
    <w:rsid w:val="0097567A"/>
    <w:rsid w:val="00980403"/>
    <w:rsid w:val="0098464C"/>
    <w:rsid w:val="00985126"/>
    <w:rsid w:val="00985C5E"/>
    <w:rsid w:val="009867F2"/>
    <w:rsid w:val="00986F09"/>
    <w:rsid w:val="009874D8"/>
    <w:rsid w:val="00990BAA"/>
    <w:rsid w:val="0099213B"/>
    <w:rsid w:val="00993947"/>
    <w:rsid w:val="009941D6"/>
    <w:rsid w:val="009941F0"/>
    <w:rsid w:val="00996EE4"/>
    <w:rsid w:val="009A0D69"/>
    <w:rsid w:val="009A1999"/>
    <w:rsid w:val="009A1B48"/>
    <w:rsid w:val="009A280C"/>
    <w:rsid w:val="009A4497"/>
    <w:rsid w:val="009A4CDE"/>
    <w:rsid w:val="009B02FF"/>
    <w:rsid w:val="009B096A"/>
    <w:rsid w:val="009B1142"/>
    <w:rsid w:val="009B1573"/>
    <w:rsid w:val="009B19A5"/>
    <w:rsid w:val="009B2210"/>
    <w:rsid w:val="009B28FB"/>
    <w:rsid w:val="009B54F4"/>
    <w:rsid w:val="009B6A3B"/>
    <w:rsid w:val="009C1939"/>
    <w:rsid w:val="009C2A2A"/>
    <w:rsid w:val="009C3C35"/>
    <w:rsid w:val="009C4AF1"/>
    <w:rsid w:val="009C4B40"/>
    <w:rsid w:val="009C7750"/>
    <w:rsid w:val="009C7D12"/>
    <w:rsid w:val="009D264A"/>
    <w:rsid w:val="009D3E5D"/>
    <w:rsid w:val="009D4584"/>
    <w:rsid w:val="009D6C61"/>
    <w:rsid w:val="009E01BC"/>
    <w:rsid w:val="009E0AB9"/>
    <w:rsid w:val="009E0D73"/>
    <w:rsid w:val="009E1EDA"/>
    <w:rsid w:val="009E2B99"/>
    <w:rsid w:val="009E3F3E"/>
    <w:rsid w:val="009E4131"/>
    <w:rsid w:val="009E5F7E"/>
    <w:rsid w:val="009E6C65"/>
    <w:rsid w:val="009E74D7"/>
    <w:rsid w:val="009E7B43"/>
    <w:rsid w:val="009F3181"/>
    <w:rsid w:val="009F3DE9"/>
    <w:rsid w:val="009F608F"/>
    <w:rsid w:val="00A00453"/>
    <w:rsid w:val="00A031BA"/>
    <w:rsid w:val="00A03AB4"/>
    <w:rsid w:val="00A07D1A"/>
    <w:rsid w:val="00A13947"/>
    <w:rsid w:val="00A2259F"/>
    <w:rsid w:val="00A22D15"/>
    <w:rsid w:val="00A234C7"/>
    <w:rsid w:val="00A25BD2"/>
    <w:rsid w:val="00A27C56"/>
    <w:rsid w:val="00A30937"/>
    <w:rsid w:val="00A319F3"/>
    <w:rsid w:val="00A33F16"/>
    <w:rsid w:val="00A37414"/>
    <w:rsid w:val="00A407B3"/>
    <w:rsid w:val="00A4289E"/>
    <w:rsid w:val="00A4559F"/>
    <w:rsid w:val="00A45B0B"/>
    <w:rsid w:val="00A45F88"/>
    <w:rsid w:val="00A4699E"/>
    <w:rsid w:val="00A47AB8"/>
    <w:rsid w:val="00A50827"/>
    <w:rsid w:val="00A55C6C"/>
    <w:rsid w:val="00A55D39"/>
    <w:rsid w:val="00A609A8"/>
    <w:rsid w:val="00A61521"/>
    <w:rsid w:val="00A61868"/>
    <w:rsid w:val="00A62727"/>
    <w:rsid w:val="00A64977"/>
    <w:rsid w:val="00A66386"/>
    <w:rsid w:val="00A70200"/>
    <w:rsid w:val="00A706B2"/>
    <w:rsid w:val="00A72D6D"/>
    <w:rsid w:val="00A73A9C"/>
    <w:rsid w:val="00A74FAD"/>
    <w:rsid w:val="00A76229"/>
    <w:rsid w:val="00A770F1"/>
    <w:rsid w:val="00A81F1A"/>
    <w:rsid w:val="00A82717"/>
    <w:rsid w:val="00A86622"/>
    <w:rsid w:val="00A903F7"/>
    <w:rsid w:val="00A904F9"/>
    <w:rsid w:val="00A9441D"/>
    <w:rsid w:val="00A94500"/>
    <w:rsid w:val="00A950A5"/>
    <w:rsid w:val="00AA191B"/>
    <w:rsid w:val="00AA41FD"/>
    <w:rsid w:val="00AA4864"/>
    <w:rsid w:val="00AA5BF3"/>
    <w:rsid w:val="00AA6334"/>
    <w:rsid w:val="00AA6FC1"/>
    <w:rsid w:val="00AA7D66"/>
    <w:rsid w:val="00AA7D95"/>
    <w:rsid w:val="00AB0089"/>
    <w:rsid w:val="00AB08B1"/>
    <w:rsid w:val="00AB3257"/>
    <w:rsid w:val="00AB3560"/>
    <w:rsid w:val="00AB4C14"/>
    <w:rsid w:val="00AC17D3"/>
    <w:rsid w:val="00AC4158"/>
    <w:rsid w:val="00AC6654"/>
    <w:rsid w:val="00AC72C1"/>
    <w:rsid w:val="00AD276D"/>
    <w:rsid w:val="00AD2A2F"/>
    <w:rsid w:val="00AD2EDD"/>
    <w:rsid w:val="00AD3327"/>
    <w:rsid w:val="00AD7D59"/>
    <w:rsid w:val="00AE053A"/>
    <w:rsid w:val="00AE10F8"/>
    <w:rsid w:val="00AE3B10"/>
    <w:rsid w:val="00AE43BF"/>
    <w:rsid w:val="00AE4D10"/>
    <w:rsid w:val="00AE5779"/>
    <w:rsid w:val="00AE5826"/>
    <w:rsid w:val="00AE6E74"/>
    <w:rsid w:val="00AF249C"/>
    <w:rsid w:val="00B03214"/>
    <w:rsid w:val="00B04014"/>
    <w:rsid w:val="00B063E4"/>
    <w:rsid w:val="00B06CB3"/>
    <w:rsid w:val="00B071C7"/>
    <w:rsid w:val="00B07ED1"/>
    <w:rsid w:val="00B1054A"/>
    <w:rsid w:val="00B10B8C"/>
    <w:rsid w:val="00B111FF"/>
    <w:rsid w:val="00B11FB9"/>
    <w:rsid w:val="00B139F8"/>
    <w:rsid w:val="00B1453D"/>
    <w:rsid w:val="00B16ADA"/>
    <w:rsid w:val="00B17A76"/>
    <w:rsid w:val="00B20F81"/>
    <w:rsid w:val="00B24C18"/>
    <w:rsid w:val="00B265F8"/>
    <w:rsid w:val="00B3158C"/>
    <w:rsid w:val="00B32CD6"/>
    <w:rsid w:val="00B34B0F"/>
    <w:rsid w:val="00B34C64"/>
    <w:rsid w:val="00B3537A"/>
    <w:rsid w:val="00B379E0"/>
    <w:rsid w:val="00B4495A"/>
    <w:rsid w:val="00B46557"/>
    <w:rsid w:val="00B50ECF"/>
    <w:rsid w:val="00B51772"/>
    <w:rsid w:val="00B567B0"/>
    <w:rsid w:val="00B66B94"/>
    <w:rsid w:val="00B7155A"/>
    <w:rsid w:val="00B716DF"/>
    <w:rsid w:val="00B72D18"/>
    <w:rsid w:val="00B7372C"/>
    <w:rsid w:val="00B73B11"/>
    <w:rsid w:val="00B740D1"/>
    <w:rsid w:val="00B82278"/>
    <w:rsid w:val="00B83C48"/>
    <w:rsid w:val="00B83C50"/>
    <w:rsid w:val="00B91241"/>
    <w:rsid w:val="00B94C84"/>
    <w:rsid w:val="00B96160"/>
    <w:rsid w:val="00B96B7A"/>
    <w:rsid w:val="00BA537A"/>
    <w:rsid w:val="00BB209B"/>
    <w:rsid w:val="00BB2EC3"/>
    <w:rsid w:val="00BB4809"/>
    <w:rsid w:val="00BB58F1"/>
    <w:rsid w:val="00BB5CB9"/>
    <w:rsid w:val="00BB7826"/>
    <w:rsid w:val="00BC0794"/>
    <w:rsid w:val="00BC12BD"/>
    <w:rsid w:val="00BC6B4D"/>
    <w:rsid w:val="00BD4538"/>
    <w:rsid w:val="00BD52C1"/>
    <w:rsid w:val="00BD5648"/>
    <w:rsid w:val="00BD6A2D"/>
    <w:rsid w:val="00BD78F4"/>
    <w:rsid w:val="00BD7987"/>
    <w:rsid w:val="00BE06EE"/>
    <w:rsid w:val="00BE0D09"/>
    <w:rsid w:val="00BE11AE"/>
    <w:rsid w:val="00BE4955"/>
    <w:rsid w:val="00BE4D27"/>
    <w:rsid w:val="00BE52B7"/>
    <w:rsid w:val="00BF0814"/>
    <w:rsid w:val="00BF088B"/>
    <w:rsid w:val="00BF2352"/>
    <w:rsid w:val="00BF3A44"/>
    <w:rsid w:val="00BF4F5C"/>
    <w:rsid w:val="00BF5F23"/>
    <w:rsid w:val="00C01DF2"/>
    <w:rsid w:val="00C04703"/>
    <w:rsid w:val="00C0520D"/>
    <w:rsid w:val="00C05D6C"/>
    <w:rsid w:val="00C05E41"/>
    <w:rsid w:val="00C07EE3"/>
    <w:rsid w:val="00C07F5E"/>
    <w:rsid w:val="00C110FA"/>
    <w:rsid w:val="00C14C0F"/>
    <w:rsid w:val="00C20698"/>
    <w:rsid w:val="00C2456D"/>
    <w:rsid w:val="00C2464D"/>
    <w:rsid w:val="00C26372"/>
    <w:rsid w:val="00C302C4"/>
    <w:rsid w:val="00C31123"/>
    <w:rsid w:val="00C31A9E"/>
    <w:rsid w:val="00C31D76"/>
    <w:rsid w:val="00C33C3D"/>
    <w:rsid w:val="00C3537E"/>
    <w:rsid w:val="00C3682E"/>
    <w:rsid w:val="00C40EA3"/>
    <w:rsid w:val="00C42919"/>
    <w:rsid w:val="00C42FE6"/>
    <w:rsid w:val="00C43091"/>
    <w:rsid w:val="00C43E25"/>
    <w:rsid w:val="00C449A4"/>
    <w:rsid w:val="00C44AC5"/>
    <w:rsid w:val="00C44DE8"/>
    <w:rsid w:val="00C453A5"/>
    <w:rsid w:val="00C457C3"/>
    <w:rsid w:val="00C45BB6"/>
    <w:rsid w:val="00C506C1"/>
    <w:rsid w:val="00C50E37"/>
    <w:rsid w:val="00C5358F"/>
    <w:rsid w:val="00C54186"/>
    <w:rsid w:val="00C57903"/>
    <w:rsid w:val="00C62C00"/>
    <w:rsid w:val="00C647B0"/>
    <w:rsid w:val="00C6640B"/>
    <w:rsid w:val="00C66F51"/>
    <w:rsid w:val="00C67242"/>
    <w:rsid w:val="00C7128A"/>
    <w:rsid w:val="00C71AC0"/>
    <w:rsid w:val="00C71ACF"/>
    <w:rsid w:val="00C735EA"/>
    <w:rsid w:val="00C73F4B"/>
    <w:rsid w:val="00C74542"/>
    <w:rsid w:val="00C74584"/>
    <w:rsid w:val="00C752DA"/>
    <w:rsid w:val="00C75828"/>
    <w:rsid w:val="00C778EF"/>
    <w:rsid w:val="00C80D00"/>
    <w:rsid w:val="00C83978"/>
    <w:rsid w:val="00C84EAD"/>
    <w:rsid w:val="00C8628A"/>
    <w:rsid w:val="00C86A85"/>
    <w:rsid w:val="00C8738A"/>
    <w:rsid w:val="00C90E79"/>
    <w:rsid w:val="00C95299"/>
    <w:rsid w:val="00C958F1"/>
    <w:rsid w:val="00C97B85"/>
    <w:rsid w:val="00C97E3F"/>
    <w:rsid w:val="00CA0554"/>
    <w:rsid w:val="00CA4F97"/>
    <w:rsid w:val="00CA7ABF"/>
    <w:rsid w:val="00CB09E9"/>
    <w:rsid w:val="00CB2507"/>
    <w:rsid w:val="00CC39F7"/>
    <w:rsid w:val="00CC4CBA"/>
    <w:rsid w:val="00CD273F"/>
    <w:rsid w:val="00CD344D"/>
    <w:rsid w:val="00CD47F8"/>
    <w:rsid w:val="00CD4CB6"/>
    <w:rsid w:val="00CE295F"/>
    <w:rsid w:val="00CE49AB"/>
    <w:rsid w:val="00CE4F00"/>
    <w:rsid w:val="00CF0D73"/>
    <w:rsid w:val="00CF3295"/>
    <w:rsid w:val="00CF660C"/>
    <w:rsid w:val="00D00A41"/>
    <w:rsid w:val="00D00C29"/>
    <w:rsid w:val="00D023B3"/>
    <w:rsid w:val="00D02C0D"/>
    <w:rsid w:val="00D03C04"/>
    <w:rsid w:val="00D0630B"/>
    <w:rsid w:val="00D067CD"/>
    <w:rsid w:val="00D1039B"/>
    <w:rsid w:val="00D107F9"/>
    <w:rsid w:val="00D10919"/>
    <w:rsid w:val="00D1482B"/>
    <w:rsid w:val="00D16E23"/>
    <w:rsid w:val="00D16E94"/>
    <w:rsid w:val="00D204DF"/>
    <w:rsid w:val="00D301D2"/>
    <w:rsid w:val="00D304C4"/>
    <w:rsid w:val="00D304DA"/>
    <w:rsid w:val="00D32C39"/>
    <w:rsid w:val="00D3300F"/>
    <w:rsid w:val="00D3712B"/>
    <w:rsid w:val="00D377E9"/>
    <w:rsid w:val="00D37D96"/>
    <w:rsid w:val="00D435D4"/>
    <w:rsid w:val="00D44734"/>
    <w:rsid w:val="00D46DF9"/>
    <w:rsid w:val="00D50837"/>
    <w:rsid w:val="00D50F02"/>
    <w:rsid w:val="00D55BD0"/>
    <w:rsid w:val="00D572A6"/>
    <w:rsid w:val="00D66961"/>
    <w:rsid w:val="00D71447"/>
    <w:rsid w:val="00D71B87"/>
    <w:rsid w:val="00D73F8F"/>
    <w:rsid w:val="00D74FE4"/>
    <w:rsid w:val="00D750BF"/>
    <w:rsid w:val="00D80394"/>
    <w:rsid w:val="00D817A0"/>
    <w:rsid w:val="00D82B5D"/>
    <w:rsid w:val="00D82E4E"/>
    <w:rsid w:val="00D83A09"/>
    <w:rsid w:val="00D84C52"/>
    <w:rsid w:val="00D8751C"/>
    <w:rsid w:val="00D87BFC"/>
    <w:rsid w:val="00D87E48"/>
    <w:rsid w:val="00D903E5"/>
    <w:rsid w:val="00D91DD3"/>
    <w:rsid w:val="00D94B47"/>
    <w:rsid w:val="00D96636"/>
    <w:rsid w:val="00D96B59"/>
    <w:rsid w:val="00D96D41"/>
    <w:rsid w:val="00DA0FF0"/>
    <w:rsid w:val="00DA291D"/>
    <w:rsid w:val="00DA31E8"/>
    <w:rsid w:val="00DA3935"/>
    <w:rsid w:val="00DA4684"/>
    <w:rsid w:val="00DA473B"/>
    <w:rsid w:val="00DA6C40"/>
    <w:rsid w:val="00DA7F91"/>
    <w:rsid w:val="00DB280F"/>
    <w:rsid w:val="00DB2E55"/>
    <w:rsid w:val="00DB469C"/>
    <w:rsid w:val="00DB4F64"/>
    <w:rsid w:val="00DB5178"/>
    <w:rsid w:val="00DB58B1"/>
    <w:rsid w:val="00DB5B76"/>
    <w:rsid w:val="00DB6CB3"/>
    <w:rsid w:val="00DB6D00"/>
    <w:rsid w:val="00DC0510"/>
    <w:rsid w:val="00DC2803"/>
    <w:rsid w:val="00DD1109"/>
    <w:rsid w:val="00DD21BD"/>
    <w:rsid w:val="00DD2D79"/>
    <w:rsid w:val="00DD4ABE"/>
    <w:rsid w:val="00DD4DDB"/>
    <w:rsid w:val="00DD7AE0"/>
    <w:rsid w:val="00DD7B64"/>
    <w:rsid w:val="00DE149B"/>
    <w:rsid w:val="00DE46ED"/>
    <w:rsid w:val="00DE6164"/>
    <w:rsid w:val="00DE779E"/>
    <w:rsid w:val="00DF11A0"/>
    <w:rsid w:val="00DF2627"/>
    <w:rsid w:val="00DF46D3"/>
    <w:rsid w:val="00DF47F3"/>
    <w:rsid w:val="00DF5CD3"/>
    <w:rsid w:val="00DF6F55"/>
    <w:rsid w:val="00E008FB"/>
    <w:rsid w:val="00E04ECC"/>
    <w:rsid w:val="00E05BE0"/>
    <w:rsid w:val="00E11751"/>
    <w:rsid w:val="00E14A5E"/>
    <w:rsid w:val="00E14F4E"/>
    <w:rsid w:val="00E16026"/>
    <w:rsid w:val="00E16239"/>
    <w:rsid w:val="00E2054B"/>
    <w:rsid w:val="00E22C4E"/>
    <w:rsid w:val="00E279EE"/>
    <w:rsid w:val="00E27D53"/>
    <w:rsid w:val="00E30A1D"/>
    <w:rsid w:val="00E32583"/>
    <w:rsid w:val="00E32872"/>
    <w:rsid w:val="00E34707"/>
    <w:rsid w:val="00E37FA2"/>
    <w:rsid w:val="00E4094C"/>
    <w:rsid w:val="00E419A9"/>
    <w:rsid w:val="00E41A4B"/>
    <w:rsid w:val="00E41D20"/>
    <w:rsid w:val="00E42D0D"/>
    <w:rsid w:val="00E43DAF"/>
    <w:rsid w:val="00E44F5A"/>
    <w:rsid w:val="00E4574C"/>
    <w:rsid w:val="00E46A95"/>
    <w:rsid w:val="00E50288"/>
    <w:rsid w:val="00E5323C"/>
    <w:rsid w:val="00E5416F"/>
    <w:rsid w:val="00E55BC5"/>
    <w:rsid w:val="00E5672A"/>
    <w:rsid w:val="00E61D08"/>
    <w:rsid w:val="00E65A44"/>
    <w:rsid w:val="00E66959"/>
    <w:rsid w:val="00E71E77"/>
    <w:rsid w:val="00E72D1B"/>
    <w:rsid w:val="00E72D3C"/>
    <w:rsid w:val="00E74CC3"/>
    <w:rsid w:val="00E75153"/>
    <w:rsid w:val="00E7529C"/>
    <w:rsid w:val="00E76F7C"/>
    <w:rsid w:val="00E80936"/>
    <w:rsid w:val="00E80FA3"/>
    <w:rsid w:val="00E81C1E"/>
    <w:rsid w:val="00E8298F"/>
    <w:rsid w:val="00E83ADF"/>
    <w:rsid w:val="00E840A9"/>
    <w:rsid w:val="00E84547"/>
    <w:rsid w:val="00E8565E"/>
    <w:rsid w:val="00E85AE1"/>
    <w:rsid w:val="00E86B6B"/>
    <w:rsid w:val="00E90145"/>
    <w:rsid w:val="00E902EE"/>
    <w:rsid w:val="00E92989"/>
    <w:rsid w:val="00E94BEC"/>
    <w:rsid w:val="00E960C8"/>
    <w:rsid w:val="00EA4FEA"/>
    <w:rsid w:val="00EA769D"/>
    <w:rsid w:val="00EA7F38"/>
    <w:rsid w:val="00EB0419"/>
    <w:rsid w:val="00EB2369"/>
    <w:rsid w:val="00EB3055"/>
    <w:rsid w:val="00EB31CE"/>
    <w:rsid w:val="00EB36ED"/>
    <w:rsid w:val="00EC06CD"/>
    <w:rsid w:val="00EC0ED5"/>
    <w:rsid w:val="00EC3277"/>
    <w:rsid w:val="00EC3C66"/>
    <w:rsid w:val="00EC49AB"/>
    <w:rsid w:val="00EC54D4"/>
    <w:rsid w:val="00EC56B8"/>
    <w:rsid w:val="00EC746A"/>
    <w:rsid w:val="00EC77F7"/>
    <w:rsid w:val="00ED2F25"/>
    <w:rsid w:val="00ED435B"/>
    <w:rsid w:val="00ED4D47"/>
    <w:rsid w:val="00ED61D0"/>
    <w:rsid w:val="00EE2F7B"/>
    <w:rsid w:val="00EE5696"/>
    <w:rsid w:val="00EF1CB4"/>
    <w:rsid w:val="00EF2C25"/>
    <w:rsid w:val="00EF3F70"/>
    <w:rsid w:val="00EF4701"/>
    <w:rsid w:val="00EF57E7"/>
    <w:rsid w:val="00EF5EB6"/>
    <w:rsid w:val="00EF667E"/>
    <w:rsid w:val="00F02D7E"/>
    <w:rsid w:val="00F061CA"/>
    <w:rsid w:val="00F07CC5"/>
    <w:rsid w:val="00F07FB8"/>
    <w:rsid w:val="00F10432"/>
    <w:rsid w:val="00F11765"/>
    <w:rsid w:val="00F12595"/>
    <w:rsid w:val="00F14080"/>
    <w:rsid w:val="00F1531B"/>
    <w:rsid w:val="00F22479"/>
    <w:rsid w:val="00F23AF7"/>
    <w:rsid w:val="00F24830"/>
    <w:rsid w:val="00F27ACE"/>
    <w:rsid w:val="00F27D1C"/>
    <w:rsid w:val="00F3087F"/>
    <w:rsid w:val="00F32F1F"/>
    <w:rsid w:val="00F335AF"/>
    <w:rsid w:val="00F33A42"/>
    <w:rsid w:val="00F34018"/>
    <w:rsid w:val="00F34D67"/>
    <w:rsid w:val="00F4191D"/>
    <w:rsid w:val="00F42A5D"/>
    <w:rsid w:val="00F4413B"/>
    <w:rsid w:val="00F46C06"/>
    <w:rsid w:val="00F46EF2"/>
    <w:rsid w:val="00F52C03"/>
    <w:rsid w:val="00F542EE"/>
    <w:rsid w:val="00F6734A"/>
    <w:rsid w:val="00F67804"/>
    <w:rsid w:val="00F67B6F"/>
    <w:rsid w:val="00F70789"/>
    <w:rsid w:val="00F70DE1"/>
    <w:rsid w:val="00F71AC5"/>
    <w:rsid w:val="00F71C95"/>
    <w:rsid w:val="00F75734"/>
    <w:rsid w:val="00F75A96"/>
    <w:rsid w:val="00F80D61"/>
    <w:rsid w:val="00F819B7"/>
    <w:rsid w:val="00F819BA"/>
    <w:rsid w:val="00F849F2"/>
    <w:rsid w:val="00F85DB0"/>
    <w:rsid w:val="00F87AB1"/>
    <w:rsid w:val="00F91390"/>
    <w:rsid w:val="00F917FF"/>
    <w:rsid w:val="00F9240A"/>
    <w:rsid w:val="00FA0194"/>
    <w:rsid w:val="00FA164F"/>
    <w:rsid w:val="00FA359C"/>
    <w:rsid w:val="00FA4F92"/>
    <w:rsid w:val="00FA5247"/>
    <w:rsid w:val="00FA5297"/>
    <w:rsid w:val="00FA5771"/>
    <w:rsid w:val="00FA5B44"/>
    <w:rsid w:val="00FA6327"/>
    <w:rsid w:val="00FA76FF"/>
    <w:rsid w:val="00FA7DE9"/>
    <w:rsid w:val="00FA7FF0"/>
    <w:rsid w:val="00FB1DBA"/>
    <w:rsid w:val="00FB2DAB"/>
    <w:rsid w:val="00FB5846"/>
    <w:rsid w:val="00FC0B2A"/>
    <w:rsid w:val="00FC0C7D"/>
    <w:rsid w:val="00FC1897"/>
    <w:rsid w:val="00FC2C77"/>
    <w:rsid w:val="00FC5599"/>
    <w:rsid w:val="00FC6066"/>
    <w:rsid w:val="00FD1AAC"/>
    <w:rsid w:val="00FD1CC2"/>
    <w:rsid w:val="00FD24A0"/>
    <w:rsid w:val="00FE524E"/>
    <w:rsid w:val="00FE6696"/>
    <w:rsid w:val="00FE7B64"/>
    <w:rsid w:val="00FF069B"/>
    <w:rsid w:val="00FF0F2B"/>
    <w:rsid w:val="00FF0FED"/>
    <w:rsid w:val="00FF3A7F"/>
    <w:rsid w:val="00FF7D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688"/>
    <w:rPr>
      <w:sz w:val="24"/>
      <w:szCs w:val="24"/>
    </w:rPr>
  </w:style>
  <w:style w:type="paragraph" w:styleId="Heading1">
    <w:name w:val="heading 1"/>
    <w:basedOn w:val="Heading"/>
    <w:next w:val="Normal"/>
    <w:link w:val="Heading1Char"/>
    <w:autoRedefine/>
    <w:uiPriority w:val="9"/>
    <w:qFormat/>
    <w:rsid w:val="00536598"/>
    <w:pPr>
      <w:numPr>
        <w:numId w:val="6"/>
      </w:numPr>
      <w:outlineLvl w:val="0"/>
    </w:pPr>
    <w:rPr>
      <w:rFonts w:eastAsia="Arial Unicode MS"/>
      <w:caps/>
    </w:rPr>
  </w:style>
  <w:style w:type="paragraph" w:styleId="Heading2">
    <w:name w:val="heading 2"/>
    <w:basedOn w:val="Normal"/>
    <w:next w:val="Normal"/>
    <w:link w:val="Heading2Char"/>
    <w:uiPriority w:val="9"/>
    <w:unhideWhenUsed/>
    <w:qFormat/>
    <w:rsid w:val="00F34D67"/>
    <w:pPr>
      <w:keepNext/>
      <w:keepLines/>
      <w:spacing w:after="240"/>
      <w:ind w:left="720"/>
      <w:outlineLvl w:val="1"/>
    </w:pPr>
    <w:rPr>
      <w:rFonts w:ascii="Times New Roman Bold" w:hAnsi="Times New Roman Bold"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F6834"/>
    <w:rPr>
      <w:u w:val="single"/>
    </w:rPr>
  </w:style>
  <w:style w:type="paragraph" w:customStyle="1" w:styleId="HeaderFooter">
    <w:name w:val="Header &amp; Footer"/>
    <w:rsid w:val="00FF6834"/>
    <w:pPr>
      <w:tabs>
        <w:tab w:val="right" w:pos="9020"/>
      </w:tabs>
    </w:pPr>
    <w:rPr>
      <w:rFonts w:ascii="Helvetica" w:hAnsi="Arial Unicode MS" w:cs="Arial Unicode MS"/>
      <w:color w:val="000000"/>
      <w:sz w:val="24"/>
      <w:szCs w:val="24"/>
    </w:rPr>
  </w:style>
  <w:style w:type="paragraph" w:styleId="Footer">
    <w:name w:val="footer"/>
    <w:link w:val="FooterChar"/>
    <w:uiPriority w:val="99"/>
    <w:rsid w:val="00FF6834"/>
    <w:pPr>
      <w:tabs>
        <w:tab w:val="center" w:pos="4680"/>
        <w:tab w:val="right" w:pos="9360"/>
      </w:tabs>
    </w:pPr>
    <w:rPr>
      <w:rFonts w:hAnsi="Arial Unicode MS" w:cs="Arial Unicode MS"/>
      <w:color w:val="000000"/>
      <w:sz w:val="24"/>
      <w:szCs w:val="24"/>
      <w:u w:color="000000"/>
    </w:rPr>
  </w:style>
  <w:style w:type="paragraph" w:customStyle="1" w:styleId="BodyA">
    <w:name w:val="Body A"/>
    <w:link w:val="BodyAChar"/>
    <w:rsid w:val="00FF6834"/>
    <w:rPr>
      <w:rFonts w:hAnsi="Arial Unicode MS" w:cs="Arial Unicode MS"/>
      <w:color w:val="000000"/>
      <w:sz w:val="24"/>
      <w:szCs w:val="24"/>
      <w:u w:color="000000"/>
    </w:rPr>
  </w:style>
  <w:style w:type="paragraph" w:styleId="TOC1">
    <w:name w:val="toc 1"/>
    <w:autoRedefine/>
    <w:uiPriority w:val="39"/>
    <w:qFormat/>
    <w:rsid w:val="00996EE4"/>
    <w:pPr>
      <w:tabs>
        <w:tab w:val="decimal" w:leader="dot" w:pos="8640"/>
      </w:tabs>
      <w:spacing w:after="240"/>
      <w:ind w:left="720" w:hanging="720"/>
    </w:pPr>
    <w:rPr>
      <w:rFonts w:eastAsia="Times New Roman"/>
      <w:caps/>
      <w:sz w:val="24"/>
      <w:szCs w:val="24"/>
      <w:u w:color="000000"/>
    </w:rPr>
  </w:style>
  <w:style w:type="paragraph" w:customStyle="1" w:styleId="Heading">
    <w:name w:val="Heading"/>
    <w:next w:val="BodyA"/>
    <w:rsid w:val="00FF6834"/>
    <w:pPr>
      <w:keepNext/>
      <w:keepLines/>
      <w:spacing w:line="480" w:lineRule="auto"/>
      <w:outlineLvl w:val="0"/>
    </w:pPr>
    <w:rPr>
      <w:rFonts w:eastAsia="Times New Roman"/>
      <w:b/>
      <w:bCs/>
      <w:color w:val="000000"/>
      <w:sz w:val="24"/>
      <w:szCs w:val="24"/>
      <w:u w:color="000000"/>
    </w:rPr>
  </w:style>
  <w:style w:type="paragraph" w:styleId="Header">
    <w:name w:val="header"/>
    <w:link w:val="HeaderChar"/>
    <w:uiPriority w:val="99"/>
    <w:rsid w:val="00FF6834"/>
    <w:pPr>
      <w:tabs>
        <w:tab w:val="center" w:pos="4680"/>
        <w:tab w:val="right" w:pos="9360"/>
      </w:tabs>
    </w:pPr>
    <w:rPr>
      <w:rFonts w:hAnsi="Arial Unicode MS" w:cs="Arial Unicode MS"/>
      <w:color w:val="000000"/>
      <w:sz w:val="24"/>
      <w:szCs w:val="24"/>
      <w:u w:color="000000"/>
    </w:rPr>
  </w:style>
  <w:style w:type="paragraph" w:customStyle="1" w:styleId="DirectQuestion">
    <w:name w:val="Direct Question"/>
    <w:next w:val="BodyA"/>
    <w:link w:val="DirectQuestionChar"/>
    <w:rsid w:val="00FF6834"/>
    <w:pPr>
      <w:tabs>
        <w:tab w:val="left" w:pos="1440"/>
      </w:tabs>
      <w:spacing w:line="480" w:lineRule="auto"/>
      <w:ind w:left="1440" w:hanging="1440"/>
    </w:pPr>
    <w:rPr>
      <w:rFonts w:hAnsi="Arial Unicode MS" w:cs="Arial Unicode MS"/>
      <w:b/>
      <w:bCs/>
      <w:i/>
      <w:iCs/>
      <w:caps/>
      <w:color w:val="000000"/>
      <w:sz w:val="24"/>
      <w:szCs w:val="24"/>
      <w:u w:color="000000"/>
    </w:rPr>
  </w:style>
  <w:style w:type="numbering" w:customStyle="1" w:styleId="List0">
    <w:name w:val="List 0"/>
    <w:basedOn w:val="ImportedStyle1"/>
    <w:rsid w:val="00FF6834"/>
    <w:pPr>
      <w:numPr>
        <w:numId w:val="1"/>
      </w:numPr>
    </w:pPr>
  </w:style>
  <w:style w:type="numbering" w:customStyle="1" w:styleId="ImportedStyle1">
    <w:name w:val="Imported Style 1"/>
    <w:rsid w:val="00FF6834"/>
  </w:style>
  <w:style w:type="paragraph" w:customStyle="1" w:styleId="DirectAnswer">
    <w:name w:val="Direct Answer"/>
    <w:next w:val="DirectNext"/>
    <w:rsid w:val="00FF6834"/>
    <w:pPr>
      <w:spacing w:line="480" w:lineRule="auto"/>
      <w:ind w:left="720" w:hanging="720"/>
    </w:pPr>
    <w:rPr>
      <w:rFonts w:hAnsi="Arial Unicode MS" w:cs="Arial Unicode MS"/>
      <w:color w:val="000000"/>
      <w:sz w:val="24"/>
      <w:szCs w:val="24"/>
      <w:u w:color="000000"/>
    </w:rPr>
  </w:style>
  <w:style w:type="paragraph" w:customStyle="1" w:styleId="DirectNext">
    <w:name w:val="Direct Next"/>
    <w:rsid w:val="00FF6834"/>
    <w:pPr>
      <w:spacing w:line="504" w:lineRule="exact"/>
      <w:ind w:left="720"/>
    </w:pPr>
    <w:rPr>
      <w:rFonts w:hAnsi="Arial Unicode MS" w:cs="Arial Unicode MS"/>
      <w:color w:val="000000"/>
      <w:sz w:val="24"/>
      <w:szCs w:val="24"/>
      <w:u w:color="000000"/>
    </w:rPr>
  </w:style>
  <w:style w:type="numbering" w:customStyle="1" w:styleId="List1">
    <w:name w:val="List 1"/>
    <w:basedOn w:val="ImportedStyle2"/>
    <w:rsid w:val="00FF6834"/>
    <w:pPr>
      <w:numPr>
        <w:numId w:val="2"/>
      </w:numPr>
    </w:pPr>
  </w:style>
  <w:style w:type="numbering" w:customStyle="1" w:styleId="ImportedStyle2">
    <w:name w:val="Imported Style 2"/>
    <w:rsid w:val="00FF6834"/>
  </w:style>
  <w:style w:type="paragraph" w:styleId="ListParagraph">
    <w:name w:val="List Paragraph"/>
    <w:link w:val="ListParagraphChar"/>
    <w:uiPriority w:val="34"/>
    <w:qFormat/>
    <w:rsid w:val="00E50288"/>
    <w:pPr>
      <w:ind w:left="720"/>
    </w:pPr>
    <w:rPr>
      <w:rFonts w:hAnsi="Arial Unicode MS" w:cs="Arial Unicode MS"/>
      <w:b/>
      <w:bCs/>
      <w:color w:val="000000"/>
      <w:sz w:val="24"/>
      <w:szCs w:val="24"/>
      <w:u w:color="00000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link w:val="FootnoteTextChar"/>
    <w:uiPriority w:val="99"/>
    <w:rsid w:val="00FF6834"/>
    <w:rPr>
      <w:rFonts w:eastAsia="Times New Roman"/>
      <w:color w:val="000000"/>
      <w:u w:color="000000"/>
    </w:rPr>
  </w:style>
  <w:style w:type="paragraph" w:customStyle="1" w:styleId="Default">
    <w:name w:val="Default"/>
    <w:rsid w:val="00FF6834"/>
    <w:rPr>
      <w:rFonts w:ascii="Helvetica" w:eastAsia="Helvetica" w:hAnsi="Helvetica" w:cs="Helvetica"/>
      <w:color w:val="000000"/>
      <w:sz w:val="22"/>
      <w:szCs w:val="22"/>
    </w:rPr>
  </w:style>
  <w:style w:type="paragraph" w:styleId="EndnoteText">
    <w:name w:val="endnote text"/>
    <w:rsid w:val="00FF6834"/>
    <w:pPr>
      <w:widowControl w:val="0"/>
    </w:pPr>
    <w:rPr>
      <w:rFonts w:ascii="Courier New" w:eastAsia="Courier New" w:hAnsi="Courier New" w:cs="Courier New"/>
      <w:color w:val="000000"/>
      <w:sz w:val="24"/>
      <w:szCs w:val="24"/>
      <w:u w:color="000000"/>
    </w:rPr>
  </w:style>
  <w:style w:type="paragraph" w:styleId="BodyText">
    <w:name w:val="Body Text"/>
    <w:link w:val="BodyTextChar"/>
    <w:rsid w:val="00FF6834"/>
    <w:pPr>
      <w:spacing w:after="120"/>
    </w:pPr>
    <w:rPr>
      <w:rFonts w:hAnsi="Arial Unicode MS" w:cs="Arial Unicode MS"/>
      <w:color w:val="000000"/>
      <w:u w:color="000000"/>
    </w:rPr>
  </w:style>
  <w:style w:type="paragraph" w:styleId="CommentText">
    <w:name w:val="annotation text"/>
    <w:link w:val="CommentTextChar"/>
    <w:rsid w:val="00FF6834"/>
    <w:rPr>
      <w:rFonts w:hAnsi="Arial Unicode MS" w:cs="Arial Unicode MS"/>
      <w:color w:val="000000"/>
      <w:u w:color="000000"/>
    </w:rPr>
  </w:style>
  <w:style w:type="character" w:styleId="CommentReference">
    <w:name w:val="annotation reference"/>
    <w:basedOn w:val="DefaultParagraphFont"/>
    <w:uiPriority w:val="99"/>
    <w:semiHidden/>
    <w:unhideWhenUsed/>
    <w:rsid w:val="00FF6834"/>
    <w:rPr>
      <w:sz w:val="16"/>
      <w:szCs w:val="16"/>
    </w:rPr>
  </w:style>
  <w:style w:type="paragraph" w:styleId="BalloonText">
    <w:name w:val="Balloon Text"/>
    <w:basedOn w:val="Normal"/>
    <w:link w:val="BalloonTextChar"/>
    <w:uiPriority w:val="99"/>
    <w:semiHidden/>
    <w:unhideWhenUsed/>
    <w:rsid w:val="0019689A"/>
    <w:rPr>
      <w:rFonts w:ascii="Tahoma" w:hAnsi="Tahoma" w:cs="Tahoma"/>
      <w:sz w:val="16"/>
      <w:szCs w:val="16"/>
    </w:rPr>
  </w:style>
  <w:style w:type="character" w:customStyle="1" w:styleId="BalloonTextChar">
    <w:name w:val="Balloon Text Char"/>
    <w:basedOn w:val="DefaultParagraphFont"/>
    <w:link w:val="BalloonText"/>
    <w:uiPriority w:val="99"/>
    <w:semiHidden/>
    <w:rsid w:val="0019689A"/>
    <w:rPr>
      <w:rFonts w:ascii="Tahoma" w:hAnsi="Tahoma" w:cs="Tahoma"/>
      <w:sz w:val="16"/>
      <w:szCs w:val="16"/>
    </w:rPr>
  </w:style>
  <w:style w:type="character" w:styleId="LineNumber">
    <w:name w:val="line number"/>
    <w:basedOn w:val="DefaultParagraphFont"/>
    <w:uiPriority w:val="99"/>
    <w:semiHidden/>
    <w:unhideWhenUsed/>
    <w:rsid w:val="009A4CDE"/>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521479"/>
    <w:rPr>
      <w:vertAlign w:val="superscript"/>
    </w:rPr>
  </w:style>
  <w:style w:type="paragraph" w:styleId="CommentSubject">
    <w:name w:val="annotation subject"/>
    <w:basedOn w:val="CommentText"/>
    <w:next w:val="CommentText"/>
    <w:link w:val="CommentSubjectChar"/>
    <w:uiPriority w:val="99"/>
    <w:semiHidden/>
    <w:unhideWhenUsed/>
    <w:rsid w:val="00661AFA"/>
    <w:rPr>
      <w:rFonts w:hAnsi="Times New Roman" w:cs="Times New Roman"/>
      <w:b/>
      <w:bCs/>
      <w:color w:val="auto"/>
    </w:rPr>
  </w:style>
  <w:style w:type="character" w:customStyle="1" w:styleId="CommentTextChar">
    <w:name w:val="Comment Text Char"/>
    <w:basedOn w:val="DefaultParagraphFont"/>
    <w:link w:val="CommentText"/>
    <w:rsid w:val="00661AFA"/>
    <w:rPr>
      <w:rFonts w:hAnsi="Arial Unicode MS" w:cs="Arial Unicode MS"/>
      <w:color w:val="000000"/>
      <w:u w:color="000000"/>
    </w:rPr>
  </w:style>
  <w:style w:type="character" w:customStyle="1" w:styleId="CommentSubjectChar">
    <w:name w:val="Comment Subject Char"/>
    <w:basedOn w:val="CommentTextChar"/>
    <w:link w:val="CommentSubject"/>
    <w:uiPriority w:val="99"/>
    <w:semiHidden/>
    <w:rsid w:val="00661AFA"/>
    <w:rPr>
      <w:rFonts w:hAnsi="Arial Unicode MS" w:cs="Arial Unicode MS"/>
      <w:b/>
      <w:bCs/>
      <w:color w:val="000000"/>
      <w:u w:color="000000"/>
    </w:rPr>
  </w:style>
  <w:style w:type="paragraph" w:styleId="NoSpacing">
    <w:name w:val="No Spacing"/>
    <w:uiPriority w:val="1"/>
    <w:qFormat/>
    <w:rsid w:val="00A416CB"/>
    <w:rPr>
      <w:sz w:val="24"/>
      <w:szCs w:val="24"/>
    </w:rPr>
  </w:style>
  <w:style w:type="table" w:customStyle="1" w:styleId="TableGrid1">
    <w:name w:val="Table Grid1"/>
    <w:basedOn w:val="TableNormal"/>
    <w:next w:val="TableGrid"/>
    <w:uiPriority w:val="59"/>
    <w:rsid w:val="009001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0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6598"/>
    <w:rPr>
      <w:b/>
      <w:bCs/>
      <w:caps/>
      <w:color w:val="000000"/>
      <w:sz w:val="24"/>
      <w:szCs w:val="24"/>
      <w:u w:color="000000"/>
    </w:rPr>
  </w:style>
  <w:style w:type="character" w:customStyle="1" w:styleId="BodyTextChar">
    <w:name w:val="Body Text Char"/>
    <w:basedOn w:val="DefaultParagraphFont"/>
    <w:link w:val="BodyText"/>
    <w:rsid w:val="00263688"/>
    <w:rPr>
      <w:rFonts w:hAnsi="Arial Unicode MS" w:cs="Arial Unicode MS"/>
      <w:color w:val="000000"/>
      <w:u w:color="00000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CA22F6"/>
    <w:rPr>
      <w:rFonts w:eastAsia="Times New Roman"/>
      <w:color w:val="000000"/>
      <w:u w:color="000000"/>
    </w:rPr>
  </w:style>
  <w:style w:type="character" w:customStyle="1" w:styleId="FooterChar">
    <w:name w:val="Footer Char"/>
    <w:basedOn w:val="DefaultParagraphFont"/>
    <w:link w:val="Footer"/>
    <w:uiPriority w:val="99"/>
    <w:rsid w:val="00CA22F6"/>
    <w:rPr>
      <w:rFonts w:hAnsi="Arial Unicode MS" w:cs="Arial Unicode MS"/>
      <w:color w:val="000000"/>
      <w:sz w:val="24"/>
      <w:szCs w:val="24"/>
      <w:u w:color="000000"/>
    </w:rPr>
  </w:style>
  <w:style w:type="paragraph" w:styleId="Revision">
    <w:name w:val="Revision"/>
    <w:hidden/>
    <w:uiPriority w:val="99"/>
    <w:semiHidden/>
    <w:rsid w:val="00B2043F"/>
    <w:rPr>
      <w:sz w:val="24"/>
      <w:szCs w:val="24"/>
    </w:rPr>
  </w:style>
  <w:style w:type="character" w:styleId="FollowedHyperlink">
    <w:name w:val="FollowedHyperlink"/>
    <w:basedOn w:val="DefaultParagraphFont"/>
    <w:uiPriority w:val="99"/>
    <w:semiHidden/>
    <w:unhideWhenUsed/>
    <w:rsid w:val="00D04670"/>
    <w:rPr>
      <w:color w:val="FF00FF" w:themeColor="followedHyperlink"/>
      <w:u w:val="single"/>
    </w:rPr>
  </w:style>
  <w:style w:type="paragraph" w:customStyle="1" w:styleId="Question">
    <w:name w:val="Question"/>
    <w:basedOn w:val="DirectQuestion"/>
    <w:link w:val="QuestionChar"/>
    <w:autoRedefine/>
    <w:rsid w:val="008A5CB0"/>
    <w:pPr>
      <w:tabs>
        <w:tab w:val="clear" w:pos="1440"/>
      </w:tabs>
      <w:ind w:left="720" w:hanging="720"/>
    </w:pPr>
    <w:rPr>
      <w:rFonts w:hAnsi="Times New Roman" w:cs="Times New Roman"/>
      <w:i w:val="0"/>
      <w:u w:val="single"/>
    </w:rPr>
  </w:style>
  <w:style w:type="paragraph" w:customStyle="1" w:styleId="Answer">
    <w:name w:val="Answer"/>
    <w:basedOn w:val="List2"/>
    <w:link w:val="AnswerChar"/>
    <w:qFormat/>
    <w:rsid w:val="00C71AC0"/>
    <w:pPr>
      <w:spacing w:line="480" w:lineRule="auto"/>
    </w:pPr>
    <w:rPr>
      <w:bCs/>
      <w:iCs/>
    </w:rPr>
  </w:style>
  <w:style w:type="character" w:customStyle="1" w:styleId="DirectQuestionChar">
    <w:name w:val="Direct Question Char"/>
    <w:basedOn w:val="DefaultParagraphFont"/>
    <w:link w:val="DirectQuestion"/>
    <w:rsid w:val="00E32872"/>
    <w:rPr>
      <w:rFonts w:hAnsi="Arial Unicode MS" w:cs="Arial Unicode MS"/>
      <w:b/>
      <w:bCs/>
      <w:i/>
      <w:iCs/>
      <w:caps/>
      <w:color w:val="000000"/>
      <w:sz w:val="24"/>
      <w:szCs w:val="24"/>
      <w:u w:color="000000"/>
    </w:rPr>
  </w:style>
  <w:style w:type="character" w:customStyle="1" w:styleId="QuestionChar">
    <w:name w:val="Question Char"/>
    <w:basedOn w:val="DirectQuestionChar"/>
    <w:link w:val="Question"/>
    <w:rsid w:val="008A5CB0"/>
    <w:rPr>
      <w:rFonts w:hAnsi="Arial Unicode MS" w:cs="Arial Unicode MS"/>
      <w:b/>
      <w:bCs/>
      <w:i w:val="0"/>
      <w:iCs/>
      <w:caps/>
      <w:color w:val="000000"/>
      <w:sz w:val="24"/>
      <w:szCs w:val="24"/>
      <w:u w:val="single" w:color="000000"/>
    </w:rPr>
  </w:style>
  <w:style w:type="character" w:customStyle="1" w:styleId="BodyAChar">
    <w:name w:val="Body A Char"/>
    <w:basedOn w:val="DefaultParagraphFont"/>
    <w:link w:val="BodyA"/>
    <w:rsid w:val="00E32872"/>
    <w:rPr>
      <w:rFonts w:hAnsi="Arial Unicode MS" w:cs="Arial Unicode MS"/>
      <w:color w:val="000000"/>
      <w:sz w:val="24"/>
      <w:szCs w:val="24"/>
      <w:u w:color="000000"/>
    </w:rPr>
  </w:style>
  <w:style w:type="character" w:customStyle="1" w:styleId="AnswerChar">
    <w:name w:val="Answer Char"/>
    <w:basedOn w:val="BodyAChar"/>
    <w:link w:val="Answer"/>
    <w:rsid w:val="003238E5"/>
    <w:rPr>
      <w:rFonts w:hAnsi="Arial Unicode MS" w:cs="Arial Unicode MS"/>
      <w:bCs/>
      <w:iCs/>
      <w:color w:val="000000"/>
      <w:sz w:val="24"/>
      <w:szCs w:val="24"/>
      <w:u w:color="000000"/>
    </w:rPr>
  </w:style>
  <w:style w:type="paragraph" w:styleId="HTMLPreformatted">
    <w:name w:val="HTML Preformatted"/>
    <w:aliases w:val=" Char,Char"/>
    <w:basedOn w:val="Normal"/>
    <w:link w:val="HTMLPreformattedChar"/>
    <w:rsid w:val="007D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7D74C5"/>
    <w:rPr>
      <w:rFonts w:ascii="Courier New" w:eastAsia="Courier New" w:hAnsi="Courier New" w:cs="Courier New"/>
      <w:bdr w:val="nil"/>
    </w:rPr>
  </w:style>
  <w:style w:type="character" w:customStyle="1" w:styleId="DocID">
    <w:name w:val="DocID"/>
    <w:basedOn w:val="DefaultParagraphFont"/>
    <w:rsid w:val="00F737CC"/>
    <w:rPr>
      <w:rFonts w:ascii="Times New Roman" w:hAnsi="Times New Roman" w:cs="Times New Roman"/>
      <w:b w:val="0"/>
      <w:bCs/>
      <w:i w:val="0"/>
      <w:caps w:val="0"/>
      <w:vanish w:val="0"/>
      <w:color w:val="000000"/>
      <w:sz w:val="16"/>
      <w:u w:val="none"/>
    </w:rPr>
  </w:style>
  <w:style w:type="paragraph" w:customStyle="1" w:styleId="execnorm">
    <w:name w:val="execnorm"/>
    <w:basedOn w:val="Normal"/>
    <w:link w:val="execnormChar"/>
    <w:rsid w:val="00B86A7B"/>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276" w:lineRule="auto"/>
    </w:pPr>
    <w:rPr>
      <w:rFonts w:ascii="Ebrima" w:hAnsi="Ebrima" w:eastAsiaTheme="minorEastAsia" w:cstheme="minorBidi"/>
      <w:color w:val="404040" w:themeColor="text1" w:themeTint="BF"/>
      <w:sz w:val="22"/>
      <w:szCs w:val="22"/>
      <w:bdr w:val="none" w:sz="0" w:space="0" w:color="auto"/>
      <w:lang w:bidi="en-US"/>
    </w:rPr>
  </w:style>
  <w:style w:type="character" w:customStyle="1" w:styleId="execnormChar">
    <w:name w:val="execnorm Char"/>
    <w:basedOn w:val="DefaultParagraphFont"/>
    <w:link w:val="execnorm"/>
    <w:rsid w:val="00B86A7B"/>
    <w:rPr>
      <w:rFonts w:ascii="Ebrima" w:hAnsi="Ebrima" w:eastAsiaTheme="minorEastAsia" w:cstheme="minorBidi"/>
      <w:color w:val="404040" w:themeColor="text1" w:themeTint="BF"/>
      <w:sz w:val="22"/>
      <w:szCs w:val="22"/>
      <w:bdr w:val="none" w:sz="0" w:space="0" w:color="auto"/>
      <w:lang w:bidi="en-US"/>
    </w:rPr>
  </w:style>
  <w:style w:type="character" w:customStyle="1" w:styleId="ListParagraphChar">
    <w:name w:val="List Paragraph Char"/>
    <w:link w:val="ListParagraph"/>
    <w:uiPriority w:val="34"/>
    <w:rsid w:val="00E50288"/>
    <w:rPr>
      <w:rFonts w:hAnsi="Arial Unicode MS" w:cs="Arial Unicode MS"/>
      <w:b/>
      <w:bCs/>
      <w:color w:val="000000"/>
      <w:sz w:val="24"/>
      <w:szCs w:val="24"/>
      <w:u w:color="000000"/>
    </w:rPr>
  </w:style>
  <w:style w:type="paragraph" w:styleId="NormalWeb">
    <w:name w:val="Normal (Web)"/>
    <w:basedOn w:val="Normal"/>
    <w:uiPriority w:val="99"/>
    <w:unhideWhenUsed/>
    <w:rsid w:val="00684344"/>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rPr>
  </w:style>
  <w:style w:type="paragraph" w:customStyle="1" w:styleId="Question1">
    <w:name w:val="Question1"/>
    <w:basedOn w:val="List"/>
    <w:link w:val="Question1Char"/>
    <w:qFormat/>
    <w:rsid w:val="00BC12BD"/>
    <w:pPr>
      <w:spacing w:after="240" w:line="480" w:lineRule="auto"/>
      <w:ind w:firstLine="0"/>
    </w:pPr>
    <w:rPr>
      <w:b/>
      <w:i/>
      <w:caps/>
    </w:rPr>
  </w:style>
  <w:style w:type="paragraph" w:styleId="TOCHeading">
    <w:name w:val="TOC Heading"/>
    <w:basedOn w:val="Heading1"/>
    <w:next w:val="Normal"/>
    <w:uiPriority w:val="39"/>
    <w:unhideWhenUsed/>
    <w:qFormat/>
    <w:rsid w:val="00E24935"/>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259" w:lineRule="auto"/>
      <w:ind w:left="0"/>
      <w:outlineLvl w:val="9"/>
    </w:pPr>
    <w:rPr>
      <w:rFonts w:asciiTheme="majorHAnsi" w:eastAsiaTheme="majorEastAsia" w:hAnsiTheme="majorHAnsi" w:cstheme="majorBidi"/>
      <w:b w:val="0"/>
      <w:bCs w:val="0"/>
      <w:smallCaps/>
      <w:color w:val="2F759E" w:themeColor="accent1" w:themeShade="BF"/>
      <w:sz w:val="32"/>
      <w:szCs w:val="32"/>
      <w:bdr w:val="none" w:sz="0" w:space="0" w:color="auto"/>
    </w:rPr>
  </w:style>
  <w:style w:type="character" w:customStyle="1" w:styleId="ListChar">
    <w:name w:val="List Char"/>
    <w:basedOn w:val="DefaultParagraphFont"/>
    <w:link w:val="List"/>
    <w:uiPriority w:val="99"/>
    <w:semiHidden/>
    <w:rsid w:val="007639FE"/>
    <w:rPr>
      <w:sz w:val="24"/>
      <w:szCs w:val="24"/>
    </w:rPr>
  </w:style>
  <w:style w:type="paragraph" w:styleId="List">
    <w:name w:val="List"/>
    <w:basedOn w:val="Normal"/>
    <w:link w:val="ListChar"/>
    <w:uiPriority w:val="99"/>
    <w:semiHidden/>
    <w:unhideWhenUsed/>
    <w:rsid w:val="007639FE"/>
    <w:pPr>
      <w:ind w:left="360" w:hanging="360"/>
      <w:contextualSpacing/>
    </w:pPr>
  </w:style>
  <w:style w:type="character" w:customStyle="1" w:styleId="Question1Char">
    <w:name w:val="Question1 Char"/>
    <w:basedOn w:val="ListChar"/>
    <w:link w:val="Question1"/>
    <w:rsid w:val="00BC12BD"/>
    <w:rPr>
      <w:b/>
      <w:i/>
      <w:caps/>
      <w:sz w:val="24"/>
      <w:szCs w:val="24"/>
    </w:rPr>
  </w:style>
  <w:style w:type="paragraph" w:styleId="List2">
    <w:name w:val="List 2"/>
    <w:basedOn w:val="Normal"/>
    <w:uiPriority w:val="99"/>
    <w:semiHidden/>
    <w:unhideWhenUsed/>
    <w:rsid w:val="003238E5"/>
    <w:pPr>
      <w:ind w:left="720" w:hanging="360"/>
      <w:contextualSpacing/>
    </w:pPr>
  </w:style>
  <w:style w:type="character" w:customStyle="1" w:styleId="UnresolvedMention1">
    <w:name w:val="Unresolved Mention1"/>
    <w:basedOn w:val="DefaultParagraphFont"/>
    <w:uiPriority w:val="99"/>
    <w:semiHidden/>
    <w:unhideWhenUsed/>
    <w:rsid w:val="00103E6A"/>
    <w:rPr>
      <w:color w:val="605E5C"/>
      <w:shd w:val="clear" w:color="auto" w:fill="E1DFDD"/>
    </w:rPr>
  </w:style>
  <w:style w:type="character" w:customStyle="1" w:styleId="UnresolvedMention">
    <w:name w:val="Unresolved Mention"/>
    <w:basedOn w:val="DefaultParagraphFont"/>
    <w:uiPriority w:val="99"/>
    <w:rsid w:val="00F46C06"/>
    <w:rPr>
      <w:color w:val="605E5C"/>
      <w:shd w:val="clear" w:color="auto" w:fill="E1DFDD"/>
    </w:rPr>
  </w:style>
  <w:style w:type="table" w:styleId="PlainTable3">
    <w:name w:val="Plain Table 3"/>
    <w:basedOn w:val="TableNormal"/>
    <w:uiPriority w:val="43"/>
    <w:rsid w:val="008B0E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A27C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B73B11"/>
    <w:rPr>
      <w:rFonts w:hAnsi="Arial Unicode MS" w:cs="Arial Unicode MS"/>
      <w:color w:val="000000"/>
      <w:sz w:val="24"/>
      <w:szCs w:val="24"/>
      <w:u w:color="000000"/>
    </w:rPr>
  </w:style>
  <w:style w:type="character" w:customStyle="1" w:styleId="Heading2Char">
    <w:name w:val="Heading 2 Char"/>
    <w:basedOn w:val="DefaultParagraphFont"/>
    <w:link w:val="Heading2"/>
    <w:uiPriority w:val="9"/>
    <w:rsid w:val="00F34D67"/>
    <w:rPr>
      <w:rFonts w:ascii="Times New Roman Bold" w:hAnsi="Times New Roman Bold" w:eastAsiaTheme="majorEastAsia" w:cstheme="majorBidi"/>
      <w:b/>
      <w:sz w:val="24"/>
      <w:szCs w:val="26"/>
    </w:rPr>
  </w:style>
  <w:style w:type="paragraph" w:styleId="TOC2">
    <w:name w:val="toc 2"/>
    <w:basedOn w:val="Normal"/>
    <w:next w:val="Normal"/>
    <w:autoRedefine/>
    <w:uiPriority w:val="39"/>
    <w:unhideWhenUsed/>
    <w:rsid w:val="00F34D67"/>
    <w:pPr>
      <w:spacing w:after="240"/>
      <w:ind w:left="720"/>
    </w:pPr>
  </w:style>
  <w:style w:type="character" w:customStyle="1" w:styleId="xcontentpasted0">
    <w:name w:val="x_contentpasted0"/>
    <w:basedOn w:val="DefaultParagraphFont"/>
    <w:rsid w:val="00C43091"/>
  </w:style>
  <w:style w:type="character" w:styleId="Strong">
    <w:name w:val="Strong"/>
    <w:basedOn w:val="DefaultParagraphFont"/>
    <w:uiPriority w:val="22"/>
    <w:qFormat/>
    <w:rsid w:val="00E50288"/>
  </w:style>
  <w:style w:type="character" w:styleId="IntenseEmphasis">
    <w:name w:val="Intense Emphasis"/>
    <w:basedOn w:val="DefaultParagraphFont"/>
    <w:uiPriority w:val="21"/>
    <w:qFormat/>
    <w:rsid w:val="00E50288"/>
    <w:rPr>
      <w:i/>
      <w:iCs/>
      <w:color w:val="499BC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homas.lindgren@ohioago.gov" TargetMode="External" /><Relationship Id="rId11" Type="http://schemas.openxmlformats.org/officeDocument/2006/relationships/hyperlink" Target="mailto:robert.eubanks@ohioago.gov" TargetMode="External" /><Relationship Id="rId12" Type="http://schemas.openxmlformats.org/officeDocument/2006/relationships/hyperlink" Target="mailto:mkurtz@BKLlawfirm.com" TargetMode="External" /><Relationship Id="rId13" Type="http://schemas.openxmlformats.org/officeDocument/2006/relationships/hyperlink" Target="mailto:kboehm@BKLlawfirm.com" TargetMode="External" /><Relationship Id="rId14" Type="http://schemas.openxmlformats.org/officeDocument/2006/relationships/hyperlink" Target="mailto:jkylercohn@BKLlawfirm.com" TargetMode="External" /><Relationship Id="rId15" Type="http://schemas.openxmlformats.org/officeDocument/2006/relationships/hyperlink" Target="mailto:Nicholas.Walstra@puco.ohio.gov" TargetMode="External" /><Relationship Id="rId16" Type="http://schemas.openxmlformats.org/officeDocument/2006/relationships/hyperlink" Target="mailto:Matthew.sandor@puco.ohio.gov" TargetMode="External" /><Relationship Id="rId17" Type="http://schemas.openxmlformats.org/officeDocument/2006/relationships/hyperlink" Target="mailto:Rocco.dascenzo@duke-energy.com" TargetMode="External" /><Relationship Id="rId18" Type="http://schemas.openxmlformats.org/officeDocument/2006/relationships/hyperlink" Target="mailto:Jeanne.kingery@duke-energy.com" TargetMode="External" /><Relationship Id="rId19" Type="http://schemas.openxmlformats.org/officeDocument/2006/relationships/hyperlink" Target="mailto:Larisa.vaysman@duke-energy.com" TargetMode="External" /><Relationship Id="rId2" Type="http://schemas.openxmlformats.org/officeDocument/2006/relationships/settings" Target="settings.xml" /><Relationship Id="rId20" Type="http://schemas.openxmlformats.org/officeDocument/2006/relationships/hyperlink" Target="mailto:Elyse.akhbari@duke-energy.com" TargetMode="External" /><Relationship Id="rId21" Type="http://schemas.openxmlformats.org/officeDocument/2006/relationships/hyperlink" Target="mailto:Ebrama@taftlaw.com" TargetMode="External" /><Relationship Id="rId22" Type="http://schemas.openxmlformats.org/officeDocument/2006/relationships/hyperlink" Target="mailto:michael.nugent@igs.com" TargetMode="External" /><Relationship Id="rId23" Type="http://schemas.openxmlformats.org/officeDocument/2006/relationships/hyperlink" Target="mailto:evan.betterton@igs.com" TargetMode="External" /><Relationship Id="rId24" Type="http://schemas.openxmlformats.org/officeDocument/2006/relationships/hyperlink" Target="mailto:Stacie.cathcart@igs.com" TargetMode="External" /><Relationship Id="rId25" Type="http://schemas.openxmlformats.org/officeDocument/2006/relationships/hyperlink" Target="mailto:mjsettineri@vorys.com" TargetMode="External" /><Relationship Id="rId26" Type="http://schemas.openxmlformats.org/officeDocument/2006/relationships/hyperlink" Target="mailto:glpetrucci@vorys.com" TargetMode="External" /><Relationship Id="rId27" Type="http://schemas.openxmlformats.org/officeDocument/2006/relationships/hyperlink" Target="mailto:cpirik@dickinsonwright.com" TargetMode="External" /><Relationship Id="rId28" Type="http://schemas.openxmlformats.org/officeDocument/2006/relationships/hyperlink" Target="mailto:todonnell@dickinsonwright.com" TargetMode="External" /><Relationship Id="rId29" Type="http://schemas.openxmlformats.org/officeDocument/2006/relationships/hyperlink" Target="mailto:mmcdonnell@dickinsonwright.com" TargetMode="External" /><Relationship Id="rId3" Type="http://schemas.openxmlformats.org/officeDocument/2006/relationships/webSettings" Target="webSettings.xml" /><Relationship Id="rId30" Type="http://schemas.openxmlformats.org/officeDocument/2006/relationships/header" Target="header3.xml" /><Relationship Id="rId31" Type="http://schemas.openxmlformats.org/officeDocument/2006/relationships/footer" Target="footer3.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theme/_rels/theme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1172-FC76-4A95-99E8-648C4449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2023-04-28T13:47:12Z</dcterms:created>
  <dcterms:modified xsi:type="dcterms:W3CDTF">2023-04-28T13:47:12Z</dcterms:modified>
</cp:coreProperties>
</file>