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666C1" w14:textId="77777777" w:rsidR="004C67E0" w:rsidRPr="006A0D43" w:rsidRDefault="004C67E0" w:rsidP="004C67E0">
      <w:pPr>
        <w:spacing w:line="276" w:lineRule="auto"/>
        <w:jc w:val="center"/>
        <w:rPr>
          <w:rFonts w:ascii="Engravers MT" w:hAnsi="Engravers MT" w:cs="Arial"/>
        </w:rPr>
      </w:pPr>
      <w:bookmarkStart w:id="0" w:name="_GoBack"/>
      <w:bookmarkEnd w:id="0"/>
      <w:r>
        <w:rPr>
          <w:rFonts w:ascii="Engravers MT" w:hAnsi="Engravers MT" w:cs="Arial"/>
          <w:sz w:val="28"/>
          <w:szCs w:val="28"/>
        </w:rPr>
        <w:t xml:space="preserve">Whitt Sturtevant </w:t>
      </w:r>
      <w:r w:rsidRPr="006A0D43">
        <w:rPr>
          <w:rFonts w:ascii="Engravers MT" w:hAnsi="Engravers MT" w:cs="Arial"/>
        </w:rPr>
        <w:t>LLP</w:t>
      </w:r>
    </w:p>
    <w:p w14:paraId="7C40AB0A" w14:textId="77777777" w:rsidR="004C67E0" w:rsidRPr="006A0D43" w:rsidRDefault="004C67E0" w:rsidP="004C67E0">
      <w:pPr>
        <w:jc w:val="center"/>
        <w:rPr>
          <w:rFonts w:ascii="Engravers MT" w:hAnsi="Engravers MT" w:cs="Arial"/>
          <w:sz w:val="22"/>
          <w:szCs w:val="22"/>
        </w:rPr>
      </w:pPr>
      <w:r>
        <w:rPr>
          <w:rFonts w:ascii="Engravers MT" w:hAnsi="Engravers MT" w:cs="Arial"/>
          <w:sz w:val="22"/>
          <w:szCs w:val="22"/>
        </w:rPr>
        <w:t xml:space="preserve">Chicago    </w:t>
      </w:r>
      <w:r w:rsidRPr="004C181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 w:rsidRPr="006A0D43">
        <w:rPr>
          <w:rFonts w:ascii="Engravers MT" w:hAnsi="Engravers MT" w:cs="Arial"/>
          <w:sz w:val="22"/>
          <w:szCs w:val="22"/>
        </w:rPr>
        <w:t>Columbus</w:t>
      </w:r>
    </w:p>
    <w:p w14:paraId="57EE8FEC" w14:textId="77777777" w:rsidR="004C67E0" w:rsidRDefault="004C67E0" w:rsidP="004C67E0">
      <w:pPr>
        <w:ind w:right="-143"/>
        <w:jc w:val="right"/>
        <w:rPr>
          <w:sz w:val="18"/>
          <w:szCs w:val="18"/>
        </w:rPr>
      </w:pPr>
    </w:p>
    <w:p w14:paraId="76144326" w14:textId="77777777" w:rsidR="004C67E0" w:rsidRDefault="004C67E0" w:rsidP="004C67E0">
      <w:pPr>
        <w:rPr>
          <w:b/>
          <w:smallCaps/>
          <w:sz w:val="18"/>
          <w:szCs w:val="18"/>
        </w:rPr>
      </w:pPr>
    </w:p>
    <w:p w14:paraId="0260F0A9" w14:textId="77777777" w:rsidR="004C67E0" w:rsidRPr="00C048F5" w:rsidRDefault="004C67E0" w:rsidP="004C67E0">
      <w:pPr>
        <w:ind w:hanging="72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Melissa L. Thompson</w:t>
      </w:r>
    </w:p>
    <w:p w14:paraId="5BFD2D94" w14:textId="77777777" w:rsidR="004C67E0" w:rsidRPr="0044255A" w:rsidRDefault="004C67E0" w:rsidP="004C67E0">
      <w:pPr>
        <w:ind w:hanging="720"/>
        <w:rPr>
          <w:sz w:val="20"/>
          <w:szCs w:val="20"/>
        </w:rPr>
      </w:pPr>
      <w:r>
        <w:rPr>
          <w:sz w:val="20"/>
          <w:szCs w:val="20"/>
        </w:rPr>
        <w:t>PNC Plaza, Suite 2020</w:t>
      </w:r>
    </w:p>
    <w:p w14:paraId="1ACA6ABA" w14:textId="77777777" w:rsidR="004C67E0" w:rsidRDefault="004C67E0" w:rsidP="004C67E0">
      <w:pPr>
        <w:ind w:hanging="720"/>
        <w:rPr>
          <w:sz w:val="20"/>
          <w:szCs w:val="20"/>
        </w:rPr>
      </w:pPr>
      <w:r w:rsidRPr="0044255A">
        <w:rPr>
          <w:sz w:val="20"/>
          <w:szCs w:val="20"/>
        </w:rPr>
        <w:t>Columbus, Ohio 43215</w:t>
      </w:r>
    </w:p>
    <w:p w14:paraId="626D1186" w14:textId="77777777" w:rsidR="004C67E0" w:rsidRDefault="004C67E0" w:rsidP="004C67E0">
      <w:pPr>
        <w:ind w:hanging="720"/>
        <w:rPr>
          <w:sz w:val="20"/>
          <w:szCs w:val="20"/>
        </w:rPr>
      </w:pPr>
      <w:r>
        <w:rPr>
          <w:sz w:val="20"/>
          <w:szCs w:val="20"/>
        </w:rPr>
        <w:t>614.224.3913 (Direct)</w:t>
      </w:r>
    </w:p>
    <w:p w14:paraId="0D46251D" w14:textId="77777777" w:rsidR="004C67E0" w:rsidRPr="0044255A" w:rsidRDefault="004C67E0" w:rsidP="004C67E0">
      <w:pPr>
        <w:ind w:hanging="720"/>
        <w:rPr>
          <w:sz w:val="20"/>
          <w:szCs w:val="20"/>
        </w:rPr>
      </w:pPr>
      <w:r>
        <w:rPr>
          <w:sz w:val="20"/>
          <w:szCs w:val="20"/>
        </w:rPr>
        <w:t>614.506.6122 (Mobile)</w:t>
      </w:r>
    </w:p>
    <w:p w14:paraId="570A7E6F" w14:textId="77777777" w:rsidR="004C67E0" w:rsidRPr="0044255A" w:rsidRDefault="004C67E0" w:rsidP="004C67E0">
      <w:pPr>
        <w:ind w:hanging="720"/>
        <w:rPr>
          <w:sz w:val="20"/>
          <w:szCs w:val="20"/>
        </w:rPr>
      </w:pPr>
      <w:r>
        <w:rPr>
          <w:sz w:val="20"/>
          <w:szCs w:val="20"/>
        </w:rPr>
        <w:t>thompson</w:t>
      </w:r>
      <w:r w:rsidRPr="0044255A">
        <w:rPr>
          <w:sz w:val="20"/>
          <w:szCs w:val="20"/>
        </w:rPr>
        <w:t>@whitt-sturtevant.com</w:t>
      </w:r>
    </w:p>
    <w:p w14:paraId="48A14B4E" w14:textId="77777777" w:rsidR="004C67E0" w:rsidRDefault="004C67E0" w:rsidP="004C67E0"/>
    <w:p w14:paraId="6ED2C726" w14:textId="77777777" w:rsidR="004C67E0" w:rsidRDefault="004C67E0" w:rsidP="004C67E0">
      <w:pPr>
        <w:jc w:val="center"/>
      </w:pPr>
    </w:p>
    <w:p w14:paraId="272EF883" w14:textId="77777777" w:rsidR="004C67E0" w:rsidRDefault="004C67E0" w:rsidP="004C67E0">
      <w:pPr>
        <w:jc w:val="center"/>
      </w:pPr>
    </w:p>
    <w:p w14:paraId="50008F3B" w14:textId="77777777" w:rsidR="004C67E0" w:rsidRPr="00615433" w:rsidRDefault="00B7388B" w:rsidP="004C67E0">
      <w:pPr>
        <w:jc w:val="center"/>
      </w:pPr>
      <w:r>
        <w:t>March 26</w:t>
      </w:r>
      <w:r w:rsidR="004C67E0">
        <w:t>, 2012</w:t>
      </w:r>
    </w:p>
    <w:p w14:paraId="4083BBE0" w14:textId="77777777" w:rsidR="004C67E0" w:rsidRDefault="004C67E0" w:rsidP="004C67E0">
      <w:pPr>
        <w:rPr>
          <w:color w:val="FFFFFF"/>
        </w:rPr>
      </w:pPr>
    </w:p>
    <w:p w14:paraId="18CB5A5E" w14:textId="77777777" w:rsidR="004C67E0" w:rsidRDefault="004C67E0" w:rsidP="004C67E0">
      <w:r>
        <w:t xml:space="preserve">Ms. </w:t>
      </w:r>
      <w:proofErr w:type="spellStart"/>
      <w:r w:rsidR="00AC7E3D">
        <w:t>Barcy</w:t>
      </w:r>
      <w:proofErr w:type="spellEnd"/>
      <w:r w:rsidR="00AC7E3D">
        <w:t xml:space="preserve"> F. McNeal</w:t>
      </w:r>
    </w:p>
    <w:p w14:paraId="4C568165" w14:textId="77777777" w:rsidR="004C67E0" w:rsidRDefault="00AC7E3D" w:rsidP="004C67E0">
      <w:r>
        <w:t>Secretary</w:t>
      </w:r>
    </w:p>
    <w:p w14:paraId="2DAED0D7" w14:textId="77777777" w:rsidR="00AC7E3D" w:rsidRDefault="00AC7E3D" w:rsidP="004C67E0">
      <w:r>
        <w:t>Public Utilities Commission of Ohio</w:t>
      </w:r>
    </w:p>
    <w:p w14:paraId="268E9715" w14:textId="77777777" w:rsidR="00AC7E3D" w:rsidRDefault="00AC7E3D" w:rsidP="004C67E0">
      <w:r>
        <w:t>180 East Broad Street</w:t>
      </w:r>
    </w:p>
    <w:p w14:paraId="4746C557" w14:textId="77777777" w:rsidR="00AC7E3D" w:rsidRDefault="00AC7E3D" w:rsidP="004C67E0">
      <w:r>
        <w:t>Columbus, Ohio 43215</w:t>
      </w:r>
    </w:p>
    <w:p w14:paraId="010D63BD" w14:textId="77777777" w:rsidR="004C67E0" w:rsidRDefault="004C67E0" w:rsidP="004C67E0"/>
    <w:p w14:paraId="79B807EC" w14:textId="77777777" w:rsidR="004C67E0" w:rsidRDefault="004C67E0" w:rsidP="004C67E0"/>
    <w:p w14:paraId="2414E6C4" w14:textId="77777777" w:rsidR="004C67E0" w:rsidRDefault="004C67E0" w:rsidP="004C67E0">
      <w:pPr>
        <w:ind w:left="2160" w:hanging="720"/>
      </w:pPr>
      <w:r>
        <w:t>Re:</w:t>
      </w:r>
      <w:r>
        <w:tab/>
      </w:r>
      <w:r w:rsidR="00AC7E3D">
        <w:rPr>
          <w:i/>
        </w:rPr>
        <w:t>In the Matter of the Application of The East Ohio Gas Company d/b/a Dominion East Ohio to Adjust its Pipeline Infrastructure Replacement Program Cost Recovery and Related Matters</w:t>
      </w:r>
      <w:r>
        <w:t xml:space="preserve">, </w:t>
      </w:r>
    </w:p>
    <w:p w14:paraId="50E5C026" w14:textId="77777777" w:rsidR="004C67E0" w:rsidRDefault="004C67E0" w:rsidP="004C67E0">
      <w:pPr>
        <w:ind w:left="2160"/>
      </w:pPr>
      <w:r>
        <w:t>Case No. 12-</w:t>
      </w:r>
      <w:r w:rsidR="00AC7E3D">
        <w:t>812-GA-RDR</w:t>
      </w:r>
    </w:p>
    <w:p w14:paraId="19094E92" w14:textId="77777777" w:rsidR="004C67E0" w:rsidRPr="00485AC6" w:rsidRDefault="004C67E0" w:rsidP="004C67E0"/>
    <w:p w14:paraId="1517E593" w14:textId="77777777" w:rsidR="004C67E0" w:rsidRDefault="004C67E0" w:rsidP="004C67E0">
      <w:r>
        <w:t xml:space="preserve">Dear Ms. </w:t>
      </w:r>
      <w:r w:rsidR="00AC7E3D">
        <w:t>McNeal</w:t>
      </w:r>
      <w:r>
        <w:t>:</w:t>
      </w:r>
    </w:p>
    <w:p w14:paraId="50CEE429" w14:textId="77777777" w:rsidR="004C67E0" w:rsidRDefault="004C67E0" w:rsidP="004C67E0"/>
    <w:p w14:paraId="2C13D5BB" w14:textId="7105893D" w:rsidR="00B7388B" w:rsidRPr="00E44A6C" w:rsidRDefault="004C67E0" w:rsidP="004C67E0">
      <w:r>
        <w:tab/>
        <w:t xml:space="preserve">Attached please find a </w:t>
      </w:r>
      <w:r w:rsidR="00B7388B">
        <w:t xml:space="preserve">copy of the Direct Testimony of Vicki H. </w:t>
      </w:r>
      <w:proofErr w:type="spellStart"/>
      <w:r w:rsidR="00B7388B">
        <w:t>Friscic</w:t>
      </w:r>
      <w:proofErr w:type="spellEnd"/>
      <w:r w:rsidR="00B7388B">
        <w:t xml:space="preserve"> on behalf of The East Ohio Gas Company d/b/a Dominion East Ohio ("DEO")</w:t>
      </w:r>
      <w:r>
        <w:t>.</w:t>
      </w:r>
      <w:r w:rsidR="00E44A6C">
        <w:t xml:space="preserve">  </w:t>
      </w:r>
      <w:r w:rsidR="00B7388B">
        <w:t xml:space="preserve">This testimony supports DEO's Application filed in this proceeding on February 28, 2012. </w:t>
      </w:r>
      <w:r w:rsidR="00D26325">
        <w:t>As a matter of practice, DEO has</w:t>
      </w:r>
      <w:r w:rsidR="00B7388B">
        <w:t xml:space="preserve"> historically file</w:t>
      </w:r>
      <w:r w:rsidR="00D26325">
        <w:t>d</w:t>
      </w:r>
      <w:r w:rsidR="00B7388B">
        <w:t xml:space="preserve"> its testimony concurrently with its Application. </w:t>
      </w:r>
      <w:r w:rsidR="00D26325">
        <w:t xml:space="preserve"> </w:t>
      </w:r>
      <w:r w:rsidR="00B7388B">
        <w:t>DEO inadvertently broke from this precedent</w:t>
      </w:r>
      <w:r w:rsidR="00D26325">
        <w:t xml:space="preserve"> this year</w:t>
      </w:r>
      <w:r w:rsidR="00B7388B">
        <w:t xml:space="preserve">.  Therefore, to support its Application in this proceeding, DEO files attached testimony.  </w:t>
      </w:r>
    </w:p>
    <w:p w14:paraId="0FFB42CD" w14:textId="77777777" w:rsidR="004C67E0" w:rsidRDefault="004C67E0" w:rsidP="004C67E0"/>
    <w:p w14:paraId="353E5A1C" w14:textId="77777777" w:rsidR="004C67E0" w:rsidRDefault="004C67E0" w:rsidP="004C67E0">
      <w:r>
        <w:tab/>
        <w:t>Please do not hesitate to contact me with any questions.</w:t>
      </w:r>
    </w:p>
    <w:p w14:paraId="3413C162" w14:textId="77777777" w:rsidR="004C67E0" w:rsidRDefault="004C67E0" w:rsidP="004C67E0"/>
    <w:p w14:paraId="74EEA4F0" w14:textId="77777777" w:rsidR="004C67E0" w:rsidRDefault="004C67E0" w:rsidP="004C67E0">
      <w:pPr>
        <w:ind w:left="5040"/>
      </w:pPr>
    </w:p>
    <w:p w14:paraId="023A9150" w14:textId="77777777" w:rsidR="004C67E0" w:rsidRDefault="004C67E0" w:rsidP="004C67E0">
      <w:pPr>
        <w:ind w:left="5040"/>
      </w:pPr>
    </w:p>
    <w:p w14:paraId="1BE562F0" w14:textId="77777777" w:rsidR="004C67E0" w:rsidRDefault="004C67E0" w:rsidP="004C67E0">
      <w:pPr>
        <w:ind w:left="5040"/>
      </w:pPr>
      <w:r>
        <w:t xml:space="preserve">Very </w:t>
      </w:r>
      <w:r w:rsidR="00B7388B">
        <w:t>t</w:t>
      </w:r>
      <w:r>
        <w:t xml:space="preserve">ruly </w:t>
      </w:r>
      <w:r w:rsidR="00B7388B">
        <w:t>y</w:t>
      </w:r>
      <w:r>
        <w:t>ours,</w:t>
      </w:r>
    </w:p>
    <w:p w14:paraId="4A113F7F" w14:textId="77777777" w:rsidR="004C67E0" w:rsidRDefault="004C67E0" w:rsidP="004C67E0">
      <w:pPr>
        <w:ind w:left="5040"/>
      </w:pPr>
    </w:p>
    <w:p w14:paraId="12BDBF5C" w14:textId="77777777" w:rsidR="004C67E0" w:rsidRDefault="004C67E0" w:rsidP="004C67E0">
      <w:pPr>
        <w:ind w:left="5040"/>
      </w:pPr>
    </w:p>
    <w:p w14:paraId="1462E632" w14:textId="77777777" w:rsidR="004C67E0" w:rsidRDefault="004C67E0" w:rsidP="004C67E0">
      <w:pPr>
        <w:ind w:left="5040"/>
      </w:pPr>
    </w:p>
    <w:p w14:paraId="3125C15D" w14:textId="77777777" w:rsidR="004C67E0" w:rsidRDefault="004C67E0" w:rsidP="004C67E0">
      <w:pPr>
        <w:ind w:left="5040"/>
      </w:pPr>
      <w:r>
        <w:t>Melissa L. Thompson</w:t>
      </w:r>
    </w:p>
    <w:p w14:paraId="1077E547" w14:textId="77777777" w:rsidR="00B7388B" w:rsidRDefault="00B7388B" w:rsidP="00B7388B"/>
    <w:p w14:paraId="62A39C1F" w14:textId="77777777" w:rsidR="00B7388B" w:rsidRDefault="00B7388B" w:rsidP="00B7388B">
      <w:r>
        <w:t>cc:</w:t>
      </w:r>
      <w:r>
        <w:tab/>
        <w:t>Stephen Reilly</w:t>
      </w:r>
    </w:p>
    <w:p w14:paraId="39A94E78" w14:textId="77777777" w:rsidR="00B7388B" w:rsidRDefault="00B7388B" w:rsidP="00B7388B">
      <w:r>
        <w:tab/>
        <w:t>Steven Beeler</w:t>
      </w:r>
    </w:p>
    <w:p w14:paraId="2F341914" w14:textId="77777777" w:rsidR="00B7388B" w:rsidRDefault="00B7388B" w:rsidP="00B7388B">
      <w:r>
        <w:tab/>
        <w:t>Joseph P. Serio</w:t>
      </w:r>
    </w:p>
    <w:p w14:paraId="5CD74FFD" w14:textId="6F3589BE" w:rsidR="00905A5F" w:rsidRDefault="00B7388B">
      <w:r>
        <w:tab/>
        <w:t>Larry S. Sauer</w:t>
      </w:r>
    </w:p>
    <w:sectPr w:rsidR="00905A5F" w:rsidSect="004C67E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E0"/>
    <w:rsid w:val="001D463D"/>
    <w:rsid w:val="004C67E0"/>
    <w:rsid w:val="00866657"/>
    <w:rsid w:val="00905A5F"/>
    <w:rsid w:val="00A11350"/>
    <w:rsid w:val="00AC7E3D"/>
    <w:rsid w:val="00B7388B"/>
    <w:rsid w:val="00C07D65"/>
    <w:rsid w:val="00CB2F43"/>
    <w:rsid w:val="00D26325"/>
    <w:rsid w:val="00E44A6C"/>
    <w:rsid w:val="00E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4AFA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E0"/>
    <w:pPr>
      <w:widowControl w:val="0"/>
      <w:overflowPunct w:val="0"/>
      <w:adjustRightInd w:val="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6F"/>
    <w:rPr>
      <w:rFonts w:ascii="Lucida Grande" w:eastAsia="Times New Roman" w:hAnsi="Lucida Grande" w:cs="Lucida Grande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E0"/>
    <w:pPr>
      <w:widowControl w:val="0"/>
      <w:overflowPunct w:val="0"/>
      <w:adjustRightInd w:val="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6F"/>
    <w:rPr>
      <w:rFonts w:ascii="Lucida Grande" w:eastAsia="Times New Roman" w:hAnsi="Lucida Grande" w:cs="Lucida Grande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Macintosh Word</Application>
  <DocSecurity>4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dc:description/>
  <cp:lastModifiedBy>Melissa Thompson</cp:lastModifiedBy>
  <cp:revision>2</cp:revision>
  <cp:lastPrinted>2012-03-26T21:09:00Z</cp:lastPrinted>
  <dcterms:created xsi:type="dcterms:W3CDTF">2012-03-26T21:09:00Z</dcterms:created>
  <dcterms:modified xsi:type="dcterms:W3CDTF">2012-03-26T21:09:00Z</dcterms:modified>
</cp:coreProperties>
</file>