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76D2B6" w14:textId="77777777" w:rsidR="00545F29" w:rsidRPr="009D71F6" w:rsidRDefault="0056270F">
      <w:pPr>
        <w:pStyle w:val="Title"/>
        <w:widowControl w:val="0"/>
        <w:rPr>
          <w:rFonts w:ascii="Arial" w:hAnsi="Arial" w:cs="Arial"/>
          <w:szCs w:val="24"/>
        </w:rPr>
      </w:pPr>
      <w:r w:rsidRPr="009D71F6">
        <w:rPr>
          <w:rFonts w:ascii="Arial" w:hAnsi="Arial" w:cs="Arial"/>
          <w:szCs w:val="24"/>
        </w:rPr>
        <w:t>BEFORE</w:t>
      </w:r>
    </w:p>
    <w:p w14:paraId="7176D2B7" w14:textId="77777777" w:rsidR="00545F29" w:rsidRPr="009D71F6" w:rsidRDefault="0056270F">
      <w:pPr>
        <w:widowControl w:val="0"/>
        <w:jc w:val="center"/>
        <w:rPr>
          <w:rFonts w:ascii="Arial" w:hAnsi="Arial" w:cs="Arial"/>
          <w:b/>
          <w:sz w:val="24"/>
          <w:szCs w:val="24"/>
        </w:rPr>
      </w:pPr>
      <w:r w:rsidRPr="009D71F6">
        <w:rPr>
          <w:rFonts w:ascii="Arial" w:hAnsi="Arial" w:cs="Arial"/>
          <w:b/>
          <w:sz w:val="24"/>
          <w:szCs w:val="24"/>
        </w:rPr>
        <w:t>THE PUBLIC UTILITIES COMMISSION OF OHIO</w:t>
      </w:r>
    </w:p>
    <w:tbl>
      <w:tblPr>
        <w:tblW w:w="0" w:type="auto"/>
        <w:jc w:val="center"/>
        <w:tblInd w:w="-315" w:type="dxa"/>
        <w:tblLook w:val="01E0" w:firstRow="1" w:lastRow="1" w:firstColumn="1" w:lastColumn="1" w:noHBand="0" w:noVBand="0"/>
      </w:tblPr>
      <w:tblGrid>
        <w:gridCol w:w="4739"/>
        <w:gridCol w:w="630"/>
        <w:gridCol w:w="3928"/>
      </w:tblGrid>
      <w:tr w:rsidR="00355B90" w:rsidRPr="009D71F6" w14:paraId="7176D2C6" w14:textId="77777777">
        <w:trPr>
          <w:trHeight w:val="873"/>
          <w:jc w:val="center"/>
        </w:trPr>
        <w:tc>
          <w:tcPr>
            <w:tcW w:w="4739" w:type="dxa"/>
          </w:tcPr>
          <w:p w14:paraId="1E00DAEC" w14:textId="0D6CDD16" w:rsidR="00D57E21" w:rsidRPr="00D57E21" w:rsidRDefault="00D57E21" w:rsidP="00D57E21">
            <w:pPr>
              <w:widowControl w:val="0"/>
              <w:spacing w:after="0" w:line="240" w:lineRule="auto"/>
              <w:jc w:val="both"/>
              <w:rPr>
                <w:rFonts w:ascii="Arial" w:hAnsi="Arial" w:cs="Arial"/>
                <w:sz w:val="24"/>
                <w:szCs w:val="24"/>
              </w:rPr>
            </w:pPr>
            <w:r w:rsidRPr="00D57E21">
              <w:rPr>
                <w:rFonts w:ascii="Arial" w:hAnsi="Arial" w:cs="Arial"/>
                <w:sz w:val="24"/>
                <w:szCs w:val="24"/>
              </w:rPr>
              <w:t>In the Mat</w:t>
            </w:r>
            <w:r>
              <w:rPr>
                <w:rFonts w:ascii="Arial" w:hAnsi="Arial" w:cs="Arial"/>
                <w:sz w:val="24"/>
                <w:szCs w:val="24"/>
              </w:rPr>
              <w:t xml:space="preserve">ter of the Application of Duke  </w:t>
            </w:r>
            <w:r w:rsidRPr="00D57E21">
              <w:rPr>
                <w:rFonts w:ascii="Arial" w:hAnsi="Arial" w:cs="Arial"/>
                <w:sz w:val="24"/>
                <w:szCs w:val="24"/>
              </w:rPr>
              <w:t>Energy O</w:t>
            </w:r>
            <w:r>
              <w:rPr>
                <w:rFonts w:ascii="Arial" w:hAnsi="Arial" w:cs="Arial"/>
                <w:sz w:val="24"/>
                <w:szCs w:val="24"/>
              </w:rPr>
              <w:t xml:space="preserve">hio for Approval of the Fourth </w:t>
            </w:r>
          </w:p>
          <w:p w14:paraId="17369525" w14:textId="77777777" w:rsidR="00D57E21" w:rsidRDefault="00D57E21" w:rsidP="00D57E21">
            <w:pPr>
              <w:widowControl w:val="0"/>
              <w:spacing w:after="0" w:line="240" w:lineRule="auto"/>
              <w:jc w:val="both"/>
              <w:rPr>
                <w:rFonts w:ascii="Arial" w:hAnsi="Arial" w:cs="Arial"/>
                <w:sz w:val="24"/>
                <w:szCs w:val="24"/>
              </w:rPr>
            </w:pPr>
            <w:r w:rsidRPr="00D57E21">
              <w:rPr>
                <w:rFonts w:ascii="Arial" w:hAnsi="Arial" w:cs="Arial"/>
                <w:sz w:val="24"/>
                <w:szCs w:val="24"/>
              </w:rPr>
              <w:t>Amended C</w:t>
            </w:r>
            <w:r>
              <w:rPr>
                <w:rFonts w:ascii="Arial" w:hAnsi="Arial" w:cs="Arial"/>
                <w:sz w:val="24"/>
                <w:szCs w:val="24"/>
              </w:rPr>
              <w:t xml:space="preserve">orporate Separation Plan under </w:t>
            </w:r>
            <w:r w:rsidRPr="00D57E21">
              <w:rPr>
                <w:rFonts w:ascii="Arial" w:hAnsi="Arial" w:cs="Arial"/>
                <w:sz w:val="24"/>
                <w:szCs w:val="24"/>
              </w:rPr>
              <w:t>Section 4928</w:t>
            </w:r>
            <w:r>
              <w:rPr>
                <w:rFonts w:ascii="Arial" w:hAnsi="Arial" w:cs="Arial"/>
                <w:sz w:val="24"/>
                <w:szCs w:val="24"/>
              </w:rPr>
              <w:t xml:space="preserve">.17, Revised Code, and Chapter </w:t>
            </w:r>
            <w:r w:rsidRPr="00D57E21">
              <w:rPr>
                <w:rFonts w:ascii="Arial" w:hAnsi="Arial" w:cs="Arial"/>
                <w:sz w:val="24"/>
                <w:szCs w:val="24"/>
              </w:rPr>
              <w:t>4901:1-37, Ohio Administrative Code.</w:t>
            </w:r>
          </w:p>
          <w:p w14:paraId="7176D2BA" w14:textId="5750A700" w:rsidR="00545F29" w:rsidRDefault="00545F29" w:rsidP="00D57E21">
            <w:pPr>
              <w:widowControl w:val="0"/>
              <w:spacing w:after="0" w:line="240" w:lineRule="auto"/>
              <w:jc w:val="both"/>
              <w:rPr>
                <w:rFonts w:ascii="Arial" w:hAnsi="Arial" w:cs="Arial"/>
                <w:sz w:val="24"/>
                <w:szCs w:val="24"/>
              </w:rPr>
            </w:pPr>
          </w:p>
          <w:p w14:paraId="4C237D1F" w14:textId="12546C7D" w:rsidR="00D57E21" w:rsidRDefault="00D57E21" w:rsidP="00D57E21">
            <w:pPr>
              <w:widowControl w:val="0"/>
              <w:spacing w:after="0" w:line="240" w:lineRule="auto"/>
              <w:jc w:val="both"/>
              <w:rPr>
                <w:rFonts w:ascii="Arial" w:hAnsi="Arial" w:cs="Arial"/>
                <w:sz w:val="24"/>
                <w:szCs w:val="24"/>
              </w:rPr>
            </w:pPr>
            <w:r w:rsidRPr="00D57E21">
              <w:rPr>
                <w:rFonts w:ascii="Arial" w:hAnsi="Arial" w:cs="Arial"/>
                <w:sz w:val="24"/>
                <w:szCs w:val="24"/>
              </w:rPr>
              <w:t>In the Mat</w:t>
            </w:r>
            <w:r>
              <w:rPr>
                <w:rFonts w:ascii="Arial" w:hAnsi="Arial" w:cs="Arial"/>
                <w:sz w:val="24"/>
                <w:szCs w:val="24"/>
              </w:rPr>
              <w:t>ter of the Application of Duke</w:t>
            </w:r>
            <w:r w:rsidR="00613140">
              <w:rPr>
                <w:rFonts w:ascii="Arial" w:hAnsi="Arial" w:cs="Arial"/>
                <w:sz w:val="24"/>
                <w:szCs w:val="24"/>
              </w:rPr>
              <w:t xml:space="preserve">    </w:t>
            </w:r>
            <w:r>
              <w:rPr>
                <w:rFonts w:ascii="Arial" w:hAnsi="Arial" w:cs="Arial"/>
                <w:sz w:val="24"/>
                <w:szCs w:val="24"/>
              </w:rPr>
              <w:t xml:space="preserve">  </w:t>
            </w:r>
            <w:r w:rsidRPr="00D57E21">
              <w:rPr>
                <w:rFonts w:ascii="Arial" w:hAnsi="Arial" w:cs="Arial"/>
                <w:sz w:val="24"/>
                <w:szCs w:val="24"/>
              </w:rPr>
              <w:t>Energy Ohio for</w:t>
            </w:r>
            <w:r w:rsidR="00613140">
              <w:rPr>
                <w:rFonts w:ascii="Arial" w:hAnsi="Arial" w:cs="Arial"/>
                <w:sz w:val="24"/>
                <w:szCs w:val="24"/>
              </w:rPr>
              <w:t xml:space="preserve"> Authority to Amend its Retail </w:t>
            </w:r>
            <w:r w:rsidRPr="00D57E21">
              <w:rPr>
                <w:rFonts w:ascii="Arial" w:hAnsi="Arial" w:cs="Arial"/>
                <w:sz w:val="24"/>
                <w:szCs w:val="24"/>
              </w:rPr>
              <w:t>Tariff, P.U.C.O. No. 19.</w:t>
            </w:r>
          </w:p>
          <w:p w14:paraId="35F15466" w14:textId="77777777" w:rsidR="00D57E21" w:rsidRPr="009D71F6" w:rsidRDefault="00D57E21" w:rsidP="00D57E21">
            <w:pPr>
              <w:widowControl w:val="0"/>
              <w:spacing w:after="0" w:line="240" w:lineRule="auto"/>
              <w:rPr>
                <w:rFonts w:ascii="Arial" w:hAnsi="Arial" w:cs="Arial"/>
                <w:sz w:val="24"/>
                <w:szCs w:val="24"/>
              </w:rPr>
            </w:pPr>
          </w:p>
          <w:p w14:paraId="7176D2BB" w14:textId="77777777" w:rsidR="00545F29" w:rsidRPr="009D71F6" w:rsidRDefault="00545F29">
            <w:pPr>
              <w:widowControl w:val="0"/>
              <w:spacing w:after="0" w:line="240" w:lineRule="auto"/>
              <w:rPr>
                <w:rFonts w:ascii="Arial" w:hAnsi="Arial" w:cs="Arial"/>
                <w:sz w:val="24"/>
                <w:szCs w:val="24"/>
              </w:rPr>
            </w:pPr>
          </w:p>
        </w:tc>
        <w:tc>
          <w:tcPr>
            <w:tcW w:w="630" w:type="dxa"/>
          </w:tcPr>
          <w:p w14:paraId="7176D2BC" w14:textId="77777777" w:rsidR="00545F29" w:rsidRPr="009D71F6" w:rsidRDefault="0056270F">
            <w:pPr>
              <w:widowControl w:val="0"/>
              <w:spacing w:after="0" w:line="240" w:lineRule="auto"/>
              <w:jc w:val="center"/>
              <w:rPr>
                <w:rFonts w:ascii="Arial" w:hAnsi="Arial" w:cs="Arial"/>
                <w:sz w:val="24"/>
                <w:szCs w:val="24"/>
              </w:rPr>
            </w:pPr>
            <w:r w:rsidRPr="009D71F6">
              <w:rPr>
                <w:rFonts w:ascii="Arial" w:hAnsi="Arial" w:cs="Arial"/>
                <w:sz w:val="24"/>
                <w:szCs w:val="24"/>
              </w:rPr>
              <w:t>)</w:t>
            </w:r>
          </w:p>
          <w:p w14:paraId="7176D2BD" w14:textId="77777777" w:rsidR="00545F29" w:rsidRPr="009D71F6" w:rsidRDefault="0056270F">
            <w:pPr>
              <w:widowControl w:val="0"/>
              <w:spacing w:after="0" w:line="240" w:lineRule="auto"/>
              <w:jc w:val="center"/>
              <w:rPr>
                <w:rFonts w:ascii="Arial" w:hAnsi="Arial" w:cs="Arial"/>
                <w:sz w:val="24"/>
                <w:szCs w:val="24"/>
              </w:rPr>
            </w:pPr>
            <w:r w:rsidRPr="009D71F6">
              <w:rPr>
                <w:rFonts w:ascii="Arial" w:hAnsi="Arial" w:cs="Arial"/>
                <w:sz w:val="24"/>
                <w:szCs w:val="24"/>
              </w:rPr>
              <w:t>)</w:t>
            </w:r>
          </w:p>
          <w:p w14:paraId="7176D2BE" w14:textId="77777777" w:rsidR="00545F29" w:rsidRPr="009D71F6" w:rsidRDefault="0056270F">
            <w:pPr>
              <w:widowControl w:val="0"/>
              <w:spacing w:after="0" w:line="240" w:lineRule="auto"/>
              <w:jc w:val="center"/>
              <w:rPr>
                <w:rFonts w:ascii="Arial" w:hAnsi="Arial" w:cs="Arial"/>
                <w:sz w:val="24"/>
                <w:szCs w:val="24"/>
              </w:rPr>
            </w:pPr>
            <w:r w:rsidRPr="009D71F6">
              <w:rPr>
                <w:rFonts w:ascii="Arial" w:hAnsi="Arial" w:cs="Arial"/>
                <w:sz w:val="24"/>
                <w:szCs w:val="24"/>
              </w:rPr>
              <w:t>)</w:t>
            </w:r>
          </w:p>
          <w:p w14:paraId="7176D2BF" w14:textId="77777777" w:rsidR="00545F29" w:rsidRPr="009D71F6" w:rsidRDefault="0056270F" w:rsidP="002F05DC">
            <w:pPr>
              <w:widowControl w:val="0"/>
              <w:spacing w:after="0" w:line="240" w:lineRule="auto"/>
              <w:jc w:val="center"/>
              <w:rPr>
                <w:rFonts w:ascii="Arial" w:hAnsi="Arial" w:cs="Arial"/>
                <w:sz w:val="24"/>
                <w:szCs w:val="24"/>
              </w:rPr>
            </w:pPr>
            <w:r w:rsidRPr="009D71F6">
              <w:rPr>
                <w:rFonts w:ascii="Arial" w:hAnsi="Arial" w:cs="Arial"/>
                <w:sz w:val="24"/>
                <w:szCs w:val="24"/>
              </w:rPr>
              <w:t>)</w:t>
            </w:r>
          </w:p>
          <w:p w14:paraId="7176D2C0" w14:textId="77777777" w:rsidR="00545F29" w:rsidRPr="009D71F6" w:rsidRDefault="002F05DC" w:rsidP="002F05DC">
            <w:pPr>
              <w:widowControl w:val="0"/>
              <w:spacing w:after="0" w:line="240" w:lineRule="auto"/>
              <w:jc w:val="center"/>
              <w:rPr>
                <w:rFonts w:ascii="Arial" w:hAnsi="Arial" w:cs="Arial"/>
                <w:sz w:val="24"/>
                <w:szCs w:val="24"/>
              </w:rPr>
            </w:pPr>
            <w:r w:rsidRPr="009D71F6">
              <w:rPr>
                <w:rFonts w:ascii="Arial" w:hAnsi="Arial" w:cs="Arial"/>
                <w:sz w:val="24"/>
                <w:szCs w:val="24"/>
              </w:rPr>
              <w:t>)</w:t>
            </w:r>
          </w:p>
        </w:tc>
        <w:tc>
          <w:tcPr>
            <w:tcW w:w="3928" w:type="dxa"/>
          </w:tcPr>
          <w:p w14:paraId="7176D2C1" w14:textId="77777777" w:rsidR="00545F29" w:rsidRPr="009D71F6" w:rsidRDefault="00545F29">
            <w:pPr>
              <w:widowControl w:val="0"/>
              <w:spacing w:after="0" w:line="240" w:lineRule="auto"/>
              <w:rPr>
                <w:rFonts w:ascii="Arial" w:hAnsi="Arial" w:cs="Arial"/>
                <w:sz w:val="24"/>
                <w:szCs w:val="24"/>
              </w:rPr>
            </w:pPr>
          </w:p>
          <w:p w14:paraId="7176D2C2" w14:textId="77777777" w:rsidR="00545F29" w:rsidRPr="009D71F6" w:rsidRDefault="00545F29">
            <w:pPr>
              <w:widowControl w:val="0"/>
              <w:spacing w:after="0" w:line="240" w:lineRule="auto"/>
              <w:rPr>
                <w:rFonts w:ascii="Arial" w:hAnsi="Arial" w:cs="Arial"/>
                <w:sz w:val="24"/>
                <w:szCs w:val="24"/>
              </w:rPr>
            </w:pPr>
          </w:p>
          <w:p w14:paraId="7176D2C3" w14:textId="4C0D5E90" w:rsidR="00545F29" w:rsidRPr="009D71F6" w:rsidRDefault="00613140">
            <w:pPr>
              <w:widowControl w:val="0"/>
              <w:spacing w:after="0" w:line="240" w:lineRule="auto"/>
              <w:rPr>
                <w:rFonts w:ascii="Arial" w:hAnsi="Arial" w:cs="Arial"/>
                <w:sz w:val="24"/>
                <w:szCs w:val="24"/>
              </w:rPr>
            </w:pPr>
            <w:r>
              <w:rPr>
                <w:rFonts w:ascii="Arial" w:hAnsi="Arial" w:cs="Arial"/>
                <w:sz w:val="24"/>
                <w:szCs w:val="24"/>
              </w:rPr>
              <w:t>Case No. 14-0689</w:t>
            </w:r>
            <w:r w:rsidR="002F05DC" w:rsidRPr="009D71F6">
              <w:rPr>
                <w:rFonts w:ascii="Arial" w:hAnsi="Arial" w:cs="Arial"/>
                <w:sz w:val="24"/>
                <w:szCs w:val="24"/>
              </w:rPr>
              <w:t>-EL-RDR</w:t>
            </w:r>
          </w:p>
          <w:p w14:paraId="7176D2C4" w14:textId="77777777" w:rsidR="00545F29" w:rsidRPr="009D71F6" w:rsidRDefault="00545F29">
            <w:pPr>
              <w:widowControl w:val="0"/>
              <w:spacing w:after="0" w:line="240" w:lineRule="auto"/>
              <w:rPr>
                <w:rFonts w:ascii="Arial" w:hAnsi="Arial" w:cs="Arial"/>
                <w:sz w:val="24"/>
                <w:szCs w:val="24"/>
              </w:rPr>
            </w:pPr>
          </w:p>
          <w:p w14:paraId="325D121B" w14:textId="77777777" w:rsidR="00545F29" w:rsidRDefault="00545F29">
            <w:pPr>
              <w:widowControl w:val="0"/>
              <w:spacing w:after="0" w:line="240" w:lineRule="auto"/>
              <w:rPr>
                <w:rFonts w:ascii="Arial" w:hAnsi="Arial" w:cs="Arial"/>
                <w:sz w:val="24"/>
                <w:szCs w:val="24"/>
              </w:rPr>
            </w:pPr>
          </w:p>
          <w:p w14:paraId="378C5952" w14:textId="77777777" w:rsidR="00613140" w:rsidRDefault="00613140">
            <w:pPr>
              <w:widowControl w:val="0"/>
              <w:spacing w:after="0" w:line="240" w:lineRule="auto"/>
              <w:rPr>
                <w:rFonts w:ascii="Arial" w:hAnsi="Arial" w:cs="Arial"/>
                <w:sz w:val="24"/>
                <w:szCs w:val="24"/>
              </w:rPr>
            </w:pPr>
          </w:p>
          <w:p w14:paraId="2E275791" w14:textId="77777777" w:rsidR="00613140" w:rsidRDefault="00613140">
            <w:pPr>
              <w:widowControl w:val="0"/>
              <w:spacing w:after="0" w:line="240" w:lineRule="auto"/>
              <w:rPr>
                <w:rFonts w:ascii="Arial" w:hAnsi="Arial" w:cs="Arial"/>
                <w:sz w:val="24"/>
                <w:szCs w:val="24"/>
              </w:rPr>
            </w:pPr>
          </w:p>
          <w:p w14:paraId="7176D2C5" w14:textId="3DC9961F" w:rsidR="00613140" w:rsidRPr="009D71F6" w:rsidRDefault="00613140">
            <w:pPr>
              <w:widowControl w:val="0"/>
              <w:spacing w:after="0" w:line="240" w:lineRule="auto"/>
              <w:rPr>
                <w:rFonts w:ascii="Arial" w:hAnsi="Arial" w:cs="Arial"/>
                <w:sz w:val="24"/>
                <w:szCs w:val="24"/>
              </w:rPr>
            </w:pPr>
            <w:r>
              <w:rPr>
                <w:rFonts w:ascii="Arial" w:hAnsi="Arial" w:cs="Arial"/>
                <w:sz w:val="24"/>
                <w:szCs w:val="24"/>
              </w:rPr>
              <w:t>Case No. 14-0690-EL-ATA</w:t>
            </w:r>
          </w:p>
        </w:tc>
      </w:tr>
    </w:tbl>
    <w:p w14:paraId="7176D2C7" w14:textId="77777777" w:rsidR="00545F29" w:rsidRPr="009D71F6" w:rsidRDefault="00545F29">
      <w:pPr>
        <w:widowControl w:val="0"/>
        <w:pBdr>
          <w:bottom w:val="single" w:sz="12" w:space="0" w:color="auto"/>
        </w:pBdr>
        <w:spacing w:after="0" w:line="240" w:lineRule="auto"/>
        <w:rPr>
          <w:rFonts w:ascii="Arial" w:hAnsi="Arial" w:cs="Arial"/>
          <w:sz w:val="24"/>
          <w:szCs w:val="24"/>
        </w:rPr>
      </w:pPr>
    </w:p>
    <w:p w14:paraId="7176D2C8" w14:textId="77777777" w:rsidR="00545F29" w:rsidRPr="009D71F6" w:rsidRDefault="00545F29">
      <w:pPr>
        <w:widowControl w:val="0"/>
        <w:spacing w:after="0" w:line="240" w:lineRule="auto"/>
        <w:jc w:val="center"/>
        <w:rPr>
          <w:rFonts w:ascii="Arial" w:hAnsi="Arial" w:cs="Arial"/>
          <w:b/>
          <w:bCs/>
          <w:sz w:val="24"/>
          <w:szCs w:val="24"/>
        </w:rPr>
      </w:pPr>
    </w:p>
    <w:p w14:paraId="7176D2CA" w14:textId="4AE8B457" w:rsidR="00545F29" w:rsidRPr="009D71F6" w:rsidRDefault="00C35661" w:rsidP="003A4246">
      <w:pPr>
        <w:widowControl w:val="0"/>
        <w:spacing w:after="0" w:line="240" w:lineRule="auto"/>
        <w:jc w:val="center"/>
        <w:rPr>
          <w:rFonts w:ascii="Arial" w:hAnsi="Arial" w:cs="Arial"/>
          <w:b/>
          <w:bCs/>
          <w:sz w:val="24"/>
          <w:szCs w:val="24"/>
        </w:rPr>
      </w:pPr>
      <w:r>
        <w:rPr>
          <w:rFonts w:ascii="Arial" w:hAnsi="Arial" w:cs="Arial"/>
          <w:b/>
          <w:bCs/>
          <w:sz w:val="24"/>
          <w:szCs w:val="24"/>
        </w:rPr>
        <w:t xml:space="preserve">OBJECTIONS </w:t>
      </w:r>
      <w:r w:rsidR="002E3064">
        <w:rPr>
          <w:rFonts w:ascii="Arial" w:hAnsi="Arial" w:cs="Arial"/>
          <w:b/>
          <w:bCs/>
          <w:sz w:val="24"/>
          <w:szCs w:val="24"/>
        </w:rPr>
        <w:t>OF IGS ENERGY</w:t>
      </w:r>
    </w:p>
    <w:p w14:paraId="7176D2CB" w14:textId="77777777" w:rsidR="00545F29" w:rsidRPr="009D71F6" w:rsidRDefault="00545F29">
      <w:pPr>
        <w:widowControl w:val="0"/>
        <w:pBdr>
          <w:bottom w:val="single" w:sz="12" w:space="1" w:color="auto"/>
        </w:pBdr>
        <w:tabs>
          <w:tab w:val="left" w:pos="6461"/>
        </w:tabs>
        <w:spacing w:after="0" w:line="240" w:lineRule="auto"/>
        <w:jc w:val="center"/>
        <w:rPr>
          <w:rFonts w:ascii="Arial" w:hAnsi="Arial" w:cs="Arial"/>
          <w:sz w:val="24"/>
          <w:szCs w:val="24"/>
        </w:rPr>
      </w:pPr>
    </w:p>
    <w:p w14:paraId="7176D2CC" w14:textId="77777777" w:rsidR="00545F29" w:rsidRPr="009D71F6" w:rsidRDefault="00545F29">
      <w:pPr>
        <w:tabs>
          <w:tab w:val="left" w:pos="360"/>
        </w:tabs>
        <w:spacing w:after="0" w:line="240" w:lineRule="auto"/>
        <w:ind w:left="360" w:hanging="360"/>
        <w:jc w:val="both"/>
        <w:rPr>
          <w:rFonts w:ascii="Arial" w:hAnsi="Arial" w:cs="Arial"/>
          <w:sz w:val="24"/>
          <w:szCs w:val="24"/>
        </w:rPr>
      </w:pPr>
    </w:p>
    <w:p w14:paraId="204FE648" w14:textId="6BCBC466" w:rsidR="0094465D" w:rsidRPr="0094465D" w:rsidRDefault="0094465D" w:rsidP="0094465D">
      <w:pPr>
        <w:pStyle w:val="ListParagraph"/>
        <w:numPr>
          <w:ilvl w:val="0"/>
          <w:numId w:val="8"/>
        </w:numPr>
        <w:autoSpaceDE w:val="0"/>
        <w:autoSpaceDN w:val="0"/>
        <w:adjustRightInd w:val="0"/>
        <w:spacing w:after="120" w:line="480" w:lineRule="auto"/>
        <w:jc w:val="both"/>
        <w:rPr>
          <w:rFonts w:ascii="Arial" w:hAnsi="Arial" w:cs="Arial"/>
          <w:b/>
          <w:sz w:val="24"/>
          <w:szCs w:val="24"/>
        </w:rPr>
      </w:pPr>
      <w:r>
        <w:rPr>
          <w:rFonts w:ascii="Arial" w:hAnsi="Arial" w:cs="Arial"/>
          <w:b/>
          <w:sz w:val="24"/>
          <w:szCs w:val="24"/>
        </w:rPr>
        <w:t>INTRODUCTION</w:t>
      </w:r>
    </w:p>
    <w:p w14:paraId="291EEEC6" w14:textId="0BC14AD0" w:rsidR="00A27342" w:rsidRDefault="00147661" w:rsidP="00F5720A">
      <w:pPr>
        <w:autoSpaceDE w:val="0"/>
        <w:autoSpaceDN w:val="0"/>
        <w:adjustRightInd w:val="0"/>
        <w:spacing w:after="120" w:line="480" w:lineRule="auto"/>
        <w:ind w:firstLine="720"/>
        <w:jc w:val="both"/>
        <w:rPr>
          <w:rFonts w:ascii="Arial" w:hAnsi="Arial" w:cs="Arial"/>
          <w:sz w:val="24"/>
          <w:szCs w:val="24"/>
        </w:rPr>
      </w:pPr>
      <w:r>
        <w:rPr>
          <w:rFonts w:ascii="Arial" w:hAnsi="Arial" w:cs="Arial"/>
          <w:sz w:val="24"/>
          <w:szCs w:val="24"/>
        </w:rPr>
        <w:t xml:space="preserve">On April 16, 2014, </w:t>
      </w:r>
      <w:r w:rsidR="00F5720A">
        <w:rPr>
          <w:rFonts w:ascii="Arial" w:hAnsi="Arial" w:cs="Arial"/>
          <w:sz w:val="24"/>
          <w:szCs w:val="24"/>
        </w:rPr>
        <w:t xml:space="preserve">Duke Energy Ohio (“Duke”) </w:t>
      </w:r>
      <w:r>
        <w:rPr>
          <w:rFonts w:ascii="Arial" w:hAnsi="Arial" w:cs="Arial"/>
          <w:sz w:val="24"/>
          <w:szCs w:val="24"/>
        </w:rPr>
        <w:t xml:space="preserve">filed an application seeking approval to amend </w:t>
      </w:r>
      <w:r w:rsidR="00F5720A">
        <w:rPr>
          <w:rFonts w:ascii="Arial" w:hAnsi="Arial" w:cs="Arial"/>
          <w:sz w:val="24"/>
          <w:szCs w:val="24"/>
        </w:rPr>
        <w:t>its corporate separation plan and authority to amend its Retail T</w:t>
      </w:r>
      <w:r w:rsidR="00F5720A" w:rsidRPr="00F5720A">
        <w:rPr>
          <w:rFonts w:ascii="Arial" w:hAnsi="Arial" w:cs="Arial"/>
          <w:sz w:val="24"/>
          <w:szCs w:val="24"/>
        </w:rPr>
        <w:t xml:space="preserve">ariff, P.U.C.O. No. </w:t>
      </w:r>
      <w:r w:rsidR="00A27342">
        <w:rPr>
          <w:rFonts w:ascii="Arial" w:hAnsi="Arial" w:cs="Arial"/>
          <w:sz w:val="24"/>
          <w:szCs w:val="24"/>
        </w:rPr>
        <w:t>19, Sheet 23,</w:t>
      </w:r>
      <w:r w:rsidR="00F5720A">
        <w:rPr>
          <w:rFonts w:ascii="Arial" w:hAnsi="Arial" w:cs="Arial"/>
          <w:sz w:val="24"/>
          <w:szCs w:val="24"/>
        </w:rPr>
        <w:t xml:space="preserve"> to </w:t>
      </w:r>
      <w:r w:rsidR="00F5720A" w:rsidRPr="00F5720A">
        <w:rPr>
          <w:rFonts w:ascii="Arial" w:hAnsi="Arial" w:cs="Arial"/>
          <w:sz w:val="24"/>
          <w:szCs w:val="24"/>
        </w:rPr>
        <w:t>c</w:t>
      </w:r>
      <w:r w:rsidR="00F5720A">
        <w:rPr>
          <w:rFonts w:ascii="Arial" w:hAnsi="Arial" w:cs="Arial"/>
          <w:sz w:val="24"/>
          <w:szCs w:val="24"/>
        </w:rPr>
        <w:t>orrespond with changes in the</w:t>
      </w:r>
      <w:r w:rsidR="00A27342">
        <w:rPr>
          <w:rFonts w:ascii="Arial" w:hAnsi="Arial" w:cs="Arial"/>
          <w:sz w:val="24"/>
          <w:szCs w:val="24"/>
        </w:rPr>
        <w:t xml:space="preserve"> corporate separation</w:t>
      </w:r>
      <w:r w:rsidR="00F5720A">
        <w:rPr>
          <w:rFonts w:ascii="Arial" w:hAnsi="Arial" w:cs="Arial"/>
          <w:sz w:val="24"/>
          <w:szCs w:val="24"/>
        </w:rPr>
        <w:t xml:space="preserve"> plan</w:t>
      </w:r>
      <w:r w:rsidR="00780593">
        <w:rPr>
          <w:rFonts w:ascii="Arial" w:hAnsi="Arial" w:cs="Arial"/>
          <w:sz w:val="24"/>
          <w:szCs w:val="24"/>
        </w:rPr>
        <w:t xml:space="preserve"> (“Application”)</w:t>
      </w:r>
      <w:r w:rsidR="00F5720A">
        <w:rPr>
          <w:rFonts w:ascii="Arial" w:hAnsi="Arial" w:cs="Arial"/>
          <w:sz w:val="24"/>
          <w:szCs w:val="24"/>
        </w:rPr>
        <w:t>.</w:t>
      </w:r>
      <w:r w:rsidR="00A27342">
        <w:rPr>
          <w:rFonts w:ascii="Arial" w:hAnsi="Arial" w:cs="Arial"/>
          <w:sz w:val="24"/>
          <w:szCs w:val="24"/>
        </w:rPr>
        <w:t xml:space="preserve">  As discussed below, </w:t>
      </w:r>
      <w:r w:rsidR="0094465D">
        <w:rPr>
          <w:rFonts w:ascii="Arial" w:hAnsi="Arial" w:cs="Arial"/>
          <w:sz w:val="24"/>
          <w:szCs w:val="24"/>
        </w:rPr>
        <w:t>Interstate Gas S</w:t>
      </w:r>
      <w:r w:rsidR="00C35661">
        <w:rPr>
          <w:rFonts w:ascii="Arial" w:hAnsi="Arial" w:cs="Arial"/>
          <w:sz w:val="24"/>
          <w:szCs w:val="24"/>
        </w:rPr>
        <w:t>upply, Inc. (</w:t>
      </w:r>
      <w:r w:rsidR="00E052B9">
        <w:rPr>
          <w:rFonts w:ascii="Arial" w:hAnsi="Arial" w:cs="Arial"/>
          <w:sz w:val="24"/>
          <w:szCs w:val="24"/>
        </w:rPr>
        <w:t xml:space="preserve">“IGS” or </w:t>
      </w:r>
      <w:r w:rsidR="00C35661">
        <w:rPr>
          <w:rFonts w:ascii="Arial" w:hAnsi="Arial" w:cs="Arial"/>
          <w:sz w:val="24"/>
          <w:szCs w:val="24"/>
        </w:rPr>
        <w:t>“IGS Energy”) objects to</w:t>
      </w:r>
      <w:r w:rsidR="00A27342">
        <w:rPr>
          <w:rFonts w:ascii="Arial" w:hAnsi="Arial" w:cs="Arial"/>
          <w:sz w:val="24"/>
          <w:szCs w:val="24"/>
        </w:rPr>
        <w:t xml:space="preserve"> Duke’s request.</w:t>
      </w:r>
    </w:p>
    <w:p w14:paraId="7176D2CD" w14:textId="5602F3D1" w:rsidR="00545F29" w:rsidRDefault="00A27342" w:rsidP="00A27342">
      <w:pPr>
        <w:autoSpaceDE w:val="0"/>
        <w:autoSpaceDN w:val="0"/>
        <w:adjustRightInd w:val="0"/>
        <w:spacing w:after="120" w:line="480" w:lineRule="auto"/>
        <w:ind w:firstLine="720"/>
        <w:jc w:val="both"/>
        <w:rPr>
          <w:rFonts w:ascii="Arial" w:hAnsi="Arial" w:cs="Arial"/>
          <w:sz w:val="24"/>
          <w:szCs w:val="24"/>
        </w:rPr>
      </w:pPr>
      <w:r>
        <w:rPr>
          <w:rFonts w:ascii="Arial" w:hAnsi="Arial" w:cs="Arial"/>
          <w:sz w:val="24"/>
          <w:szCs w:val="24"/>
        </w:rPr>
        <w:t xml:space="preserve">Initially, Duke’s requested relief is not entirely clear.  But, at best, Duke requests </w:t>
      </w:r>
      <w:r w:rsidR="00780593">
        <w:rPr>
          <w:rFonts w:ascii="Arial" w:hAnsi="Arial" w:cs="Arial"/>
          <w:sz w:val="24"/>
          <w:szCs w:val="24"/>
        </w:rPr>
        <w:t>that the Public Utilities Commission of Ohio (“Commission”) authorize Duke’s distribution utility</w:t>
      </w:r>
      <w:r>
        <w:rPr>
          <w:rFonts w:ascii="Arial" w:hAnsi="Arial" w:cs="Arial"/>
          <w:sz w:val="24"/>
          <w:szCs w:val="24"/>
        </w:rPr>
        <w:t xml:space="preserve"> to offer services that are available from competitive suppliers.  At worst, Duke </w:t>
      </w:r>
      <w:r w:rsidR="0094465D">
        <w:rPr>
          <w:rFonts w:ascii="Arial" w:hAnsi="Arial" w:cs="Arial"/>
          <w:sz w:val="24"/>
          <w:szCs w:val="24"/>
        </w:rPr>
        <w:t>request</w:t>
      </w:r>
      <w:r>
        <w:rPr>
          <w:rFonts w:ascii="Arial" w:hAnsi="Arial" w:cs="Arial"/>
          <w:sz w:val="24"/>
          <w:szCs w:val="24"/>
        </w:rPr>
        <w:t xml:space="preserve">s authority </w:t>
      </w:r>
      <w:r w:rsidR="0094465D">
        <w:rPr>
          <w:rFonts w:ascii="Arial" w:hAnsi="Arial" w:cs="Arial"/>
          <w:sz w:val="24"/>
          <w:szCs w:val="24"/>
        </w:rPr>
        <w:t>to recover the cost of</w:t>
      </w:r>
      <w:r>
        <w:rPr>
          <w:rFonts w:ascii="Arial" w:hAnsi="Arial" w:cs="Arial"/>
          <w:sz w:val="24"/>
          <w:szCs w:val="24"/>
        </w:rPr>
        <w:t xml:space="preserve"> providing</w:t>
      </w:r>
      <w:r w:rsidR="0094465D">
        <w:rPr>
          <w:rFonts w:ascii="Arial" w:hAnsi="Arial" w:cs="Arial"/>
          <w:sz w:val="24"/>
          <w:szCs w:val="24"/>
        </w:rPr>
        <w:t xml:space="preserve"> competitive services through distribution rates.</w:t>
      </w:r>
      <w:r>
        <w:rPr>
          <w:rFonts w:ascii="Arial" w:hAnsi="Arial" w:cs="Arial"/>
          <w:sz w:val="24"/>
          <w:szCs w:val="24"/>
        </w:rPr>
        <w:t xml:space="preserve">  Because both of these outcomes contravene Ohio law and policy, IGS urges the Commission to reject Duke’s Application to the extent discussed herein.</w:t>
      </w:r>
      <w:r w:rsidR="0094465D">
        <w:rPr>
          <w:rFonts w:ascii="Arial" w:hAnsi="Arial" w:cs="Arial"/>
          <w:sz w:val="24"/>
          <w:szCs w:val="24"/>
        </w:rPr>
        <w:t xml:space="preserve"> </w:t>
      </w:r>
    </w:p>
    <w:p w14:paraId="098188A7" w14:textId="71F8FD1E" w:rsidR="00A27342" w:rsidRPr="00780593" w:rsidRDefault="0094465D" w:rsidP="00780593">
      <w:pPr>
        <w:pStyle w:val="ListParagraph"/>
        <w:numPr>
          <w:ilvl w:val="0"/>
          <w:numId w:val="8"/>
        </w:numPr>
        <w:autoSpaceDE w:val="0"/>
        <w:autoSpaceDN w:val="0"/>
        <w:adjustRightInd w:val="0"/>
        <w:spacing w:after="120" w:line="480" w:lineRule="auto"/>
        <w:jc w:val="both"/>
        <w:rPr>
          <w:rFonts w:ascii="Arial" w:hAnsi="Arial" w:cs="Arial"/>
          <w:b/>
          <w:sz w:val="24"/>
          <w:szCs w:val="24"/>
        </w:rPr>
      </w:pPr>
      <w:r>
        <w:rPr>
          <w:rFonts w:ascii="Arial" w:hAnsi="Arial" w:cs="Arial"/>
          <w:b/>
          <w:sz w:val="24"/>
          <w:szCs w:val="24"/>
        </w:rPr>
        <w:lastRenderedPageBreak/>
        <w:t>BACKGROUND</w:t>
      </w:r>
      <w:r w:rsidR="00C35661">
        <w:rPr>
          <w:rFonts w:ascii="Arial" w:hAnsi="Arial" w:cs="Arial"/>
          <w:b/>
          <w:sz w:val="24"/>
          <w:szCs w:val="24"/>
        </w:rPr>
        <w:t xml:space="preserve"> </w:t>
      </w:r>
    </w:p>
    <w:p w14:paraId="449783B3" w14:textId="77777777" w:rsidR="00E1329D" w:rsidRDefault="00A27342" w:rsidP="00E052B9">
      <w:pPr>
        <w:autoSpaceDE w:val="0"/>
        <w:autoSpaceDN w:val="0"/>
        <w:adjustRightInd w:val="0"/>
        <w:spacing w:after="0" w:line="480" w:lineRule="auto"/>
        <w:ind w:firstLine="720"/>
        <w:jc w:val="both"/>
        <w:rPr>
          <w:rFonts w:ascii="Arial" w:hAnsi="Arial" w:cs="Arial"/>
          <w:sz w:val="24"/>
          <w:szCs w:val="24"/>
        </w:rPr>
      </w:pPr>
      <w:r>
        <w:rPr>
          <w:rFonts w:ascii="Arial" w:hAnsi="Arial" w:cs="Arial"/>
          <w:sz w:val="24"/>
          <w:szCs w:val="24"/>
        </w:rPr>
        <w:t>In Duke’s last electric security plan (“ESP”), the Commission approved a settlement in which Duke agreed to transfer its generating assets to an unregulated affiliate by the end of 2014.</w:t>
      </w:r>
      <w:r w:rsidR="003A1040">
        <w:rPr>
          <w:rStyle w:val="FootnoteReference"/>
          <w:rFonts w:ascii="Arial" w:hAnsi="Arial" w:cs="Arial"/>
          <w:sz w:val="24"/>
          <w:szCs w:val="24"/>
        </w:rPr>
        <w:footnoteReference w:id="1"/>
      </w:r>
      <w:r w:rsidR="003A1040">
        <w:rPr>
          <w:rFonts w:ascii="Arial" w:hAnsi="Arial" w:cs="Arial"/>
          <w:sz w:val="24"/>
          <w:szCs w:val="24"/>
        </w:rPr>
        <w:t xml:space="preserve">  In support of the settlement, Duke witness Whitlock, stated “</w:t>
      </w:r>
      <w:r w:rsidR="003A1040" w:rsidRPr="003A1040">
        <w:rPr>
          <w:rFonts w:ascii="Arial" w:hAnsi="Arial" w:cs="Arial"/>
          <w:sz w:val="24"/>
          <w:szCs w:val="24"/>
        </w:rPr>
        <w:t>that the objective</w:t>
      </w:r>
      <w:r w:rsidR="003A1040">
        <w:rPr>
          <w:rFonts w:ascii="Arial" w:hAnsi="Arial" w:cs="Arial"/>
          <w:sz w:val="24"/>
          <w:szCs w:val="24"/>
        </w:rPr>
        <w:t xml:space="preserve"> of transferring the generation </w:t>
      </w:r>
      <w:r w:rsidR="003A1040" w:rsidRPr="003A1040">
        <w:rPr>
          <w:rFonts w:ascii="Arial" w:hAnsi="Arial" w:cs="Arial"/>
          <w:sz w:val="24"/>
          <w:szCs w:val="24"/>
        </w:rPr>
        <w:t>assets to an affiliate or subsidiary is to allow Duke to fully embrace competitive markets</w:t>
      </w:r>
      <w:r w:rsidR="003A1040">
        <w:rPr>
          <w:rFonts w:ascii="Arial" w:hAnsi="Arial" w:cs="Arial"/>
          <w:sz w:val="24"/>
          <w:szCs w:val="24"/>
        </w:rPr>
        <w:t xml:space="preserve"> </w:t>
      </w:r>
      <w:r w:rsidR="003A1040" w:rsidRPr="003A1040">
        <w:rPr>
          <w:rFonts w:ascii="Arial" w:hAnsi="Arial" w:cs="Arial"/>
          <w:sz w:val="24"/>
          <w:szCs w:val="24"/>
        </w:rPr>
        <w:t>and bring the benefits of competition in both wholesa</w:t>
      </w:r>
      <w:r w:rsidR="003A1040">
        <w:rPr>
          <w:rFonts w:ascii="Arial" w:hAnsi="Arial" w:cs="Arial"/>
          <w:sz w:val="24"/>
          <w:szCs w:val="24"/>
        </w:rPr>
        <w:t xml:space="preserve">le and retail markets to Duke's </w:t>
      </w:r>
      <w:r w:rsidR="003A1040" w:rsidRPr="003A1040">
        <w:rPr>
          <w:rFonts w:ascii="Arial" w:hAnsi="Arial" w:cs="Arial"/>
          <w:sz w:val="24"/>
          <w:szCs w:val="24"/>
        </w:rPr>
        <w:t>customers</w:t>
      </w:r>
      <w:r w:rsidR="003A1040">
        <w:rPr>
          <w:rFonts w:ascii="Arial" w:hAnsi="Arial" w:cs="Arial"/>
          <w:sz w:val="24"/>
          <w:szCs w:val="24"/>
        </w:rPr>
        <w:t>.”</w:t>
      </w:r>
      <w:r w:rsidR="003A1040">
        <w:rPr>
          <w:rStyle w:val="FootnoteReference"/>
          <w:rFonts w:ascii="Arial" w:hAnsi="Arial" w:cs="Arial"/>
          <w:sz w:val="24"/>
          <w:szCs w:val="24"/>
        </w:rPr>
        <w:footnoteReference w:id="2"/>
      </w:r>
      <w:r w:rsidR="003A1040">
        <w:rPr>
          <w:rFonts w:ascii="Arial" w:hAnsi="Arial" w:cs="Arial"/>
          <w:sz w:val="24"/>
          <w:szCs w:val="24"/>
        </w:rPr>
        <w:t xml:space="preserve">  </w:t>
      </w:r>
      <w:r w:rsidR="00E1329D">
        <w:rPr>
          <w:rFonts w:ascii="Arial" w:hAnsi="Arial" w:cs="Arial"/>
          <w:sz w:val="24"/>
          <w:szCs w:val="24"/>
        </w:rPr>
        <w:t>In approving the settlement, t</w:t>
      </w:r>
      <w:r w:rsidR="003A1040">
        <w:rPr>
          <w:rFonts w:ascii="Arial" w:hAnsi="Arial" w:cs="Arial"/>
          <w:sz w:val="24"/>
          <w:szCs w:val="24"/>
        </w:rPr>
        <w:t>he Commission stated</w:t>
      </w:r>
      <w:r w:rsidR="00E1329D">
        <w:rPr>
          <w:rFonts w:ascii="Arial" w:hAnsi="Arial" w:cs="Arial"/>
          <w:sz w:val="24"/>
          <w:szCs w:val="24"/>
        </w:rPr>
        <w:t>:</w:t>
      </w:r>
      <w:r w:rsidR="003A1040">
        <w:rPr>
          <w:rFonts w:ascii="Arial" w:hAnsi="Arial" w:cs="Arial"/>
          <w:sz w:val="24"/>
          <w:szCs w:val="24"/>
        </w:rPr>
        <w:t xml:space="preserve"> </w:t>
      </w:r>
    </w:p>
    <w:p w14:paraId="246E2C4E" w14:textId="31A66FFF" w:rsidR="00E052B9" w:rsidRDefault="00E1329D" w:rsidP="00E052B9">
      <w:pPr>
        <w:autoSpaceDE w:val="0"/>
        <w:autoSpaceDN w:val="0"/>
        <w:adjustRightInd w:val="0"/>
        <w:spacing w:after="0" w:line="240" w:lineRule="auto"/>
        <w:ind w:left="720" w:right="720" w:firstLine="720"/>
        <w:jc w:val="both"/>
        <w:rPr>
          <w:rFonts w:ascii="Arial" w:hAnsi="Arial" w:cs="Arial"/>
          <w:sz w:val="24"/>
          <w:szCs w:val="24"/>
        </w:rPr>
      </w:pPr>
      <w:r>
        <w:rPr>
          <w:rFonts w:ascii="Arial" w:hAnsi="Arial" w:cs="Arial"/>
          <w:sz w:val="24"/>
          <w:szCs w:val="24"/>
        </w:rPr>
        <w:t>T</w:t>
      </w:r>
      <w:r w:rsidR="003A1040">
        <w:rPr>
          <w:rFonts w:ascii="Arial" w:hAnsi="Arial" w:cs="Arial"/>
          <w:sz w:val="24"/>
          <w:szCs w:val="24"/>
        </w:rPr>
        <w:t>he stipulation provides that the Commission’s approval of the stipulation will constitute approval of Duke’s Third Amended CSP and full legal corporate separation, as contemplated by Section 4928.17(A), Revised Code</w:t>
      </w:r>
      <w:r>
        <w:rPr>
          <w:rFonts w:ascii="Arial" w:hAnsi="Arial" w:cs="Arial"/>
          <w:sz w:val="24"/>
          <w:szCs w:val="24"/>
        </w:rPr>
        <w:t>,</w:t>
      </w:r>
      <w:r w:rsidR="003A1040">
        <w:rPr>
          <w:rFonts w:ascii="Arial" w:hAnsi="Arial" w:cs="Arial"/>
          <w:sz w:val="24"/>
          <w:szCs w:val="24"/>
        </w:rPr>
        <w:t xml:space="preserve"> </w:t>
      </w:r>
      <w:r>
        <w:rPr>
          <w:rFonts w:ascii="Arial" w:hAnsi="Arial" w:cs="Arial"/>
          <w:sz w:val="24"/>
          <w:szCs w:val="24"/>
        </w:rPr>
        <w:t>such that the transmission and distr</w:t>
      </w:r>
      <w:r w:rsidRPr="00E1329D">
        <w:rPr>
          <w:rFonts w:ascii="Arial" w:hAnsi="Arial" w:cs="Arial"/>
          <w:sz w:val="24"/>
          <w:szCs w:val="24"/>
        </w:rPr>
        <w:t>ibution assets of Duke will continue to be held by the distribution utility and all of</w:t>
      </w:r>
      <w:r>
        <w:rPr>
          <w:rFonts w:ascii="Arial" w:hAnsi="Arial" w:cs="Arial"/>
          <w:sz w:val="24"/>
          <w:szCs w:val="24"/>
        </w:rPr>
        <w:t xml:space="preserve"> </w:t>
      </w:r>
      <w:r w:rsidRPr="00E1329D">
        <w:rPr>
          <w:rFonts w:ascii="Arial" w:hAnsi="Arial" w:cs="Arial"/>
          <w:sz w:val="24"/>
          <w:szCs w:val="24"/>
        </w:rPr>
        <w:t>Duke's generation assets will be transferred to an affiliate</w:t>
      </w:r>
      <w:r>
        <w:rPr>
          <w:rFonts w:ascii="Arial" w:hAnsi="Arial" w:cs="Arial"/>
          <w:sz w:val="24"/>
          <w:szCs w:val="24"/>
        </w:rPr>
        <w:t>.</w:t>
      </w:r>
      <w:r w:rsidR="003A1040">
        <w:rPr>
          <w:rStyle w:val="FootnoteReference"/>
          <w:rFonts w:ascii="Arial" w:hAnsi="Arial" w:cs="Arial"/>
          <w:sz w:val="24"/>
          <w:szCs w:val="24"/>
        </w:rPr>
        <w:footnoteReference w:id="3"/>
      </w:r>
    </w:p>
    <w:p w14:paraId="0867DC5D" w14:textId="77777777" w:rsidR="00E052B9" w:rsidRDefault="00E052B9" w:rsidP="00E052B9">
      <w:pPr>
        <w:autoSpaceDE w:val="0"/>
        <w:autoSpaceDN w:val="0"/>
        <w:adjustRightInd w:val="0"/>
        <w:spacing w:after="0" w:line="240" w:lineRule="auto"/>
        <w:ind w:left="720" w:right="720" w:firstLine="720"/>
        <w:jc w:val="both"/>
        <w:rPr>
          <w:rFonts w:ascii="Arial" w:hAnsi="Arial" w:cs="Arial"/>
          <w:sz w:val="24"/>
          <w:szCs w:val="24"/>
        </w:rPr>
      </w:pPr>
    </w:p>
    <w:p w14:paraId="520B1106" w14:textId="68FACED7" w:rsidR="00E1329D" w:rsidRDefault="00E1329D" w:rsidP="00E052B9">
      <w:pPr>
        <w:autoSpaceDE w:val="0"/>
        <w:autoSpaceDN w:val="0"/>
        <w:adjustRightInd w:val="0"/>
        <w:spacing w:after="120" w:line="480" w:lineRule="auto"/>
        <w:jc w:val="both"/>
        <w:rPr>
          <w:rFonts w:ascii="Arial" w:hAnsi="Arial" w:cs="Arial"/>
          <w:sz w:val="24"/>
          <w:szCs w:val="24"/>
        </w:rPr>
      </w:pPr>
      <w:r>
        <w:rPr>
          <w:rFonts w:ascii="Arial" w:hAnsi="Arial" w:cs="Arial"/>
          <w:sz w:val="24"/>
          <w:szCs w:val="24"/>
        </w:rPr>
        <w:t xml:space="preserve">Thus, the Commission’s approval of </w:t>
      </w:r>
      <w:r w:rsidR="00F13488">
        <w:rPr>
          <w:rFonts w:ascii="Arial" w:hAnsi="Arial" w:cs="Arial"/>
          <w:sz w:val="24"/>
          <w:szCs w:val="24"/>
        </w:rPr>
        <w:t xml:space="preserve">full legal separation ended over a decade of functional separation and required Duke to henceforth (post generating asset transfer) </w:t>
      </w:r>
      <w:r>
        <w:rPr>
          <w:rFonts w:ascii="Arial" w:hAnsi="Arial" w:cs="Arial"/>
          <w:sz w:val="24"/>
          <w:szCs w:val="24"/>
        </w:rPr>
        <w:t>provide competitive and non-competitive services through separate affiliates, as required by R.C. 4928.17(A)(1).</w:t>
      </w:r>
    </w:p>
    <w:p w14:paraId="75E4BFE5" w14:textId="11FF74F2" w:rsidR="003A53FB" w:rsidRPr="0094465D" w:rsidRDefault="00F13488" w:rsidP="00E1329D">
      <w:pPr>
        <w:autoSpaceDE w:val="0"/>
        <w:autoSpaceDN w:val="0"/>
        <w:adjustRightInd w:val="0"/>
        <w:spacing w:after="120" w:line="480" w:lineRule="auto"/>
        <w:ind w:firstLine="720"/>
        <w:jc w:val="both"/>
        <w:rPr>
          <w:rFonts w:ascii="Arial" w:hAnsi="Arial" w:cs="Arial"/>
          <w:sz w:val="24"/>
          <w:szCs w:val="24"/>
        </w:rPr>
      </w:pPr>
      <w:r>
        <w:rPr>
          <w:rFonts w:ascii="Arial" w:hAnsi="Arial" w:cs="Arial"/>
          <w:sz w:val="24"/>
          <w:szCs w:val="24"/>
        </w:rPr>
        <w:t>Despite the Commission’s order and its prior commitment, o</w:t>
      </w:r>
      <w:r w:rsidR="00E1329D">
        <w:rPr>
          <w:rFonts w:ascii="Arial" w:hAnsi="Arial" w:cs="Arial"/>
          <w:sz w:val="24"/>
          <w:szCs w:val="24"/>
        </w:rPr>
        <w:t xml:space="preserve">n April 16, 2014, Duke requested approval of an amendment to its corporate separation plan.  </w:t>
      </w:r>
      <w:r w:rsidR="00F5720A">
        <w:rPr>
          <w:rFonts w:ascii="Arial" w:hAnsi="Arial" w:cs="Arial"/>
          <w:sz w:val="24"/>
          <w:szCs w:val="24"/>
        </w:rPr>
        <w:t>Duke claims that its proposed amendments “</w:t>
      </w:r>
      <w:r w:rsidR="00F5720A" w:rsidRPr="00F5720A">
        <w:rPr>
          <w:rFonts w:ascii="Arial" w:hAnsi="Arial" w:cs="Arial"/>
          <w:sz w:val="24"/>
          <w:szCs w:val="24"/>
        </w:rPr>
        <w:t>will allow Duke Energy Ohio the flexibility to of</w:t>
      </w:r>
      <w:r w:rsidR="00F5720A">
        <w:rPr>
          <w:rFonts w:ascii="Arial" w:hAnsi="Arial" w:cs="Arial"/>
          <w:sz w:val="24"/>
          <w:szCs w:val="24"/>
        </w:rPr>
        <w:t xml:space="preserve">fer </w:t>
      </w:r>
      <w:r w:rsidR="00F5720A">
        <w:rPr>
          <w:rFonts w:ascii="Arial" w:hAnsi="Arial" w:cs="Arial"/>
          <w:sz w:val="24"/>
          <w:szCs w:val="24"/>
        </w:rPr>
        <w:lastRenderedPageBreak/>
        <w:t xml:space="preserve">additional electric-related </w:t>
      </w:r>
      <w:r w:rsidR="00F5720A" w:rsidRPr="00F5720A">
        <w:rPr>
          <w:rFonts w:ascii="Arial" w:hAnsi="Arial" w:cs="Arial"/>
          <w:sz w:val="24"/>
          <w:szCs w:val="24"/>
        </w:rPr>
        <w:t>services to customers, as has been allowed elsewhere in the state since the beginning of</w:t>
      </w:r>
      <w:r w:rsidR="00F5720A">
        <w:rPr>
          <w:rFonts w:ascii="Arial" w:hAnsi="Arial" w:cs="Arial"/>
          <w:sz w:val="24"/>
          <w:szCs w:val="24"/>
        </w:rPr>
        <w:t xml:space="preserve"> deregulation.</w:t>
      </w:r>
      <w:r w:rsidR="00F5720A" w:rsidRPr="00F5720A">
        <w:rPr>
          <w:rFonts w:ascii="Arial" w:hAnsi="Arial" w:cs="Arial"/>
          <w:sz w:val="24"/>
          <w:szCs w:val="24"/>
        </w:rPr>
        <w:t xml:space="preserve"> </w:t>
      </w:r>
      <w:r w:rsidR="00F5720A">
        <w:rPr>
          <w:rFonts w:ascii="Arial" w:hAnsi="Arial" w:cs="Arial"/>
          <w:sz w:val="24"/>
          <w:szCs w:val="24"/>
        </w:rPr>
        <w:t xml:space="preserve"> </w:t>
      </w:r>
      <w:r w:rsidR="00F5720A" w:rsidRPr="00F5720A">
        <w:rPr>
          <w:rFonts w:ascii="Arial" w:hAnsi="Arial" w:cs="Arial"/>
          <w:sz w:val="24"/>
          <w:szCs w:val="24"/>
        </w:rPr>
        <w:t xml:space="preserve">Duke Energy Ohio proposes </w:t>
      </w:r>
      <w:r w:rsidR="00F5720A" w:rsidRPr="0094465D">
        <w:rPr>
          <w:rFonts w:ascii="Arial" w:hAnsi="Arial" w:cs="Arial"/>
          <w:sz w:val="24"/>
          <w:szCs w:val="24"/>
        </w:rPr>
        <w:t>this amendment, contingent on the Commission allowing all costs and revenues related to such services being treated, for ratemaking purposes, in parallel fashion.”</w:t>
      </w:r>
      <w:r w:rsidR="00F5720A" w:rsidRPr="0094465D">
        <w:rPr>
          <w:rStyle w:val="FootnoteReference"/>
          <w:rFonts w:ascii="Arial" w:hAnsi="Arial" w:cs="Arial"/>
          <w:sz w:val="24"/>
          <w:szCs w:val="24"/>
        </w:rPr>
        <w:footnoteReference w:id="4"/>
      </w:r>
    </w:p>
    <w:p w14:paraId="647597D2" w14:textId="15D177D1" w:rsidR="0094465D" w:rsidRDefault="0094465D" w:rsidP="0094465D">
      <w:pPr>
        <w:autoSpaceDE w:val="0"/>
        <w:autoSpaceDN w:val="0"/>
        <w:adjustRightInd w:val="0"/>
        <w:spacing w:after="0" w:line="480" w:lineRule="auto"/>
        <w:ind w:firstLine="720"/>
        <w:jc w:val="both"/>
        <w:rPr>
          <w:rFonts w:ascii="Arial" w:hAnsi="Arial" w:cs="Arial"/>
          <w:color w:val="282526"/>
          <w:sz w:val="24"/>
          <w:szCs w:val="24"/>
        </w:rPr>
      </w:pPr>
      <w:r>
        <w:rPr>
          <w:rFonts w:ascii="Arial" w:hAnsi="Arial" w:cs="Arial"/>
          <w:color w:val="282526"/>
          <w:sz w:val="24"/>
          <w:szCs w:val="24"/>
        </w:rPr>
        <w:t>To that end</w:t>
      </w:r>
      <w:r w:rsidR="003D18F9">
        <w:rPr>
          <w:rFonts w:ascii="Arial" w:hAnsi="Arial" w:cs="Arial"/>
          <w:color w:val="282526"/>
          <w:sz w:val="24"/>
          <w:szCs w:val="24"/>
        </w:rPr>
        <w:t>,</w:t>
      </w:r>
      <w:r>
        <w:rPr>
          <w:rFonts w:ascii="Arial" w:hAnsi="Arial" w:cs="Arial"/>
          <w:color w:val="282526"/>
          <w:sz w:val="24"/>
          <w:szCs w:val="24"/>
        </w:rPr>
        <w:t xml:space="preserve"> Duke proposes to alter the description of distribution service in its corporate separation plan as follows (new language in bold; additional emphasis added</w:t>
      </w:r>
      <w:r w:rsidR="00CF19DB">
        <w:rPr>
          <w:rFonts w:ascii="Arial" w:hAnsi="Arial" w:cs="Arial"/>
          <w:color w:val="282526"/>
          <w:sz w:val="24"/>
          <w:szCs w:val="24"/>
        </w:rPr>
        <w:t xml:space="preserve"> in italics</w:t>
      </w:r>
      <w:r>
        <w:rPr>
          <w:rFonts w:ascii="Arial" w:hAnsi="Arial" w:cs="Arial"/>
          <w:color w:val="282526"/>
          <w:sz w:val="24"/>
          <w:szCs w:val="24"/>
        </w:rPr>
        <w:t>):</w:t>
      </w:r>
    </w:p>
    <w:p w14:paraId="6C8CE9F6" w14:textId="5299B4CA" w:rsidR="0094465D" w:rsidRDefault="0094465D" w:rsidP="0094465D">
      <w:pPr>
        <w:autoSpaceDE w:val="0"/>
        <w:autoSpaceDN w:val="0"/>
        <w:adjustRightInd w:val="0"/>
        <w:spacing w:after="0" w:line="240" w:lineRule="auto"/>
        <w:ind w:left="720" w:right="720" w:firstLine="720"/>
        <w:jc w:val="both"/>
        <w:rPr>
          <w:rFonts w:ascii="Arial" w:hAnsi="Arial" w:cs="Arial"/>
          <w:color w:val="282526"/>
          <w:sz w:val="24"/>
          <w:szCs w:val="24"/>
        </w:rPr>
      </w:pPr>
      <w:r w:rsidRPr="0094465D">
        <w:rPr>
          <w:rFonts w:ascii="Arial" w:hAnsi="Arial" w:cs="Arial"/>
          <w:color w:val="282526"/>
          <w:sz w:val="24"/>
          <w:szCs w:val="24"/>
        </w:rPr>
        <w:t>Duke Energy Ohio operates its distribution syste</w:t>
      </w:r>
      <w:r>
        <w:rPr>
          <w:rFonts w:ascii="Arial" w:hAnsi="Arial" w:cs="Arial"/>
          <w:color w:val="282526"/>
          <w:sz w:val="24"/>
          <w:szCs w:val="24"/>
        </w:rPr>
        <w:t xml:space="preserve">m under the governance and rate </w:t>
      </w:r>
      <w:r w:rsidRPr="0094465D">
        <w:rPr>
          <w:rFonts w:ascii="Arial" w:hAnsi="Arial" w:cs="Arial"/>
          <w:color w:val="282526"/>
          <w:sz w:val="24"/>
          <w:szCs w:val="24"/>
        </w:rPr>
        <w:t>authority of the Commission. Duke Energy Ohio offers all customers safe and reliable</w:t>
      </w:r>
      <w:r>
        <w:rPr>
          <w:rFonts w:ascii="Arial" w:hAnsi="Arial" w:cs="Arial"/>
          <w:color w:val="282526"/>
          <w:sz w:val="24"/>
          <w:szCs w:val="24"/>
        </w:rPr>
        <w:t xml:space="preserve"> </w:t>
      </w:r>
      <w:r w:rsidRPr="0094465D">
        <w:rPr>
          <w:rFonts w:ascii="Arial" w:hAnsi="Arial" w:cs="Arial"/>
          <w:color w:val="282526"/>
          <w:sz w:val="24"/>
          <w:szCs w:val="24"/>
        </w:rPr>
        <w:t>distribution service on a non-discriminatory basis. Duke Energy Ohio's tariffs define rates for its</w:t>
      </w:r>
      <w:r>
        <w:rPr>
          <w:rFonts w:ascii="Arial" w:hAnsi="Arial" w:cs="Arial"/>
          <w:color w:val="282526"/>
          <w:sz w:val="24"/>
          <w:szCs w:val="24"/>
        </w:rPr>
        <w:t xml:space="preserve"> </w:t>
      </w:r>
      <w:r w:rsidRPr="0094465D">
        <w:rPr>
          <w:rFonts w:ascii="Arial" w:hAnsi="Arial" w:cs="Arial"/>
          <w:color w:val="282526"/>
          <w:sz w:val="24"/>
          <w:szCs w:val="24"/>
        </w:rPr>
        <w:t>distribution services and products. Duke Energy Ohio provides and operates new distribution</w:t>
      </w:r>
      <w:r>
        <w:rPr>
          <w:rFonts w:ascii="Arial" w:hAnsi="Arial" w:cs="Arial"/>
          <w:color w:val="282526"/>
          <w:sz w:val="24"/>
          <w:szCs w:val="24"/>
        </w:rPr>
        <w:t xml:space="preserve"> </w:t>
      </w:r>
      <w:r w:rsidRPr="0094465D">
        <w:rPr>
          <w:rFonts w:ascii="Arial" w:hAnsi="Arial" w:cs="Arial"/>
          <w:color w:val="282526"/>
          <w:sz w:val="24"/>
          <w:szCs w:val="24"/>
        </w:rPr>
        <w:t>facilities, or the extension of distribution facilities, pursuant to such tariffs.</w:t>
      </w:r>
    </w:p>
    <w:p w14:paraId="3BAD9B05" w14:textId="77777777" w:rsidR="00CF19DB" w:rsidRDefault="00CF19DB" w:rsidP="0094465D">
      <w:pPr>
        <w:autoSpaceDE w:val="0"/>
        <w:autoSpaceDN w:val="0"/>
        <w:adjustRightInd w:val="0"/>
        <w:spacing w:after="0" w:line="240" w:lineRule="auto"/>
        <w:ind w:left="720" w:right="720" w:firstLine="720"/>
        <w:jc w:val="both"/>
        <w:rPr>
          <w:rFonts w:ascii="Arial" w:hAnsi="Arial" w:cs="Arial"/>
          <w:color w:val="282526"/>
          <w:sz w:val="24"/>
          <w:szCs w:val="24"/>
        </w:rPr>
      </w:pPr>
    </w:p>
    <w:p w14:paraId="6ECF0DE8" w14:textId="410B0EA8" w:rsidR="0094465D" w:rsidRDefault="0094465D" w:rsidP="0094465D">
      <w:pPr>
        <w:autoSpaceDE w:val="0"/>
        <w:autoSpaceDN w:val="0"/>
        <w:adjustRightInd w:val="0"/>
        <w:spacing w:after="0" w:line="240" w:lineRule="auto"/>
        <w:ind w:left="720" w:right="720" w:firstLine="720"/>
        <w:jc w:val="both"/>
        <w:rPr>
          <w:rFonts w:ascii="Arial" w:hAnsi="Arial" w:cs="Arial"/>
          <w:b/>
          <w:color w:val="282526"/>
          <w:sz w:val="24"/>
          <w:szCs w:val="24"/>
        </w:rPr>
      </w:pPr>
      <w:r w:rsidRPr="0094465D">
        <w:rPr>
          <w:rFonts w:ascii="Arial" w:hAnsi="Arial" w:cs="Arial"/>
          <w:b/>
          <w:color w:val="282526"/>
          <w:sz w:val="24"/>
          <w:szCs w:val="24"/>
        </w:rPr>
        <w:t xml:space="preserve">  Duke Energy Ohio </w:t>
      </w:r>
      <w:r w:rsidRPr="0094465D">
        <w:rPr>
          <w:rFonts w:ascii="Arial" w:hAnsi="Arial" w:cs="Arial"/>
          <w:b/>
          <w:i/>
          <w:color w:val="282526"/>
          <w:sz w:val="24"/>
          <w:szCs w:val="24"/>
        </w:rPr>
        <w:t>may also offer products and services other than retail electric service</w:t>
      </w:r>
      <w:r w:rsidRPr="0094465D">
        <w:rPr>
          <w:rFonts w:ascii="Arial" w:hAnsi="Arial" w:cs="Arial"/>
          <w:b/>
          <w:color w:val="282526"/>
          <w:sz w:val="24"/>
          <w:szCs w:val="24"/>
        </w:rPr>
        <w:t>, consistent with Ohio policy. Such services will allow additional service options for residential and non-residential customers and will help to ensure customers the ability for an expeditious return from service interruptions, among other benefits. Upon customer request, Duke Energy Ohio may use contractors or employees to provide other utility-related services, programs, maintenance, and repairs related to customer-owned property, equipment, and facilities. In addition, Duke Energy Ohio may provide products and services other than tariffed retail electric</w:t>
      </w:r>
      <w:r>
        <w:rPr>
          <w:rFonts w:ascii="Arial" w:hAnsi="Arial" w:cs="Arial"/>
          <w:b/>
          <w:color w:val="282526"/>
          <w:sz w:val="24"/>
          <w:szCs w:val="24"/>
        </w:rPr>
        <w:t xml:space="preserve"> </w:t>
      </w:r>
      <w:r w:rsidRPr="0094465D">
        <w:rPr>
          <w:rFonts w:ascii="Arial" w:hAnsi="Arial" w:cs="Arial"/>
          <w:b/>
          <w:color w:val="282526"/>
          <w:sz w:val="24"/>
          <w:szCs w:val="24"/>
        </w:rPr>
        <w:t>service in an effort to advance the State's interests in en</w:t>
      </w:r>
      <w:r>
        <w:rPr>
          <w:rFonts w:ascii="Arial" w:hAnsi="Arial" w:cs="Arial"/>
          <w:b/>
          <w:color w:val="282526"/>
          <w:sz w:val="24"/>
          <w:szCs w:val="24"/>
        </w:rPr>
        <w:t xml:space="preserve">ergy efficiency and peak demand </w:t>
      </w:r>
      <w:r w:rsidRPr="0094465D">
        <w:rPr>
          <w:rFonts w:ascii="Arial" w:hAnsi="Arial" w:cs="Arial"/>
          <w:b/>
          <w:color w:val="282526"/>
          <w:sz w:val="24"/>
          <w:szCs w:val="24"/>
        </w:rPr>
        <w:t>reduction and to comply with the benchmarks set forth in RC. 4928.66. These programs give</w:t>
      </w:r>
      <w:r>
        <w:rPr>
          <w:rFonts w:ascii="Arial" w:hAnsi="Arial" w:cs="Arial"/>
          <w:b/>
          <w:color w:val="282526"/>
          <w:sz w:val="24"/>
          <w:szCs w:val="24"/>
        </w:rPr>
        <w:t xml:space="preserve"> </w:t>
      </w:r>
      <w:r w:rsidRPr="0094465D">
        <w:rPr>
          <w:rFonts w:ascii="Arial" w:hAnsi="Arial" w:cs="Arial"/>
          <w:b/>
          <w:color w:val="282526"/>
          <w:sz w:val="24"/>
          <w:szCs w:val="24"/>
        </w:rPr>
        <w:t>the Company the opportunity to serve customers more completely and to assist in meeting</w:t>
      </w:r>
      <w:r>
        <w:rPr>
          <w:rFonts w:ascii="Arial" w:hAnsi="Arial" w:cs="Arial"/>
          <w:b/>
          <w:color w:val="282526"/>
          <w:sz w:val="24"/>
          <w:szCs w:val="24"/>
        </w:rPr>
        <w:t xml:space="preserve"> </w:t>
      </w:r>
      <w:r w:rsidRPr="0094465D">
        <w:rPr>
          <w:rFonts w:ascii="Arial" w:hAnsi="Arial" w:cs="Arial"/>
          <w:b/>
          <w:color w:val="282526"/>
          <w:sz w:val="24"/>
          <w:szCs w:val="24"/>
        </w:rPr>
        <w:t>statutory requirements.</w:t>
      </w:r>
      <w:r w:rsidR="00CE50E0">
        <w:rPr>
          <w:rStyle w:val="FootnoteReference"/>
          <w:rFonts w:ascii="Arial" w:hAnsi="Arial" w:cs="Arial"/>
          <w:b/>
          <w:color w:val="282526"/>
          <w:sz w:val="24"/>
          <w:szCs w:val="24"/>
        </w:rPr>
        <w:footnoteReference w:id="5"/>
      </w:r>
    </w:p>
    <w:p w14:paraId="3F876C5A" w14:textId="77777777" w:rsidR="0094465D" w:rsidRDefault="0094465D" w:rsidP="0094465D">
      <w:pPr>
        <w:autoSpaceDE w:val="0"/>
        <w:autoSpaceDN w:val="0"/>
        <w:adjustRightInd w:val="0"/>
        <w:spacing w:after="0" w:line="240" w:lineRule="auto"/>
        <w:ind w:firstLine="720"/>
        <w:jc w:val="both"/>
        <w:rPr>
          <w:rFonts w:ascii="Arial" w:hAnsi="Arial" w:cs="Arial"/>
          <w:b/>
          <w:color w:val="282526"/>
          <w:sz w:val="24"/>
          <w:szCs w:val="24"/>
        </w:rPr>
      </w:pPr>
    </w:p>
    <w:p w14:paraId="48896251" w14:textId="54F69201" w:rsidR="00CF19DB" w:rsidRDefault="00CE50E0" w:rsidP="0094465D">
      <w:pPr>
        <w:autoSpaceDE w:val="0"/>
        <w:autoSpaceDN w:val="0"/>
        <w:adjustRightInd w:val="0"/>
        <w:spacing w:after="120" w:line="480" w:lineRule="auto"/>
        <w:jc w:val="both"/>
        <w:rPr>
          <w:rFonts w:ascii="Arial" w:hAnsi="Arial" w:cs="Arial"/>
          <w:sz w:val="24"/>
          <w:szCs w:val="24"/>
        </w:rPr>
      </w:pPr>
      <w:r>
        <w:rPr>
          <w:rFonts w:ascii="Arial" w:hAnsi="Arial" w:cs="Arial"/>
          <w:sz w:val="24"/>
          <w:szCs w:val="24"/>
        </w:rPr>
        <w:t>Additionally, Duke</w:t>
      </w:r>
      <w:r w:rsidR="0094465D">
        <w:rPr>
          <w:rFonts w:ascii="Arial" w:hAnsi="Arial" w:cs="Arial"/>
          <w:sz w:val="24"/>
          <w:szCs w:val="24"/>
        </w:rPr>
        <w:t xml:space="preserve"> requests aut</w:t>
      </w:r>
      <w:r>
        <w:rPr>
          <w:rFonts w:ascii="Arial" w:hAnsi="Arial" w:cs="Arial"/>
          <w:sz w:val="24"/>
          <w:szCs w:val="24"/>
        </w:rPr>
        <w:t>hority to amend Tariff P.U.C.O. Electric</w:t>
      </w:r>
      <w:r w:rsidR="0082173D">
        <w:rPr>
          <w:rFonts w:ascii="Arial" w:hAnsi="Arial" w:cs="Arial"/>
          <w:sz w:val="24"/>
          <w:szCs w:val="24"/>
        </w:rPr>
        <w:t xml:space="preserve"> No. 19—a distribution-specific tariff—to allow it to provide additional services that a customer would otherwise procure through the competitive market</w:t>
      </w:r>
      <w:r>
        <w:rPr>
          <w:rFonts w:ascii="Arial" w:hAnsi="Arial" w:cs="Arial"/>
          <w:sz w:val="24"/>
          <w:szCs w:val="24"/>
        </w:rPr>
        <w:t xml:space="preserve"> (emphasis added)</w:t>
      </w:r>
      <w:r w:rsidR="00CF19DB">
        <w:rPr>
          <w:rFonts w:ascii="Arial" w:hAnsi="Arial" w:cs="Arial"/>
          <w:sz w:val="24"/>
          <w:szCs w:val="24"/>
        </w:rPr>
        <w:t>:</w:t>
      </w:r>
    </w:p>
    <w:p w14:paraId="36642AA2" w14:textId="77777777" w:rsidR="00BA7A17" w:rsidRDefault="00BA7A17" w:rsidP="00663003">
      <w:pPr>
        <w:autoSpaceDE w:val="0"/>
        <w:autoSpaceDN w:val="0"/>
        <w:adjustRightInd w:val="0"/>
        <w:spacing w:after="0" w:line="240" w:lineRule="auto"/>
        <w:ind w:left="720" w:right="720"/>
        <w:jc w:val="both"/>
        <w:rPr>
          <w:rFonts w:ascii="Arial" w:hAnsi="Arial" w:cs="Arial"/>
          <w:b/>
          <w:color w:val="272425"/>
          <w:sz w:val="24"/>
          <w:szCs w:val="24"/>
        </w:rPr>
      </w:pPr>
      <w:r>
        <w:rPr>
          <w:rFonts w:ascii="Arial" w:hAnsi="Arial" w:cs="Arial"/>
          <w:b/>
          <w:color w:val="272425"/>
          <w:sz w:val="24"/>
          <w:szCs w:val="24"/>
        </w:rPr>
        <w:lastRenderedPageBreak/>
        <w:t>Special Customer Services</w:t>
      </w:r>
    </w:p>
    <w:p w14:paraId="77055DBD" w14:textId="77777777" w:rsidR="00BA7A17" w:rsidRDefault="00BA7A17" w:rsidP="00663003">
      <w:pPr>
        <w:autoSpaceDE w:val="0"/>
        <w:autoSpaceDN w:val="0"/>
        <w:adjustRightInd w:val="0"/>
        <w:spacing w:after="0" w:line="240" w:lineRule="auto"/>
        <w:ind w:left="720" w:right="720"/>
        <w:jc w:val="both"/>
        <w:rPr>
          <w:rFonts w:ascii="Arial" w:hAnsi="Arial" w:cs="Arial"/>
          <w:b/>
          <w:color w:val="272425"/>
          <w:sz w:val="24"/>
          <w:szCs w:val="24"/>
        </w:rPr>
      </w:pPr>
    </w:p>
    <w:p w14:paraId="0FB71E96" w14:textId="636A8F45" w:rsidR="00663003" w:rsidRDefault="00CF19DB" w:rsidP="00663003">
      <w:pPr>
        <w:autoSpaceDE w:val="0"/>
        <w:autoSpaceDN w:val="0"/>
        <w:adjustRightInd w:val="0"/>
        <w:spacing w:after="0" w:line="240" w:lineRule="auto"/>
        <w:ind w:left="720" w:right="720"/>
        <w:jc w:val="both"/>
        <w:rPr>
          <w:rFonts w:ascii="Arial" w:hAnsi="Arial" w:cs="Arial"/>
          <w:color w:val="272425"/>
          <w:sz w:val="24"/>
          <w:szCs w:val="24"/>
        </w:rPr>
      </w:pPr>
      <w:r>
        <w:rPr>
          <w:rFonts w:ascii="Arial" w:hAnsi="Arial" w:cs="Arial"/>
          <w:color w:val="272425"/>
          <w:sz w:val="24"/>
          <w:szCs w:val="24"/>
        </w:rPr>
        <w:t>The Company may</w:t>
      </w:r>
      <w:r w:rsidRPr="00CF19DB">
        <w:rPr>
          <w:rFonts w:ascii="Arial" w:hAnsi="Arial" w:cs="Arial"/>
          <w:color w:val="272425"/>
          <w:sz w:val="24"/>
          <w:szCs w:val="24"/>
        </w:rPr>
        <w:t>, but is not obligated to, furnish residential or n</w:t>
      </w:r>
      <w:r>
        <w:rPr>
          <w:rFonts w:ascii="Arial" w:hAnsi="Arial" w:cs="Arial"/>
          <w:color w:val="272425"/>
          <w:sz w:val="24"/>
          <w:szCs w:val="24"/>
        </w:rPr>
        <w:t xml:space="preserve">onresidential customers special </w:t>
      </w:r>
      <w:r w:rsidRPr="00CF19DB">
        <w:rPr>
          <w:rFonts w:ascii="Arial" w:hAnsi="Arial" w:cs="Arial"/>
          <w:color w:val="272425"/>
          <w:sz w:val="24"/>
          <w:szCs w:val="24"/>
        </w:rPr>
        <w:t xml:space="preserve">customer services as identified in this section. No such special customer service shall be </w:t>
      </w:r>
      <w:r w:rsidRPr="00CE50E0">
        <w:rPr>
          <w:rFonts w:ascii="Arial" w:hAnsi="Arial" w:cs="Arial"/>
          <w:color w:val="272425"/>
          <w:sz w:val="24"/>
          <w:szCs w:val="24"/>
        </w:rPr>
        <w:t>provided except where the Company has informed the customer that</w:t>
      </w:r>
      <w:r w:rsidRPr="00CE50E0">
        <w:rPr>
          <w:rFonts w:ascii="Arial" w:hAnsi="Arial" w:cs="Arial"/>
          <w:b/>
          <w:i/>
          <w:color w:val="272425"/>
          <w:sz w:val="24"/>
          <w:szCs w:val="24"/>
        </w:rPr>
        <w:t xml:space="preserve"> such service is available from and may be obtained from other suppliers.</w:t>
      </w:r>
      <w:r w:rsidRPr="00CF19DB">
        <w:rPr>
          <w:rFonts w:ascii="Arial" w:hAnsi="Arial" w:cs="Arial"/>
          <w:color w:val="272425"/>
          <w:sz w:val="24"/>
          <w:szCs w:val="24"/>
        </w:rPr>
        <w:t xml:space="preserve"> A customer's decision to receive or not receive spe</w:t>
      </w:r>
      <w:r>
        <w:rPr>
          <w:rFonts w:ascii="Arial" w:hAnsi="Arial" w:cs="Arial"/>
          <w:color w:val="272425"/>
          <w:sz w:val="24"/>
          <w:szCs w:val="24"/>
        </w:rPr>
        <w:t xml:space="preserve">cial customer services from the </w:t>
      </w:r>
      <w:r w:rsidRPr="00CF19DB">
        <w:rPr>
          <w:rFonts w:ascii="Arial" w:hAnsi="Arial" w:cs="Arial"/>
          <w:color w:val="272425"/>
          <w:sz w:val="24"/>
          <w:szCs w:val="24"/>
        </w:rPr>
        <w:t>Company will not influence the delivery of competitive or non-competitive retail electric service to that</w:t>
      </w:r>
      <w:r>
        <w:rPr>
          <w:rFonts w:ascii="Arial" w:hAnsi="Arial" w:cs="Arial"/>
          <w:color w:val="272425"/>
          <w:sz w:val="24"/>
          <w:szCs w:val="24"/>
        </w:rPr>
        <w:t xml:space="preserve"> </w:t>
      </w:r>
      <w:r w:rsidRPr="00CF19DB">
        <w:rPr>
          <w:rFonts w:ascii="Arial" w:hAnsi="Arial" w:cs="Arial"/>
          <w:color w:val="272425"/>
          <w:sz w:val="24"/>
          <w:szCs w:val="24"/>
        </w:rPr>
        <w:t xml:space="preserve">customer by the Company. </w:t>
      </w:r>
      <w:r w:rsidRPr="00A308E0">
        <w:rPr>
          <w:rFonts w:ascii="Arial" w:hAnsi="Arial" w:cs="Arial"/>
          <w:b/>
          <w:i/>
          <w:color w:val="272425"/>
          <w:sz w:val="24"/>
          <w:szCs w:val="24"/>
        </w:rPr>
        <w:t>Such special customer services shall be provided at a rate negotiated with the customer</w:t>
      </w:r>
      <w:r w:rsidRPr="00CF19DB">
        <w:rPr>
          <w:rFonts w:ascii="Arial" w:hAnsi="Arial" w:cs="Arial"/>
          <w:color w:val="272425"/>
          <w:sz w:val="24"/>
          <w:szCs w:val="24"/>
        </w:rPr>
        <w:t>, but in no case at less than the Company's fully alloca</w:t>
      </w:r>
      <w:r>
        <w:rPr>
          <w:rFonts w:ascii="Arial" w:hAnsi="Arial" w:cs="Arial"/>
          <w:color w:val="272425"/>
          <w:sz w:val="24"/>
          <w:szCs w:val="24"/>
        </w:rPr>
        <w:t xml:space="preserve">ted cost. Such special customer </w:t>
      </w:r>
      <w:r w:rsidRPr="00CF19DB">
        <w:rPr>
          <w:rFonts w:ascii="Arial" w:hAnsi="Arial" w:cs="Arial"/>
          <w:color w:val="272425"/>
          <w:sz w:val="24"/>
          <w:szCs w:val="24"/>
        </w:rPr>
        <w:t>services shall only be provided when their provision does not unduly inter</w:t>
      </w:r>
      <w:r>
        <w:rPr>
          <w:rFonts w:ascii="Arial" w:hAnsi="Arial" w:cs="Arial"/>
          <w:color w:val="272425"/>
          <w:sz w:val="24"/>
          <w:szCs w:val="24"/>
        </w:rPr>
        <w:t xml:space="preserve">fere with the Company's ability </w:t>
      </w:r>
      <w:r w:rsidRPr="00CF19DB">
        <w:rPr>
          <w:rFonts w:ascii="Arial" w:hAnsi="Arial" w:cs="Arial"/>
          <w:color w:val="272425"/>
          <w:sz w:val="24"/>
          <w:szCs w:val="24"/>
        </w:rPr>
        <w:t>to supply electric serv</w:t>
      </w:r>
      <w:r w:rsidR="00780593">
        <w:rPr>
          <w:rFonts w:ascii="Arial" w:hAnsi="Arial" w:cs="Arial"/>
          <w:color w:val="272425"/>
          <w:sz w:val="24"/>
          <w:szCs w:val="24"/>
        </w:rPr>
        <w:t>ice under the Schedule of Rates,</w:t>
      </w:r>
      <w:r w:rsidR="00A308E0">
        <w:rPr>
          <w:rFonts w:ascii="Arial" w:hAnsi="Arial" w:cs="Arial"/>
          <w:color w:val="272425"/>
          <w:sz w:val="24"/>
          <w:szCs w:val="24"/>
        </w:rPr>
        <w:t xml:space="preserve"> Classifications,</w:t>
      </w:r>
      <w:r w:rsidRPr="00CF19DB">
        <w:rPr>
          <w:rFonts w:ascii="Arial" w:hAnsi="Arial" w:cs="Arial"/>
          <w:color w:val="272425"/>
          <w:sz w:val="24"/>
          <w:szCs w:val="24"/>
        </w:rPr>
        <w:t xml:space="preserve"> R</w:t>
      </w:r>
      <w:r>
        <w:rPr>
          <w:rFonts w:ascii="Arial" w:hAnsi="Arial" w:cs="Arial"/>
          <w:color w:val="272425"/>
          <w:sz w:val="24"/>
          <w:szCs w:val="24"/>
        </w:rPr>
        <w:t xml:space="preserve">ules and Regulations for Retail </w:t>
      </w:r>
      <w:r w:rsidRPr="00CF19DB">
        <w:rPr>
          <w:rFonts w:ascii="Arial" w:hAnsi="Arial" w:cs="Arial"/>
          <w:color w:val="272425"/>
          <w:sz w:val="24"/>
          <w:szCs w:val="24"/>
        </w:rPr>
        <w:t>Electric Service. Such specia</w:t>
      </w:r>
      <w:r w:rsidR="00A308E0">
        <w:rPr>
          <w:rFonts w:ascii="Arial" w:hAnsi="Arial" w:cs="Arial"/>
          <w:color w:val="272425"/>
          <w:sz w:val="24"/>
          <w:szCs w:val="24"/>
        </w:rPr>
        <w:t>l customer services may include,</w:t>
      </w:r>
      <w:r w:rsidRPr="00CF19DB">
        <w:rPr>
          <w:rFonts w:ascii="Arial" w:hAnsi="Arial" w:cs="Arial"/>
          <w:color w:val="272425"/>
          <w:sz w:val="24"/>
          <w:szCs w:val="24"/>
        </w:rPr>
        <w:t xml:space="preserve"> b</w:t>
      </w:r>
      <w:r w:rsidR="00A308E0">
        <w:rPr>
          <w:rFonts w:ascii="Arial" w:hAnsi="Arial" w:cs="Arial"/>
          <w:color w:val="272425"/>
          <w:sz w:val="24"/>
          <w:szCs w:val="24"/>
        </w:rPr>
        <w:t>ut are not limited to: design, c</w:t>
      </w:r>
      <w:r w:rsidRPr="00CF19DB">
        <w:rPr>
          <w:rFonts w:ascii="Arial" w:hAnsi="Arial" w:cs="Arial"/>
          <w:color w:val="272425"/>
          <w:sz w:val="24"/>
          <w:szCs w:val="24"/>
        </w:rPr>
        <w:t>o</w:t>
      </w:r>
      <w:r>
        <w:rPr>
          <w:rFonts w:ascii="Arial" w:hAnsi="Arial" w:cs="Arial"/>
          <w:color w:val="272425"/>
          <w:sz w:val="24"/>
          <w:szCs w:val="24"/>
        </w:rPr>
        <w:t xml:space="preserve">nstruction </w:t>
      </w:r>
      <w:r w:rsidRPr="00CF19DB">
        <w:rPr>
          <w:rFonts w:ascii="Arial" w:hAnsi="Arial" w:cs="Arial"/>
          <w:color w:val="272425"/>
          <w:sz w:val="24"/>
          <w:szCs w:val="24"/>
        </w:rPr>
        <w:t>and maintenance of customer-owned substations; resolving pow</w:t>
      </w:r>
      <w:r>
        <w:rPr>
          <w:rFonts w:ascii="Arial" w:hAnsi="Arial" w:cs="Arial"/>
          <w:color w:val="272425"/>
          <w:sz w:val="24"/>
          <w:szCs w:val="24"/>
        </w:rPr>
        <w:t xml:space="preserve">er quality problems on customer </w:t>
      </w:r>
      <w:r w:rsidRPr="00CF19DB">
        <w:rPr>
          <w:rFonts w:ascii="Arial" w:hAnsi="Arial" w:cs="Arial"/>
          <w:color w:val="272425"/>
          <w:sz w:val="24"/>
          <w:szCs w:val="24"/>
        </w:rPr>
        <w:t>equipment; providing training progr</w:t>
      </w:r>
      <w:r>
        <w:rPr>
          <w:rFonts w:ascii="Arial" w:hAnsi="Arial" w:cs="Arial"/>
          <w:color w:val="272425"/>
          <w:sz w:val="24"/>
          <w:szCs w:val="24"/>
        </w:rPr>
        <w:t>ams for construction, operation,</w:t>
      </w:r>
      <w:r w:rsidRPr="00CF19DB">
        <w:rPr>
          <w:rFonts w:ascii="Arial" w:hAnsi="Arial" w:cs="Arial"/>
          <w:color w:val="272425"/>
          <w:sz w:val="24"/>
          <w:szCs w:val="24"/>
        </w:rPr>
        <w:t xml:space="preserve"> and main</w:t>
      </w:r>
      <w:r>
        <w:rPr>
          <w:rFonts w:ascii="Arial" w:hAnsi="Arial" w:cs="Arial"/>
          <w:color w:val="272425"/>
          <w:sz w:val="24"/>
          <w:szCs w:val="24"/>
        </w:rPr>
        <w:t xml:space="preserve">tenance of electric facilities; </w:t>
      </w:r>
      <w:r w:rsidRPr="00CF19DB">
        <w:rPr>
          <w:rFonts w:ascii="Arial" w:hAnsi="Arial" w:cs="Arial"/>
          <w:color w:val="272425"/>
          <w:sz w:val="24"/>
          <w:szCs w:val="24"/>
        </w:rPr>
        <w:t>performing</w:t>
      </w:r>
      <w:r w:rsidR="00A308E0">
        <w:rPr>
          <w:rFonts w:ascii="Arial" w:hAnsi="Arial" w:cs="Arial"/>
          <w:color w:val="272425"/>
          <w:sz w:val="24"/>
          <w:szCs w:val="24"/>
        </w:rPr>
        <w:t xml:space="preserve"> customer equipment maintenance,</w:t>
      </w:r>
      <w:r w:rsidRPr="00CF19DB">
        <w:rPr>
          <w:rFonts w:ascii="Arial" w:hAnsi="Arial" w:cs="Arial"/>
          <w:color w:val="272425"/>
          <w:sz w:val="24"/>
          <w:szCs w:val="24"/>
        </w:rPr>
        <w:t xml:space="preserve"> repair</w:t>
      </w:r>
      <w:r w:rsidR="00A308E0">
        <w:rPr>
          <w:rFonts w:ascii="Arial" w:hAnsi="Arial" w:cs="Arial"/>
          <w:color w:val="272425"/>
          <w:sz w:val="24"/>
          <w:szCs w:val="24"/>
        </w:rPr>
        <w:t>, or installation;</w:t>
      </w:r>
      <w:r w:rsidRPr="00CF19DB">
        <w:rPr>
          <w:rFonts w:ascii="Arial" w:hAnsi="Arial" w:cs="Arial"/>
          <w:color w:val="272425"/>
          <w:sz w:val="24"/>
          <w:szCs w:val="24"/>
        </w:rPr>
        <w:t xml:space="preserve"> p</w:t>
      </w:r>
      <w:r>
        <w:rPr>
          <w:rFonts w:ascii="Arial" w:hAnsi="Arial" w:cs="Arial"/>
          <w:color w:val="272425"/>
          <w:sz w:val="24"/>
          <w:szCs w:val="24"/>
        </w:rPr>
        <w:t xml:space="preserve">roviding service entrance cable </w:t>
      </w:r>
      <w:r w:rsidRPr="00CF19DB">
        <w:rPr>
          <w:rFonts w:ascii="Arial" w:hAnsi="Arial" w:cs="Arial"/>
          <w:color w:val="272425"/>
          <w:sz w:val="24"/>
          <w:szCs w:val="24"/>
        </w:rPr>
        <w:t>repair; providing restorativ</w:t>
      </w:r>
      <w:r w:rsidR="00A308E0">
        <w:rPr>
          <w:rFonts w:ascii="Arial" w:hAnsi="Arial" w:cs="Arial"/>
          <w:color w:val="272425"/>
          <w:sz w:val="24"/>
          <w:szCs w:val="24"/>
        </w:rPr>
        <w:t>e temporary underground service;</w:t>
      </w:r>
      <w:r w:rsidRPr="00CF19DB">
        <w:rPr>
          <w:rFonts w:ascii="Arial" w:hAnsi="Arial" w:cs="Arial"/>
          <w:color w:val="272425"/>
          <w:sz w:val="24"/>
          <w:szCs w:val="24"/>
        </w:rPr>
        <w:t xml:space="preserve"> provid</w:t>
      </w:r>
      <w:r>
        <w:rPr>
          <w:rFonts w:ascii="Arial" w:hAnsi="Arial" w:cs="Arial"/>
          <w:color w:val="272425"/>
          <w:sz w:val="24"/>
          <w:szCs w:val="24"/>
        </w:rPr>
        <w:t xml:space="preserve">ing upgrades or increases to an </w:t>
      </w:r>
      <w:r w:rsidRPr="00CF19DB">
        <w:rPr>
          <w:rFonts w:ascii="Arial" w:hAnsi="Arial" w:cs="Arial"/>
          <w:color w:val="272425"/>
          <w:sz w:val="24"/>
          <w:szCs w:val="24"/>
        </w:rPr>
        <w:t>existing service connection at customer request; performing outage</w:t>
      </w:r>
      <w:r w:rsidR="00A308E0">
        <w:rPr>
          <w:rFonts w:ascii="Arial" w:hAnsi="Arial" w:cs="Arial"/>
          <w:color w:val="272425"/>
          <w:sz w:val="24"/>
          <w:szCs w:val="24"/>
        </w:rPr>
        <w:t xml:space="preserve"> or voltage problem assessment;</w:t>
      </w:r>
      <w:r>
        <w:rPr>
          <w:rFonts w:ascii="Arial" w:hAnsi="Arial" w:cs="Arial"/>
          <w:color w:val="272425"/>
          <w:sz w:val="24"/>
          <w:szCs w:val="24"/>
        </w:rPr>
        <w:t xml:space="preserve"> </w:t>
      </w:r>
      <w:r w:rsidRPr="00CF19DB">
        <w:rPr>
          <w:rFonts w:ascii="Arial" w:hAnsi="Arial" w:cs="Arial"/>
          <w:color w:val="272425"/>
          <w:sz w:val="24"/>
          <w:szCs w:val="24"/>
        </w:rPr>
        <w:t>disconnecting a customer-owned transformer at customer request; loosenin</w:t>
      </w:r>
      <w:r>
        <w:rPr>
          <w:rFonts w:ascii="Arial" w:hAnsi="Arial" w:cs="Arial"/>
          <w:color w:val="272425"/>
          <w:sz w:val="24"/>
          <w:szCs w:val="24"/>
        </w:rPr>
        <w:t xml:space="preserve">g and refastening customer owned </w:t>
      </w:r>
      <w:r w:rsidR="00A308E0">
        <w:rPr>
          <w:rFonts w:ascii="Arial" w:hAnsi="Arial" w:cs="Arial"/>
          <w:color w:val="272425"/>
          <w:sz w:val="24"/>
          <w:szCs w:val="24"/>
        </w:rPr>
        <w:t>equipment;</w:t>
      </w:r>
      <w:r w:rsidRPr="00CF19DB">
        <w:rPr>
          <w:rFonts w:ascii="Arial" w:hAnsi="Arial" w:cs="Arial"/>
          <w:color w:val="272425"/>
          <w:sz w:val="24"/>
          <w:szCs w:val="24"/>
        </w:rPr>
        <w:t xml:space="preserve"> determining the location of underground cables on</w:t>
      </w:r>
      <w:r w:rsidR="00A308E0">
        <w:rPr>
          <w:rFonts w:ascii="Arial" w:hAnsi="Arial" w:cs="Arial"/>
          <w:color w:val="272425"/>
          <w:sz w:val="24"/>
          <w:szCs w:val="24"/>
        </w:rPr>
        <w:t xml:space="preserve"> customer premises;</w:t>
      </w:r>
      <w:r>
        <w:rPr>
          <w:rFonts w:ascii="Arial" w:hAnsi="Arial" w:cs="Arial"/>
          <w:color w:val="272425"/>
          <w:sz w:val="24"/>
          <w:szCs w:val="24"/>
        </w:rPr>
        <w:t xml:space="preserve"> covering up </w:t>
      </w:r>
      <w:r w:rsidRPr="00CF19DB">
        <w:rPr>
          <w:rFonts w:ascii="Arial" w:hAnsi="Arial" w:cs="Arial"/>
          <w:color w:val="272425"/>
          <w:sz w:val="24"/>
          <w:szCs w:val="24"/>
        </w:rPr>
        <w:t xml:space="preserve">lines for protection at customer request; making a generator available to </w:t>
      </w:r>
      <w:r>
        <w:rPr>
          <w:rFonts w:ascii="Arial" w:hAnsi="Arial" w:cs="Arial"/>
          <w:color w:val="272425"/>
          <w:sz w:val="24"/>
          <w:szCs w:val="24"/>
        </w:rPr>
        <w:t xml:space="preserve">customer during construction to </w:t>
      </w:r>
      <w:r w:rsidRPr="00CF19DB">
        <w:rPr>
          <w:rFonts w:ascii="Arial" w:hAnsi="Arial" w:cs="Arial"/>
          <w:color w:val="272425"/>
          <w:sz w:val="24"/>
          <w:szCs w:val="24"/>
        </w:rPr>
        <w:t>avoid outage; providing pole-hold for customer to perform some activi</w:t>
      </w:r>
      <w:r w:rsidR="00A308E0">
        <w:rPr>
          <w:rFonts w:ascii="Arial" w:hAnsi="Arial" w:cs="Arial"/>
          <w:color w:val="272425"/>
          <w:sz w:val="24"/>
          <w:szCs w:val="24"/>
        </w:rPr>
        <w:t>ty;</w:t>
      </w:r>
      <w:r>
        <w:rPr>
          <w:rFonts w:ascii="Arial" w:hAnsi="Arial" w:cs="Arial"/>
          <w:color w:val="272425"/>
          <w:sz w:val="24"/>
          <w:szCs w:val="24"/>
        </w:rPr>
        <w:t xml:space="preserve"> providing a "service saver" </w:t>
      </w:r>
      <w:r w:rsidRPr="00CF19DB">
        <w:rPr>
          <w:rFonts w:ascii="Arial" w:hAnsi="Arial" w:cs="Arial"/>
          <w:color w:val="272425"/>
          <w:sz w:val="24"/>
          <w:szCs w:val="24"/>
        </w:rPr>
        <w:t>device to provide temporary service during an outage; resetting a c</w:t>
      </w:r>
      <w:r w:rsidR="00A308E0">
        <w:rPr>
          <w:rFonts w:ascii="Arial" w:hAnsi="Arial" w:cs="Arial"/>
          <w:color w:val="272425"/>
          <w:sz w:val="24"/>
          <w:szCs w:val="24"/>
        </w:rPr>
        <w:t>ustomer-owned reclosure device;</w:t>
      </w:r>
      <w:r>
        <w:rPr>
          <w:rFonts w:ascii="Arial" w:hAnsi="Arial" w:cs="Arial"/>
          <w:color w:val="272425"/>
          <w:sz w:val="24"/>
          <w:szCs w:val="24"/>
        </w:rPr>
        <w:t xml:space="preserve"> </w:t>
      </w:r>
      <w:r w:rsidRPr="00CF19DB">
        <w:rPr>
          <w:rFonts w:ascii="Arial" w:hAnsi="Arial" w:cs="Arial"/>
          <w:color w:val="272425"/>
          <w:sz w:val="24"/>
          <w:szCs w:val="24"/>
        </w:rPr>
        <w:t>providing phase rotation of customer equipment at customer reque</w:t>
      </w:r>
      <w:r>
        <w:rPr>
          <w:rFonts w:ascii="Arial" w:hAnsi="Arial" w:cs="Arial"/>
          <w:color w:val="272425"/>
          <w:sz w:val="24"/>
          <w:szCs w:val="24"/>
        </w:rPr>
        <w:t xml:space="preserve">st; conducting an evaluation at </w:t>
      </w:r>
      <w:r w:rsidRPr="00CF19DB">
        <w:rPr>
          <w:rFonts w:ascii="Arial" w:hAnsi="Arial" w:cs="Arial"/>
          <w:color w:val="272425"/>
          <w:sz w:val="24"/>
          <w:szCs w:val="24"/>
        </w:rPr>
        <w:t>customer request to ensure that customer equipment meets standards; upgra</w:t>
      </w:r>
      <w:r>
        <w:rPr>
          <w:rFonts w:ascii="Arial" w:hAnsi="Arial" w:cs="Arial"/>
          <w:color w:val="272425"/>
          <w:sz w:val="24"/>
          <w:szCs w:val="24"/>
        </w:rPr>
        <w:t xml:space="preserve">ding the customer to three-phase </w:t>
      </w:r>
      <w:r w:rsidR="00A308E0">
        <w:rPr>
          <w:rFonts w:ascii="Arial" w:hAnsi="Arial" w:cs="Arial"/>
          <w:color w:val="272425"/>
          <w:sz w:val="24"/>
          <w:szCs w:val="24"/>
        </w:rPr>
        <w:t>service;</w:t>
      </w:r>
      <w:r w:rsidRPr="00CF19DB">
        <w:rPr>
          <w:rFonts w:ascii="Arial" w:hAnsi="Arial" w:cs="Arial"/>
          <w:color w:val="272425"/>
          <w:sz w:val="24"/>
          <w:szCs w:val="24"/>
        </w:rPr>
        <w:t xml:space="preserve"> </w:t>
      </w:r>
      <w:r w:rsidRPr="00F13488">
        <w:rPr>
          <w:rFonts w:ascii="Arial" w:hAnsi="Arial" w:cs="Arial"/>
          <w:b/>
          <w:i/>
          <w:color w:val="272425"/>
          <w:sz w:val="24"/>
          <w:szCs w:val="24"/>
        </w:rPr>
        <w:t>providing whole-house surge protection, and providing energy consumption analysis services, tools and reports</w:t>
      </w:r>
      <w:r w:rsidRPr="00CF19DB">
        <w:rPr>
          <w:rFonts w:ascii="Arial" w:hAnsi="Arial" w:cs="Arial"/>
          <w:color w:val="272425"/>
          <w:sz w:val="24"/>
          <w:szCs w:val="24"/>
        </w:rPr>
        <w:t>.</w:t>
      </w:r>
      <w:r>
        <w:rPr>
          <w:rStyle w:val="FootnoteReference"/>
          <w:rFonts w:ascii="Arial" w:hAnsi="Arial" w:cs="Arial"/>
          <w:color w:val="272425"/>
          <w:sz w:val="24"/>
          <w:szCs w:val="24"/>
        </w:rPr>
        <w:footnoteReference w:id="6"/>
      </w:r>
    </w:p>
    <w:p w14:paraId="077268D6" w14:textId="77777777" w:rsidR="00663003" w:rsidRPr="00663003" w:rsidRDefault="00663003" w:rsidP="00663003">
      <w:pPr>
        <w:autoSpaceDE w:val="0"/>
        <w:autoSpaceDN w:val="0"/>
        <w:adjustRightInd w:val="0"/>
        <w:spacing w:after="0" w:line="240" w:lineRule="auto"/>
        <w:ind w:left="720" w:right="720"/>
        <w:jc w:val="both"/>
        <w:rPr>
          <w:rFonts w:ascii="Arial" w:hAnsi="Arial" w:cs="Arial"/>
          <w:color w:val="272425"/>
          <w:sz w:val="24"/>
          <w:szCs w:val="24"/>
        </w:rPr>
      </w:pPr>
    </w:p>
    <w:p w14:paraId="591FCB00" w14:textId="50C137FB" w:rsidR="00A308E0" w:rsidRDefault="00A308E0" w:rsidP="00780593">
      <w:pPr>
        <w:autoSpaceDE w:val="0"/>
        <w:autoSpaceDN w:val="0"/>
        <w:adjustRightInd w:val="0"/>
        <w:spacing w:after="120" w:line="480" w:lineRule="auto"/>
        <w:jc w:val="both"/>
        <w:rPr>
          <w:rFonts w:ascii="Arial" w:hAnsi="Arial" w:cs="Arial"/>
          <w:sz w:val="24"/>
          <w:szCs w:val="24"/>
        </w:rPr>
      </w:pPr>
      <w:r>
        <w:rPr>
          <w:rFonts w:ascii="Arial" w:hAnsi="Arial" w:cs="Arial"/>
          <w:sz w:val="24"/>
          <w:szCs w:val="24"/>
        </w:rPr>
        <w:t xml:space="preserve">As discussed below, </w:t>
      </w:r>
      <w:r w:rsidR="00D049E1">
        <w:rPr>
          <w:rFonts w:ascii="Arial" w:hAnsi="Arial" w:cs="Arial"/>
          <w:sz w:val="24"/>
          <w:szCs w:val="24"/>
        </w:rPr>
        <w:t xml:space="preserve">IGS objects to </w:t>
      </w:r>
      <w:r>
        <w:rPr>
          <w:rFonts w:ascii="Arial" w:hAnsi="Arial" w:cs="Arial"/>
          <w:sz w:val="24"/>
          <w:szCs w:val="24"/>
        </w:rPr>
        <w:t>Duke’s proposals to amend its corporate separation plan and tariff</w:t>
      </w:r>
      <w:r w:rsidR="00663003" w:rsidRPr="00663003">
        <w:rPr>
          <w:rFonts w:ascii="Arial" w:hAnsi="Arial" w:cs="Arial"/>
          <w:sz w:val="24"/>
          <w:szCs w:val="24"/>
        </w:rPr>
        <w:t xml:space="preserve">. </w:t>
      </w:r>
      <w:bookmarkStart w:id="0" w:name="4928.17(A)(1)"/>
    </w:p>
    <w:p w14:paraId="07A8AE46" w14:textId="77777777" w:rsidR="003043FB" w:rsidRDefault="003043FB" w:rsidP="00780593">
      <w:pPr>
        <w:autoSpaceDE w:val="0"/>
        <w:autoSpaceDN w:val="0"/>
        <w:adjustRightInd w:val="0"/>
        <w:spacing w:after="120" w:line="480" w:lineRule="auto"/>
        <w:jc w:val="both"/>
        <w:rPr>
          <w:rFonts w:ascii="Arial" w:hAnsi="Arial" w:cs="Arial"/>
          <w:sz w:val="24"/>
          <w:szCs w:val="24"/>
        </w:rPr>
      </w:pPr>
    </w:p>
    <w:p w14:paraId="78136926" w14:textId="6E208696" w:rsidR="00D049E1" w:rsidRPr="00D049E1" w:rsidRDefault="00D049E1" w:rsidP="00D049E1">
      <w:pPr>
        <w:pStyle w:val="ListParagraph"/>
        <w:numPr>
          <w:ilvl w:val="0"/>
          <w:numId w:val="8"/>
        </w:numPr>
        <w:autoSpaceDE w:val="0"/>
        <w:autoSpaceDN w:val="0"/>
        <w:adjustRightInd w:val="0"/>
        <w:spacing w:after="120" w:line="480" w:lineRule="auto"/>
        <w:jc w:val="both"/>
        <w:rPr>
          <w:rFonts w:ascii="Arial" w:hAnsi="Arial" w:cs="Arial"/>
          <w:b/>
          <w:sz w:val="24"/>
          <w:szCs w:val="24"/>
        </w:rPr>
      </w:pPr>
      <w:r>
        <w:rPr>
          <w:rFonts w:ascii="Arial" w:hAnsi="Arial" w:cs="Arial"/>
          <w:b/>
          <w:sz w:val="24"/>
          <w:szCs w:val="24"/>
        </w:rPr>
        <w:lastRenderedPageBreak/>
        <w:t>OBJECTIONS</w:t>
      </w:r>
    </w:p>
    <w:p w14:paraId="68D6C1E7" w14:textId="77777777" w:rsidR="00F13488" w:rsidRDefault="00E96046" w:rsidP="00780593">
      <w:pPr>
        <w:autoSpaceDE w:val="0"/>
        <w:autoSpaceDN w:val="0"/>
        <w:adjustRightInd w:val="0"/>
        <w:spacing w:after="120" w:line="480" w:lineRule="auto"/>
        <w:ind w:firstLine="720"/>
        <w:jc w:val="both"/>
        <w:rPr>
          <w:rFonts w:ascii="Arial" w:hAnsi="Arial" w:cs="Arial"/>
          <w:sz w:val="24"/>
          <w:szCs w:val="24"/>
        </w:rPr>
      </w:pPr>
      <w:r>
        <w:rPr>
          <w:rFonts w:ascii="Arial" w:hAnsi="Arial" w:cs="Arial"/>
          <w:sz w:val="24"/>
          <w:szCs w:val="24"/>
        </w:rPr>
        <w:t xml:space="preserve">An electric utility must operate pursuant to a corporate separation plan, which must promote the policy contained in R.C. 4928.02.  </w:t>
      </w:r>
      <w:r w:rsidR="00A308E0">
        <w:rPr>
          <w:rFonts w:ascii="Arial" w:hAnsi="Arial" w:cs="Arial"/>
          <w:sz w:val="24"/>
          <w:szCs w:val="24"/>
        </w:rPr>
        <w:t>State policy favors compet</w:t>
      </w:r>
      <w:r w:rsidR="00D667AE">
        <w:rPr>
          <w:rFonts w:ascii="Arial" w:hAnsi="Arial" w:cs="Arial"/>
          <w:sz w:val="24"/>
          <w:szCs w:val="24"/>
        </w:rPr>
        <w:t>ition</w:t>
      </w:r>
      <w:r w:rsidR="00F13488">
        <w:rPr>
          <w:rFonts w:ascii="Arial" w:hAnsi="Arial" w:cs="Arial"/>
          <w:sz w:val="24"/>
          <w:szCs w:val="24"/>
        </w:rPr>
        <w:t>.  Likewise, state policy prohibits the recovery of generation-related costs through distribution rates.</w:t>
      </w:r>
      <w:r w:rsidR="00F13488">
        <w:rPr>
          <w:rStyle w:val="FootnoteReference"/>
          <w:rFonts w:ascii="Arial" w:hAnsi="Arial" w:cs="Arial"/>
          <w:sz w:val="24"/>
          <w:szCs w:val="24"/>
        </w:rPr>
        <w:footnoteReference w:id="7"/>
      </w:r>
      <w:r w:rsidR="00F13488">
        <w:rPr>
          <w:rFonts w:ascii="Arial" w:hAnsi="Arial" w:cs="Arial"/>
          <w:sz w:val="24"/>
          <w:szCs w:val="24"/>
        </w:rPr>
        <w:t xml:space="preserve">  </w:t>
      </w:r>
    </w:p>
    <w:p w14:paraId="28BB1C05" w14:textId="1FEE395C" w:rsidR="00F1191D" w:rsidRDefault="00780593" w:rsidP="00C35661">
      <w:pPr>
        <w:autoSpaceDE w:val="0"/>
        <w:autoSpaceDN w:val="0"/>
        <w:adjustRightInd w:val="0"/>
        <w:spacing w:after="120" w:line="480" w:lineRule="auto"/>
        <w:ind w:firstLine="720"/>
        <w:jc w:val="both"/>
        <w:rPr>
          <w:rFonts w:ascii="Arial" w:hAnsi="Arial" w:cs="Arial"/>
          <w:sz w:val="24"/>
          <w:szCs w:val="24"/>
        </w:rPr>
      </w:pPr>
      <w:r>
        <w:rPr>
          <w:rFonts w:ascii="Arial" w:hAnsi="Arial" w:cs="Arial"/>
          <w:sz w:val="24"/>
          <w:szCs w:val="24"/>
        </w:rPr>
        <w:t>A</w:t>
      </w:r>
      <w:r w:rsidR="00F13488">
        <w:rPr>
          <w:rFonts w:ascii="Arial" w:hAnsi="Arial" w:cs="Arial"/>
          <w:sz w:val="24"/>
          <w:szCs w:val="24"/>
        </w:rPr>
        <w:t>nd, because Duke</w:t>
      </w:r>
      <w:r>
        <w:rPr>
          <w:rFonts w:ascii="Arial" w:hAnsi="Arial" w:cs="Arial"/>
          <w:sz w:val="24"/>
          <w:szCs w:val="24"/>
        </w:rPr>
        <w:t xml:space="preserve"> is</w:t>
      </w:r>
      <w:r w:rsidR="00F13488">
        <w:rPr>
          <w:rFonts w:ascii="Arial" w:hAnsi="Arial" w:cs="Arial"/>
          <w:sz w:val="24"/>
          <w:szCs w:val="24"/>
        </w:rPr>
        <w:t xml:space="preserve"> no longer</w:t>
      </w:r>
      <w:r>
        <w:rPr>
          <w:rFonts w:ascii="Arial" w:hAnsi="Arial" w:cs="Arial"/>
          <w:sz w:val="24"/>
          <w:szCs w:val="24"/>
        </w:rPr>
        <w:t xml:space="preserve"> authorized to</w:t>
      </w:r>
      <w:r w:rsidR="00F13488">
        <w:rPr>
          <w:rFonts w:ascii="Arial" w:hAnsi="Arial" w:cs="Arial"/>
          <w:sz w:val="24"/>
          <w:szCs w:val="24"/>
        </w:rPr>
        <w:t xml:space="preserve"> operate pursuant to functional separation, R.C. 4928.17(A)(1) requires Duke</w:t>
      </w:r>
      <w:r w:rsidR="00663003" w:rsidRPr="00663003">
        <w:rPr>
          <w:rFonts w:ascii="Arial" w:hAnsi="Arial" w:cs="Arial"/>
          <w:sz w:val="24"/>
          <w:szCs w:val="24"/>
        </w:rPr>
        <w:t xml:space="preserve"> to provide</w:t>
      </w:r>
      <w:bookmarkEnd w:id="0"/>
      <w:r w:rsidR="00663003" w:rsidRPr="00663003">
        <w:rPr>
          <w:rFonts w:ascii="Arial" w:hAnsi="Arial" w:cs="Arial"/>
          <w:sz w:val="24"/>
          <w:szCs w:val="24"/>
        </w:rPr>
        <w:t xml:space="preserve"> “</w:t>
      </w:r>
      <w:r w:rsidR="00663003" w:rsidRPr="00D667AE">
        <w:rPr>
          <w:rFonts w:ascii="Arial" w:hAnsi="Arial" w:cs="Arial"/>
          <w:sz w:val="24"/>
          <w:szCs w:val="24"/>
        </w:rPr>
        <w:t>competitive retail electric service or the nonelectric product or service through a fully separated affiliate of the utility</w:t>
      </w:r>
      <w:r w:rsidR="00663003" w:rsidRPr="00663003">
        <w:rPr>
          <w:rFonts w:ascii="Arial" w:hAnsi="Arial" w:cs="Arial"/>
          <w:sz w:val="24"/>
          <w:szCs w:val="24"/>
        </w:rPr>
        <w:t>.”</w:t>
      </w:r>
      <w:r w:rsidR="00D667AE">
        <w:rPr>
          <w:rStyle w:val="FootnoteReference"/>
          <w:rFonts w:ascii="Arial" w:hAnsi="Arial" w:cs="Arial"/>
          <w:sz w:val="24"/>
          <w:szCs w:val="24"/>
        </w:rPr>
        <w:footnoteReference w:id="8"/>
      </w:r>
      <w:r w:rsidR="00431741">
        <w:rPr>
          <w:rFonts w:ascii="Arial" w:hAnsi="Arial" w:cs="Arial"/>
          <w:sz w:val="24"/>
          <w:szCs w:val="24"/>
        </w:rPr>
        <w:t xml:space="preserve">  Despite this prohibition</w:t>
      </w:r>
      <w:r w:rsidR="00E96046">
        <w:rPr>
          <w:rFonts w:ascii="Arial" w:hAnsi="Arial" w:cs="Arial"/>
          <w:sz w:val="24"/>
          <w:szCs w:val="24"/>
        </w:rPr>
        <w:t xml:space="preserve"> and the pro-competitive nature of Ohio law</w:t>
      </w:r>
      <w:r w:rsidR="00431741">
        <w:rPr>
          <w:rFonts w:ascii="Arial" w:hAnsi="Arial" w:cs="Arial"/>
          <w:sz w:val="24"/>
          <w:szCs w:val="24"/>
        </w:rPr>
        <w:t xml:space="preserve">, Duke </w:t>
      </w:r>
      <w:r w:rsidR="00D667AE">
        <w:rPr>
          <w:rFonts w:ascii="Arial" w:hAnsi="Arial" w:cs="Arial"/>
          <w:sz w:val="24"/>
          <w:szCs w:val="24"/>
        </w:rPr>
        <w:t>reques</w:t>
      </w:r>
      <w:r w:rsidR="00431741">
        <w:rPr>
          <w:rFonts w:ascii="Arial" w:hAnsi="Arial" w:cs="Arial"/>
          <w:sz w:val="24"/>
          <w:szCs w:val="24"/>
        </w:rPr>
        <w:t xml:space="preserve">ts </w:t>
      </w:r>
      <w:r w:rsidR="00E96046">
        <w:rPr>
          <w:rFonts w:ascii="Arial" w:hAnsi="Arial" w:cs="Arial"/>
          <w:sz w:val="24"/>
          <w:szCs w:val="24"/>
        </w:rPr>
        <w:t>that its distribution</w:t>
      </w:r>
      <w:r w:rsidR="003D18F9">
        <w:rPr>
          <w:rFonts w:ascii="Arial" w:hAnsi="Arial" w:cs="Arial"/>
          <w:sz w:val="24"/>
          <w:szCs w:val="24"/>
        </w:rPr>
        <w:t xml:space="preserve"> utility</w:t>
      </w:r>
      <w:r w:rsidR="00E96046">
        <w:rPr>
          <w:rFonts w:ascii="Arial" w:hAnsi="Arial" w:cs="Arial"/>
          <w:sz w:val="24"/>
          <w:szCs w:val="24"/>
        </w:rPr>
        <w:t xml:space="preserve"> business</w:t>
      </w:r>
      <w:r w:rsidR="00431741">
        <w:rPr>
          <w:rFonts w:ascii="Arial" w:hAnsi="Arial" w:cs="Arial"/>
          <w:sz w:val="24"/>
          <w:szCs w:val="24"/>
        </w:rPr>
        <w:t xml:space="preserve"> have authority to offer products that are currently available in the</w:t>
      </w:r>
      <w:r w:rsidR="00F1191D">
        <w:rPr>
          <w:rFonts w:ascii="Arial" w:hAnsi="Arial" w:cs="Arial"/>
          <w:sz w:val="24"/>
          <w:szCs w:val="24"/>
        </w:rPr>
        <w:t xml:space="preserve"> marketplace from competitive</w:t>
      </w:r>
      <w:r w:rsidR="00E96046">
        <w:rPr>
          <w:rFonts w:ascii="Arial" w:hAnsi="Arial" w:cs="Arial"/>
          <w:sz w:val="24"/>
          <w:szCs w:val="24"/>
        </w:rPr>
        <w:t xml:space="preserve"> suppliers</w:t>
      </w:r>
      <w:r w:rsidR="00C35661">
        <w:rPr>
          <w:rFonts w:ascii="Arial" w:hAnsi="Arial" w:cs="Arial"/>
          <w:sz w:val="24"/>
          <w:szCs w:val="24"/>
        </w:rPr>
        <w:t>.</w:t>
      </w:r>
      <w:r w:rsidR="00F1191D">
        <w:rPr>
          <w:rFonts w:ascii="Arial" w:hAnsi="Arial" w:cs="Arial"/>
          <w:sz w:val="24"/>
          <w:szCs w:val="24"/>
        </w:rPr>
        <w:t xml:space="preserve"> </w:t>
      </w:r>
    </w:p>
    <w:p w14:paraId="19A29589" w14:textId="53761246" w:rsidR="007B744A" w:rsidRDefault="007B744A" w:rsidP="00C35661">
      <w:pPr>
        <w:autoSpaceDE w:val="0"/>
        <w:autoSpaceDN w:val="0"/>
        <w:adjustRightInd w:val="0"/>
        <w:spacing w:after="120" w:line="480" w:lineRule="auto"/>
        <w:ind w:firstLine="720"/>
        <w:jc w:val="both"/>
        <w:rPr>
          <w:rFonts w:ascii="Arial" w:hAnsi="Arial" w:cs="Arial"/>
          <w:sz w:val="24"/>
          <w:szCs w:val="24"/>
        </w:rPr>
      </w:pPr>
      <w:r>
        <w:rPr>
          <w:rFonts w:ascii="Arial" w:hAnsi="Arial" w:cs="Arial"/>
          <w:sz w:val="24"/>
          <w:szCs w:val="24"/>
        </w:rPr>
        <w:t>As discussed above, Ohio law is pro-competitive.  As an exception to this policy, Duke has been granted a limited monopoly for the purpose of providing distribution service to customers.  Unlike the delivery of electricity, however, there are market participants that are already willing and able to offer “special customer services.”  Thus, there is no policy reason to authorize Duke to provide these services to customers.</w:t>
      </w:r>
      <w:r w:rsidR="00D049E1">
        <w:rPr>
          <w:rFonts w:ascii="Arial" w:hAnsi="Arial" w:cs="Arial"/>
          <w:sz w:val="24"/>
          <w:szCs w:val="24"/>
        </w:rPr>
        <w:t xml:space="preserve">  Accordingly, IGS objects to Duke’s request to provide these services to customers through its regulated distribution utility.</w:t>
      </w:r>
    </w:p>
    <w:p w14:paraId="45F7A547" w14:textId="46F0C1CF" w:rsidR="00F1191D" w:rsidRDefault="007B744A" w:rsidP="00780593">
      <w:pPr>
        <w:autoSpaceDE w:val="0"/>
        <w:autoSpaceDN w:val="0"/>
        <w:adjustRightInd w:val="0"/>
        <w:spacing w:after="120" w:line="480" w:lineRule="auto"/>
        <w:ind w:firstLine="720"/>
        <w:jc w:val="both"/>
        <w:rPr>
          <w:rFonts w:ascii="Arial" w:hAnsi="Arial" w:cs="Arial"/>
          <w:sz w:val="24"/>
          <w:szCs w:val="24"/>
        </w:rPr>
      </w:pPr>
      <w:r>
        <w:rPr>
          <w:rFonts w:ascii="Arial" w:hAnsi="Arial" w:cs="Arial"/>
          <w:sz w:val="24"/>
          <w:szCs w:val="24"/>
        </w:rPr>
        <w:t>Moreover, t</w:t>
      </w:r>
      <w:r w:rsidR="00780593">
        <w:rPr>
          <w:rFonts w:ascii="Arial" w:hAnsi="Arial" w:cs="Arial"/>
          <w:sz w:val="24"/>
          <w:szCs w:val="24"/>
        </w:rPr>
        <w:t xml:space="preserve">o the extent that Duke’s Application requests authority to recover the cost of providing competitive services through distribution rates, Duke’s request is an </w:t>
      </w:r>
      <w:r w:rsidR="00780593">
        <w:rPr>
          <w:rFonts w:ascii="Arial" w:hAnsi="Arial" w:cs="Arial"/>
          <w:sz w:val="24"/>
          <w:szCs w:val="24"/>
        </w:rPr>
        <w:lastRenderedPageBreak/>
        <w:t>unlawful anticompetitive subsidy.</w:t>
      </w:r>
      <w:r w:rsidR="00780593">
        <w:rPr>
          <w:rStyle w:val="FootnoteReference"/>
          <w:rFonts w:ascii="Arial" w:hAnsi="Arial" w:cs="Arial"/>
          <w:sz w:val="24"/>
          <w:szCs w:val="24"/>
        </w:rPr>
        <w:footnoteReference w:id="9"/>
      </w:r>
      <w:r w:rsidR="00780593">
        <w:rPr>
          <w:rFonts w:ascii="Arial" w:hAnsi="Arial" w:cs="Arial"/>
          <w:sz w:val="24"/>
          <w:szCs w:val="24"/>
        </w:rPr>
        <w:t xml:space="preserve">  Further, it would violate the requirement that Duke provide competitive and non-competitive services through separate affiliates.</w:t>
      </w:r>
      <w:r w:rsidR="00780593">
        <w:rPr>
          <w:rStyle w:val="FootnoteReference"/>
          <w:rFonts w:ascii="Arial" w:hAnsi="Arial" w:cs="Arial"/>
          <w:sz w:val="24"/>
          <w:szCs w:val="24"/>
        </w:rPr>
        <w:footnoteReference w:id="10"/>
      </w:r>
      <w:r w:rsidR="00C35661">
        <w:rPr>
          <w:rFonts w:ascii="Arial" w:hAnsi="Arial" w:cs="Arial"/>
          <w:sz w:val="24"/>
          <w:szCs w:val="24"/>
        </w:rPr>
        <w:t xml:space="preserve">  </w:t>
      </w:r>
      <w:r w:rsidR="00F1191D">
        <w:rPr>
          <w:rFonts w:ascii="Arial" w:hAnsi="Arial" w:cs="Arial"/>
          <w:sz w:val="24"/>
          <w:szCs w:val="24"/>
        </w:rPr>
        <w:t xml:space="preserve">  </w:t>
      </w:r>
    </w:p>
    <w:p w14:paraId="5E94976F" w14:textId="444C76C1" w:rsidR="00780593" w:rsidRDefault="00F1191D" w:rsidP="00780593">
      <w:pPr>
        <w:autoSpaceDE w:val="0"/>
        <w:autoSpaceDN w:val="0"/>
        <w:adjustRightInd w:val="0"/>
        <w:spacing w:after="120" w:line="480" w:lineRule="auto"/>
        <w:ind w:firstLine="720"/>
        <w:jc w:val="both"/>
        <w:rPr>
          <w:rFonts w:ascii="Arial" w:hAnsi="Arial" w:cs="Arial"/>
          <w:sz w:val="24"/>
          <w:szCs w:val="24"/>
        </w:rPr>
      </w:pPr>
      <w:r>
        <w:rPr>
          <w:rFonts w:ascii="Arial" w:hAnsi="Arial" w:cs="Arial"/>
          <w:sz w:val="24"/>
          <w:szCs w:val="24"/>
        </w:rPr>
        <w:t>If Duke’s Application does not in fact request authority to recover the cost of competitive services through distribution rates, it should still be rejected.</w:t>
      </w:r>
      <w:r w:rsidR="00EF2D57">
        <w:rPr>
          <w:rFonts w:ascii="Arial" w:hAnsi="Arial" w:cs="Arial"/>
          <w:sz w:val="24"/>
          <w:szCs w:val="24"/>
        </w:rPr>
        <w:t xml:space="preserve">  </w:t>
      </w:r>
      <w:r>
        <w:rPr>
          <w:rFonts w:ascii="Arial" w:hAnsi="Arial" w:cs="Arial"/>
          <w:sz w:val="24"/>
          <w:szCs w:val="24"/>
        </w:rPr>
        <w:t xml:space="preserve">Duke’s request to offer products and services that are available from other suppliers contravenes Ohio’s pro-competitive policy and represents a step back from the full legal corporate separation authorized by the Commission in Duke’s last ESP.  </w:t>
      </w:r>
    </w:p>
    <w:p w14:paraId="774E01F6" w14:textId="6AA33F18" w:rsidR="00E110A0" w:rsidRDefault="00431741" w:rsidP="00780593">
      <w:pPr>
        <w:autoSpaceDE w:val="0"/>
        <w:autoSpaceDN w:val="0"/>
        <w:adjustRightInd w:val="0"/>
        <w:spacing w:after="120" w:line="480" w:lineRule="auto"/>
        <w:ind w:firstLine="720"/>
        <w:jc w:val="both"/>
        <w:rPr>
          <w:rFonts w:ascii="Arial" w:hAnsi="Arial" w:cs="Arial"/>
          <w:sz w:val="24"/>
          <w:szCs w:val="24"/>
        </w:rPr>
      </w:pPr>
      <w:r>
        <w:rPr>
          <w:rFonts w:ascii="Arial" w:hAnsi="Arial" w:cs="Arial"/>
          <w:sz w:val="24"/>
          <w:szCs w:val="24"/>
        </w:rPr>
        <w:t>Duke’s claim that the Commission approved FirstEnergy’s request to include similar tariff languag</w:t>
      </w:r>
      <w:r w:rsidR="00F1191D">
        <w:rPr>
          <w:rFonts w:ascii="Arial" w:hAnsi="Arial" w:cs="Arial"/>
          <w:sz w:val="24"/>
          <w:szCs w:val="24"/>
        </w:rPr>
        <w:t>e does not support Duke’s Application</w:t>
      </w:r>
      <w:r>
        <w:rPr>
          <w:rFonts w:ascii="Arial" w:hAnsi="Arial" w:cs="Arial"/>
          <w:sz w:val="24"/>
          <w:szCs w:val="24"/>
        </w:rPr>
        <w:t>. First, the Commission approved FirstEnergy’s request as part of a stipulation and recommendation</w:t>
      </w:r>
      <w:r w:rsidR="00E110A0">
        <w:rPr>
          <w:rFonts w:ascii="Arial" w:hAnsi="Arial" w:cs="Arial"/>
          <w:sz w:val="24"/>
          <w:szCs w:val="24"/>
        </w:rPr>
        <w:t xml:space="preserve"> entered into over fourteen years ago</w:t>
      </w:r>
      <w:r>
        <w:rPr>
          <w:rFonts w:ascii="Arial" w:hAnsi="Arial" w:cs="Arial"/>
          <w:sz w:val="24"/>
          <w:szCs w:val="24"/>
        </w:rPr>
        <w:t xml:space="preserve"> in its electric transition plan case.</w:t>
      </w:r>
      <w:r w:rsidR="00201DC0">
        <w:rPr>
          <w:rFonts w:ascii="Arial" w:hAnsi="Arial" w:cs="Arial"/>
          <w:sz w:val="24"/>
          <w:szCs w:val="24"/>
        </w:rPr>
        <w:t xml:space="preserve">  That Stipulation included a provision which indicated that it could not be cited as precedent in any future proceeding.</w:t>
      </w:r>
      <w:r w:rsidR="00A23BC6">
        <w:rPr>
          <w:rStyle w:val="FootnoteReference"/>
          <w:rFonts w:ascii="Arial" w:hAnsi="Arial" w:cs="Arial"/>
          <w:sz w:val="24"/>
          <w:szCs w:val="24"/>
        </w:rPr>
        <w:footnoteReference w:id="11"/>
      </w:r>
      <w:r>
        <w:rPr>
          <w:rFonts w:ascii="Arial" w:hAnsi="Arial" w:cs="Arial"/>
          <w:sz w:val="24"/>
          <w:szCs w:val="24"/>
        </w:rPr>
        <w:t xml:space="preserve"> </w:t>
      </w:r>
    </w:p>
    <w:p w14:paraId="61CC2316" w14:textId="2A992A7E" w:rsidR="00E110A0" w:rsidRDefault="00431741" w:rsidP="00780593">
      <w:pPr>
        <w:autoSpaceDE w:val="0"/>
        <w:autoSpaceDN w:val="0"/>
        <w:adjustRightInd w:val="0"/>
        <w:spacing w:after="120" w:line="480" w:lineRule="auto"/>
        <w:ind w:firstLine="720"/>
        <w:jc w:val="both"/>
        <w:rPr>
          <w:rFonts w:ascii="Arial" w:hAnsi="Arial" w:cs="Arial"/>
          <w:sz w:val="24"/>
          <w:szCs w:val="24"/>
        </w:rPr>
      </w:pPr>
      <w:r>
        <w:rPr>
          <w:rFonts w:ascii="Arial" w:hAnsi="Arial" w:cs="Arial"/>
          <w:sz w:val="24"/>
          <w:szCs w:val="24"/>
        </w:rPr>
        <w:t xml:space="preserve"> Second,</w:t>
      </w:r>
      <w:r w:rsidR="00201DC0">
        <w:rPr>
          <w:rFonts w:ascii="Arial" w:hAnsi="Arial" w:cs="Arial"/>
          <w:sz w:val="24"/>
          <w:szCs w:val="24"/>
        </w:rPr>
        <w:t xml:space="preserve"> because all of the investor-owned utilities are on the path toward structural separation and competition, it would be counterproductive and contravene state policy for Duke’s distribution business to offer competitive services</w:t>
      </w:r>
      <w:r w:rsidR="003D18F9">
        <w:rPr>
          <w:rFonts w:ascii="Arial" w:hAnsi="Arial" w:cs="Arial"/>
          <w:sz w:val="24"/>
          <w:szCs w:val="24"/>
        </w:rPr>
        <w:t xml:space="preserve">. FirstEnergy’s tariff language is a step backwards—it should not be held out as a model.  Rather than </w:t>
      </w:r>
      <w:r w:rsidR="003D18F9">
        <w:rPr>
          <w:rFonts w:ascii="Arial" w:hAnsi="Arial" w:cs="Arial"/>
          <w:sz w:val="24"/>
          <w:szCs w:val="24"/>
        </w:rPr>
        <w:lastRenderedPageBreak/>
        <w:t>perpetuating FirstEnergy’s tariff language, the focus should shift to eliminating it from FirstEnergy’s tariffs in the near future</w:t>
      </w:r>
      <w:r w:rsidR="007B0B69">
        <w:rPr>
          <w:rFonts w:ascii="Arial" w:hAnsi="Arial" w:cs="Arial"/>
          <w:sz w:val="24"/>
          <w:szCs w:val="24"/>
        </w:rPr>
        <w:t>.</w:t>
      </w:r>
      <w:r w:rsidR="007B0B69">
        <w:rPr>
          <w:rStyle w:val="FootnoteReference"/>
          <w:rFonts w:ascii="Arial" w:hAnsi="Arial" w:cs="Arial"/>
          <w:sz w:val="24"/>
          <w:szCs w:val="24"/>
        </w:rPr>
        <w:footnoteReference w:id="12"/>
      </w:r>
      <w:r w:rsidR="007B0B69">
        <w:rPr>
          <w:rFonts w:ascii="Arial" w:hAnsi="Arial" w:cs="Arial"/>
          <w:sz w:val="24"/>
          <w:szCs w:val="24"/>
        </w:rPr>
        <w:t xml:space="preserve">  </w:t>
      </w:r>
    </w:p>
    <w:p w14:paraId="389E8EEA" w14:textId="3E6D837B" w:rsidR="00431741" w:rsidRDefault="00BA7A17" w:rsidP="00780593">
      <w:pPr>
        <w:autoSpaceDE w:val="0"/>
        <w:autoSpaceDN w:val="0"/>
        <w:adjustRightInd w:val="0"/>
        <w:spacing w:after="120" w:line="480" w:lineRule="auto"/>
        <w:ind w:firstLine="720"/>
        <w:jc w:val="both"/>
        <w:rPr>
          <w:rFonts w:ascii="Arial" w:hAnsi="Arial" w:cs="Arial"/>
          <w:sz w:val="24"/>
          <w:szCs w:val="24"/>
        </w:rPr>
      </w:pPr>
      <w:r>
        <w:rPr>
          <w:rFonts w:ascii="Arial" w:hAnsi="Arial" w:cs="Arial"/>
          <w:sz w:val="24"/>
          <w:szCs w:val="24"/>
        </w:rPr>
        <w:t xml:space="preserve">Third, </w:t>
      </w:r>
      <w:r w:rsidR="00A23BC6">
        <w:rPr>
          <w:rFonts w:ascii="Arial" w:hAnsi="Arial" w:cs="Arial"/>
          <w:sz w:val="24"/>
          <w:szCs w:val="24"/>
        </w:rPr>
        <w:t xml:space="preserve">the language in FirstEnergy’s tariff is narrower than the language proposed by Duke.  More specifically, FirstEnergy’s tariff does not include the </w:t>
      </w:r>
      <w:r>
        <w:rPr>
          <w:rFonts w:ascii="Arial" w:hAnsi="Arial" w:cs="Arial"/>
          <w:sz w:val="24"/>
          <w:szCs w:val="24"/>
        </w:rPr>
        <w:t>following lan</w:t>
      </w:r>
      <w:r w:rsidR="00A23BC6">
        <w:rPr>
          <w:rFonts w:ascii="Arial" w:hAnsi="Arial" w:cs="Arial"/>
          <w:sz w:val="24"/>
          <w:szCs w:val="24"/>
        </w:rPr>
        <w:t>guage</w:t>
      </w:r>
      <w:r>
        <w:rPr>
          <w:rFonts w:ascii="Arial" w:hAnsi="Arial" w:cs="Arial"/>
          <w:sz w:val="24"/>
          <w:szCs w:val="24"/>
        </w:rPr>
        <w:t>, “</w:t>
      </w:r>
      <w:r w:rsidRPr="00BA7A17">
        <w:rPr>
          <w:rFonts w:ascii="Arial" w:hAnsi="Arial" w:cs="Arial"/>
          <w:sz w:val="24"/>
          <w:szCs w:val="24"/>
        </w:rPr>
        <w:t>providing whole-house surge protection, and providing energy consumption analysis services, tools and reports</w:t>
      </w:r>
      <w:r>
        <w:rPr>
          <w:rFonts w:ascii="Arial" w:hAnsi="Arial" w:cs="Arial"/>
          <w:sz w:val="24"/>
          <w:szCs w:val="24"/>
        </w:rPr>
        <w:t>.”</w:t>
      </w:r>
      <w:r w:rsidR="00A23BC6">
        <w:rPr>
          <w:rFonts w:ascii="Arial" w:hAnsi="Arial" w:cs="Arial"/>
          <w:sz w:val="24"/>
          <w:szCs w:val="24"/>
        </w:rPr>
        <w:t xml:space="preserve">  This language is a considerable expansion</w:t>
      </w:r>
      <w:r w:rsidR="002F7900">
        <w:rPr>
          <w:rFonts w:ascii="Arial" w:hAnsi="Arial" w:cs="Arial"/>
          <w:sz w:val="24"/>
          <w:szCs w:val="24"/>
        </w:rPr>
        <w:t xml:space="preserve"> and would allow Duke to provide </w:t>
      </w:r>
      <w:r w:rsidR="005E2AA0">
        <w:rPr>
          <w:rFonts w:ascii="Arial" w:hAnsi="Arial" w:cs="Arial"/>
          <w:sz w:val="24"/>
          <w:szCs w:val="24"/>
        </w:rPr>
        <w:t>competitive products and services that would be best left to the competitive market.</w:t>
      </w:r>
    </w:p>
    <w:p w14:paraId="5F54EF08" w14:textId="405F8D23" w:rsidR="001B2E02" w:rsidRDefault="001B2E02" w:rsidP="001B2E02">
      <w:pPr>
        <w:pStyle w:val="ListParagraph"/>
        <w:numPr>
          <w:ilvl w:val="0"/>
          <w:numId w:val="8"/>
        </w:numPr>
        <w:autoSpaceDE w:val="0"/>
        <w:autoSpaceDN w:val="0"/>
        <w:adjustRightInd w:val="0"/>
        <w:spacing w:after="120" w:line="480" w:lineRule="auto"/>
        <w:jc w:val="both"/>
        <w:rPr>
          <w:rFonts w:ascii="Arial" w:hAnsi="Arial" w:cs="Arial"/>
          <w:b/>
          <w:sz w:val="24"/>
          <w:szCs w:val="24"/>
        </w:rPr>
      </w:pPr>
      <w:r>
        <w:rPr>
          <w:rFonts w:ascii="Arial" w:hAnsi="Arial" w:cs="Arial"/>
          <w:b/>
          <w:sz w:val="24"/>
          <w:szCs w:val="24"/>
        </w:rPr>
        <w:t>CONCLUSION</w:t>
      </w:r>
    </w:p>
    <w:p w14:paraId="72A85F5E" w14:textId="02DF7ED0" w:rsidR="001B2E02" w:rsidRPr="001B2E02" w:rsidRDefault="002F7900" w:rsidP="001B2E02">
      <w:pPr>
        <w:autoSpaceDE w:val="0"/>
        <w:autoSpaceDN w:val="0"/>
        <w:adjustRightInd w:val="0"/>
        <w:spacing w:after="120" w:line="480" w:lineRule="auto"/>
        <w:ind w:firstLine="720"/>
        <w:jc w:val="both"/>
        <w:rPr>
          <w:rFonts w:ascii="Arial" w:hAnsi="Arial" w:cs="Arial"/>
          <w:sz w:val="24"/>
          <w:szCs w:val="24"/>
        </w:rPr>
      </w:pPr>
      <w:r>
        <w:rPr>
          <w:rFonts w:ascii="Arial" w:hAnsi="Arial" w:cs="Arial"/>
          <w:sz w:val="24"/>
          <w:szCs w:val="24"/>
        </w:rPr>
        <w:t>Because Duke’s Application contravenes</w:t>
      </w:r>
      <w:r w:rsidR="001B2E02">
        <w:rPr>
          <w:rFonts w:ascii="Arial" w:hAnsi="Arial" w:cs="Arial"/>
          <w:sz w:val="24"/>
          <w:szCs w:val="24"/>
        </w:rPr>
        <w:t xml:space="preserve"> Ohio law and policy, IGS recom</w:t>
      </w:r>
      <w:r>
        <w:rPr>
          <w:rFonts w:ascii="Arial" w:hAnsi="Arial" w:cs="Arial"/>
          <w:sz w:val="24"/>
          <w:szCs w:val="24"/>
        </w:rPr>
        <w:t>mends that the Commission reject the Application to the extent discussed in these objections.</w:t>
      </w:r>
      <w:r w:rsidR="001B2E02">
        <w:rPr>
          <w:rFonts w:ascii="Arial" w:hAnsi="Arial" w:cs="Arial"/>
          <w:sz w:val="24"/>
          <w:szCs w:val="24"/>
        </w:rPr>
        <w:t xml:space="preserve"> </w:t>
      </w:r>
    </w:p>
    <w:p w14:paraId="556BEA01" w14:textId="63A2A76E" w:rsidR="00F5720A" w:rsidRPr="009D71F6" w:rsidRDefault="00F5720A" w:rsidP="00780593">
      <w:pPr>
        <w:autoSpaceDE w:val="0"/>
        <w:autoSpaceDN w:val="0"/>
        <w:adjustRightInd w:val="0"/>
        <w:spacing w:after="120" w:line="480" w:lineRule="auto"/>
        <w:ind w:firstLine="720"/>
        <w:jc w:val="both"/>
        <w:rPr>
          <w:rFonts w:ascii="Arial" w:hAnsi="Arial" w:cs="Arial"/>
          <w:sz w:val="24"/>
          <w:szCs w:val="24"/>
        </w:rPr>
      </w:pPr>
      <w:r>
        <w:rPr>
          <w:rFonts w:ascii="Arial" w:hAnsi="Arial" w:cs="Arial"/>
          <w:sz w:val="24"/>
          <w:szCs w:val="24"/>
        </w:rPr>
        <w:t xml:space="preserve">  </w:t>
      </w:r>
    </w:p>
    <w:p w14:paraId="7176D2D0" w14:textId="77777777" w:rsidR="00545F29" w:rsidRDefault="0056270F">
      <w:pPr>
        <w:spacing w:after="0" w:line="240" w:lineRule="auto"/>
        <w:ind w:left="5040"/>
        <w:rPr>
          <w:rFonts w:ascii="Arial" w:eastAsia="Calibri" w:hAnsi="Arial" w:cs="Arial"/>
          <w:sz w:val="24"/>
          <w:szCs w:val="24"/>
        </w:rPr>
      </w:pPr>
      <w:r>
        <w:rPr>
          <w:rFonts w:ascii="Arial" w:eastAsia="Calibri" w:hAnsi="Arial" w:cs="Arial"/>
          <w:sz w:val="24"/>
          <w:szCs w:val="24"/>
        </w:rPr>
        <w:t>Respectfully submitted,</w:t>
      </w:r>
    </w:p>
    <w:p w14:paraId="7176D2D1" w14:textId="77777777" w:rsidR="00545F29" w:rsidRDefault="00545F29">
      <w:pPr>
        <w:spacing w:after="0" w:line="240" w:lineRule="auto"/>
        <w:ind w:left="5040"/>
        <w:rPr>
          <w:rFonts w:ascii="Arial" w:eastAsia="Calibri" w:hAnsi="Arial" w:cs="Arial"/>
          <w:sz w:val="24"/>
          <w:szCs w:val="24"/>
        </w:rPr>
      </w:pPr>
    </w:p>
    <w:p w14:paraId="7176D2D3" w14:textId="77777777" w:rsidR="00545F29" w:rsidRDefault="00545F29" w:rsidP="002E3064">
      <w:pPr>
        <w:spacing w:after="0" w:line="240" w:lineRule="auto"/>
        <w:rPr>
          <w:rFonts w:ascii="Arial" w:eastAsia="Calibri" w:hAnsi="Arial" w:cs="Arial"/>
          <w:sz w:val="24"/>
          <w:szCs w:val="24"/>
          <w:u w:val="single"/>
        </w:rPr>
      </w:pPr>
    </w:p>
    <w:p w14:paraId="7176D2D4" w14:textId="71202B1E" w:rsidR="00F10F9B" w:rsidRDefault="00F5720A">
      <w:pPr>
        <w:spacing w:after="0" w:line="240" w:lineRule="auto"/>
        <w:ind w:left="5040"/>
        <w:rPr>
          <w:rFonts w:ascii="Arial" w:eastAsia="Arial" w:hAnsi="Arial" w:cs="Arial"/>
          <w:i/>
          <w:sz w:val="24"/>
          <w:szCs w:val="24"/>
          <w:u w:val="single"/>
        </w:rPr>
      </w:pPr>
      <w:r>
        <w:rPr>
          <w:rFonts w:ascii="Arial" w:eastAsia="Arial" w:hAnsi="Arial" w:cs="Arial"/>
          <w:i/>
          <w:sz w:val="24"/>
          <w:szCs w:val="24"/>
          <w:u w:val="single"/>
        </w:rPr>
        <w:t>/s/ Joseph Oliker</w:t>
      </w:r>
    </w:p>
    <w:p w14:paraId="0181F1A6" w14:textId="584ED71F" w:rsidR="00F5720A" w:rsidRDefault="00F5720A">
      <w:pPr>
        <w:spacing w:after="0" w:line="240" w:lineRule="auto"/>
        <w:ind w:left="5040"/>
        <w:rPr>
          <w:rFonts w:ascii="Arial" w:eastAsia="Arial" w:hAnsi="Arial" w:cs="Arial"/>
          <w:sz w:val="24"/>
          <w:szCs w:val="24"/>
        </w:rPr>
      </w:pPr>
      <w:r>
        <w:rPr>
          <w:rFonts w:ascii="Arial" w:eastAsia="Arial" w:hAnsi="Arial" w:cs="Arial"/>
          <w:sz w:val="24"/>
          <w:szCs w:val="24"/>
        </w:rPr>
        <w:t>Joseph Oliker</w:t>
      </w:r>
    </w:p>
    <w:p w14:paraId="4878AB42" w14:textId="5D55136F" w:rsidR="00F5720A" w:rsidRDefault="00F5720A">
      <w:pPr>
        <w:spacing w:after="0" w:line="240" w:lineRule="auto"/>
        <w:ind w:left="5040"/>
        <w:rPr>
          <w:rFonts w:ascii="Arial" w:eastAsia="Calibri" w:hAnsi="Arial" w:cs="Arial"/>
          <w:sz w:val="24"/>
          <w:szCs w:val="24"/>
          <w:u w:val="single"/>
        </w:rPr>
      </w:pPr>
      <w:r>
        <w:rPr>
          <w:rFonts w:ascii="Arial" w:eastAsia="Arial" w:hAnsi="Arial" w:cs="Arial"/>
          <w:sz w:val="24"/>
          <w:szCs w:val="24"/>
        </w:rPr>
        <w:t xml:space="preserve">Counsel of Record </w:t>
      </w:r>
    </w:p>
    <w:p w14:paraId="7176D2D6" w14:textId="54340D04" w:rsidR="00545F29" w:rsidRDefault="00F5720A" w:rsidP="00F5720A">
      <w:pPr>
        <w:spacing w:after="0" w:line="240" w:lineRule="auto"/>
        <w:ind w:left="5040"/>
        <w:rPr>
          <w:rFonts w:ascii="Arial" w:hAnsi="Arial" w:cs="Arial"/>
          <w:sz w:val="24"/>
          <w:szCs w:val="24"/>
        </w:rPr>
      </w:pPr>
      <w:r>
        <w:rPr>
          <w:rFonts w:ascii="Arial" w:hAnsi="Arial" w:cs="Arial"/>
          <w:sz w:val="24"/>
          <w:szCs w:val="24"/>
        </w:rPr>
        <w:t>Email:  joliker</w:t>
      </w:r>
      <w:r w:rsidR="0056270F">
        <w:rPr>
          <w:rFonts w:ascii="Arial" w:hAnsi="Arial" w:cs="Arial"/>
          <w:sz w:val="24"/>
          <w:szCs w:val="24"/>
        </w:rPr>
        <w:t>@igsenergy.com</w:t>
      </w:r>
    </w:p>
    <w:p w14:paraId="7176D2D8" w14:textId="4A669D18" w:rsidR="002F05DC" w:rsidRDefault="0056270F" w:rsidP="00F5720A">
      <w:pPr>
        <w:spacing w:after="0" w:line="240" w:lineRule="auto"/>
        <w:ind w:left="5040"/>
        <w:rPr>
          <w:rFonts w:ascii="Arial" w:hAnsi="Arial" w:cs="Arial"/>
          <w:sz w:val="24"/>
          <w:szCs w:val="24"/>
        </w:rPr>
      </w:pPr>
      <w:r>
        <w:rPr>
          <w:rFonts w:ascii="Arial" w:hAnsi="Arial" w:cs="Arial"/>
          <w:sz w:val="24"/>
          <w:szCs w:val="24"/>
        </w:rPr>
        <w:t>Matthew White (0082859)</w:t>
      </w:r>
    </w:p>
    <w:p w14:paraId="7176D2D9" w14:textId="77777777" w:rsidR="00545F29" w:rsidRDefault="0056270F">
      <w:pPr>
        <w:spacing w:after="0" w:line="240" w:lineRule="auto"/>
        <w:ind w:left="5040"/>
        <w:rPr>
          <w:rFonts w:ascii="Arial" w:hAnsi="Arial" w:cs="Arial"/>
          <w:sz w:val="24"/>
          <w:szCs w:val="24"/>
        </w:rPr>
      </w:pPr>
      <w:r>
        <w:rPr>
          <w:rFonts w:ascii="Arial" w:hAnsi="Arial" w:cs="Arial"/>
          <w:sz w:val="24"/>
          <w:szCs w:val="24"/>
        </w:rPr>
        <w:t>Email: mswhite@igsenergy.com</w:t>
      </w:r>
    </w:p>
    <w:p w14:paraId="7176D2DA" w14:textId="7754BC4B" w:rsidR="00545F29" w:rsidRDefault="00DA324F">
      <w:pPr>
        <w:spacing w:after="0" w:line="240" w:lineRule="auto"/>
        <w:ind w:left="5040"/>
        <w:rPr>
          <w:rFonts w:ascii="Arial" w:hAnsi="Arial" w:cs="Arial"/>
          <w:sz w:val="24"/>
          <w:szCs w:val="24"/>
        </w:rPr>
      </w:pPr>
      <w:r>
        <w:rPr>
          <w:rFonts w:ascii="Arial" w:hAnsi="Arial" w:cs="Arial"/>
          <w:sz w:val="24"/>
          <w:szCs w:val="24"/>
        </w:rPr>
        <w:t>IGS Energy</w:t>
      </w:r>
    </w:p>
    <w:p w14:paraId="7176D2DB" w14:textId="77777777" w:rsidR="00545F29" w:rsidRDefault="0056270F">
      <w:pPr>
        <w:spacing w:after="0" w:line="240" w:lineRule="auto"/>
        <w:ind w:left="5040"/>
        <w:rPr>
          <w:rFonts w:ascii="Arial" w:hAnsi="Arial" w:cs="Arial"/>
          <w:sz w:val="24"/>
          <w:szCs w:val="24"/>
        </w:rPr>
      </w:pPr>
      <w:r>
        <w:rPr>
          <w:rFonts w:ascii="Arial" w:hAnsi="Arial" w:cs="Arial"/>
          <w:sz w:val="24"/>
          <w:szCs w:val="24"/>
        </w:rPr>
        <w:t>6100 Emerald Parkway</w:t>
      </w:r>
    </w:p>
    <w:p w14:paraId="7176D2DC" w14:textId="77777777" w:rsidR="00545F29" w:rsidRDefault="0056270F">
      <w:pPr>
        <w:spacing w:after="0" w:line="240" w:lineRule="auto"/>
        <w:ind w:left="5040"/>
        <w:rPr>
          <w:rFonts w:ascii="Arial" w:hAnsi="Arial" w:cs="Arial"/>
          <w:sz w:val="24"/>
          <w:szCs w:val="24"/>
        </w:rPr>
      </w:pPr>
      <w:r>
        <w:rPr>
          <w:rFonts w:ascii="Arial" w:hAnsi="Arial" w:cs="Arial"/>
          <w:sz w:val="24"/>
          <w:szCs w:val="24"/>
        </w:rPr>
        <w:t>Dublin, Ohio 43016</w:t>
      </w:r>
    </w:p>
    <w:p w14:paraId="7176D2DD" w14:textId="77777777" w:rsidR="00545F29" w:rsidRDefault="0056270F">
      <w:pPr>
        <w:spacing w:after="0" w:line="240" w:lineRule="auto"/>
        <w:ind w:left="5040"/>
        <w:rPr>
          <w:rFonts w:ascii="Arial" w:hAnsi="Arial" w:cs="Arial"/>
          <w:sz w:val="24"/>
          <w:szCs w:val="24"/>
        </w:rPr>
      </w:pPr>
      <w:r>
        <w:rPr>
          <w:rFonts w:ascii="Arial" w:hAnsi="Arial" w:cs="Arial"/>
          <w:sz w:val="24"/>
          <w:szCs w:val="24"/>
        </w:rPr>
        <w:t>Telephone:</w:t>
      </w:r>
      <w:r>
        <w:rPr>
          <w:rFonts w:ascii="Arial" w:hAnsi="Arial" w:cs="Arial"/>
          <w:sz w:val="24"/>
          <w:szCs w:val="24"/>
        </w:rPr>
        <w:tab/>
        <w:t>(614) 659-5000</w:t>
      </w:r>
    </w:p>
    <w:p w14:paraId="7176D2DE" w14:textId="77777777" w:rsidR="00545F29" w:rsidRDefault="0056270F">
      <w:pPr>
        <w:spacing w:after="0" w:line="240" w:lineRule="auto"/>
        <w:ind w:left="5040"/>
        <w:rPr>
          <w:rFonts w:ascii="Arial" w:hAnsi="Arial" w:cs="Arial"/>
          <w:sz w:val="24"/>
          <w:szCs w:val="24"/>
        </w:rPr>
      </w:pPr>
      <w:r>
        <w:rPr>
          <w:rFonts w:ascii="Arial" w:hAnsi="Arial" w:cs="Arial"/>
          <w:sz w:val="24"/>
          <w:szCs w:val="24"/>
        </w:rPr>
        <w:t>Facsimile:</w:t>
      </w:r>
      <w:r>
        <w:rPr>
          <w:rFonts w:ascii="Arial" w:hAnsi="Arial" w:cs="Arial"/>
          <w:sz w:val="24"/>
          <w:szCs w:val="24"/>
        </w:rPr>
        <w:tab/>
        <w:t>(614) 659-5073</w:t>
      </w:r>
    </w:p>
    <w:p w14:paraId="7176D2DF" w14:textId="77777777" w:rsidR="00545F29" w:rsidRDefault="00545F29">
      <w:pPr>
        <w:spacing w:after="0" w:line="240" w:lineRule="auto"/>
        <w:ind w:left="5040"/>
        <w:rPr>
          <w:rFonts w:ascii="Arial" w:hAnsi="Arial" w:cs="Arial"/>
          <w:sz w:val="24"/>
          <w:szCs w:val="24"/>
        </w:rPr>
      </w:pPr>
    </w:p>
    <w:p w14:paraId="7176D309" w14:textId="24533CAA" w:rsidR="00545F29" w:rsidRPr="003043FB" w:rsidRDefault="00DA324F" w:rsidP="003043FB">
      <w:pPr>
        <w:spacing w:after="0" w:line="240" w:lineRule="auto"/>
        <w:ind w:left="5040"/>
        <w:rPr>
          <w:rFonts w:ascii="Arial" w:hAnsi="Arial" w:cs="Arial"/>
          <w:b/>
          <w:i/>
          <w:sz w:val="24"/>
          <w:szCs w:val="24"/>
        </w:rPr>
      </w:pPr>
      <w:r>
        <w:rPr>
          <w:rFonts w:ascii="Arial" w:hAnsi="Arial" w:cs="Arial"/>
          <w:b/>
          <w:i/>
          <w:sz w:val="24"/>
          <w:szCs w:val="24"/>
        </w:rPr>
        <w:t>Attorneys for IGS Energy</w:t>
      </w:r>
      <w:r w:rsidR="0056270F">
        <w:rPr>
          <w:rFonts w:ascii="Arial" w:hAnsi="Arial" w:cs="Arial"/>
          <w:b/>
          <w:szCs w:val="24"/>
          <w:u w:val="single"/>
        </w:rPr>
        <w:br w:type="page"/>
      </w:r>
    </w:p>
    <w:p w14:paraId="7176D30A" w14:textId="77777777" w:rsidR="00545F29" w:rsidRPr="009D71F6" w:rsidRDefault="0056270F">
      <w:pPr>
        <w:spacing w:after="0" w:line="240" w:lineRule="auto"/>
        <w:jc w:val="center"/>
        <w:rPr>
          <w:rFonts w:ascii="Arial" w:eastAsia="Arial" w:hAnsi="Arial" w:cs="Arial"/>
          <w:b/>
          <w:sz w:val="24"/>
          <w:szCs w:val="24"/>
          <w:u w:val="single"/>
        </w:rPr>
      </w:pPr>
      <w:r w:rsidRPr="009D71F6">
        <w:rPr>
          <w:rFonts w:ascii="Arial" w:eastAsia="Arial" w:hAnsi="Arial" w:cs="Arial"/>
          <w:b/>
          <w:sz w:val="24"/>
          <w:szCs w:val="24"/>
          <w:u w:val="single"/>
        </w:rPr>
        <w:lastRenderedPageBreak/>
        <w:t>CERTIFICATE OF SERVICE</w:t>
      </w:r>
    </w:p>
    <w:p w14:paraId="7176D30B" w14:textId="77777777" w:rsidR="00545F29" w:rsidRPr="009D71F6" w:rsidRDefault="00545F29">
      <w:pPr>
        <w:spacing w:after="0" w:line="240" w:lineRule="auto"/>
        <w:jc w:val="center"/>
        <w:rPr>
          <w:rFonts w:ascii="Arial" w:eastAsia="Arial" w:hAnsi="Arial" w:cs="Arial"/>
          <w:b/>
          <w:sz w:val="24"/>
          <w:szCs w:val="24"/>
          <w:u w:val="single"/>
        </w:rPr>
      </w:pPr>
    </w:p>
    <w:p w14:paraId="7176D30C" w14:textId="058D2C34" w:rsidR="00545F29" w:rsidRPr="009D71F6" w:rsidRDefault="0056270F">
      <w:pPr>
        <w:spacing w:after="0" w:line="240" w:lineRule="auto"/>
        <w:jc w:val="both"/>
        <w:rPr>
          <w:rFonts w:ascii="Arial" w:eastAsia="Calibri" w:hAnsi="Arial" w:cs="Arial"/>
          <w:sz w:val="24"/>
          <w:szCs w:val="24"/>
        </w:rPr>
      </w:pPr>
      <w:r w:rsidRPr="009D71F6">
        <w:rPr>
          <w:rFonts w:ascii="Arial" w:eastAsia="Arial" w:hAnsi="Arial" w:cs="Arial"/>
          <w:sz w:val="24"/>
          <w:szCs w:val="24"/>
        </w:rPr>
        <w:tab/>
      </w:r>
      <w:r w:rsidRPr="009D71F6">
        <w:rPr>
          <w:rFonts w:ascii="Arial" w:eastAsia="Calibri" w:hAnsi="Arial" w:cs="Arial"/>
          <w:sz w:val="24"/>
          <w:szCs w:val="24"/>
        </w:rPr>
        <w:t>The undersigned hereby certifi</w:t>
      </w:r>
      <w:r w:rsidR="002E3064">
        <w:rPr>
          <w:rFonts w:ascii="Arial" w:eastAsia="Calibri" w:hAnsi="Arial" w:cs="Arial"/>
          <w:sz w:val="24"/>
          <w:szCs w:val="24"/>
        </w:rPr>
        <w:t>es that a copy of the foregoing</w:t>
      </w:r>
      <w:r w:rsidR="00DA324F">
        <w:rPr>
          <w:rFonts w:ascii="Arial" w:eastAsia="Calibri" w:hAnsi="Arial" w:cs="Arial"/>
          <w:i/>
          <w:sz w:val="24"/>
          <w:szCs w:val="24"/>
        </w:rPr>
        <w:t xml:space="preserve"> </w:t>
      </w:r>
      <w:r w:rsidR="004C2491">
        <w:rPr>
          <w:rFonts w:ascii="Arial" w:eastAsia="Calibri" w:hAnsi="Arial" w:cs="Arial"/>
          <w:i/>
          <w:sz w:val="24"/>
          <w:szCs w:val="24"/>
        </w:rPr>
        <w:t xml:space="preserve">Objections </w:t>
      </w:r>
      <w:r w:rsidR="002E3064">
        <w:rPr>
          <w:rFonts w:ascii="Arial" w:eastAsia="Calibri" w:hAnsi="Arial" w:cs="Arial"/>
          <w:i/>
          <w:sz w:val="24"/>
          <w:szCs w:val="24"/>
        </w:rPr>
        <w:t>of IGS Energy</w:t>
      </w:r>
      <w:r w:rsidR="00DA324F">
        <w:rPr>
          <w:rFonts w:ascii="Arial" w:eastAsia="Calibri" w:hAnsi="Arial" w:cs="Arial"/>
          <w:i/>
          <w:sz w:val="24"/>
          <w:szCs w:val="24"/>
        </w:rPr>
        <w:t xml:space="preserve"> </w:t>
      </w:r>
      <w:r w:rsidRPr="009D71F6">
        <w:rPr>
          <w:rFonts w:ascii="Arial" w:eastAsia="Calibri" w:hAnsi="Arial" w:cs="Arial"/>
          <w:sz w:val="24"/>
          <w:szCs w:val="24"/>
        </w:rPr>
        <w:t xml:space="preserve">was served this </w:t>
      </w:r>
      <w:r w:rsidR="00DA324F">
        <w:rPr>
          <w:rFonts w:ascii="Arial" w:eastAsia="Calibri" w:hAnsi="Arial" w:cs="Arial"/>
          <w:sz w:val="24"/>
          <w:szCs w:val="24"/>
        </w:rPr>
        <w:t>15th</w:t>
      </w:r>
      <w:r w:rsidRPr="009D71F6">
        <w:rPr>
          <w:rFonts w:ascii="Arial" w:eastAsia="Calibri" w:hAnsi="Arial" w:cs="Arial"/>
          <w:sz w:val="24"/>
          <w:szCs w:val="24"/>
        </w:rPr>
        <w:t xml:space="preserve"> day of </w:t>
      </w:r>
      <w:r w:rsidR="00DA324F">
        <w:rPr>
          <w:rFonts w:ascii="Arial" w:eastAsia="Calibri" w:hAnsi="Arial" w:cs="Arial"/>
          <w:sz w:val="24"/>
          <w:szCs w:val="24"/>
        </w:rPr>
        <w:t>May</w:t>
      </w:r>
      <w:r w:rsidR="00A71E20">
        <w:rPr>
          <w:rFonts w:ascii="Arial" w:eastAsia="Calibri" w:hAnsi="Arial" w:cs="Arial"/>
          <w:sz w:val="24"/>
          <w:szCs w:val="24"/>
        </w:rPr>
        <w:t xml:space="preserve"> 2014</w:t>
      </w:r>
      <w:r w:rsidRPr="009D71F6">
        <w:rPr>
          <w:rFonts w:ascii="Arial" w:eastAsia="Calibri" w:hAnsi="Arial" w:cs="Arial"/>
          <w:sz w:val="24"/>
          <w:szCs w:val="24"/>
        </w:rPr>
        <w:t xml:space="preserve"> via electronic mail upon the following:</w:t>
      </w:r>
    </w:p>
    <w:p w14:paraId="7176D30D" w14:textId="77777777" w:rsidR="00545F29" w:rsidRPr="009D71F6" w:rsidRDefault="00545F29">
      <w:pPr>
        <w:spacing w:after="0" w:line="240" w:lineRule="auto"/>
        <w:jc w:val="both"/>
        <w:rPr>
          <w:rFonts w:ascii="Arial" w:eastAsia="Calibri" w:hAnsi="Arial" w:cs="Arial"/>
          <w:sz w:val="24"/>
          <w:szCs w:val="24"/>
        </w:rPr>
      </w:pPr>
    </w:p>
    <w:p w14:paraId="7176D30E" w14:textId="77777777" w:rsidR="00545F29" w:rsidRPr="009D71F6" w:rsidRDefault="00545F29">
      <w:pPr>
        <w:spacing w:after="0" w:line="240" w:lineRule="auto"/>
        <w:jc w:val="both"/>
        <w:rPr>
          <w:rFonts w:ascii="Arial" w:eastAsia="Arial" w:hAnsi="Arial" w:cs="Arial"/>
          <w:sz w:val="24"/>
          <w:szCs w:val="24"/>
        </w:rPr>
      </w:pPr>
    </w:p>
    <w:p w14:paraId="7176D30F" w14:textId="77777777" w:rsidR="00545F29" w:rsidRPr="009D71F6" w:rsidRDefault="00545F29">
      <w:pPr>
        <w:spacing w:after="0" w:line="240" w:lineRule="auto"/>
        <w:jc w:val="both"/>
        <w:rPr>
          <w:rFonts w:ascii="Arial" w:eastAsia="Arial" w:hAnsi="Arial" w:cs="Arial"/>
          <w:sz w:val="24"/>
          <w:szCs w:val="24"/>
        </w:rPr>
      </w:pPr>
    </w:p>
    <w:p w14:paraId="7176D310" w14:textId="376F0A8A" w:rsidR="009D71F6" w:rsidRPr="009D71F6" w:rsidRDefault="009D71F6" w:rsidP="009D71F6">
      <w:pPr>
        <w:spacing w:after="0" w:line="240" w:lineRule="auto"/>
        <w:ind w:left="5040"/>
        <w:rPr>
          <w:rFonts w:ascii="Arial" w:eastAsia="Calibri" w:hAnsi="Arial" w:cs="Arial"/>
          <w:sz w:val="24"/>
          <w:szCs w:val="24"/>
          <w:u w:val="single"/>
        </w:rPr>
      </w:pPr>
      <w:bookmarkStart w:id="1" w:name="_GoBack"/>
      <w:bookmarkEnd w:id="1"/>
      <w:r w:rsidRPr="009D71F6">
        <w:rPr>
          <w:rFonts w:ascii="Arial" w:eastAsia="Arial" w:hAnsi="Arial" w:cs="Arial"/>
          <w:i/>
          <w:sz w:val="24"/>
          <w:szCs w:val="24"/>
          <w:u w:val="single"/>
        </w:rPr>
        <w:t xml:space="preserve">/s/ </w:t>
      </w:r>
      <w:r w:rsidR="00DA324F">
        <w:rPr>
          <w:rFonts w:ascii="Arial" w:eastAsia="Arial" w:hAnsi="Arial" w:cs="Arial"/>
          <w:i/>
          <w:sz w:val="24"/>
          <w:szCs w:val="24"/>
          <w:u w:val="single"/>
        </w:rPr>
        <w:t>Joseph Oliker</w:t>
      </w:r>
    </w:p>
    <w:p w14:paraId="7176D311" w14:textId="13F1DA75" w:rsidR="00FE2DE0" w:rsidRPr="009D71F6" w:rsidRDefault="00DA324F" w:rsidP="00FE2DE0">
      <w:pPr>
        <w:spacing w:after="0" w:line="240" w:lineRule="auto"/>
        <w:ind w:left="4320" w:firstLine="720"/>
        <w:rPr>
          <w:rFonts w:ascii="Arial" w:hAnsi="Arial" w:cs="Arial"/>
          <w:sz w:val="24"/>
          <w:szCs w:val="24"/>
        </w:rPr>
      </w:pPr>
      <w:r>
        <w:rPr>
          <w:rFonts w:ascii="Arial" w:hAnsi="Arial" w:cs="Arial"/>
          <w:sz w:val="24"/>
          <w:szCs w:val="24"/>
        </w:rPr>
        <w:t>Joseph Oliker</w:t>
      </w:r>
    </w:p>
    <w:p w14:paraId="7176D312" w14:textId="77777777" w:rsidR="00545F29" w:rsidRPr="00BF184A" w:rsidRDefault="00545F29">
      <w:pPr>
        <w:spacing w:after="0" w:line="240" w:lineRule="auto"/>
        <w:rPr>
          <w:rFonts w:ascii="Arial" w:hAnsi="Arial" w:cs="Arial"/>
          <w:sz w:val="24"/>
          <w:szCs w:val="24"/>
        </w:rPr>
      </w:pPr>
    </w:p>
    <w:p w14:paraId="62445F8D" w14:textId="757DE186" w:rsidR="00BF184A" w:rsidRPr="00BF184A" w:rsidRDefault="00900CC7">
      <w:pPr>
        <w:spacing w:after="0" w:line="240" w:lineRule="auto"/>
        <w:rPr>
          <w:rFonts w:ascii="Arial" w:hAnsi="Arial" w:cs="Arial"/>
          <w:sz w:val="24"/>
          <w:szCs w:val="24"/>
        </w:rPr>
      </w:pPr>
      <w:hyperlink r:id="rId13" w:history="1">
        <w:r w:rsidR="00BF184A" w:rsidRPr="00BF184A">
          <w:rPr>
            <w:rStyle w:val="Hyperlink"/>
            <w:rFonts w:ascii="Arial" w:hAnsi="Arial" w:cs="Arial"/>
            <w:sz w:val="24"/>
            <w:szCs w:val="24"/>
          </w:rPr>
          <w:t>Amy.Spiller@duke-energy.com</w:t>
        </w:r>
      </w:hyperlink>
    </w:p>
    <w:p w14:paraId="7FA2C74A" w14:textId="650FD858" w:rsidR="00BF184A" w:rsidRPr="00BF184A" w:rsidRDefault="00900CC7">
      <w:pPr>
        <w:spacing w:after="0" w:line="240" w:lineRule="auto"/>
        <w:rPr>
          <w:rFonts w:ascii="Arial" w:hAnsi="Arial" w:cs="Arial"/>
          <w:sz w:val="24"/>
          <w:szCs w:val="24"/>
        </w:rPr>
      </w:pPr>
      <w:hyperlink r:id="rId14" w:history="1">
        <w:r w:rsidR="00BF184A" w:rsidRPr="00BF184A">
          <w:rPr>
            <w:rStyle w:val="Hyperlink"/>
            <w:rFonts w:ascii="Arial" w:hAnsi="Arial" w:cs="Arial"/>
            <w:sz w:val="24"/>
            <w:szCs w:val="24"/>
          </w:rPr>
          <w:t>Jeanne.kingery@duke-energy.com</w:t>
        </w:r>
      </w:hyperlink>
    </w:p>
    <w:p w14:paraId="5987D303" w14:textId="5EC7CA02" w:rsidR="00BF184A" w:rsidRPr="00BF184A" w:rsidRDefault="00900CC7">
      <w:pPr>
        <w:spacing w:after="0" w:line="240" w:lineRule="auto"/>
        <w:rPr>
          <w:rFonts w:ascii="Arial" w:hAnsi="Arial" w:cs="Arial"/>
          <w:sz w:val="24"/>
          <w:szCs w:val="24"/>
        </w:rPr>
      </w:pPr>
      <w:hyperlink r:id="rId15" w:history="1">
        <w:r w:rsidR="00BF184A" w:rsidRPr="00BF184A">
          <w:rPr>
            <w:rStyle w:val="Hyperlink"/>
            <w:rFonts w:ascii="Arial" w:hAnsi="Arial" w:cs="Arial"/>
            <w:sz w:val="24"/>
            <w:szCs w:val="24"/>
          </w:rPr>
          <w:t>William.wright@puc.state.ohio.us</w:t>
        </w:r>
      </w:hyperlink>
    </w:p>
    <w:p w14:paraId="4BA5FBE0" w14:textId="22BA59E9" w:rsidR="00BF184A" w:rsidRPr="00BF184A" w:rsidRDefault="00900CC7">
      <w:pPr>
        <w:spacing w:after="0" w:line="240" w:lineRule="auto"/>
        <w:rPr>
          <w:rFonts w:ascii="Arial" w:hAnsi="Arial" w:cs="Arial"/>
          <w:sz w:val="24"/>
          <w:szCs w:val="24"/>
        </w:rPr>
      </w:pPr>
      <w:hyperlink r:id="rId16" w:history="1">
        <w:r w:rsidR="00BF184A" w:rsidRPr="00BF184A">
          <w:rPr>
            <w:rStyle w:val="Hyperlink"/>
            <w:rFonts w:ascii="Arial" w:hAnsi="Arial" w:cs="Arial"/>
            <w:sz w:val="24"/>
            <w:szCs w:val="24"/>
          </w:rPr>
          <w:t>Christine.piriki@puc.state.ohio.us</w:t>
        </w:r>
      </w:hyperlink>
    </w:p>
    <w:p w14:paraId="53602730" w14:textId="2CF92D61" w:rsidR="00BF184A" w:rsidRPr="00BF184A" w:rsidRDefault="00900CC7">
      <w:pPr>
        <w:spacing w:after="0" w:line="240" w:lineRule="auto"/>
        <w:rPr>
          <w:rFonts w:ascii="Arial" w:hAnsi="Arial" w:cs="Arial"/>
          <w:sz w:val="24"/>
          <w:szCs w:val="24"/>
        </w:rPr>
      </w:pPr>
      <w:hyperlink r:id="rId17" w:history="1">
        <w:r w:rsidR="00BF184A" w:rsidRPr="00BF184A">
          <w:rPr>
            <w:rStyle w:val="Hyperlink"/>
            <w:rFonts w:ascii="Arial" w:hAnsi="Arial" w:cs="Arial"/>
            <w:sz w:val="24"/>
            <w:szCs w:val="24"/>
          </w:rPr>
          <w:t>Joseph.clark@directenergy.com</w:t>
        </w:r>
      </w:hyperlink>
    </w:p>
    <w:p w14:paraId="7176D329" w14:textId="12FD61BD" w:rsidR="00545F29" w:rsidRPr="00BF184A" w:rsidRDefault="00900CC7">
      <w:pPr>
        <w:spacing w:after="0" w:line="240" w:lineRule="auto"/>
        <w:rPr>
          <w:rFonts w:ascii="Arial" w:hAnsi="Arial" w:cs="Arial"/>
          <w:sz w:val="24"/>
          <w:szCs w:val="24"/>
        </w:rPr>
      </w:pPr>
      <w:hyperlink r:id="rId18" w:history="1">
        <w:r w:rsidR="00BF184A" w:rsidRPr="00BF184A">
          <w:rPr>
            <w:rStyle w:val="Hyperlink"/>
            <w:rFonts w:ascii="Arial" w:hAnsi="Arial" w:cs="Arial"/>
            <w:sz w:val="24"/>
            <w:szCs w:val="24"/>
          </w:rPr>
          <w:t>Marissa.Bach@directenergy.com</w:t>
        </w:r>
      </w:hyperlink>
    </w:p>
    <w:p w14:paraId="49539F43" w14:textId="77777777" w:rsidR="00BF184A" w:rsidRDefault="00BF184A">
      <w:pPr>
        <w:spacing w:after="0" w:line="240" w:lineRule="auto"/>
        <w:rPr>
          <w:rFonts w:ascii="Arial" w:hAnsi="Arial" w:cs="Arial"/>
          <w:sz w:val="16"/>
          <w:szCs w:val="16"/>
        </w:rPr>
      </w:pPr>
    </w:p>
    <w:sectPr w:rsidR="00BF184A">
      <w:footerReference w:type="default" r:id="rId19"/>
      <w:headerReference w:type="first" r:id="rId2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1828FF" w14:textId="77777777" w:rsidR="00900CC7" w:rsidRDefault="00900CC7">
      <w:pPr>
        <w:spacing w:after="0" w:line="240" w:lineRule="auto"/>
      </w:pPr>
      <w:r>
        <w:separator/>
      </w:r>
    </w:p>
  </w:endnote>
  <w:endnote w:type="continuationSeparator" w:id="0">
    <w:p w14:paraId="32F0447D" w14:textId="77777777" w:rsidR="00900CC7" w:rsidRDefault="00900C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05860"/>
      <w:docPartObj>
        <w:docPartGallery w:val="Page Numbers (Bottom of Page)"/>
        <w:docPartUnique/>
      </w:docPartObj>
    </w:sdtPr>
    <w:sdtEndPr/>
    <w:sdtContent>
      <w:p w14:paraId="7176D32E" w14:textId="77777777" w:rsidR="0098338B" w:rsidRDefault="0098338B">
        <w:pPr>
          <w:pStyle w:val="Footer"/>
          <w:jc w:val="center"/>
        </w:pPr>
        <w:r>
          <w:fldChar w:fldCharType="begin"/>
        </w:r>
        <w:r>
          <w:instrText xml:space="preserve"> PAGE   \* MERGEFORMAT </w:instrText>
        </w:r>
        <w:r>
          <w:fldChar w:fldCharType="separate"/>
        </w:r>
        <w:r w:rsidR="003043FB">
          <w:rPr>
            <w:noProof/>
          </w:rPr>
          <w:t>8</w:t>
        </w:r>
        <w:r>
          <w:rPr>
            <w:noProof/>
          </w:rPr>
          <w:fldChar w:fldCharType="end"/>
        </w:r>
      </w:p>
    </w:sdtContent>
  </w:sdt>
  <w:p w14:paraId="7176D32F" w14:textId="77777777" w:rsidR="0098338B" w:rsidRDefault="009833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881A35" w14:textId="77777777" w:rsidR="00900CC7" w:rsidRDefault="00900CC7">
      <w:pPr>
        <w:spacing w:after="0" w:line="240" w:lineRule="auto"/>
      </w:pPr>
      <w:r>
        <w:separator/>
      </w:r>
    </w:p>
  </w:footnote>
  <w:footnote w:type="continuationSeparator" w:id="0">
    <w:p w14:paraId="59B20031" w14:textId="77777777" w:rsidR="00900CC7" w:rsidRDefault="00900CC7">
      <w:pPr>
        <w:spacing w:after="0" w:line="240" w:lineRule="auto"/>
      </w:pPr>
      <w:r>
        <w:continuationSeparator/>
      </w:r>
    </w:p>
  </w:footnote>
  <w:footnote w:id="1">
    <w:p w14:paraId="0E1D85B1" w14:textId="115FB833" w:rsidR="003A1040" w:rsidRPr="00780593" w:rsidRDefault="003A1040" w:rsidP="00780593">
      <w:pPr>
        <w:pStyle w:val="FootnoteText"/>
        <w:spacing w:after="120"/>
        <w:jc w:val="both"/>
        <w:rPr>
          <w:rFonts w:ascii="Arial" w:hAnsi="Arial" w:cs="Arial"/>
        </w:rPr>
      </w:pPr>
      <w:r w:rsidRPr="00780593">
        <w:rPr>
          <w:rStyle w:val="FootnoteReference"/>
          <w:rFonts w:ascii="Arial" w:hAnsi="Arial" w:cs="Arial"/>
        </w:rPr>
        <w:footnoteRef/>
      </w:r>
      <w:r w:rsidRPr="00780593">
        <w:rPr>
          <w:rFonts w:ascii="Arial" w:hAnsi="Arial" w:cs="Arial"/>
        </w:rPr>
        <w:t xml:space="preserve"> </w:t>
      </w:r>
      <w:r w:rsidRPr="00780593">
        <w:rPr>
          <w:rFonts w:ascii="Arial" w:hAnsi="Arial" w:cs="Arial"/>
          <w:i/>
        </w:rPr>
        <w:t>In the Matter of Application of Duke Energy Ohio, Inc. for Authority to Establish a Standard Service Offer Pursuant to Section 4928.143, Revised Code, in the Form of an Electric Security Plan, Accounting Modifications, and Tariffs for Generation Service</w:t>
      </w:r>
      <w:r w:rsidRPr="00780593">
        <w:rPr>
          <w:rFonts w:ascii="Arial" w:hAnsi="Arial" w:cs="Arial"/>
        </w:rPr>
        <w:t xml:space="preserve">, Case Nos. 11-3549-EL-SSO, </w:t>
      </w:r>
      <w:r w:rsidRPr="00780593">
        <w:rPr>
          <w:rFonts w:ascii="Arial" w:hAnsi="Arial" w:cs="Arial"/>
          <w:i/>
        </w:rPr>
        <w:t>et al.</w:t>
      </w:r>
      <w:r w:rsidRPr="00780593">
        <w:rPr>
          <w:rFonts w:ascii="Arial" w:hAnsi="Arial" w:cs="Arial"/>
        </w:rPr>
        <w:t xml:space="preserve">, Opinion and Order </w:t>
      </w:r>
      <w:r w:rsidR="00E052B9">
        <w:rPr>
          <w:rFonts w:ascii="Arial" w:hAnsi="Arial" w:cs="Arial"/>
        </w:rPr>
        <w:t xml:space="preserve">at 29 </w:t>
      </w:r>
      <w:r w:rsidRPr="00780593">
        <w:rPr>
          <w:rFonts w:ascii="Arial" w:hAnsi="Arial" w:cs="Arial"/>
        </w:rPr>
        <w:t>(Nov. 22, 2011).</w:t>
      </w:r>
    </w:p>
  </w:footnote>
  <w:footnote w:id="2">
    <w:p w14:paraId="0311F1DD" w14:textId="571A1AFD" w:rsidR="003A1040" w:rsidRPr="00780593" w:rsidRDefault="003A1040" w:rsidP="00780593">
      <w:pPr>
        <w:pStyle w:val="FootnoteText"/>
        <w:spacing w:after="120"/>
        <w:jc w:val="both"/>
        <w:rPr>
          <w:rFonts w:ascii="Arial" w:hAnsi="Arial" w:cs="Arial"/>
        </w:rPr>
      </w:pPr>
      <w:r w:rsidRPr="00780593">
        <w:rPr>
          <w:rStyle w:val="FootnoteReference"/>
          <w:rFonts w:ascii="Arial" w:hAnsi="Arial" w:cs="Arial"/>
        </w:rPr>
        <w:footnoteRef/>
      </w:r>
      <w:r w:rsidRPr="00780593">
        <w:rPr>
          <w:rFonts w:ascii="Arial" w:hAnsi="Arial" w:cs="Arial"/>
        </w:rPr>
        <w:t xml:space="preserve"> </w:t>
      </w:r>
      <w:r w:rsidRPr="00780593">
        <w:rPr>
          <w:rFonts w:ascii="Arial" w:hAnsi="Arial" w:cs="Arial"/>
          <w:i/>
        </w:rPr>
        <w:t xml:space="preserve">Id. </w:t>
      </w:r>
      <w:r w:rsidRPr="00780593">
        <w:rPr>
          <w:rFonts w:ascii="Arial" w:hAnsi="Arial" w:cs="Arial"/>
        </w:rPr>
        <w:t>at 31-32</w:t>
      </w:r>
      <w:r w:rsidR="00780593">
        <w:rPr>
          <w:rFonts w:ascii="Arial" w:hAnsi="Arial" w:cs="Arial"/>
        </w:rPr>
        <w:t>.</w:t>
      </w:r>
    </w:p>
  </w:footnote>
  <w:footnote w:id="3">
    <w:p w14:paraId="63BE9DF4" w14:textId="3FC47F66" w:rsidR="003A1040" w:rsidRPr="00780593" w:rsidRDefault="003A1040" w:rsidP="00780593">
      <w:pPr>
        <w:pStyle w:val="FootnoteText"/>
        <w:spacing w:after="120"/>
        <w:rPr>
          <w:rFonts w:ascii="Arial" w:hAnsi="Arial" w:cs="Arial"/>
        </w:rPr>
      </w:pPr>
      <w:r w:rsidRPr="00780593">
        <w:rPr>
          <w:rStyle w:val="FootnoteReference"/>
          <w:rFonts w:ascii="Arial" w:hAnsi="Arial" w:cs="Arial"/>
        </w:rPr>
        <w:footnoteRef/>
      </w:r>
      <w:r w:rsidR="00780593">
        <w:rPr>
          <w:rFonts w:ascii="Arial" w:hAnsi="Arial" w:cs="Arial"/>
          <w:i/>
        </w:rPr>
        <w:t xml:space="preserve"> </w:t>
      </w:r>
      <w:r w:rsidRPr="00780593">
        <w:rPr>
          <w:rFonts w:ascii="Arial" w:hAnsi="Arial" w:cs="Arial"/>
          <w:i/>
        </w:rPr>
        <w:t xml:space="preserve">Id. </w:t>
      </w:r>
      <w:r w:rsidRPr="00780593">
        <w:rPr>
          <w:rFonts w:ascii="Arial" w:hAnsi="Arial" w:cs="Arial"/>
        </w:rPr>
        <w:t>at 45.</w:t>
      </w:r>
      <w:r w:rsidRPr="00780593">
        <w:rPr>
          <w:rFonts w:ascii="Arial" w:hAnsi="Arial" w:cs="Arial"/>
        </w:rPr>
        <w:br/>
      </w:r>
    </w:p>
  </w:footnote>
  <w:footnote w:id="4">
    <w:p w14:paraId="5AB302BC" w14:textId="3C089707" w:rsidR="00F5720A" w:rsidRPr="00780593" w:rsidRDefault="00F5720A" w:rsidP="00780593">
      <w:pPr>
        <w:pStyle w:val="FootnoteText"/>
        <w:spacing w:after="120"/>
        <w:jc w:val="both"/>
        <w:rPr>
          <w:rFonts w:ascii="Arial" w:hAnsi="Arial" w:cs="Arial"/>
        </w:rPr>
      </w:pPr>
      <w:r w:rsidRPr="00780593">
        <w:rPr>
          <w:rStyle w:val="FootnoteReference"/>
          <w:rFonts w:ascii="Arial" w:hAnsi="Arial" w:cs="Arial"/>
        </w:rPr>
        <w:footnoteRef/>
      </w:r>
      <w:r w:rsidRPr="00780593">
        <w:rPr>
          <w:rFonts w:ascii="Arial" w:hAnsi="Arial" w:cs="Arial"/>
        </w:rPr>
        <w:t xml:space="preserve"> Application at 3 (citation omitted).</w:t>
      </w:r>
    </w:p>
  </w:footnote>
  <w:footnote w:id="5">
    <w:p w14:paraId="603E08CA" w14:textId="6775A1A5" w:rsidR="00CE50E0" w:rsidRPr="00780593" w:rsidRDefault="00CE50E0" w:rsidP="00780593">
      <w:pPr>
        <w:pStyle w:val="FootnoteText"/>
        <w:spacing w:after="120"/>
        <w:jc w:val="both"/>
        <w:rPr>
          <w:rFonts w:ascii="Arial" w:hAnsi="Arial" w:cs="Arial"/>
        </w:rPr>
      </w:pPr>
      <w:r w:rsidRPr="00780593">
        <w:rPr>
          <w:rStyle w:val="FootnoteReference"/>
          <w:rFonts w:ascii="Arial" w:hAnsi="Arial" w:cs="Arial"/>
        </w:rPr>
        <w:footnoteRef/>
      </w:r>
      <w:r w:rsidRPr="00780593">
        <w:rPr>
          <w:rFonts w:ascii="Arial" w:hAnsi="Arial" w:cs="Arial"/>
        </w:rPr>
        <w:t xml:space="preserve"> Application, Exhibit A at 84 (containing a proposed 4</w:t>
      </w:r>
      <w:r w:rsidRPr="00780593">
        <w:rPr>
          <w:rFonts w:ascii="Arial" w:hAnsi="Arial" w:cs="Arial"/>
          <w:vertAlign w:val="superscript"/>
        </w:rPr>
        <w:t>th</w:t>
      </w:r>
      <w:r w:rsidRPr="00780593">
        <w:rPr>
          <w:rFonts w:ascii="Arial" w:hAnsi="Arial" w:cs="Arial"/>
        </w:rPr>
        <w:t xml:space="preserve"> Corporate Separation Plan).</w:t>
      </w:r>
    </w:p>
  </w:footnote>
  <w:footnote w:id="6">
    <w:p w14:paraId="5E90EFDA" w14:textId="0F90EE71" w:rsidR="00CF19DB" w:rsidRPr="00780593" w:rsidRDefault="00CF19DB" w:rsidP="00780593">
      <w:pPr>
        <w:pStyle w:val="FootnoteText"/>
        <w:spacing w:after="120"/>
        <w:jc w:val="both"/>
        <w:rPr>
          <w:rFonts w:ascii="Arial" w:hAnsi="Arial" w:cs="Arial"/>
        </w:rPr>
      </w:pPr>
      <w:r w:rsidRPr="00780593">
        <w:rPr>
          <w:rStyle w:val="FootnoteReference"/>
          <w:rFonts w:ascii="Arial" w:hAnsi="Arial" w:cs="Arial"/>
        </w:rPr>
        <w:footnoteRef/>
      </w:r>
      <w:r w:rsidRPr="00780593">
        <w:rPr>
          <w:rFonts w:ascii="Arial" w:hAnsi="Arial" w:cs="Arial"/>
        </w:rPr>
        <w:t xml:space="preserve"> </w:t>
      </w:r>
      <w:r w:rsidR="00CE50E0" w:rsidRPr="00780593">
        <w:rPr>
          <w:rFonts w:ascii="Arial" w:hAnsi="Arial" w:cs="Arial"/>
        </w:rPr>
        <w:t>Application, Exhibit C, at</w:t>
      </w:r>
      <w:r w:rsidRPr="00780593">
        <w:rPr>
          <w:rFonts w:ascii="Arial" w:hAnsi="Arial" w:cs="Arial"/>
        </w:rPr>
        <w:t xml:space="preserve"> </w:t>
      </w:r>
      <w:r w:rsidRPr="00780593">
        <w:rPr>
          <w:rFonts w:ascii="Arial" w:hAnsi="Arial" w:cs="Arial"/>
          <w:color w:val="272425"/>
        </w:rPr>
        <w:t>P.U.C.O. Electric No. 19, Sheet No. 23</w:t>
      </w:r>
      <w:r w:rsidR="00CE50E0" w:rsidRPr="00780593">
        <w:rPr>
          <w:rFonts w:ascii="Arial" w:hAnsi="Arial" w:cs="Arial"/>
          <w:color w:val="272425"/>
        </w:rPr>
        <w:t xml:space="preserve"> (Containing proposed tariff language)</w:t>
      </w:r>
      <w:r w:rsidRPr="00780593">
        <w:rPr>
          <w:rFonts w:ascii="Arial" w:hAnsi="Arial" w:cs="Arial"/>
          <w:color w:val="272425"/>
        </w:rPr>
        <w:t>.</w:t>
      </w:r>
    </w:p>
  </w:footnote>
  <w:footnote w:id="7">
    <w:p w14:paraId="5D7B51C4" w14:textId="2FF0264D" w:rsidR="00F13488" w:rsidRPr="00780593" w:rsidRDefault="00F13488" w:rsidP="00780593">
      <w:pPr>
        <w:pStyle w:val="FootnoteText"/>
        <w:spacing w:after="120"/>
        <w:jc w:val="both"/>
        <w:rPr>
          <w:rFonts w:ascii="Arial" w:hAnsi="Arial" w:cs="Arial"/>
        </w:rPr>
      </w:pPr>
      <w:r w:rsidRPr="00780593">
        <w:rPr>
          <w:rStyle w:val="FootnoteReference"/>
          <w:rFonts w:ascii="Arial" w:hAnsi="Arial" w:cs="Arial"/>
        </w:rPr>
        <w:footnoteRef/>
      </w:r>
      <w:r w:rsidRPr="00780593">
        <w:rPr>
          <w:rFonts w:ascii="Arial" w:hAnsi="Arial" w:cs="Arial"/>
        </w:rPr>
        <w:t xml:space="preserve"> </w:t>
      </w:r>
      <w:r w:rsidR="00780593">
        <w:rPr>
          <w:rFonts w:ascii="Arial" w:hAnsi="Arial" w:cs="Arial"/>
        </w:rPr>
        <w:t>R.C. 4928.02(H).</w:t>
      </w:r>
    </w:p>
  </w:footnote>
  <w:footnote w:id="8">
    <w:p w14:paraId="71CD81C6" w14:textId="750BC090" w:rsidR="00D667AE" w:rsidRPr="00780593" w:rsidRDefault="00D667AE" w:rsidP="00780593">
      <w:pPr>
        <w:pStyle w:val="FootnoteText"/>
        <w:spacing w:after="120"/>
        <w:jc w:val="both"/>
        <w:rPr>
          <w:rFonts w:ascii="Arial" w:hAnsi="Arial" w:cs="Arial"/>
        </w:rPr>
      </w:pPr>
      <w:r w:rsidRPr="00780593">
        <w:rPr>
          <w:rStyle w:val="FootnoteReference"/>
          <w:rFonts w:ascii="Arial" w:hAnsi="Arial" w:cs="Arial"/>
        </w:rPr>
        <w:footnoteRef/>
      </w:r>
      <w:r w:rsidRPr="00780593">
        <w:rPr>
          <w:rFonts w:ascii="Arial" w:hAnsi="Arial" w:cs="Arial"/>
        </w:rPr>
        <w:t xml:space="preserve"> A utility may obtain a temporary waiver from this requirement under R.C. 4928.17(C).</w:t>
      </w:r>
    </w:p>
  </w:footnote>
  <w:footnote w:id="9">
    <w:p w14:paraId="4385634D" w14:textId="323953FD" w:rsidR="00780593" w:rsidRPr="00780593" w:rsidRDefault="00780593" w:rsidP="00780593">
      <w:pPr>
        <w:pStyle w:val="FootnoteText"/>
        <w:spacing w:after="120"/>
        <w:jc w:val="both"/>
        <w:rPr>
          <w:rFonts w:ascii="Arial" w:hAnsi="Arial" w:cs="Arial"/>
        </w:rPr>
      </w:pPr>
      <w:r w:rsidRPr="00780593">
        <w:rPr>
          <w:rStyle w:val="FootnoteReference"/>
          <w:rFonts w:ascii="Arial" w:hAnsi="Arial" w:cs="Arial"/>
        </w:rPr>
        <w:footnoteRef/>
      </w:r>
      <w:r w:rsidRPr="00780593">
        <w:rPr>
          <w:rFonts w:ascii="Arial" w:hAnsi="Arial" w:cs="Arial"/>
        </w:rPr>
        <w:t xml:space="preserve"> R.C. 4928.02.</w:t>
      </w:r>
    </w:p>
  </w:footnote>
  <w:footnote w:id="10">
    <w:p w14:paraId="6F1E28E4" w14:textId="60CD6AC1" w:rsidR="00780593" w:rsidRPr="00780593" w:rsidRDefault="00780593" w:rsidP="00780593">
      <w:pPr>
        <w:pStyle w:val="FootnoteText"/>
        <w:spacing w:after="120"/>
        <w:jc w:val="both"/>
        <w:rPr>
          <w:rFonts w:ascii="Arial" w:hAnsi="Arial" w:cs="Arial"/>
        </w:rPr>
      </w:pPr>
      <w:r w:rsidRPr="00780593">
        <w:rPr>
          <w:rStyle w:val="FootnoteReference"/>
          <w:rFonts w:ascii="Arial" w:hAnsi="Arial" w:cs="Arial"/>
        </w:rPr>
        <w:footnoteRef/>
      </w:r>
      <w:r w:rsidRPr="00780593">
        <w:rPr>
          <w:rFonts w:ascii="Arial" w:hAnsi="Arial" w:cs="Arial"/>
        </w:rPr>
        <w:t xml:space="preserve"> R.C. 4928.17(A)(1). </w:t>
      </w:r>
    </w:p>
  </w:footnote>
  <w:footnote w:id="11">
    <w:p w14:paraId="3E2C0323" w14:textId="59AB9C5D" w:rsidR="00A23BC6" w:rsidRPr="00A23BC6" w:rsidRDefault="00A23BC6" w:rsidP="00A23BC6">
      <w:pPr>
        <w:pStyle w:val="FootnoteText"/>
        <w:jc w:val="both"/>
        <w:rPr>
          <w:rFonts w:ascii="Arial" w:hAnsi="Arial" w:cs="Arial"/>
        </w:rPr>
      </w:pPr>
      <w:r w:rsidRPr="00A23BC6">
        <w:rPr>
          <w:rStyle w:val="FootnoteReference"/>
          <w:rFonts w:ascii="Arial" w:hAnsi="Arial" w:cs="Arial"/>
        </w:rPr>
        <w:footnoteRef/>
      </w:r>
      <w:r>
        <w:rPr>
          <w:rFonts w:ascii="Arial" w:hAnsi="Arial" w:cs="Arial"/>
        </w:rPr>
        <w:t xml:space="preserve"> </w:t>
      </w:r>
      <w:r w:rsidRPr="00A23BC6">
        <w:rPr>
          <w:rFonts w:ascii="Arial" w:hAnsi="Arial" w:cs="Arial"/>
          <w:i/>
        </w:rPr>
        <w:t>In the Matter of the Application of FirstEnergy Corp. on Behalf of Ohio Edison Company, The Cleveland Electric Illuminating Company and The Toledo Edison Company for Approval of their Transition Plans and for Authorization to Collect Transition Revenues</w:t>
      </w:r>
      <w:r>
        <w:rPr>
          <w:rFonts w:ascii="Arial" w:hAnsi="Arial" w:cs="Arial"/>
        </w:rPr>
        <w:t>,</w:t>
      </w:r>
      <w:r w:rsidRPr="00A23BC6">
        <w:rPr>
          <w:rFonts w:ascii="Arial" w:hAnsi="Arial" w:cs="Arial"/>
        </w:rPr>
        <w:t xml:space="preserve"> </w:t>
      </w:r>
      <w:r>
        <w:rPr>
          <w:rFonts w:ascii="Arial" w:hAnsi="Arial" w:cs="Arial"/>
        </w:rPr>
        <w:t xml:space="preserve">Case Nos. 99-1212-EL-ETP, </w:t>
      </w:r>
      <w:r>
        <w:rPr>
          <w:rFonts w:ascii="Arial" w:hAnsi="Arial" w:cs="Arial"/>
          <w:i/>
        </w:rPr>
        <w:t>et al.</w:t>
      </w:r>
      <w:r>
        <w:rPr>
          <w:rFonts w:ascii="Arial" w:hAnsi="Arial" w:cs="Arial"/>
        </w:rPr>
        <w:t>,</w:t>
      </w:r>
      <w:r>
        <w:rPr>
          <w:rFonts w:ascii="Arial" w:hAnsi="Arial" w:cs="Arial"/>
          <w:i/>
        </w:rPr>
        <w:t xml:space="preserve"> </w:t>
      </w:r>
      <w:r w:rsidRPr="00A23BC6">
        <w:rPr>
          <w:rFonts w:ascii="Arial" w:hAnsi="Arial" w:cs="Arial"/>
        </w:rPr>
        <w:t>Stipulation and Recommendation (Apr. 17, 2000) (“This Stipulation is submitted for purposes of this proceeding only, and is not deemed binding in any other proceeding, except as expressly provided herein, nor is it to be offered or relied upon in any other proceedings, except as necessary to enforce the terms of this Stipulation . . . . The agreement of the Signatory Parties reflected in this document is expressly conditioned upon its acceptance in its entirety and without alteration by the Commission</w:t>
      </w:r>
      <w:r>
        <w:rPr>
          <w:rFonts w:ascii="Arial" w:hAnsi="Arial" w:cs="Arial"/>
        </w:rPr>
        <w:t>.</w:t>
      </w:r>
      <w:r w:rsidRPr="00A23BC6">
        <w:rPr>
          <w:rFonts w:ascii="Arial" w:hAnsi="Arial" w:cs="Arial"/>
        </w:rPr>
        <w:t>”)</w:t>
      </w:r>
      <w:r>
        <w:rPr>
          <w:rFonts w:ascii="Arial" w:hAnsi="Arial" w:cs="Arial"/>
        </w:rPr>
        <w:t>.</w:t>
      </w:r>
    </w:p>
  </w:footnote>
  <w:footnote w:id="12">
    <w:p w14:paraId="14E0605A" w14:textId="60F9F72B" w:rsidR="007B0B69" w:rsidRPr="007B744A" w:rsidRDefault="007B0B69" w:rsidP="002F7900">
      <w:pPr>
        <w:pStyle w:val="FootnoteText"/>
        <w:jc w:val="both"/>
        <w:rPr>
          <w:rFonts w:ascii="Arial" w:hAnsi="Arial" w:cs="Arial"/>
        </w:rPr>
      </w:pPr>
      <w:r w:rsidRPr="007B744A">
        <w:rPr>
          <w:rStyle w:val="FootnoteReference"/>
          <w:rFonts w:ascii="Arial" w:hAnsi="Arial" w:cs="Arial"/>
        </w:rPr>
        <w:footnoteRef/>
      </w:r>
      <w:r w:rsidRPr="007B744A">
        <w:rPr>
          <w:rFonts w:ascii="Arial" w:hAnsi="Arial" w:cs="Arial"/>
        </w:rPr>
        <w:t xml:space="preserve"> The settlement approving the FirstEnergy stipulation was entered</w:t>
      </w:r>
      <w:r w:rsidR="00D049E1">
        <w:rPr>
          <w:rFonts w:ascii="Arial" w:hAnsi="Arial" w:cs="Arial"/>
        </w:rPr>
        <w:t xml:space="preserve"> into over fourteen years ago—</w:t>
      </w:r>
      <w:r w:rsidRPr="007B744A">
        <w:rPr>
          <w:rFonts w:ascii="Arial" w:hAnsi="Arial" w:cs="Arial"/>
        </w:rPr>
        <w:t>a lot has changed with respect to Ohio’s compet</w:t>
      </w:r>
      <w:r w:rsidR="00D049E1">
        <w:rPr>
          <w:rFonts w:ascii="Arial" w:hAnsi="Arial" w:cs="Arial"/>
        </w:rPr>
        <w:t>itive landscapes</w:t>
      </w:r>
      <w:r w:rsidRPr="007B744A">
        <w:rPr>
          <w:rFonts w:ascii="Arial" w:hAnsi="Arial" w:cs="Arial"/>
        </w:rPr>
        <w:t xml:space="preserve"> over the last fourteen years.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76D330" w14:textId="77777777" w:rsidR="0098338B" w:rsidRDefault="0098338B">
    <w:pPr>
      <w:pStyle w:val="Header"/>
      <w:jc w:val="right"/>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B3191"/>
    <w:multiLevelType w:val="hybridMultilevel"/>
    <w:tmpl w:val="C9F2E9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C00231"/>
    <w:multiLevelType w:val="hybridMultilevel"/>
    <w:tmpl w:val="F2740ACC"/>
    <w:lvl w:ilvl="0" w:tplc="B9CC38BC">
      <w:start w:val="1"/>
      <w:numFmt w:val="upperLetter"/>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DC22BD"/>
    <w:multiLevelType w:val="hybridMultilevel"/>
    <w:tmpl w:val="37041BBA"/>
    <w:lvl w:ilvl="0" w:tplc="3CAC176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122564D"/>
    <w:multiLevelType w:val="hybridMultilevel"/>
    <w:tmpl w:val="56020B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213193B"/>
    <w:multiLevelType w:val="hybridMultilevel"/>
    <w:tmpl w:val="2A346226"/>
    <w:lvl w:ilvl="0" w:tplc="BCC44C4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3A37690"/>
    <w:multiLevelType w:val="hybridMultilevel"/>
    <w:tmpl w:val="EC5C1B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8F50537"/>
    <w:multiLevelType w:val="hybridMultilevel"/>
    <w:tmpl w:val="55ACFFCC"/>
    <w:lvl w:ilvl="0" w:tplc="1BF4DA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ADA3273"/>
    <w:multiLevelType w:val="hybridMultilevel"/>
    <w:tmpl w:val="2A346226"/>
    <w:lvl w:ilvl="0" w:tplc="BCC44C4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7"/>
  </w:num>
  <w:num w:numId="4">
    <w:abstractNumId w:val="4"/>
  </w:num>
  <w:num w:numId="5">
    <w:abstractNumId w:val="3"/>
  </w:num>
  <w:num w:numId="6">
    <w:abstractNumId w:val="5"/>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F29"/>
    <w:rsid w:val="001040CC"/>
    <w:rsid w:val="00147661"/>
    <w:rsid w:val="001B2E02"/>
    <w:rsid w:val="00201DC0"/>
    <w:rsid w:val="00231B62"/>
    <w:rsid w:val="00250C8A"/>
    <w:rsid w:val="0025490F"/>
    <w:rsid w:val="002E3064"/>
    <w:rsid w:val="002F05DC"/>
    <w:rsid w:val="002F7900"/>
    <w:rsid w:val="003043FB"/>
    <w:rsid w:val="00353B8E"/>
    <w:rsid w:val="00355B90"/>
    <w:rsid w:val="003A1040"/>
    <w:rsid w:val="003A4246"/>
    <w:rsid w:val="003A53FB"/>
    <w:rsid w:val="003D18F9"/>
    <w:rsid w:val="00431741"/>
    <w:rsid w:val="00492AD6"/>
    <w:rsid w:val="004C2491"/>
    <w:rsid w:val="0054131E"/>
    <w:rsid w:val="00545F29"/>
    <w:rsid w:val="0056270F"/>
    <w:rsid w:val="005E2AA0"/>
    <w:rsid w:val="005F49D3"/>
    <w:rsid w:val="00613140"/>
    <w:rsid w:val="00663003"/>
    <w:rsid w:val="006734A0"/>
    <w:rsid w:val="00744E26"/>
    <w:rsid w:val="00780593"/>
    <w:rsid w:val="007B0B69"/>
    <w:rsid w:val="007B744A"/>
    <w:rsid w:val="007D2210"/>
    <w:rsid w:val="007F25E3"/>
    <w:rsid w:val="0082173D"/>
    <w:rsid w:val="008432E3"/>
    <w:rsid w:val="00900CC7"/>
    <w:rsid w:val="0094465D"/>
    <w:rsid w:val="0098338B"/>
    <w:rsid w:val="009D71F6"/>
    <w:rsid w:val="009E569A"/>
    <w:rsid w:val="009F4E62"/>
    <w:rsid w:val="009F6674"/>
    <w:rsid w:val="00A23BC6"/>
    <w:rsid w:val="00A27342"/>
    <w:rsid w:val="00A308E0"/>
    <w:rsid w:val="00A71E20"/>
    <w:rsid w:val="00A940AD"/>
    <w:rsid w:val="00AD5E1E"/>
    <w:rsid w:val="00B35C34"/>
    <w:rsid w:val="00B92A76"/>
    <w:rsid w:val="00BA7A17"/>
    <w:rsid w:val="00BF184A"/>
    <w:rsid w:val="00C35661"/>
    <w:rsid w:val="00CE50E0"/>
    <w:rsid w:val="00CF19DB"/>
    <w:rsid w:val="00D049E1"/>
    <w:rsid w:val="00D57E21"/>
    <w:rsid w:val="00D667AE"/>
    <w:rsid w:val="00DA324F"/>
    <w:rsid w:val="00E052B9"/>
    <w:rsid w:val="00E110A0"/>
    <w:rsid w:val="00E1329D"/>
    <w:rsid w:val="00E82DAE"/>
    <w:rsid w:val="00E96046"/>
    <w:rsid w:val="00EF2D57"/>
    <w:rsid w:val="00F10F9B"/>
    <w:rsid w:val="00F1191D"/>
    <w:rsid w:val="00F13488"/>
    <w:rsid w:val="00F5720A"/>
    <w:rsid w:val="00FE2D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6D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Title">
    <w:name w:val="Title"/>
    <w:basedOn w:val="Normal"/>
    <w:link w:val="TitleChar"/>
    <w:qFormat/>
    <w:pPr>
      <w:spacing w:after="0" w:line="240" w:lineRule="auto"/>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rPr>
      <w:rFonts w:ascii="Times New Roman" w:eastAsia="Times New Roman" w:hAnsi="Times New Roman" w:cs="Times New Roman"/>
      <w:b/>
      <w:sz w:val="24"/>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Paragraph">
    <w:name w:val="List Paragraph"/>
    <w:basedOn w:val="Normal"/>
    <w:uiPriority w:val="34"/>
    <w:qFormat/>
    <w:pPr>
      <w:ind w:left="720"/>
      <w:contextualSpacing/>
    </w:pPr>
  </w:style>
  <w:style w:type="character" w:styleId="FootnoteReference">
    <w:name w:val="footnote reference"/>
    <w:basedOn w:val="DefaultParagraphFont"/>
    <w:uiPriority w:val="99"/>
    <w:semiHidden/>
    <w:unhideWhenUsed/>
    <w:rPr>
      <w:vertAlign w:val="superscript"/>
    </w:rPr>
  </w:style>
  <w:style w:type="character" w:customStyle="1" w:styleId="apple-style-span">
    <w:name w:val="apple-style-span"/>
    <w:basedOn w:val="DefaultParagraphFont"/>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Hyperlink">
    <w:name w:val="Hyperlink"/>
    <w:basedOn w:val="DefaultParagraphFont"/>
    <w:uiPriority w:val="99"/>
    <w:rPr>
      <w:color w:val="0000FF"/>
      <w:u w:val="single"/>
    </w:rPr>
  </w:style>
  <w:style w:type="table" w:styleId="TableGrid">
    <w:name w:val="Table Grid"/>
    <w:basedOn w:val="TableNormal"/>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DefaultParagraphFont"/>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customStyle="1" w:styleId="groupheading5">
    <w:name w:val="groupheading5"/>
    <w:basedOn w:val="DefaultParagraphFont"/>
    <w:rPr>
      <w:rFonts w:ascii="Verdana" w:hAnsi="Verdana" w:hint="default"/>
      <w:b/>
      <w:bCs/>
      <w:sz w:val="19"/>
      <w:szCs w:val="19"/>
    </w:rPr>
  </w:style>
  <w:style w:type="character" w:customStyle="1" w:styleId="informationalsmall4">
    <w:name w:val="informationalsmall4"/>
    <w:basedOn w:val="DefaultParagraphFont"/>
    <w:rPr>
      <w:rFonts w:ascii="Verdana" w:hAnsi="Verdana" w:hint="default"/>
      <w:sz w:val="14"/>
      <w:szCs w:val="14"/>
    </w:rPr>
  </w:style>
  <w:style w:type="paragraph" w:styleId="BodyTextIndent">
    <w:name w:val="Body Text Indent"/>
    <w:basedOn w:val="Normal"/>
    <w:link w:val="BodyTextIndentChar"/>
    <w:pPr>
      <w:spacing w:after="0" w:line="480" w:lineRule="auto"/>
      <w:ind w:firstLine="720"/>
      <w:jc w:val="both"/>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0"/>
    </w:rPr>
  </w:style>
  <w:style w:type="paragraph" w:styleId="BodyText3">
    <w:name w:val="Body Text 3"/>
    <w:basedOn w:val="Normal"/>
    <w:link w:val="BodyText3Char"/>
    <w:uiPriority w:val="99"/>
    <w:semiHidden/>
    <w:unhideWhenUsed/>
    <w:pPr>
      <w:spacing w:after="120"/>
    </w:pPr>
    <w:rPr>
      <w:sz w:val="16"/>
      <w:szCs w:val="16"/>
    </w:rPr>
  </w:style>
  <w:style w:type="character" w:customStyle="1" w:styleId="BodyText3Char">
    <w:name w:val="Body Text 3 Char"/>
    <w:basedOn w:val="DefaultParagraphFont"/>
    <w:link w:val="BodyText3"/>
    <w:uiPriority w:val="99"/>
    <w:semiHidden/>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Title">
    <w:name w:val="Title"/>
    <w:basedOn w:val="Normal"/>
    <w:link w:val="TitleChar"/>
    <w:qFormat/>
    <w:pPr>
      <w:spacing w:after="0" w:line="240" w:lineRule="auto"/>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rPr>
      <w:rFonts w:ascii="Times New Roman" w:eastAsia="Times New Roman" w:hAnsi="Times New Roman" w:cs="Times New Roman"/>
      <w:b/>
      <w:sz w:val="24"/>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Paragraph">
    <w:name w:val="List Paragraph"/>
    <w:basedOn w:val="Normal"/>
    <w:uiPriority w:val="34"/>
    <w:qFormat/>
    <w:pPr>
      <w:ind w:left="720"/>
      <w:contextualSpacing/>
    </w:pPr>
  </w:style>
  <w:style w:type="character" w:styleId="FootnoteReference">
    <w:name w:val="footnote reference"/>
    <w:basedOn w:val="DefaultParagraphFont"/>
    <w:uiPriority w:val="99"/>
    <w:semiHidden/>
    <w:unhideWhenUsed/>
    <w:rPr>
      <w:vertAlign w:val="superscript"/>
    </w:rPr>
  </w:style>
  <w:style w:type="character" w:customStyle="1" w:styleId="apple-style-span">
    <w:name w:val="apple-style-span"/>
    <w:basedOn w:val="DefaultParagraphFont"/>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Hyperlink">
    <w:name w:val="Hyperlink"/>
    <w:basedOn w:val="DefaultParagraphFont"/>
    <w:uiPriority w:val="99"/>
    <w:rPr>
      <w:color w:val="0000FF"/>
      <w:u w:val="single"/>
    </w:rPr>
  </w:style>
  <w:style w:type="table" w:styleId="TableGrid">
    <w:name w:val="Table Grid"/>
    <w:basedOn w:val="TableNormal"/>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DefaultParagraphFont"/>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customStyle="1" w:styleId="groupheading5">
    <w:name w:val="groupheading5"/>
    <w:basedOn w:val="DefaultParagraphFont"/>
    <w:rPr>
      <w:rFonts w:ascii="Verdana" w:hAnsi="Verdana" w:hint="default"/>
      <w:b/>
      <w:bCs/>
      <w:sz w:val="19"/>
      <w:szCs w:val="19"/>
    </w:rPr>
  </w:style>
  <w:style w:type="character" w:customStyle="1" w:styleId="informationalsmall4">
    <w:name w:val="informationalsmall4"/>
    <w:basedOn w:val="DefaultParagraphFont"/>
    <w:rPr>
      <w:rFonts w:ascii="Verdana" w:hAnsi="Verdana" w:hint="default"/>
      <w:sz w:val="14"/>
      <w:szCs w:val="14"/>
    </w:rPr>
  </w:style>
  <w:style w:type="paragraph" w:styleId="BodyTextIndent">
    <w:name w:val="Body Text Indent"/>
    <w:basedOn w:val="Normal"/>
    <w:link w:val="BodyTextIndentChar"/>
    <w:pPr>
      <w:spacing w:after="0" w:line="480" w:lineRule="auto"/>
      <w:ind w:firstLine="720"/>
      <w:jc w:val="both"/>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0"/>
    </w:rPr>
  </w:style>
  <w:style w:type="paragraph" w:styleId="BodyText3">
    <w:name w:val="Body Text 3"/>
    <w:basedOn w:val="Normal"/>
    <w:link w:val="BodyText3Char"/>
    <w:uiPriority w:val="99"/>
    <w:semiHidden/>
    <w:unhideWhenUsed/>
    <w:pPr>
      <w:spacing w:after="120"/>
    </w:pPr>
    <w:rPr>
      <w:sz w:val="16"/>
      <w:szCs w:val="16"/>
    </w:rPr>
  </w:style>
  <w:style w:type="character" w:customStyle="1" w:styleId="BodyText3Char">
    <w:name w:val="Body Text 3 Char"/>
    <w:basedOn w:val="DefaultParagraphFont"/>
    <w:link w:val="BodyText3"/>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426483">
      <w:bodyDiv w:val="1"/>
      <w:marLeft w:val="0"/>
      <w:marRight w:val="0"/>
      <w:marTop w:val="0"/>
      <w:marBottom w:val="0"/>
      <w:divBdr>
        <w:top w:val="none" w:sz="0" w:space="0" w:color="auto"/>
        <w:left w:val="none" w:sz="0" w:space="0" w:color="auto"/>
        <w:bottom w:val="none" w:sz="0" w:space="0" w:color="auto"/>
        <w:right w:val="none" w:sz="0" w:space="0" w:color="auto"/>
      </w:divBdr>
    </w:div>
    <w:div w:id="664666755">
      <w:bodyDiv w:val="1"/>
      <w:marLeft w:val="30"/>
      <w:marRight w:val="30"/>
      <w:marTop w:val="30"/>
      <w:marBottom w:val="30"/>
      <w:divBdr>
        <w:top w:val="none" w:sz="0" w:space="0" w:color="auto"/>
        <w:left w:val="none" w:sz="0" w:space="0" w:color="auto"/>
        <w:bottom w:val="none" w:sz="0" w:space="0" w:color="auto"/>
        <w:right w:val="none" w:sz="0" w:space="0" w:color="auto"/>
      </w:divBdr>
      <w:divsChild>
        <w:div w:id="328758408">
          <w:marLeft w:val="0"/>
          <w:marRight w:val="0"/>
          <w:marTop w:val="0"/>
          <w:marBottom w:val="0"/>
          <w:divBdr>
            <w:top w:val="none" w:sz="0" w:space="0" w:color="auto"/>
            <w:left w:val="none" w:sz="0" w:space="0" w:color="auto"/>
            <w:bottom w:val="none" w:sz="0" w:space="0" w:color="auto"/>
            <w:right w:val="none" w:sz="0" w:space="0" w:color="auto"/>
          </w:divBdr>
          <w:divsChild>
            <w:div w:id="1073889298">
              <w:marLeft w:val="45"/>
              <w:marRight w:val="45"/>
              <w:marTop w:val="45"/>
              <w:marBottom w:val="45"/>
              <w:divBdr>
                <w:top w:val="none" w:sz="0" w:space="0" w:color="auto"/>
                <w:left w:val="none" w:sz="0" w:space="0" w:color="auto"/>
                <w:bottom w:val="none" w:sz="0" w:space="0" w:color="auto"/>
                <w:right w:val="none" w:sz="0" w:space="0" w:color="auto"/>
              </w:divBdr>
              <w:divsChild>
                <w:div w:id="710110451">
                  <w:marLeft w:val="0"/>
                  <w:marRight w:val="0"/>
                  <w:marTop w:val="0"/>
                  <w:marBottom w:val="0"/>
                  <w:divBdr>
                    <w:top w:val="none" w:sz="0" w:space="0" w:color="auto"/>
                    <w:left w:val="none" w:sz="0" w:space="0" w:color="auto"/>
                    <w:bottom w:val="none" w:sz="0" w:space="0" w:color="auto"/>
                    <w:right w:val="none" w:sz="0" w:space="0" w:color="auto"/>
                  </w:divBdr>
                  <w:divsChild>
                    <w:div w:id="1796750528">
                      <w:marLeft w:val="0"/>
                      <w:marRight w:val="0"/>
                      <w:marTop w:val="0"/>
                      <w:marBottom w:val="0"/>
                      <w:divBdr>
                        <w:top w:val="none" w:sz="0" w:space="0" w:color="auto"/>
                        <w:left w:val="none" w:sz="0" w:space="0" w:color="auto"/>
                        <w:bottom w:val="none" w:sz="0" w:space="0" w:color="auto"/>
                        <w:right w:val="none" w:sz="0" w:space="0" w:color="auto"/>
                      </w:divBdr>
                      <w:divsChild>
                        <w:div w:id="34336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3601664">
      <w:bodyDiv w:val="1"/>
      <w:marLeft w:val="0"/>
      <w:marRight w:val="0"/>
      <w:marTop w:val="0"/>
      <w:marBottom w:val="0"/>
      <w:divBdr>
        <w:top w:val="none" w:sz="0" w:space="0" w:color="auto"/>
        <w:left w:val="none" w:sz="0" w:space="0" w:color="auto"/>
        <w:bottom w:val="none" w:sz="0" w:space="0" w:color="auto"/>
        <w:right w:val="none" w:sz="0" w:space="0" w:color="auto"/>
      </w:divBdr>
    </w:div>
    <w:div w:id="1362509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mailto:Amy.Spiller@duke-energy.com" TargetMode="External"/><Relationship Id="rId18" Type="http://schemas.openxmlformats.org/officeDocument/2006/relationships/hyperlink" Target="mailto:Marissa.Bach@directenergy.co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mailto:Joseph.clark@directenergy.com" TargetMode="External"/><Relationship Id="rId2" Type="http://schemas.openxmlformats.org/officeDocument/2006/relationships/customXml" Target="../customXml/item2.xml"/><Relationship Id="rId16" Type="http://schemas.openxmlformats.org/officeDocument/2006/relationships/hyperlink" Target="mailto:Christine.piriki@puc.state.ohio.u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William.wright@puc.state.ohio.us" TargetMode="Externa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Jeanne.kingery@duke-energy.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Utility xmlns="fedb4aab-8a55-4ee1-8a65-7fced8ef9b4a">37</Utility>
    <Case_x0020_Description xmlns="fedb4aab-8a55-4ee1-8a65-7fced8ef9b4a">Case No. 13-1939-EL-RDR</Case_x0020_Description>
    <State xmlns="fedb4aab-8a55-4ee1-8a65-7fced8ef9b4a">
      <Value>Ohio</Value>
    </State>
    <_dlc_DocId xmlns="9a7fcd12-a304-4f5c-8906-7eefc0f485bf">6AY4FRT6M45F-16-47</_dlc_DocId>
    <_dlc_DocIdUrl xmlns="9a7fcd12-a304-4f5c-8906-7eefc0f485bf">
      <Url>http://intranet/department/Legal/Regulatory/_layouts/DocIdRedir.aspx?ID=6AY4FRT6M45F-16-47</Url>
      <Description>6AY4FRT6M45F-16-47</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D74D15D4E26974A9E35D32B56D922AD" ma:contentTypeVersion="3" ma:contentTypeDescription="Create a new document." ma:contentTypeScope="" ma:versionID="0a2081eb7e7d5f514e5f39807464b4ea">
  <xsd:schema xmlns:xsd="http://www.w3.org/2001/XMLSchema" xmlns:xs="http://www.w3.org/2001/XMLSchema" xmlns:p="http://schemas.microsoft.com/office/2006/metadata/properties" xmlns:ns2="9a7fcd12-a304-4f5c-8906-7eefc0f485bf" xmlns:ns3="fedb4aab-8a55-4ee1-8a65-7fced8ef9b4a" targetNamespace="http://schemas.microsoft.com/office/2006/metadata/properties" ma:root="true" ma:fieldsID="82e21bf6ed7c55ee2f473c97bb620282" ns2:_="" ns3:_="">
    <xsd:import namespace="9a7fcd12-a304-4f5c-8906-7eefc0f485bf"/>
    <xsd:import namespace="fedb4aab-8a55-4ee1-8a65-7fced8ef9b4a"/>
    <xsd:element name="properties">
      <xsd:complexType>
        <xsd:sequence>
          <xsd:element name="documentManagement">
            <xsd:complexType>
              <xsd:all>
                <xsd:element ref="ns2:_dlc_DocId" minOccurs="0"/>
                <xsd:element ref="ns2:_dlc_DocIdUrl" minOccurs="0"/>
                <xsd:element ref="ns2:_dlc_DocIdPersistId" minOccurs="0"/>
                <xsd:element ref="ns3:Utility" minOccurs="0"/>
                <xsd:element ref="ns3:State" minOccurs="0"/>
                <xsd:element ref="ns3:Case_x0020_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7fcd12-a304-4f5c-8906-7eefc0f485b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edb4aab-8a55-4ee1-8a65-7fced8ef9b4a" elementFormDefault="qualified">
    <xsd:import namespace="http://schemas.microsoft.com/office/2006/documentManagement/types"/>
    <xsd:import namespace="http://schemas.microsoft.com/office/infopath/2007/PartnerControls"/>
    <xsd:element name="Utility" ma:index="11" nillable="true" ma:displayName="Utility" ma:list="{2c4c9be8-dee3-4175-aa57-3ce7a97e2a70}" ma:internalName="Utility" ma:showField="Service">
      <xsd:simpleType>
        <xsd:restriction base="dms:Lookup"/>
      </xsd:simpleType>
    </xsd:element>
    <xsd:element name="State" ma:index="12" nillable="true" ma:displayName="State" ma:internalName="State">
      <xsd:complexType>
        <xsd:complexContent>
          <xsd:extension base="dms:MultiChoice">
            <xsd:sequence>
              <xsd:element name="Value" maxOccurs="unbounded" minOccurs="0" nillable="true">
                <xsd:simpleType>
                  <xsd:restriction base="dms:Choice">
                    <xsd:enumeration value="California"/>
                    <xsd:enumeration value="D.C."/>
                    <xsd:enumeration value="Illinois"/>
                    <xsd:enumeration value="Indiana"/>
                    <xsd:enumeration value="Kentucky"/>
                    <xsd:enumeration value="Maryland"/>
                    <xsd:enumeration value="Michigan"/>
                    <xsd:enumeration value="New York"/>
                    <xsd:enumeration value="Ohio"/>
                    <xsd:enumeration value="Pennsylvania"/>
                    <xsd:enumeration value="Virginia"/>
                    <xsd:enumeration value="Texas"/>
                  </xsd:restriction>
                </xsd:simpleType>
              </xsd:element>
            </xsd:sequence>
          </xsd:extension>
        </xsd:complexContent>
      </xsd:complexType>
    </xsd:element>
    <xsd:element name="Case_x0020_Description" ma:index="13" nillable="true" ma:displayName="Case Description" ma:internalName="Case_x0020_Descript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238D52-4585-47FE-B0C6-52C58D8D5DEE}">
  <ds:schemaRefs>
    <ds:schemaRef ds:uri="http://schemas.microsoft.com/sharepoint/v3/contenttype/forms"/>
  </ds:schemaRefs>
</ds:datastoreItem>
</file>

<file path=customXml/itemProps2.xml><?xml version="1.0" encoding="utf-8"?>
<ds:datastoreItem xmlns:ds="http://schemas.openxmlformats.org/officeDocument/2006/customXml" ds:itemID="{DDB011B2-0142-4353-84BB-47B838509A77}">
  <ds:schemaRefs>
    <ds:schemaRef ds:uri="http://schemas.microsoft.com/sharepoint/events"/>
  </ds:schemaRefs>
</ds:datastoreItem>
</file>

<file path=customXml/itemProps3.xml><?xml version="1.0" encoding="utf-8"?>
<ds:datastoreItem xmlns:ds="http://schemas.openxmlformats.org/officeDocument/2006/customXml" ds:itemID="{F56A4145-6D3D-42D2-9678-A788F61753E8}">
  <ds:schemaRefs>
    <ds:schemaRef ds:uri="http://schemas.microsoft.com/office/2006/metadata/properties"/>
    <ds:schemaRef ds:uri="http://schemas.microsoft.com/office/infopath/2007/PartnerControls"/>
    <ds:schemaRef ds:uri="fedb4aab-8a55-4ee1-8a65-7fced8ef9b4a"/>
    <ds:schemaRef ds:uri="9a7fcd12-a304-4f5c-8906-7eefc0f485bf"/>
  </ds:schemaRefs>
</ds:datastoreItem>
</file>

<file path=customXml/itemProps4.xml><?xml version="1.0" encoding="utf-8"?>
<ds:datastoreItem xmlns:ds="http://schemas.openxmlformats.org/officeDocument/2006/customXml" ds:itemID="{5B5209BE-87D0-4604-AC88-9E17E8F638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7fcd12-a304-4f5c-8906-7eefc0f485bf"/>
    <ds:schemaRef ds:uri="fedb4aab-8a55-4ee1-8a65-7fced8ef9b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9DE8A0B-E0BD-4CD6-8330-73444429B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1705</Words>
  <Characters>10406</Characters>
  <Application>Microsoft Office Word</Application>
  <DocSecurity>0</DocSecurity>
  <Lines>231</Lines>
  <Paragraphs>74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2010-10-04T15:02:00Z</cp:lastPrinted>
  <dcterms:created xsi:type="dcterms:W3CDTF">2014-05-14T21:41:00Z</dcterms:created>
  <dcterms:modified xsi:type="dcterms:W3CDTF">2014-05-15T20:12:00Z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0x010100ED74D15D4E26974A9E35D32B56D922AD</vt:lpwstr>
  </property>
  <property fmtid="{D5CDD505-2E9C-101B-9397-08002B2CF9AE}" pid="3" name="_dlc_DocIdItemGuid">
    <vt:lpwstr>38453a24-4398-4d1d-84d1-5d64ffab59aa</vt:lpwstr>
  </property>
</Properties>
</file>