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8B67" w14:textId="5F35D059" w:rsidR="00C62AED" w:rsidRPr="008A60E1" w:rsidRDefault="00C62AED" w:rsidP="00C62AED">
      <w:pPr>
        <w:pStyle w:val="NoSpacing"/>
        <w:jc w:val="center"/>
        <w:rPr>
          <w:rFonts w:ascii="Arial" w:hAnsi="Arial" w:cs="Arial"/>
          <w:b/>
          <w:sz w:val="24"/>
        </w:rPr>
      </w:pPr>
      <w:r w:rsidRPr="008A60E1">
        <w:rPr>
          <w:rFonts w:ascii="Arial" w:hAnsi="Arial" w:cs="Arial"/>
          <w:b/>
          <w:sz w:val="24"/>
        </w:rPr>
        <w:t>BEFORE</w:t>
      </w:r>
    </w:p>
    <w:p w14:paraId="2C078E63" w14:textId="7F3C7961" w:rsidR="00110CB8" w:rsidRPr="008A60E1" w:rsidRDefault="00C62AED" w:rsidP="00C62AED">
      <w:pPr>
        <w:pStyle w:val="NoSpacing"/>
        <w:jc w:val="center"/>
        <w:rPr>
          <w:rFonts w:ascii="Arial" w:hAnsi="Arial" w:cs="Arial"/>
          <w:b/>
          <w:sz w:val="24"/>
        </w:rPr>
      </w:pPr>
      <w:r w:rsidRPr="008A60E1">
        <w:rPr>
          <w:rFonts w:ascii="Arial" w:hAnsi="Arial" w:cs="Arial"/>
          <w:b/>
          <w:sz w:val="24"/>
        </w:rPr>
        <w:t>THE PUBLIC UTILITIES COMMISSION OF OHIO</w:t>
      </w:r>
    </w:p>
    <w:p w14:paraId="3115F86B" w14:textId="32E7E0F0" w:rsidR="00C62AED" w:rsidRPr="00C62AED" w:rsidRDefault="00C62AED" w:rsidP="00C62AED">
      <w:pPr>
        <w:pStyle w:val="NoSpacing"/>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0"/>
        <w:gridCol w:w="4315"/>
      </w:tblGrid>
      <w:tr w:rsidR="00C62AED" w14:paraId="385E0067" w14:textId="77777777" w:rsidTr="00FB6224">
        <w:tc>
          <w:tcPr>
            <w:tcW w:w="4405" w:type="dxa"/>
          </w:tcPr>
          <w:p w14:paraId="6E9E28D9" w14:textId="0EB11488" w:rsidR="00C62AED" w:rsidRDefault="00FB6224" w:rsidP="00C62AED">
            <w:pPr>
              <w:pStyle w:val="NoSpacing"/>
              <w:rPr>
                <w:rFonts w:ascii="Arial" w:hAnsi="Arial" w:cs="Arial"/>
                <w:sz w:val="24"/>
              </w:rPr>
            </w:pPr>
            <w:r w:rsidRPr="00FB6224">
              <w:rPr>
                <w:rFonts w:ascii="Arial" w:hAnsi="Arial" w:cs="Arial"/>
                <w:sz w:val="24"/>
              </w:rPr>
              <w:t>In the Matter of the Application of The Dayton Power and Light Company for Approval of an Energy Efficiency Pilot Program</w:t>
            </w:r>
          </w:p>
        </w:tc>
        <w:tc>
          <w:tcPr>
            <w:tcW w:w="630" w:type="dxa"/>
          </w:tcPr>
          <w:p w14:paraId="6456A0F8" w14:textId="77777777" w:rsidR="00C62AED" w:rsidRDefault="00FB6224" w:rsidP="00C62AED">
            <w:pPr>
              <w:pStyle w:val="NoSpacing"/>
              <w:rPr>
                <w:rFonts w:ascii="Arial" w:hAnsi="Arial" w:cs="Arial"/>
                <w:sz w:val="24"/>
              </w:rPr>
            </w:pPr>
            <w:r>
              <w:rPr>
                <w:rFonts w:ascii="Arial" w:hAnsi="Arial" w:cs="Arial"/>
                <w:sz w:val="24"/>
              </w:rPr>
              <w:t>)</w:t>
            </w:r>
          </w:p>
          <w:p w14:paraId="13EE779B" w14:textId="77777777" w:rsidR="00FB6224" w:rsidRDefault="00FB6224" w:rsidP="00C62AED">
            <w:pPr>
              <w:pStyle w:val="NoSpacing"/>
              <w:rPr>
                <w:rFonts w:ascii="Arial" w:hAnsi="Arial" w:cs="Arial"/>
                <w:sz w:val="24"/>
              </w:rPr>
            </w:pPr>
            <w:r>
              <w:rPr>
                <w:rFonts w:ascii="Arial" w:hAnsi="Arial" w:cs="Arial"/>
                <w:sz w:val="24"/>
              </w:rPr>
              <w:t>)</w:t>
            </w:r>
          </w:p>
          <w:p w14:paraId="1DA9C7F6" w14:textId="77777777" w:rsidR="00FB6224" w:rsidRDefault="00FB6224" w:rsidP="00C62AED">
            <w:pPr>
              <w:pStyle w:val="NoSpacing"/>
              <w:rPr>
                <w:rFonts w:ascii="Arial" w:hAnsi="Arial" w:cs="Arial"/>
                <w:sz w:val="24"/>
              </w:rPr>
            </w:pPr>
            <w:r>
              <w:rPr>
                <w:rFonts w:ascii="Arial" w:hAnsi="Arial" w:cs="Arial"/>
                <w:sz w:val="24"/>
              </w:rPr>
              <w:t>)</w:t>
            </w:r>
          </w:p>
          <w:p w14:paraId="4491EE64" w14:textId="1568F193" w:rsidR="00FB6224" w:rsidRDefault="00FB6224" w:rsidP="00C62AED">
            <w:pPr>
              <w:pStyle w:val="NoSpacing"/>
              <w:rPr>
                <w:rFonts w:ascii="Arial" w:hAnsi="Arial" w:cs="Arial"/>
                <w:sz w:val="24"/>
              </w:rPr>
            </w:pPr>
            <w:r>
              <w:rPr>
                <w:rFonts w:ascii="Arial" w:hAnsi="Arial" w:cs="Arial"/>
                <w:sz w:val="24"/>
              </w:rPr>
              <w:t>)</w:t>
            </w:r>
          </w:p>
        </w:tc>
        <w:tc>
          <w:tcPr>
            <w:tcW w:w="4315" w:type="dxa"/>
            <w:vAlign w:val="center"/>
          </w:tcPr>
          <w:p w14:paraId="2D7338FD" w14:textId="35D27E73" w:rsidR="00C62AED" w:rsidRDefault="00FB6224" w:rsidP="00FB6224">
            <w:pPr>
              <w:pStyle w:val="NoSpacing"/>
              <w:rPr>
                <w:rFonts w:ascii="Arial" w:hAnsi="Arial" w:cs="Arial"/>
                <w:sz w:val="24"/>
              </w:rPr>
            </w:pPr>
            <w:r>
              <w:rPr>
                <w:rFonts w:ascii="Arial" w:hAnsi="Arial" w:cs="Arial"/>
                <w:sz w:val="24"/>
              </w:rPr>
              <w:t>Case No. 19-334-EL-UNC</w:t>
            </w:r>
          </w:p>
        </w:tc>
      </w:tr>
    </w:tbl>
    <w:p w14:paraId="04AD1648" w14:textId="6B3280C7" w:rsidR="00C62AED" w:rsidRDefault="00C62AED" w:rsidP="00C62AED">
      <w:pPr>
        <w:pStyle w:val="NoSpacing"/>
        <w:pBdr>
          <w:bottom w:val="single" w:sz="12" w:space="1" w:color="auto"/>
        </w:pBdr>
        <w:rPr>
          <w:rFonts w:ascii="Arial" w:hAnsi="Arial" w:cs="Arial"/>
          <w:sz w:val="24"/>
        </w:rPr>
      </w:pPr>
    </w:p>
    <w:p w14:paraId="19D13950" w14:textId="7ACF4BFF" w:rsidR="008A60E1" w:rsidRDefault="008A60E1" w:rsidP="00C62AED">
      <w:pPr>
        <w:pStyle w:val="NoSpacing"/>
        <w:rPr>
          <w:rFonts w:ascii="Arial" w:hAnsi="Arial" w:cs="Arial"/>
          <w:sz w:val="24"/>
        </w:rPr>
      </w:pPr>
    </w:p>
    <w:p w14:paraId="7DA3802D" w14:textId="55A88417" w:rsidR="008A60E1" w:rsidRPr="008F23EB" w:rsidRDefault="008A60E1" w:rsidP="008F23EB">
      <w:pPr>
        <w:pStyle w:val="NoSpacing"/>
        <w:jc w:val="center"/>
        <w:rPr>
          <w:rFonts w:ascii="Arial" w:hAnsi="Arial" w:cs="Arial"/>
          <w:b/>
          <w:sz w:val="24"/>
        </w:rPr>
      </w:pPr>
      <w:r w:rsidRPr="008F23EB">
        <w:rPr>
          <w:rFonts w:ascii="Arial" w:hAnsi="Arial" w:cs="Arial"/>
          <w:b/>
          <w:sz w:val="24"/>
        </w:rPr>
        <w:t>OBJECTIONS OF INTERSTATE GAS SUPPY, INC.</w:t>
      </w:r>
    </w:p>
    <w:p w14:paraId="3CE04E35" w14:textId="042517A8" w:rsidR="008A60E1" w:rsidRDefault="008A60E1" w:rsidP="00C62AED">
      <w:pPr>
        <w:pStyle w:val="NoSpacing"/>
        <w:pBdr>
          <w:bottom w:val="single" w:sz="12" w:space="1" w:color="auto"/>
        </w:pBdr>
        <w:rPr>
          <w:rFonts w:ascii="Arial" w:hAnsi="Arial" w:cs="Arial"/>
          <w:sz w:val="24"/>
        </w:rPr>
      </w:pPr>
    </w:p>
    <w:p w14:paraId="4CA3A78B" w14:textId="3C026745" w:rsidR="008A60E1" w:rsidRDefault="008A60E1" w:rsidP="00C62AED">
      <w:pPr>
        <w:pStyle w:val="NoSpacing"/>
        <w:rPr>
          <w:rFonts w:ascii="Arial" w:hAnsi="Arial" w:cs="Arial"/>
          <w:sz w:val="24"/>
        </w:rPr>
      </w:pPr>
    </w:p>
    <w:p w14:paraId="43409BAE" w14:textId="6F12F003" w:rsidR="008A60E1" w:rsidRPr="00292C57" w:rsidRDefault="000A737C" w:rsidP="0019053D">
      <w:pPr>
        <w:pStyle w:val="NoSpacing"/>
        <w:numPr>
          <w:ilvl w:val="0"/>
          <w:numId w:val="1"/>
        </w:numPr>
        <w:spacing w:line="480" w:lineRule="auto"/>
        <w:jc w:val="both"/>
        <w:rPr>
          <w:rFonts w:ascii="Arial" w:hAnsi="Arial" w:cs="Arial"/>
          <w:b/>
          <w:sz w:val="24"/>
        </w:rPr>
      </w:pPr>
      <w:r w:rsidRPr="00292C57">
        <w:rPr>
          <w:rFonts w:ascii="Arial" w:hAnsi="Arial" w:cs="Arial"/>
          <w:b/>
          <w:sz w:val="24"/>
        </w:rPr>
        <w:t>INTRODUCTION</w:t>
      </w:r>
    </w:p>
    <w:p w14:paraId="7395BD6C" w14:textId="6EAB6E88" w:rsidR="000A737C" w:rsidRDefault="000A737C" w:rsidP="0019053D">
      <w:pPr>
        <w:pStyle w:val="NoSpacing"/>
        <w:spacing w:line="480" w:lineRule="auto"/>
        <w:ind w:firstLine="720"/>
        <w:jc w:val="both"/>
        <w:rPr>
          <w:rFonts w:ascii="Arial" w:hAnsi="Arial" w:cs="Arial"/>
          <w:sz w:val="24"/>
        </w:rPr>
      </w:pPr>
      <w:r>
        <w:rPr>
          <w:rFonts w:ascii="Arial" w:hAnsi="Arial" w:cs="Arial"/>
          <w:sz w:val="24"/>
        </w:rPr>
        <w:t>On January 31, 2019, The Dayton Power and Light Company (“DP&amp;L”)</w:t>
      </w:r>
      <w:r w:rsidR="00F37D33">
        <w:rPr>
          <w:rFonts w:ascii="Arial" w:hAnsi="Arial" w:cs="Arial"/>
          <w:sz w:val="24"/>
        </w:rPr>
        <w:t xml:space="preserve"> filed an application for approval of </w:t>
      </w:r>
      <w:r w:rsidR="00DF3237">
        <w:rPr>
          <w:rFonts w:ascii="Arial" w:hAnsi="Arial" w:cs="Arial"/>
          <w:sz w:val="24"/>
        </w:rPr>
        <w:t xml:space="preserve">the proposed </w:t>
      </w:r>
      <w:r w:rsidR="00E10564">
        <w:rPr>
          <w:rFonts w:ascii="Arial" w:hAnsi="Arial" w:cs="Arial"/>
          <w:sz w:val="24"/>
        </w:rPr>
        <w:t>Residential Demand Response pilot program</w:t>
      </w:r>
      <w:r w:rsidR="00663E6A">
        <w:rPr>
          <w:rFonts w:ascii="Arial" w:hAnsi="Arial" w:cs="Arial"/>
          <w:sz w:val="24"/>
        </w:rPr>
        <w:t xml:space="preserve"> </w:t>
      </w:r>
      <w:r w:rsidR="006B7A76">
        <w:rPr>
          <w:rFonts w:ascii="Arial" w:hAnsi="Arial" w:cs="Arial"/>
          <w:sz w:val="24"/>
        </w:rPr>
        <w:t xml:space="preserve">(“Pilot”) </w:t>
      </w:r>
      <w:r w:rsidR="00663E6A">
        <w:rPr>
          <w:rFonts w:ascii="Arial" w:hAnsi="Arial" w:cs="Arial"/>
          <w:sz w:val="24"/>
        </w:rPr>
        <w:t xml:space="preserve">as part of its </w:t>
      </w:r>
      <w:r w:rsidR="002A3433">
        <w:rPr>
          <w:rFonts w:ascii="Arial" w:hAnsi="Arial" w:cs="Arial"/>
          <w:sz w:val="24"/>
        </w:rPr>
        <w:t xml:space="preserve">2018-2020 Energy Efficiency Program Portfolio. As provided for </w:t>
      </w:r>
      <w:r w:rsidR="008A0744">
        <w:rPr>
          <w:rFonts w:ascii="Arial" w:hAnsi="Arial" w:cs="Arial"/>
          <w:sz w:val="24"/>
        </w:rPr>
        <w:t>by</w:t>
      </w:r>
      <w:r w:rsidR="002A3433">
        <w:rPr>
          <w:rFonts w:ascii="Arial" w:hAnsi="Arial" w:cs="Arial"/>
          <w:sz w:val="24"/>
        </w:rPr>
        <w:t xml:space="preserve"> t</w:t>
      </w:r>
      <w:r w:rsidR="003F41C1">
        <w:rPr>
          <w:rFonts w:ascii="Arial" w:hAnsi="Arial" w:cs="Arial"/>
          <w:sz w:val="24"/>
        </w:rPr>
        <w:t xml:space="preserve">he Stipulation approved in that case, parties </w:t>
      </w:r>
      <w:r w:rsidR="00063262">
        <w:rPr>
          <w:rFonts w:ascii="Arial" w:hAnsi="Arial" w:cs="Arial"/>
          <w:sz w:val="24"/>
        </w:rPr>
        <w:t>have 60 days to file objections to any proposed pilot programs.</w:t>
      </w:r>
      <w:r w:rsidR="006C2688">
        <w:rPr>
          <w:rStyle w:val="FootnoteReference"/>
          <w:rFonts w:ascii="Arial" w:hAnsi="Arial" w:cs="Arial"/>
          <w:sz w:val="24"/>
        </w:rPr>
        <w:footnoteReference w:id="1"/>
      </w:r>
      <w:r w:rsidR="00063262">
        <w:rPr>
          <w:rFonts w:ascii="Arial" w:hAnsi="Arial" w:cs="Arial"/>
          <w:sz w:val="24"/>
        </w:rPr>
        <w:t xml:space="preserve"> </w:t>
      </w:r>
      <w:r w:rsidR="003A33BF">
        <w:rPr>
          <w:rFonts w:ascii="Arial" w:hAnsi="Arial" w:cs="Arial"/>
          <w:sz w:val="24"/>
        </w:rPr>
        <w:t xml:space="preserve">Interstate Gas Supply, Inc. (“IGS”) submits the following </w:t>
      </w:r>
      <w:r w:rsidR="00C82AF6">
        <w:rPr>
          <w:rFonts w:ascii="Arial" w:hAnsi="Arial" w:cs="Arial"/>
          <w:sz w:val="24"/>
        </w:rPr>
        <w:t>objections and</w:t>
      </w:r>
      <w:r w:rsidR="006B7A76">
        <w:rPr>
          <w:rFonts w:ascii="Arial" w:hAnsi="Arial" w:cs="Arial"/>
          <w:sz w:val="24"/>
        </w:rPr>
        <w:t xml:space="preserve"> urges the Commission to deny the application</w:t>
      </w:r>
      <w:r w:rsidR="003A33BF">
        <w:rPr>
          <w:rFonts w:ascii="Arial" w:hAnsi="Arial" w:cs="Arial"/>
          <w:sz w:val="24"/>
        </w:rPr>
        <w:t xml:space="preserve">. </w:t>
      </w:r>
    </w:p>
    <w:p w14:paraId="2C18B552" w14:textId="7B87956A" w:rsidR="005F3D5A" w:rsidRPr="005F3D5A" w:rsidRDefault="005F3D5A" w:rsidP="0019053D">
      <w:pPr>
        <w:pStyle w:val="NoSpacing"/>
        <w:numPr>
          <w:ilvl w:val="0"/>
          <w:numId w:val="1"/>
        </w:numPr>
        <w:spacing w:line="480" w:lineRule="auto"/>
        <w:jc w:val="both"/>
        <w:rPr>
          <w:rFonts w:ascii="Arial" w:hAnsi="Arial" w:cs="Arial"/>
          <w:b/>
          <w:sz w:val="24"/>
        </w:rPr>
      </w:pPr>
      <w:r w:rsidRPr="005F3D5A">
        <w:rPr>
          <w:rFonts w:ascii="Arial" w:hAnsi="Arial" w:cs="Arial"/>
          <w:b/>
          <w:sz w:val="24"/>
        </w:rPr>
        <w:t>ARGUMENT</w:t>
      </w:r>
    </w:p>
    <w:p w14:paraId="25D65532" w14:textId="20352E06" w:rsidR="00551B82" w:rsidRDefault="008A0744" w:rsidP="0019053D">
      <w:pPr>
        <w:pStyle w:val="NoSpacing"/>
        <w:spacing w:line="480" w:lineRule="auto"/>
        <w:ind w:firstLine="720"/>
        <w:jc w:val="both"/>
        <w:rPr>
          <w:rFonts w:ascii="Arial" w:hAnsi="Arial" w:cs="Arial"/>
          <w:sz w:val="24"/>
        </w:rPr>
      </w:pPr>
      <w:r>
        <w:rPr>
          <w:rFonts w:ascii="Arial" w:hAnsi="Arial" w:cs="Arial"/>
          <w:sz w:val="24"/>
        </w:rPr>
        <w:t>In this application, DP&amp;L proposes a two-year residential demand response pilot program</w:t>
      </w:r>
      <w:r w:rsidR="00C07916">
        <w:rPr>
          <w:rFonts w:ascii="Arial" w:hAnsi="Arial" w:cs="Arial"/>
          <w:sz w:val="24"/>
        </w:rPr>
        <w:t xml:space="preserve"> (“Pilot”)</w:t>
      </w:r>
      <w:r w:rsidR="006C2688">
        <w:rPr>
          <w:rFonts w:ascii="Arial" w:hAnsi="Arial" w:cs="Arial"/>
          <w:sz w:val="24"/>
        </w:rPr>
        <w:t xml:space="preserve"> </w:t>
      </w:r>
      <w:r w:rsidR="001705C1">
        <w:rPr>
          <w:rFonts w:ascii="Arial" w:hAnsi="Arial" w:cs="Arial"/>
          <w:sz w:val="24"/>
        </w:rPr>
        <w:t xml:space="preserve">to </w:t>
      </w:r>
      <w:r w:rsidR="006C2688">
        <w:rPr>
          <w:rFonts w:ascii="Arial" w:hAnsi="Arial" w:cs="Arial"/>
          <w:sz w:val="24"/>
        </w:rPr>
        <w:t>“</w:t>
      </w:r>
      <w:r w:rsidR="006C2688" w:rsidRPr="006C2688">
        <w:rPr>
          <w:rFonts w:ascii="Arial" w:hAnsi="Arial" w:cs="Arial"/>
          <w:sz w:val="24"/>
        </w:rPr>
        <w:t>test a proof of concept that DP&amp;L can effectively build and dispatch a resource to reduce the peak demand during peak summer events on the DP&amp;L and/or PJM system</w:t>
      </w:r>
      <w:r>
        <w:rPr>
          <w:rFonts w:ascii="Arial" w:hAnsi="Arial" w:cs="Arial"/>
          <w:sz w:val="24"/>
        </w:rPr>
        <w:t>.</w:t>
      </w:r>
      <w:r w:rsidR="006C2688">
        <w:rPr>
          <w:rFonts w:ascii="Arial" w:hAnsi="Arial" w:cs="Arial"/>
          <w:sz w:val="24"/>
        </w:rPr>
        <w:t>”</w:t>
      </w:r>
      <w:r w:rsidR="007C09E4">
        <w:rPr>
          <w:rStyle w:val="FootnoteReference"/>
          <w:rFonts w:ascii="Arial" w:hAnsi="Arial" w:cs="Arial"/>
          <w:sz w:val="24"/>
        </w:rPr>
        <w:footnoteReference w:id="2"/>
      </w:r>
      <w:r>
        <w:rPr>
          <w:rFonts w:ascii="Arial" w:hAnsi="Arial" w:cs="Arial"/>
          <w:sz w:val="24"/>
        </w:rPr>
        <w:t xml:space="preserve"> </w:t>
      </w:r>
      <w:r w:rsidR="00FC6C65">
        <w:rPr>
          <w:rFonts w:ascii="Arial" w:hAnsi="Arial" w:cs="Arial"/>
          <w:sz w:val="24"/>
        </w:rPr>
        <w:t xml:space="preserve">DP&amp;L will </w:t>
      </w:r>
      <w:r w:rsidR="00813831">
        <w:rPr>
          <w:rFonts w:ascii="Arial" w:hAnsi="Arial" w:cs="Arial"/>
          <w:sz w:val="24"/>
        </w:rPr>
        <w:t>provide incentives</w:t>
      </w:r>
      <w:r w:rsidR="00D31390">
        <w:rPr>
          <w:rFonts w:ascii="Arial" w:hAnsi="Arial" w:cs="Arial"/>
          <w:sz w:val="24"/>
        </w:rPr>
        <w:t xml:space="preserve"> to</w:t>
      </w:r>
      <w:r w:rsidR="00813831">
        <w:rPr>
          <w:rFonts w:ascii="Arial" w:hAnsi="Arial" w:cs="Arial"/>
          <w:sz w:val="24"/>
        </w:rPr>
        <w:t xml:space="preserve"> up to 2,400 residential customers</w:t>
      </w:r>
      <w:r w:rsidR="005B0C8D">
        <w:rPr>
          <w:rFonts w:ascii="Arial" w:hAnsi="Arial" w:cs="Arial"/>
          <w:sz w:val="24"/>
        </w:rPr>
        <w:t xml:space="preserve"> with smart thermostats</w:t>
      </w:r>
      <w:r w:rsidR="00813831">
        <w:rPr>
          <w:rFonts w:ascii="Arial" w:hAnsi="Arial" w:cs="Arial"/>
          <w:sz w:val="24"/>
        </w:rPr>
        <w:t xml:space="preserve"> </w:t>
      </w:r>
      <w:r w:rsidR="00D31390">
        <w:rPr>
          <w:rFonts w:ascii="Arial" w:hAnsi="Arial" w:cs="Arial"/>
          <w:sz w:val="24"/>
        </w:rPr>
        <w:t xml:space="preserve">in exchange for the </w:t>
      </w:r>
      <w:r w:rsidR="00A42A18">
        <w:rPr>
          <w:rFonts w:ascii="Arial" w:hAnsi="Arial" w:cs="Arial"/>
          <w:sz w:val="24"/>
        </w:rPr>
        <w:t xml:space="preserve">potential </w:t>
      </w:r>
      <w:r w:rsidR="00D31390">
        <w:rPr>
          <w:rFonts w:ascii="Arial" w:hAnsi="Arial" w:cs="Arial"/>
          <w:sz w:val="24"/>
        </w:rPr>
        <w:t xml:space="preserve">ability </w:t>
      </w:r>
      <w:r w:rsidR="00F1212D">
        <w:rPr>
          <w:rFonts w:ascii="Arial" w:hAnsi="Arial" w:cs="Arial"/>
          <w:sz w:val="24"/>
        </w:rPr>
        <w:t>to curtail the customers’ central air conditioning usage during peak load days</w:t>
      </w:r>
      <w:r w:rsidR="001A7042">
        <w:rPr>
          <w:rFonts w:ascii="Arial" w:hAnsi="Arial" w:cs="Arial"/>
          <w:sz w:val="24"/>
        </w:rPr>
        <w:t>.</w:t>
      </w:r>
      <w:r w:rsidR="007C09E4">
        <w:rPr>
          <w:rStyle w:val="FootnoteReference"/>
          <w:rFonts w:ascii="Arial" w:hAnsi="Arial" w:cs="Arial"/>
          <w:sz w:val="24"/>
        </w:rPr>
        <w:footnoteReference w:id="3"/>
      </w:r>
      <w:r w:rsidR="00A31445">
        <w:rPr>
          <w:rFonts w:ascii="Arial" w:hAnsi="Arial" w:cs="Arial"/>
          <w:sz w:val="24"/>
        </w:rPr>
        <w:t xml:space="preserve"> </w:t>
      </w:r>
    </w:p>
    <w:p w14:paraId="4C021C33" w14:textId="244A4B4B" w:rsidR="00574965" w:rsidRDefault="00E35BC5" w:rsidP="0019053D">
      <w:pPr>
        <w:pStyle w:val="NoSpacing"/>
        <w:spacing w:line="480" w:lineRule="auto"/>
        <w:ind w:firstLine="720"/>
        <w:jc w:val="both"/>
        <w:rPr>
          <w:rFonts w:ascii="Arial" w:hAnsi="Arial" w:cs="Arial"/>
          <w:sz w:val="24"/>
        </w:rPr>
      </w:pPr>
      <w:r>
        <w:rPr>
          <w:rFonts w:ascii="Arial" w:hAnsi="Arial" w:cs="Arial"/>
          <w:sz w:val="24"/>
        </w:rPr>
        <w:lastRenderedPageBreak/>
        <w:t xml:space="preserve">However, IGS notes </w:t>
      </w:r>
      <w:r w:rsidR="00574965">
        <w:rPr>
          <w:rFonts w:ascii="Arial" w:hAnsi="Arial" w:cs="Arial"/>
          <w:sz w:val="24"/>
        </w:rPr>
        <w:t xml:space="preserve">the Pilot’s sharp contrast with </w:t>
      </w:r>
      <w:r>
        <w:rPr>
          <w:rFonts w:ascii="Arial" w:hAnsi="Arial" w:cs="Arial"/>
          <w:sz w:val="24"/>
        </w:rPr>
        <w:t xml:space="preserve">the Commission’s </w:t>
      </w:r>
      <w:proofErr w:type="spellStart"/>
      <w:r>
        <w:rPr>
          <w:rFonts w:ascii="Arial" w:hAnsi="Arial" w:cs="Arial"/>
          <w:sz w:val="24"/>
        </w:rPr>
        <w:t>PowerForward</w:t>
      </w:r>
      <w:proofErr w:type="spellEnd"/>
      <w:r>
        <w:rPr>
          <w:rFonts w:ascii="Arial" w:hAnsi="Arial" w:cs="Arial"/>
          <w:sz w:val="24"/>
        </w:rPr>
        <w:t xml:space="preserve"> Roadmap</w:t>
      </w:r>
      <w:r w:rsidR="00574965">
        <w:rPr>
          <w:rFonts w:ascii="Arial" w:hAnsi="Arial" w:cs="Arial"/>
          <w:sz w:val="24"/>
        </w:rPr>
        <w:t>, which</w:t>
      </w:r>
      <w:r>
        <w:rPr>
          <w:rFonts w:ascii="Arial" w:hAnsi="Arial" w:cs="Arial"/>
          <w:sz w:val="24"/>
        </w:rPr>
        <w:t xml:space="preserve"> provides an unambiguous recommendation that behind the meter customer applications should be provided in the retail marketplace because an enhanced customer experience is more likely to succeed in a competitive market structure.</w:t>
      </w:r>
      <w:r>
        <w:rPr>
          <w:rStyle w:val="FootnoteReference"/>
          <w:rFonts w:ascii="Arial" w:hAnsi="Arial" w:cs="Arial"/>
          <w:sz w:val="24"/>
        </w:rPr>
        <w:footnoteReference w:id="4"/>
      </w:r>
      <w:r>
        <w:rPr>
          <w:rFonts w:ascii="Arial" w:hAnsi="Arial" w:cs="Arial"/>
          <w:sz w:val="24"/>
        </w:rPr>
        <w:t xml:space="preserve"> </w:t>
      </w:r>
      <w:r w:rsidR="006C2688">
        <w:rPr>
          <w:rFonts w:ascii="Arial" w:hAnsi="Arial" w:cs="Arial"/>
          <w:sz w:val="24"/>
        </w:rPr>
        <w:t>T</w:t>
      </w:r>
      <w:r>
        <w:rPr>
          <w:rFonts w:ascii="Arial" w:hAnsi="Arial" w:cs="Arial"/>
          <w:sz w:val="24"/>
        </w:rPr>
        <w:t xml:space="preserve">he </w:t>
      </w:r>
      <w:r w:rsidR="00CB49C0">
        <w:rPr>
          <w:rFonts w:ascii="Arial" w:hAnsi="Arial" w:cs="Arial"/>
          <w:sz w:val="24"/>
        </w:rPr>
        <w:t>Roadmap also</w:t>
      </w:r>
      <w:r>
        <w:rPr>
          <w:rFonts w:ascii="Arial" w:hAnsi="Arial" w:cs="Arial"/>
          <w:sz w:val="24"/>
        </w:rPr>
        <w:t xml:space="preserve"> recognize</w:t>
      </w:r>
      <w:r w:rsidR="006C2688">
        <w:rPr>
          <w:rFonts w:ascii="Arial" w:hAnsi="Arial" w:cs="Arial"/>
          <w:sz w:val="24"/>
        </w:rPr>
        <w:t>d</w:t>
      </w:r>
      <w:r>
        <w:rPr>
          <w:rFonts w:ascii="Arial" w:hAnsi="Arial" w:cs="Arial"/>
          <w:sz w:val="24"/>
        </w:rPr>
        <w:t xml:space="preserve"> the generally accepted “line of demarcation” of the marketplace created by the customer’s utility meter.</w:t>
      </w:r>
      <w:r>
        <w:rPr>
          <w:rStyle w:val="FootnoteReference"/>
          <w:rFonts w:ascii="Arial" w:hAnsi="Arial" w:cs="Arial"/>
          <w:sz w:val="24"/>
        </w:rPr>
        <w:footnoteReference w:id="5"/>
      </w:r>
      <w:r>
        <w:rPr>
          <w:rFonts w:ascii="Arial" w:hAnsi="Arial" w:cs="Arial"/>
          <w:sz w:val="24"/>
        </w:rPr>
        <w:t xml:space="preserve"> </w:t>
      </w:r>
    </w:p>
    <w:p w14:paraId="49E95891" w14:textId="1E0EA89C" w:rsidR="00E35BC5" w:rsidRDefault="00574965" w:rsidP="0019053D">
      <w:pPr>
        <w:pStyle w:val="NoSpacing"/>
        <w:spacing w:line="480" w:lineRule="auto"/>
        <w:ind w:firstLine="720"/>
        <w:jc w:val="both"/>
        <w:rPr>
          <w:rFonts w:ascii="Arial" w:hAnsi="Arial" w:cs="Arial"/>
          <w:sz w:val="24"/>
        </w:rPr>
      </w:pPr>
      <w:r>
        <w:rPr>
          <w:rFonts w:ascii="Arial" w:hAnsi="Arial" w:cs="Arial"/>
          <w:sz w:val="24"/>
        </w:rPr>
        <w:t xml:space="preserve">Therefore, consistent with the Roadmap, </w:t>
      </w:r>
      <w:r w:rsidR="00E35BC5">
        <w:rPr>
          <w:rFonts w:ascii="Arial" w:hAnsi="Arial" w:cs="Arial"/>
          <w:sz w:val="24"/>
        </w:rPr>
        <w:t>IGS urges the Commission to maintain the integrity of this line</w:t>
      </w:r>
      <w:r w:rsidR="006C2688">
        <w:rPr>
          <w:rFonts w:ascii="Arial" w:hAnsi="Arial" w:cs="Arial"/>
          <w:sz w:val="24"/>
        </w:rPr>
        <w:t xml:space="preserve"> by denying th</w:t>
      </w:r>
      <w:r w:rsidR="00C07471">
        <w:rPr>
          <w:rFonts w:ascii="Arial" w:hAnsi="Arial" w:cs="Arial"/>
          <w:sz w:val="24"/>
        </w:rPr>
        <w:t>e</w:t>
      </w:r>
      <w:r w:rsidR="006C2688">
        <w:rPr>
          <w:rFonts w:ascii="Arial" w:hAnsi="Arial" w:cs="Arial"/>
          <w:sz w:val="24"/>
        </w:rPr>
        <w:t xml:space="preserve"> application</w:t>
      </w:r>
      <w:r w:rsidR="00A726A1">
        <w:rPr>
          <w:rFonts w:ascii="Arial" w:hAnsi="Arial" w:cs="Arial"/>
          <w:sz w:val="24"/>
        </w:rPr>
        <w:t xml:space="preserve">. This will properly </w:t>
      </w:r>
      <w:r w:rsidR="00E35BC5">
        <w:rPr>
          <w:rFonts w:ascii="Arial" w:hAnsi="Arial" w:cs="Arial"/>
          <w:sz w:val="24"/>
        </w:rPr>
        <w:t xml:space="preserve">place </w:t>
      </w:r>
      <w:r w:rsidR="00A726A1">
        <w:rPr>
          <w:rFonts w:ascii="Arial" w:hAnsi="Arial" w:cs="Arial"/>
          <w:sz w:val="24"/>
        </w:rPr>
        <w:t xml:space="preserve">the risk associated with innovation on the market, not the ratepayers. </w:t>
      </w:r>
      <w:r w:rsidR="00350DD5">
        <w:rPr>
          <w:rFonts w:ascii="Arial" w:hAnsi="Arial" w:cs="Arial"/>
          <w:sz w:val="24"/>
        </w:rPr>
        <w:t>In addition</w:t>
      </w:r>
      <w:r w:rsidR="006C2688">
        <w:rPr>
          <w:rFonts w:ascii="Arial" w:hAnsi="Arial" w:cs="Arial"/>
          <w:sz w:val="24"/>
        </w:rPr>
        <w:t xml:space="preserve">, this Pilot </w:t>
      </w:r>
      <w:r w:rsidR="00350DD5">
        <w:rPr>
          <w:rFonts w:ascii="Arial" w:hAnsi="Arial" w:cs="Arial"/>
          <w:sz w:val="24"/>
        </w:rPr>
        <w:t xml:space="preserve">should be denied because it </w:t>
      </w:r>
      <w:r w:rsidR="006C2688">
        <w:rPr>
          <w:rFonts w:ascii="Arial" w:hAnsi="Arial" w:cs="Arial"/>
          <w:sz w:val="24"/>
        </w:rPr>
        <w:t xml:space="preserve">is premature in DP&amp;L’s territory and will not provide meaningful data regarding residential demand response programs. </w:t>
      </w:r>
    </w:p>
    <w:p w14:paraId="5A0788D5" w14:textId="2E89EB46" w:rsidR="00F8478C" w:rsidRDefault="00DE5355" w:rsidP="00FC4FCE">
      <w:pPr>
        <w:pStyle w:val="NoSpacing"/>
        <w:numPr>
          <w:ilvl w:val="0"/>
          <w:numId w:val="2"/>
        </w:numPr>
        <w:jc w:val="both"/>
        <w:rPr>
          <w:rFonts w:ascii="Arial" w:hAnsi="Arial" w:cs="Arial"/>
          <w:b/>
          <w:sz w:val="24"/>
        </w:rPr>
      </w:pPr>
      <w:r>
        <w:rPr>
          <w:rFonts w:ascii="Arial" w:hAnsi="Arial" w:cs="Arial"/>
          <w:b/>
          <w:sz w:val="24"/>
        </w:rPr>
        <w:t>Allowing</w:t>
      </w:r>
      <w:r w:rsidR="00C20CDD">
        <w:rPr>
          <w:rFonts w:ascii="Arial" w:hAnsi="Arial" w:cs="Arial"/>
          <w:b/>
          <w:sz w:val="24"/>
        </w:rPr>
        <w:t xml:space="preserve"> an electric distribution utility to offer behind the meter generation services </w:t>
      </w:r>
      <w:r w:rsidR="002A730B">
        <w:rPr>
          <w:rFonts w:ascii="Arial" w:hAnsi="Arial" w:cs="Arial"/>
          <w:b/>
          <w:sz w:val="24"/>
        </w:rPr>
        <w:t>financed with ratepayer dollars</w:t>
      </w:r>
      <w:r>
        <w:rPr>
          <w:rFonts w:ascii="Arial" w:hAnsi="Arial" w:cs="Arial"/>
          <w:b/>
          <w:sz w:val="24"/>
        </w:rPr>
        <w:t xml:space="preserve"> </w:t>
      </w:r>
      <w:r w:rsidR="00777671">
        <w:rPr>
          <w:rFonts w:ascii="Arial" w:hAnsi="Arial" w:cs="Arial"/>
          <w:b/>
          <w:sz w:val="24"/>
        </w:rPr>
        <w:t>is unreasonable</w:t>
      </w:r>
      <w:r w:rsidR="00672D53">
        <w:rPr>
          <w:rFonts w:ascii="Arial" w:hAnsi="Arial" w:cs="Arial"/>
          <w:b/>
          <w:sz w:val="24"/>
        </w:rPr>
        <w:t>.</w:t>
      </w:r>
    </w:p>
    <w:p w14:paraId="0CBF9905" w14:textId="77777777" w:rsidR="00B76BB9" w:rsidRDefault="00B76BB9" w:rsidP="00B76BB9">
      <w:pPr>
        <w:pStyle w:val="NoSpacing"/>
        <w:ind w:left="1080"/>
        <w:jc w:val="both"/>
        <w:rPr>
          <w:rFonts w:ascii="Arial" w:hAnsi="Arial" w:cs="Arial"/>
          <w:b/>
          <w:sz w:val="24"/>
        </w:rPr>
      </w:pPr>
    </w:p>
    <w:p w14:paraId="14828761" w14:textId="2E95CD58" w:rsidR="001D3261" w:rsidRDefault="00CC30A9" w:rsidP="0019053D">
      <w:pPr>
        <w:pStyle w:val="NoSpacing"/>
        <w:spacing w:line="480" w:lineRule="auto"/>
        <w:ind w:firstLine="720"/>
        <w:jc w:val="both"/>
        <w:rPr>
          <w:rFonts w:ascii="Arial" w:hAnsi="Arial" w:cs="Arial"/>
          <w:sz w:val="24"/>
        </w:rPr>
      </w:pPr>
      <w:r>
        <w:rPr>
          <w:rFonts w:ascii="Arial" w:hAnsi="Arial" w:cs="Arial"/>
          <w:sz w:val="24"/>
        </w:rPr>
        <w:t xml:space="preserve">Quite </w:t>
      </w:r>
      <w:r w:rsidR="00AF1750">
        <w:rPr>
          <w:rFonts w:ascii="Arial" w:hAnsi="Arial" w:cs="Arial"/>
          <w:sz w:val="24"/>
        </w:rPr>
        <w:t>simp</w:t>
      </w:r>
      <w:r w:rsidR="00C01C29">
        <w:rPr>
          <w:rFonts w:ascii="Arial" w:hAnsi="Arial" w:cs="Arial"/>
          <w:sz w:val="24"/>
        </w:rPr>
        <w:t>ly</w:t>
      </w:r>
      <w:r w:rsidR="00C24ED2">
        <w:rPr>
          <w:rFonts w:ascii="Arial" w:hAnsi="Arial" w:cs="Arial"/>
          <w:sz w:val="24"/>
        </w:rPr>
        <w:t>, i</w:t>
      </w:r>
      <w:r w:rsidR="001D3261">
        <w:rPr>
          <w:rFonts w:ascii="Arial" w:hAnsi="Arial" w:cs="Arial"/>
          <w:sz w:val="24"/>
        </w:rPr>
        <w:t>f the Commission allows the electric distribution utilities</w:t>
      </w:r>
      <w:r w:rsidR="00C66C49">
        <w:rPr>
          <w:rFonts w:ascii="Arial" w:hAnsi="Arial" w:cs="Arial"/>
          <w:sz w:val="24"/>
        </w:rPr>
        <w:t xml:space="preserve"> (“EDUs”)</w:t>
      </w:r>
      <w:r w:rsidR="001D3261">
        <w:rPr>
          <w:rFonts w:ascii="Arial" w:hAnsi="Arial" w:cs="Arial"/>
          <w:sz w:val="24"/>
        </w:rPr>
        <w:t xml:space="preserve"> to reach behind the meter and offer subsidized </w:t>
      </w:r>
      <w:r w:rsidR="000F17E6">
        <w:rPr>
          <w:rFonts w:ascii="Arial" w:hAnsi="Arial" w:cs="Arial"/>
          <w:sz w:val="24"/>
        </w:rPr>
        <w:t xml:space="preserve">energy </w:t>
      </w:r>
      <w:r w:rsidR="001D3261">
        <w:rPr>
          <w:rFonts w:ascii="Arial" w:hAnsi="Arial" w:cs="Arial"/>
          <w:sz w:val="24"/>
        </w:rPr>
        <w:t>products, then IGS is unsure</w:t>
      </w:r>
      <w:r w:rsidR="00011AB6">
        <w:rPr>
          <w:rFonts w:ascii="Arial" w:hAnsi="Arial" w:cs="Arial"/>
          <w:sz w:val="24"/>
        </w:rPr>
        <w:t xml:space="preserve"> of</w:t>
      </w:r>
      <w:r w:rsidR="001D3261">
        <w:rPr>
          <w:rFonts w:ascii="Arial" w:hAnsi="Arial" w:cs="Arial"/>
          <w:sz w:val="24"/>
        </w:rPr>
        <w:t xml:space="preserve"> its place in the retail market. IGS has </w:t>
      </w:r>
      <w:r w:rsidR="007A4691">
        <w:rPr>
          <w:rFonts w:ascii="Arial" w:hAnsi="Arial" w:cs="Arial"/>
          <w:sz w:val="24"/>
        </w:rPr>
        <w:t xml:space="preserve">been </w:t>
      </w:r>
      <w:r w:rsidR="000F17E6">
        <w:rPr>
          <w:rFonts w:ascii="Arial" w:hAnsi="Arial" w:cs="Arial"/>
          <w:sz w:val="24"/>
        </w:rPr>
        <w:t xml:space="preserve">engaged and </w:t>
      </w:r>
      <w:r w:rsidR="00A60B2D">
        <w:rPr>
          <w:rFonts w:ascii="Arial" w:hAnsi="Arial" w:cs="Arial"/>
          <w:sz w:val="24"/>
        </w:rPr>
        <w:t>invested in Ohio</w:t>
      </w:r>
      <w:r w:rsidR="003242EA">
        <w:rPr>
          <w:rFonts w:ascii="Arial" w:hAnsi="Arial" w:cs="Arial"/>
          <w:sz w:val="24"/>
        </w:rPr>
        <w:t xml:space="preserve"> </w:t>
      </w:r>
      <w:r w:rsidR="00574965">
        <w:rPr>
          <w:rFonts w:ascii="Arial" w:hAnsi="Arial" w:cs="Arial"/>
          <w:sz w:val="24"/>
        </w:rPr>
        <w:t>for many</w:t>
      </w:r>
      <w:r w:rsidR="003242EA">
        <w:rPr>
          <w:rFonts w:ascii="Arial" w:hAnsi="Arial" w:cs="Arial"/>
          <w:sz w:val="24"/>
        </w:rPr>
        <w:t xml:space="preserve"> years</w:t>
      </w:r>
      <w:r w:rsidR="00A60B2D">
        <w:rPr>
          <w:rFonts w:ascii="Arial" w:hAnsi="Arial" w:cs="Arial"/>
          <w:sz w:val="24"/>
        </w:rPr>
        <w:t xml:space="preserve"> in anticipation </w:t>
      </w:r>
      <w:r w:rsidR="007A4691">
        <w:rPr>
          <w:rFonts w:ascii="Arial" w:hAnsi="Arial" w:cs="Arial"/>
          <w:sz w:val="24"/>
        </w:rPr>
        <w:t xml:space="preserve">of </w:t>
      </w:r>
      <w:r w:rsidR="00A60B2D">
        <w:rPr>
          <w:rFonts w:ascii="Arial" w:hAnsi="Arial" w:cs="Arial"/>
          <w:sz w:val="24"/>
        </w:rPr>
        <w:t>th</w:t>
      </w:r>
      <w:r w:rsidR="00C10F2D">
        <w:rPr>
          <w:rFonts w:ascii="Arial" w:hAnsi="Arial" w:cs="Arial"/>
          <w:sz w:val="24"/>
        </w:rPr>
        <w:t>is</w:t>
      </w:r>
      <w:r w:rsidR="00A60B2D">
        <w:rPr>
          <w:rFonts w:ascii="Arial" w:hAnsi="Arial" w:cs="Arial"/>
          <w:sz w:val="24"/>
        </w:rPr>
        <w:t xml:space="preserve"> </w:t>
      </w:r>
      <w:r w:rsidR="00774E2C">
        <w:rPr>
          <w:rFonts w:ascii="Arial" w:hAnsi="Arial" w:cs="Arial"/>
          <w:sz w:val="24"/>
        </w:rPr>
        <w:t xml:space="preserve">next phase </w:t>
      </w:r>
      <w:r w:rsidR="002B5D14">
        <w:rPr>
          <w:rFonts w:ascii="Arial" w:hAnsi="Arial" w:cs="Arial"/>
          <w:sz w:val="24"/>
        </w:rPr>
        <w:t xml:space="preserve">in </w:t>
      </w:r>
      <w:r w:rsidR="00774E2C">
        <w:rPr>
          <w:rFonts w:ascii="Arial" w:hAnsi="Arial" w:cs="Arial"/>
          <w:sz w:val="24"/>
        </w:rPr>
        <w:t xml:space="preserve">electricity </w:t>
      </w:r>
      <w:r w:rsidR="00E12014">
        <w:rPr>
          <w:rFonts w:ascii="Arial" w:hAnsi="Arial" w:cs="Arial"/>
          <w:sz w:val="24"/>
        </w:rPr>
        <w:t xml:space="preserve">that </w:t>
      </w:r>
      <w:r w:rsidR="007A4691">
        <w:rPr>
          <w:rFonts w:ascii="Arial" w:hAnsi="Arial" w:cs="Arial"/>
          <w:sz w:val="24"/>
        </w:rPr>
        <w:t xml:space="preserve">Ohio is </w:t>
      </w:r>
      <w:r w:rsidR="00774E2C">
        <w:rPr>
          <w:rFonts w:ascii="Arial" w:hAnsi="Arial" w:cs="Arial"/>
          <w:sz w:val="24"/>
        </w:rPr>
        <w:t>on the brink of reaching</w:t>
      </w:r>
      <w:r w:rsidR="000F17E6">
        <w:rPr>
          <w:rFonts w:ascii="Arial" w:hAnsi="Arial" w:cs="Arial"/>
          <w:sz w:val="24"/>
        </w:rPr>
        <w:t xml:space="preserve"> </w:t>
      </w:r>
      <w:r w:rsidR="00A60B2D">
        <w:rPr>
          <w:rFonts w:ascii="Arial" w:hAnsi="Arial" w:cs="Arial"/>
          <w:sz w:val="24"/>
        </w:rPr>
        <w:t xml:space="preserve">– where </w:t>
      </w:r>
      <w:r w:rsidR="007A4691">
        <w:rPr>
          <w:rFonts w:ascii="Arial" w:hAnsi="Arial" w:cs="Arial"/>
          <w:sz w:val="24"/>
        </w:rPr>
        <w:t xml:space="preserve">market actors like </w:t>
      </w:r>
      <w:r w:rsidR="00B66894">
        <w:rPr>
          <w:rFonts w:ascii="Arial" w:hAnsi="Arial" w:cs="Arial"/>
          <w:sz w:val="24"/>
        </w:rPr>
        <w:t>IGS</w:t>
      </w:r>
      <w:r w:rsidR="00A60B2D">
        <w:rPr>
          <w:rFonts w:ascii="Arial" w:hAnsi="Arial" w:cs="Arial"/>
          <w:sz w:val="24"/>
        </w:rPr>
        <w:t xml:space="preserve"> </w:t>
      </w:r>
      <w:r w:rsidR="007A4691">
        <w:rPr>
          <w:rFonts w:ascii="Arial" w:hAnsi="Arial" w:cs="Arial"/>
          <w:sz w:val="24"/>
        </w:rPr>
        <w:t xml:space="preserve">are </w:t>
      </w:r>
      <w:r w:rsidR="00A60B2D">
        <w:rPr>
          <w:rFonts w:ascii="Arial" w:hAnsi="Arial" w:cs="Arial"/>
          <w:sz w:val="24"/>
        </w:rPr>
        <w:t xml:space="preserve">able to </w:t>
      </w:r>
      <w:r w:rsidR="001D3261">
        <w:rPr>
          <w:rFonts w:ascii="Arial" w:hAnsi="Arial" w:cs="Arial"/>
          <w:sz w:val="24"/>
        </w:rPr>
        <w:t xml:space="preserve">build a meaningful energy future with </w:t>
      </w:r>
      <w:r w:rsidR="00A60B2D">
        <w:rPr>
          <w:rFonts w:ascii="Arial" w:hAnsi="Arial" w:cs="Arial"/>
          <w:sz w:val="24"/>
        </w:rPr>
        <w:t>our</w:t>
      </w:r>
      <w:r w:rsidR="001D3261">
        <w:rPr>
          <w:rFonts w:ascii="Arial" w:hAnsi="Arial" w:cs="Arial"/>
          <w:sz w:val="24"/>
        </w:rPr>
        <w:t xml:space="preserve"> customers</w:t>
      </w:r>
      <w:r w:rsidR="00A60B2D">
        <w:rPr>
          <w:rFonts w:ascii="Arial" w:hAnsi="Arial" w:cs="Arial"/>
          <w:sz w:val="24"/>
        </w:rPr>
        <w:t xml:space="preserve"> through behind the meter innovation. </w:t>
      </w:r>
      <w:r w:rsidR="00B02091">
        <w:rPr>
          <w:rFonts w:ascii="Arial" w:hAnsi="Arial" w:cs="Arial"/>
          <w:sz w:val="24"/>
        </w:rPr>
        <w:t xml:space="preserve">If the Commission allows </w:t>
      </w:r>
      <w:r w:rsidR="00491848">
        <w:rPr>
          <w:rFonts w:ascii="Arial" w:hAnsi="Arial" w:cs="Arial"/>
          <w:sz w:val="24"/>
        </w:rPr>
        <w:t>DP&amp;L</w:t>
      </w:r>
      <w:r w:rsidR="00274B10">
        <w:rPr>
          <w:rFonts w:ascii="Arial" w:hAnsi="Arial" w:cs="Arial"/>
          <w:sz w:val="24"/>
        </w:rPr>
        <w:t xml:space="preserve">, </w:t>
      </w:r>
      <w:r w:rsidR="004A54CF">
        <w:rPr>
          <w:rFonts w:ascii="Arial" w:hAnsi="Arial" w:cs="Arial"/>
          <w:sz w:val="24"/>
        </w:rPr>
        <w:t>armed with</w:t>
      </w:r>
      <w:r w:rsidR="00274B10">
        <w:rPr>
          <w:rFonts w:ascii="Arial" w:hAnsi="Arial" w:cs="Arial"/>
          <w:sz w:val="24"/>
        </w:rPr>
        <w:t xml:space="preserve"> ratepayer dollars, to </w:t>
      </w:r>
      <w:r w:rsidR="00F9001F">
        <w:rPr>
          <w:rFonts w:ascii="Arial" w:hAnsi="Arial" w:cs="Arial"/>
          <w:sz w:val="24"/>
        </w:rPr>
        <w:t>experiment with</w:t>
      </w:r>
      <w:r w:rsidR="00D91EF1">
        <w:rPr>
          <w:rFonts w:ascii="Arial" w:hAnsi="Arial" w:cs="Arial"/>
          <w:sz w:val="24"/>
        </w:rPr>
        <w:t xml:space="preserve"> innovative </w:t>
      </w:r>
      <w:r w:rsidR="00B6379A">
        <w:rPr>
          <w:rFonts w:ascii="Arial" w:hAnsi="Arial" w:cs="Arial"/>
          <w:sz w:val="24"/>
        </w:rPr>
        <w:t xml:space="preserve">retail </w:t>
      </w:r>
      <w:r w:rsidR="00D91EF1">
        <w:rPr>
          <w:rFonts w:ascii="Arial" w:hAnsi="Arial" w:cs="Arial"/>
          <w:sz w:val="24"/>
        </w:rPr>
        <w:t>consumer</w:t>
      </w:r>
      <w:r w:rsidR="004A54CF">
        <w:rPr>
          <w:rFonts w:ascii="Arial" w:hAnsi="Arial" w:cs="Arial"/>
          <w:sz w:val="24"/>
        </w:rPr>
        <w:t xml:space="preserve"> products </w:t>
      </w:r>
      <w:r w:rsidR="00D91EF1">
        <w:rPr>
          <w:rFonts w:ascii="Arial" w:hAnsi="Arial" w:cs="Arial"/>
          <w:sz w:val="24"/>
        </w:rPr>
        <w:t xml:space="preserve">placed </w:t>
      </w:r>
      <w:r w:rsidR="002E1A88">
        <w:rPr>
          <w:rFonts w:ascii="Arial" w:hAnsi="Arial" w:cs="Arial"/>
          <w:sz w:val="24"/>
        </w:rPr>
        <w:t xml:space="preserve">inside of </w:t>
      </w:r>
      <w:r w:rsidR="002E1A88">
        <w:rPr>
          <w:rFonts w:ascii="Arial" w:hAnsi="Arial" w:cs="Arial"/>
          <w:sz w:val="24"/>
        </w:rPr>
        <w:lastRenderedPageBreak/>
        <w:t xml:space="preserve">a customer’s home </w:t>
      </w:r>
      <w:r w:rsidR="00521E37">
        <w:rPr>
          <w:rFonts w:ascii="Arial" w:hAnsi="Arial" w:cs="Arial"/>
          <w:sz w:val="24"/>
        </w:rPr>
        <w:t>to</w:t>
      </w:r>
      <w:r w:rsidR="00D91EF1">
        <w:rPr>
          <w:rFonts w:ascii="Arial" w:hAnsi="Arial" w:cs="Arial"/>
          <w:sz w:val="24"/>
        </w:rPr>
        <w:t xml:space="preserve"> reduce </w:t>
      </w:r>
      <w:r w:rsidR="00D9488C">
        <w:rPr>
          <w:rFonts w:ascii="Arial" w:hAnsi="Arial" w:cs="Arial"/>
          <w:sz w:val="24"/>
        </w:rPr>
        <w:t xml:space="preserve">their generation </w:t>
      </w:r>
      <w:r w:rsidR="0083315C">
        <w:rPr>
          <w:rFonts w:ascii="Arial" w:hAnsi="Arial" w:cs="Arial"/>
          <w:sz w:val="24"/>
        </w:rPr>
        <w:t>supply</w:t>
      </w:r>
      <w:r w:rsidR="008458CD">
        <w:rPr>
          <w:rFonts w:ascii="Arial" w:hAnsi="Arial" w:cs="Arial"/>
          <w:sz w:val="24"/>
        </w:rPr>
        <w:t xml:space="preserve"> needs from the wholesale market</w:t>
      </w:r>
      <w:r w:rsidR="00DD51A5">
        <w:rPr>
          <w:rFonts w:ascii="Arial" w:hAnsi="Arial" w:cs="Arial"/>
          <w:sz w:val="24"/>
        </w:rPr>
        <w:t xml:space="preserve">, </w:t>
      </w:r>
      <w:r w:rsidR="007A4691">
        <w:rPr>
          <w:rFonts w:ascii="Arial" w:hAnsi="Arial" w:cs="Arial"/>
          <w:sz w:val="24"/>
        </w:rPr>
        <w:t xml:space="preserve">it will </w:t>
      </w:r>
      <w:proofErr w:type="gramStart"/>
      <w:r w:rsidR="007A4691">
        <w:rPr>
          <w:rFonts w:ascii="Arial" w:hAnsi="Arial" w:cs="Arial"/>
          <w:sz w:val="24"/>
        </w:rPr>
        <w:t xml:space="preserve">stifle </w:t>
      </w:r>
      <w:r w:rsidR="00DD51A5">
        <w:rPr>
          <w:rFonts w:ascii="Arial" w:hAnsi="Arial" w:cs="Arial"/>
          <w:sz w:val="24"/>
        </w:rPr>
        <w:t xml:space="preserve"> </w:t>
      </w:r>
      <w:r w:rsidR="00DD2237">
        <w:rPr>
          <w:rFonts w:ascii="Arial" w:hAnsi="Arial" w:cs="Arial"/>
          <w:sz w:val="24"/>
        </w:rPr>
        <w:t>the</w:t>
      </w:r>
      <w:proofErr w:type="gramEnd"/>
      <w:r w:rsidR="00DD2237">
        <w:rPr>
          <w:rFonts w:ascii="Arial" w:hAnsi="Arial" w:cs="Arial"/>
          <w:sz w:val="24"/>
        </w:rPr>
        <w:t xml:space="preserve"> </w:t>
      </w:r>
      <w:r w:rsidR="00A11C8B">
        <w:rPr>
          <w:rFonts w:ascii="Arial" w:hAnsi="Arial" w:cs="Arial"/>
          <w:sz w:val="24"/>
        </w:rPr>
        <w:t>robust marketplace envision</w:t>
      </w:r>
      <w:r w:rsidR="007A4691">
        <w:rPr>
          <w:rFonts w:ascii="Arial" w:hAnsi="Arial" w:cs="Arial"/>
          <w:sz w:val="24"/>
        </w:rPr>
        <w:t>ed</w:t>
      </w:r>
      <w:r w:rsidR="00A11C8B">
        <w:rPr>
          <w:rFonts w:ascii="Arial" w:hAnsi="Arial" w:cs="Arial"/>
          <w:sz w:val="24"/>
        </w:rPr>
        <w:t xml:space="preserve"> in the Roadmap</w:t>
      </w:r>
      <w:r w:rsidR="002043C5">
        <w:rPr>
          <w:rFonts w:ascii="Arial" w:hAnsi="Arial" w:cs="Arial"/>
          <w:sz w:val="24"/>
        </w:rPr>
        <w:t>.</w:t>
      </w:r>
      <w:r w:rsidR="00541A7E">
        <w:rPr>
          <w:rStyle w:val="FootnoteReference"/>
          <w:rFonts w:ascii="Arial" w:hAnsi="Arial" w:cs="Arial"/>
          <w:sz w:val="24"/>
        </w:rPr>
        <w:footnoteReference w:id="6"/>
      </w:r>
      <w:r w:rsidR="00DD2237">
        <w:rPr>
          <w:rFonts w:ascii="Arial" w:hAnsi="Arial" w:cs="Arial"/>
          <w:sz w:val="24"/>
        </w:rPr>
        <w:t xml:space="preserve"> </w:t>
      </w:r>
    </w:p>
    <w:p w14:paraId="7891BDAD" w14:textId="69602DF0" w:rsidR="002A267A" w:rsidRDefault="005C7459" w:rsidP="00A86164">
      <w:pPr>
        <w:pStyle w:val="NoSpacing"/>
        <w:spacing w:line="480" w:lineRule="auto"/>
        <w:ind w:firstLine="720"/>
        <w:jc w:val="both"/>
        <w:rPr>
          <w:rFonts w:ascii="Arial" w:hAnsi="Arial" w:cs="Arial"/>
          <w:sz w:val="24"/>
        </w:rPr>
      </w:pPr>
      <w:r>
        <w:rPr>
          <w:rFonts w:ascii="Arial" w:hAnsi="Arial" w:cs="Arial"/>
          <w:sz w:val="24"/>
        </w:rPr>
        <w:t xml:space="preserve">Instead, IGS suggests </w:t>
      </w:r>
      <w:r w:rsidR="002A267A">
        <w:rPr>
          <w:rFonts w:ascii="Arial" w:hAnsi="Arial" w:cs="Arial"/>
          <w:sz w:val="24"/>
        </w:rPr>
        <w:t xml:space="preserve">affirming the line created by the customer’s meter, </w:t>
      </w:r>
      <w:r w:rsidR="00EF09A1">
        <w:rPr>
          <w:rFonts w:ascii="Arial" w:hAnsi="Arial" w:cs="Arial"/>
          <w:sz w:val="24"/>
        </w:rPr>
        <w:t xml:space="preserve">giving </w:t>
      </w:r>
      <w:r w:rsidR="002A267A">
        <w:rPr>
          <w:rFonts w:ascii="Arial" w:hAnsi="Arial" w:cs="Arial"/>
          <w:sz w:val="24"/>
        </w:rPr>
        <w:t xml:space="preserve">stakeholders regulatory certainty regarding Ohio’s retail electric market and the confidence to invest without fear of subsidized competitors.  </w:t>
      </w:r>
      <w:r w:rsidR="00C03120">
        <w:rPr>
          <w:rFonts w:ascii="Arial" w:hAnsi="Arial" w:cs="Arial"/>
          <w:sz w:val="24"/>
        </w:rPr>
        <w:t>Potential c</w:t>
      </w:r>
      <w:r w:rsidR="001A739F">
        <w:rPr>
          <w:rFonts w:ascii="Arial" w:hAnsi="Arial" w:cs="Arial"/>
          <w:sz w:val="24"/>
        </w:rPr>
        <w:t xml:space="preserve">onfusion over that line </w:t>
      </w:r>
      <w:r w:rsidR="006672C1">
        <w:rPr>
          <w:rFonts w:ascii="Arial" w:hAnsi="Arial" w:cs="Arial"/>
          <w:sz w:val="24"/>
        </w:rPr>
        <w:t>is demonstrate</w:t>
      </w:r>
      <w:r w:rsidR="00692B27">
        <w:rPr>
          <w:rFonts w:ascii="Arial" w:hAnsi="Arial" w:cs="Arial"/>
          <w:sz w:val="24"/>
        </w:rPr>
        <w:t>d</w:t>
      </w:r>
      <w:r w:rsidR="006672C1">
        <w:rPr>
          <w:rFonts w:ascii="Arial" w:hAnsi="Arial" w:cs="Arial"/>
          <w:sz w:val="24"/>
        </w:rPr>
        <w:t xml:space="preserve"> in this application with </w:t>
      </w:r>
      <w:r w:rsidR="002A267A">
        <w:rPr>
          <w:rFonts w:ascii="Arial" w:hAnsi="Arial" w:cs="Arial"/>
          <w:sz w:val="24"/>
        </w:rPr>
        <w:t>DP&amp;L stating that the Pilot will address its “key market” challenge of “enhancing customer engagement with the utility.”</w:t>
      </w:r>
      <w:r w:rsidR="002A267A">
        <w:rPr>
          <w:rStyle w:val="FootnoteReference"/>
          <w:rFonts w:ascii="Arial" w:hAnsi="Arial" w:cs="Arial"/>
          <w:sz w:val="24"/>
        </w:rPr>
        <w:footnoteReference w:id="7"/>
      </w:r>
      <w:r w:rsidR="002A267A">
        <w:rPr>
          <w:rFonts w:ascii="Arial" w:hAnsi="Arial" w:cs="Arial"/>
          <w:sz w:val="24"/>
        </w:rPr>
        <w:t xml:space="preserve">  DP&amp;L is a regulated monopoly; it cannot have customer-related “market” challenges because it does not provide customers goods or services in a market. </w:t>
      </w:r>
      <w:proofErr w:type="gramStart"/>
      <w:r w:rsidR="002A267A">
        <w:rPr>
          <w:rFonts w:ascii="Arial" w:hAnsi="Arial" w:cs="Arial"/>
          <w:sz w:val="24"/>
        </w:rPr>
        <w:t>In reality, DP&amp;L’s</w:t>
      </w:r>
      <w:proofErr w:type="gramEnd"/>
      <w:r w:rsidR="002A267A">
        <w:rPr>
          <w:rFonts w:ascii="Arial" w:hAnsi="Arial" w:cs="Arial"/>
          <w:sz w:val="24"/>
        </w:rPr>
        <w:t xml:space="preserve"> application is </w:t>
      </w:r>
      <w:r w:rsidR="002A267A" w:rsidRPr="000E28A6">
        <w:rPr>
          <w:rFonts w:ascii="Arial" w:hAnsi="Arial" w:cs="Arial"/>
          <w:i/>
          <w:sz w:val="24"/>
        </w:rPr>
        <w:t xml:space="preserve">creating </w:t>
      </w:r>
      <w:r w:rsidR="002A267A">
        <w:rPr>
          <w:rFonts w:ascii="Arial" w:hAnsi="Arial" w:cs="Arial"/>
          <w:sz w:val="24"/>
        </w:rPr>
        <w:t xml:space="preserve">a market </w:t>
      </w:r>
      <w:r w:rsidR="007A4691">
        <w:rPr>
          <w:rFonts w:ascii="Arial" w:hAnsi="Arial" w:cs="Arial"/>
          <w:sz w:val="24"/>
        </w:rPr>
        <w:t xml:space="preserve">roadblock </w:t>
      </w:r>
      <w:r w:rsidR="002A267A">
        <w:rPr>
          <w:rFonts w:ascii="Arial" w:hAnsi="Arial" w:cs="Arial"/>
          <w:sz w:val="24"/>
        </w:rPr>
        <w:t xml:space="preserve">by </w:t>
      </w:r>
      <w:r w:rsidR="007A4691">
        <w:rPr>
          <w:rFonts w:ascii="Arial" w:hAnsi="Arial" w:cs="Arial"/>
          <w:sz w:val="24"/>
        </w:rPr>
        <w:t>attempting to obfuscate the</w:t>
      </w:r>
      <w:r w:rsidR="00CF4656">
        <w:rPr>
          <w:rFonts w:ascii="Arial" w:hAnsi="Arial" w:cs="Arial"/>
          <w:sz w:val="24"/>
        </w:rPr>
        <w:t xml:space="preserve"> line of demarcation for </w:t>
      </w:r>
      <w:r w:rsidR="002A267A">
        <w:rPr>
          <w:rFonts w:ascii="Arial" w:hAnsi="Arial" w:cs="Arial"/>
          <w:sz w:val="24"/>
        </w:rPr>
        <w:t xml:space="preserve">behind the meter </w:t>
      </w:r>
      <w:r w:rsidR="00CF4656">
        <w:rPr>
          <w:rFonts w:ascii="Arial" w:hAnsi="Arial" w:cs="Arial"/>
          <w:sz w:val="24"/>
        </w:rPr>
        <w:t>applications</w:t>
      </w:r>
      <w:r w:rsidR="007A4691">
        <w:rPr>
          <w:rFonts w:ascii="Arial" w:hAnsi="Arial" w:cs="Arial"/>
          <w:sz w:val="24"/>
        </w:rPr>
        <w:t xml:space="preserve"> </w:t>
      </w:r>
      <w:r w:rsidR="002A267A">
        <w:rPr>
          <w:rFonts w:ascii="Arial" w:hAnsi="Arial" w:cs="Arial"/>
          <w:sz w:val="24"/>
        </w:rPr>
        <w:t>offe</w:t>
      </w:r>
      <w:r w:rsidR="007A4691">
        <w:rPr>
          <w:rFonts w:ascii="Arial" w:hAnsi="Arial" w:cs="Arial"/>
          <w:sz w:val="24"/>
        </w:rPr>
        <w:t>r</w:t>
      </w:r>
      <w:r w:rsidR="002A267A">
        <w:rPr>
          <w:rFonts w:ascii="Arial" w:hAnsi="Arial" w:cs="Arial"/>
          <w:sz w:val="24"/>
        </w:rPr>
        <w:t xml:space="preserve"> a retail product subsidized by ratepayers. </w:t>
      </w:r>
    </w:p>
    <w:p w14:paraId="5492C80D" w14:textId="0BAC3327" w:rsidR="00F61563" w:rsidRDefault="003242EA" w:rsidP="0019053D">
      <w:pPr>
        <w:pStyle w:val="NoSpacing"/>
        <w:spacing w:line="480" w:lineRule="auto"/>
        <w:ind w:firstLine="720"/>
        <w:jc w:val="both"/>
        <w:rPr>
          <w:rFonts w:ascii="Arial" w:hAnsi="Arial" w:cs="Arial"/>
          <w:sz w:val="24"/>
        </w:rPr>
      </w:pPr>
      <w:r>
        <w:rPr>
          <w:rFonts w:ascii="Arial" w:hAnsi="Arial" w:cs="Arial"/>
          <w:sz w:val="24"/>
        </w:rPr>
        <w:t>Additionally, it is unreasonable to risk ratepayer dollars on a “test” for something that is unnecessary to meet DP&amp;L’s Energy Efficiency and Peak Demand Reduction Mandates for 2019 and 2020,</w:t>
      </w:r>
      <w:r>
        <w:rPr>
          <w:rStyle w:val="FootnoteReference"/>
          <w:rFonts w:ascii="Arial" w:hAnsi="Arial" w:cs="Arial"/>
          <w:sz w:val="24"/>
        </w:rPr>
        <w:footnoteReference w:id="8"/>
      </w:r>
      <w:r>
        <w:rPr>
          <w:rFonts w:ascii="Arial" w:hAnsi="Arial" w:cs="Arial"/>
          <w:sz w:val="24"/>
        </w:rPr>
        <w:t xml:space="preserve"> and, as discussed below, premature. </w:t>
      </w:r>
      <w:r w:rsidR="00A726A1">
        <w:rPr>
          <w:rFonts w:ascii="Arial" w:hAnsi="Arial" w:cs="Arial"/>
          <w:sz w:val="24"/>
        </w:rPr>
        <w:t>As recognized by DP&amp;L, this Pilot may not even make it through its two-year term.</w:t>
      </w:r>
      <w:r w:rsidR="00A726A1">
        <w:rPr>
          <w:rStyle w:val="FootnoteReference"/>
          <w:rFonts w:ascii="Arial" w:hAnsi="Arial" w:cs="Arial"/>
          <w:sz w:val="24"/>
        </w:rPr>
        <w:footnoteReference w:id="9"/>
      </w:r>
      <w:r w:rsidR="00A726A1">
        <w:rPr>
          <w:rFonts w:ascii="Arial" w:hAnsi="Arial" w:cs="Arial"/>
          <w:sz w:val="24"/>
        </w:rPr>
        <w:t xml:space="preserve"> </w:t>
      </w:r>
      <w:r w:rsidR="00F61563">
        <w:rPr>
          <w:rFonts w:ascii="Arial" w:hAnsi="Arial" w:cs="Arial"/>
          <w:sz w:val="24"/>
        </w:rPr>
        <w:t xml:space="preserve">This </w:t>
      </w:r>
      <w:r w:rsidR="00AF752B">
        <w:rPr>
          <w:rFonts w:ascii="Arial" w:hAnsi="Arial" w:cs="Arial"/>
          <w:sz w:val="24"/>
        </w:rPr>
        <w:t xml:space="preserve">is the </w:t>
      </w:r>
      <w:r w:rsidR="001F01EA">
        <w:rPr>
          <w:rFonts w:ascii="Arial" w:hAnsi="Arial" w:cs="Arial"/>
          <w:sz w:val="24"/>
        </w:rPr>
        <w:t xml:space="preserve">financial </w:t>
      </w:r>
      <w:r w:rsidR="00F61563">
        <w:rPr>
          <w:rFonts w:ascii="Arial" w:hAnsi="Arial" w:cs="Arial"/>
          <w:sz w:val="24"/>
        </w:rPr>
        <w:t xml:space="preserve">risk </w:t>
      </w:r>
      <w:r w:rsidR="00166D7B">
        <w:rPr>
          <w:rFonts w:ascii="Arial" w:hAnsi="Arial" w:cs="Arial"/>
          <w:sz w:val="24"/>
        </w:rPr>
        <w:t>that comes with</w:t>
      </w:r>
      <w:r w:rsidR="00F61563">
        <w:rPr>
          <w:rFonts w:ascii="Arial" w:hAnsi="Arial" w:cs="Arial"/>
          <w:sz w:val="24"/>
        </w:rPr>
        <w:t xml:space="preserve"> innovation that should be placed on market participants, not customers. </w:t>
      </w:r>
      <w:r w:rsidR="00D73107">
        <w:rPr>
          <w:rFonts w:ascii="Arial" w:hAnsi="Arial" w:cs="Arial"/>
          <w:sz w:val="24"/>
        </w:rPr>
        <w:t>As observed in the</w:t>
      </w:r>
      <w:r w:rsidR="00C0766D">
        <w:rPr>
          <w:rFonts w:ascii="Arial" w:hAnsi="Arial" w:cs="Arial"/>
          <w:sz w:val="24"/>
        </w:rPr>
        <w:t xml:space="preserve"> </w:t>
      </w:r>
      <w:r w:rsidR="00105DCE">
        <w:rPr>
          <w:rFonts w:ascii="Arial" w:hAnsi="Arial" w:cs="Arial"/>
          <w:sz w:val="24"/>
        </w:rPr>
        <w:t>Roadmap</w:t>
      </w:r>
      <w:r w:rsidR="00D73107">
        <w:rPr>
          <w:rFonts w:ascii="Arial" w:hAnsi="Arial" w:cs="Arial"/>
          <w:sz w:val="24"/>
        </w:rPr>
        <w:t>,</w:t>
      </w:r>
      <w:r w:rsidR="00C0766D">
        <w:rPr>
          <w:rFonts w:ascii="Arial" w:hAnsi="Arial" w:cs="Arial"/>
          <w:sz w:val="24"/>
        </w:rPr>
        <w:t xml:space="preserve"> </w:t>
      </w:r>
      <w:r w:rsidR="00C93971">
        <w:rPr>
          <w:rFonts w:ascii="Arial" w:hAnsi="Arial" w:cs="Arial"/>
          <w:sz w:val="24"/>
        </w:rPr>
        <w:t>market</w:t>
      </w:r>
      <w:r w:rsidR="00105DCE">
        <w:rPr>
          <w:rFonts w:ascii="Arial" w:hAnsi="Arial" w:cs="Arial"/>
          <w:sz w:val="24"/>
        </w:rPr>
        <w:t xml:space="preserve"> investment would mitigate the need for ratepayer </w:t>
      </w:r>
      <w:r w:rsidR="00105DCE">
        <w:rPr>
          <w:rFonts w:ascii="Arial" w:hAnsi="Arial" w:cs="Arial"/>
          <w:sz w:val="24"/>
        </w:rPr>
        <w:lastRenderedPageBreak/>
        <w:t xml:space="preserve">recovery and more equitably allocate the costs to those customers that find </w:t>
      </w:r>
      <w:r w:rsidR="004E0695">
        <w:rPr>
          <w:rFonts w:ascii="Arial" w:hAnsi="Arial" w:cs="Arial"/>
          <w:sz w:val="24"/>
        </w:rPr>
        <w:t>value in the product or service.</w:t>
      </w:r>
      <w:r w:rsidR="004E0695">
        <w:rPr>
          <w:rStyle w:val="FootnoteReference"/>
          <w:rFonts w:ascii="Arial" w:hAnsi="Arial" w:cs="Arial"/>
          <w:sz w:val="24"/>
        </w:rPr>
        <w:footnoteReference w:id="10"/>
      </w:r>
    </w:p>
    <w:p w14:paraId="48B75181" w14:textId="3BB5FA44" w:rsidR="00D303BC" w:rsidRDefault="00D303BC" w:rsidP="0019053D">
      <w:pPr>
        <w:pStyle w:val="NoSpacing"/>
        <w:spacing w:line="480" w:lineRule="auto"/>
        <w:ind w:firstLine="720"/>
        <w:jc w:val="both"/>
        <w:rPr>
          <w:rFonts w:ascii="Arial" w:hAnsi="Arial" w:cs="Arial"/>
          <w:sz w:val="24"/>
        </w:rPr>
      </w:pPr>
      <w:r>
        <w:rPr>
          <w:rFonts w:ascii="Arial" w:hAnsi="Arial" w:cs="Arial"/>
          <w:sz w:val="24"/>
        </w:rPr>
        <w:t>Further, this Pilot cannot be justified as one of the limited circumstances in the Roadmap where an EDU may be authorized to participate in a behind the meter customer application.</w:t>
      </w:r>
      <w:r>
        <w:rPr>
          <w:rStyle w:val="FootnoteReference"/>
          <w:rFonts w:ascii="Arial" w:hAnsi="Arial" w:cs="Arial"/>
          <w:sz w:val="24"/>
        </w:rPr>
        <w:footnoteReference w:id="11"/>
      </w:r>
      <w:r>
        <w:rPr>
          <w:rFonts w:ascii="Arial" w:hAnsi="Arial" w:cs="Arial"/>
          <w:sz w:val="24"/>
        </w:rPr>
        <w:t xml:space="preserve"> This is not a demonstration project that will advance crucial technology</w:t>
      </w:r>
      <w:r w:rsidR="00015A92">
        <w:rPr>
          <w:rFonts w:ascii="Arial" w:hAnsi="Arial" w:cs="Arial"/>
          <w:sz w:val="24"/>
        </w:rPr>
        <w:t xml:space="preserve">, </w:t>
      </w:r>
      <w:r>
        <w:rPr>
          <w:rFonts w:ascii="Arial" w:hAnsi="Arial" w:cs="Arial"/>
          <w:sz w:val="24"/>
        </w:rPr>
        <w:t xml:space="preserve">nor is it intended to jumpstart an offering to attract non-EDU participants into the market. Properly designed residential demand response programs need advanced metering technology – something not available in DP&amp;L’s territory to CRES providers or DP&amp;L. </w:t>
      </w:r>
      <w:r w:rsidR="00EE0F4A">
        <w:rPr>
          <w:rFonts w:ascii="Arial" w:hAnsi="Arial" w:cs="Arial"/>
          <w:sz w:val="24"/>
        </w:rPr>
        <w:t xml:space="preserve">Once the technology is in place to truly </w:t>
      </w:r>
      <w:r w:rsidR="001A740A">
        <w:rPr>
          <w:rFonts w:ascii="Arial" w:hAnsi="Arial" w:cs="Arial"/>
          <w:sz w:val="24"/>
        </w:rPr>
        <w:t>provide</w:t>
      </w:r>
      <w:r w:rsidR="00EE0F4A">
        <w:rPr>
          <w:rFonts w:ascii="Arial" w:hAnsi="Arial" w:cs="Arial"/>
          <w:sz w:val="24"/>
        </w:rPr>
        <w:t xml:space="preserve"> value, the market will </w:t>
      </w:r>
      <w:r w:rsidR="007A4691">
        <w:rPr>
          <w:rFonts w:ascii="Arial" w:hAnsi="Arial" w:cs="Arial"/>
          <w:sz w:val="24"/>
        </w:rPr>
        <w:t>receive the signal to deploy these technologies</w:t>
      </w:r>
      <w:r w:rsidR="00EE0F4A">
        <w:rPr>
          <w:rFonts w:ascii="Arial" w:hAnsi="Arial" w:cs="Arial"/>
          <w:sz w:val="24"/>
        </w:rPr>
        <w:t xml:space="preserve">. There is no need for </w:t>
      </w:r>
      <w:r>
        <w:rPr>
          <w:rFonts w:ascii="Arial" w:hAnsi="Arial" w:cs="Arial"/>
          <w:sz w:val="24"/>
        </w:rPr>
        <w:t xml:space="preserve">DP&amp;L </w:t>
      </w:r>
      <w:r w:rsidR="007A4691">
        <w:rPr>
          <w:rFonts w:ascii="Arial" w:hAnsi="Arial" w:cs="Arial"/>
          <w:sz w:val="24"/>
        </w:rPr>
        <w:t>to prevent the development of this market</w:t>
      </w:r>
      <w:r>
        <w:rPr>
          <w:rFonts w:ascii="Arial" w:hAnsi="Arial" w:cs="Arial"/>
          <w:sz w:val="24"/>
        </w:rPr>
        <w:t xml:space="preserve"> by utilizing its captive customer base</w:t>
      </w:r>
      <w:r w:rsidR="00C505FE">
        <w:rPr>
          <w:rFonts w:ascii="Arial" w:hAnsi="Arial" w:cs="Arial"/>
          <w:sz w:val="24"/>
        </w:rPr>
        <w:t xml:space="preserve"> as the source of funding</w:t>
      </w:r>
      <w:r w:rsidR="00EE0F4A">
        <w:rPr>
          <w:rFonts w:ascii="Arial" w:hAnsi="Arial" w:cs="Arial"/>
          <w:sz w:val="24"/>
        </w:rPr>
        <w:t>.</w:t>
      </w:r>
      <w:r w:rsidR="00D30EDF">
        <w:rPr>
          <w:rFonts w:ascii="Arial" w:hAnsi="Arial" w:cs="Arial"/>
          <w:sz w:val="24"/>
        </w:rPr>
        <w:t xml:space="preserve"> </w:t>
      </w:r>
    </w:p>
    <w:p w14:paraId="612FB7AF" w14:textId="5EFD7469" w:rsidR="00D00FF6" w:rsidRDefault="00D00FF6" w:rsidP="0019053D">
      <w:pPr>
        <w:pStyle w:val="NoSpacing"/>
        <w:spacing w:line="480" w:lineRule="auto"/>
        <w:ind w:firstLine="720"/>
        <w:jc w:val="both"/>
        <w:rPr>
          <w:rFonts w:ascii="Arial" w:hAnsi="Arial" w:cs="Arial"/>
          <w:sz w:val="24"/>
        </w:rPr>
      </w:pPr>
      <w:r>
        <w:rPr>
          <w:rFonts w:ascii="Arial" w:hAnsi="Arial" w:cs="Arial"/>
          <w:sz w:val="24"/>
        </w:rPr>
        <w:t xml:space="preserve">Moreover, this is not a program </w:t>
      </w:r>
      <w:r w:rsidR="00D342C0">
        <w:rPr>
          <w:rFonts w:ascii="Arial" w:hAnsi="Arial" w:cs="Arial"/>
          <w:sz w:val="24"/>
        </w:rPr>
        <w:t xml:space="preserve">that should be approved </w:t>
      </w:r>
      <w:r w:rsidR="003E2033">
        <w:rPr>
          <w:rFonts w:ascii="Arial" w:hAnsi="Arial" w:cs="Arial"/>
          <w:sz w:val="24"/>
        </w:rPr>
        <w:t>on</w:t>
      </w:r>
      <w:r w:rsidR="00D342C0">
        <w:rPr>
          <w:rFonts w:ascii="Arial" w:hAnsi="Arial" w:cs="Arial"/>
          <w:sz w:val="24"/>
        </w:rPr>
        <w:t xml:space="preserve"> an interim basi</w:t>
      </w:r>
      <w:r w:rsidR="007C09E4">
        <w:rPr>
          <w:rFonts w:ascii="Arial" w:hAnsi="Arial" w:cs="Arial"/>
          <w:sz w:val="24"/>
        </w:rPr>
        <w:t>s</w:t>
      </w:r>
      <w:r w:rsidR="00D342C0">
        <w:rPr>
          <w:rFonts w:ascii="Arial" w:hAnsi="Arial" w:cs="Arial"/>
          <w:sz w:val="24"/>
        </w:rPr>
        <w:t xml:space="preserve">. First, </w:t>
      </w:r>
      <w:r w:rsidR="00CB095C">
        <w:rPr>
          <w:rFonts w:ascii="Arial" w:hAnsi="Arial" w:cs="Arial"/>
          <w:sz w:val="24"/>
        </w:rPr>
        <w:t xml:space="preserve">that is not how </w:t>
      </w:r>
      <w:r w:rsidR="00D342C0">
        <w:rPr>
          <w:rFonts w:ascii="Arial" w:hAnsi="Arial" w:cs="Arial"/>
          <w:sz w:val="24"/>
        </w:rPr>
        <w:t xml:space="preserve">DP&amp;L </w:t>
      </w:r>
      <w:r w:rsidR="00A23162">
        <w:rPr>
          <w:rFonts w:ascii="Arial" w:hAnsi="Arial" w:cs="Arial"/>
          <w:sz w:val="24"/>
        </w:rPr>
        <w:t>propose</w:t>
      </w:r>
      <w:r w:rsidR="007C09E4">
        <w:rPr>
          <w:rFonts w:ascii="Arial" w:hAnsi="Arial" w:cs="Arial"/>
          <w:sz w:val="24"/>
        </w:rPr>
        <w:t>d</w:t>
      </w:r>
      <w:r w:rsidR="00A23162">
        <w:rPr>
          <w:rFonts w:ascii="Arial" w:hAnsi="Arial" w:cs="Arial"/>
          <w:sz w:val="24"/>
        </w:rPr>
        <w:t xml:space="preserve"> this project</w:t>
      </w:r>
      <w:r w:rsidR="00CB095C">
        <w:rPr>
          <w:rFonts w:ascii="Arial" w:hAnsi="Arial" w:cs="Arial"/>
          <w:sz w:val="24"/>
        </w:rPr>
        <w:t>; rather it is</w:t>
      </w:r>
      <w:r w:rsidR="00A23162">
        <w:rPr>
          <w:rFonts w:ascii="Arial" w:hAnsi="Arial" w:cs="Arial"/>
          <w:sz w:val="24"/>
        </w:rPr>
        <w:t xml:space="preserve"> to test if </w:t>
      </w:r>
      <w:r w:rsidR="00CB095C" w:rsidRPr="00B75798">
        <w:rPr>
          <w:rFonts w:ascii="Arial" w:hAnsi="Arial" w:cs="Arial"/>
          <w:sz w:val="24"/>
        </w:rPr>
        <w:t>DP&amp;L</w:t>
      </w:r>
      <w:r w:rsidR="00A23162" w:rsidRPr="00B75798">
        <w:rPr>
          <w:rFonts w:ascii="Arial" w:hAnsi="Arial" w:cs="Arial"/>
          <w:sz w:val="24"/>
        </w:rPr>
        <w:t xml:space="preserve"> </w:t>
      </w:r>
      <w:r w:rsidR="00EE0F4A">
        <w:rPr>
          <w:rFonts w:ascii="Arial" w:hAnsi="Arial" w:cs="Arial"/>
          <w:sz w:val="24"/>
        </w:rPr>
        <w:t xml:space="preserve">itself </w:t>
      </w:r>
      <w:r w:rsidR="00A07923" w:rsidRPr="00B75798">
        <w:rPr>
          <w:rFonts w:ascii="Arial" w:hAnsi="Arial" w:cs="Arial"/>
          <w:sz w:val="24"/>
        </w:rPr>
        <w:t>can</w:t>
      </w:r>
      <w:r w:rsidR="00A07923">
        <w:rPr>
          <w:rFonts w:ascii="Arial" w:hAnsi="Arial" w:cs="Arial"/>
          <w:i/>
          <w:sz w:val="24"/>
        </w:rPr>
        <w:t xml:space="preserve"> </w:t>
      </w:r>
      <w:r w:rsidR="00A23162">
        <w:rPr>
          <w:rFonts w:ascii="Arial" w:hAnsi="Arial" w:cs="Arial"/>
          <w:sz w:val="24"/>
        </w:rPr>
        <w:t xml:space="preserve">effectively build and dispatch a demand response </w:t>
      </w:r>
      <w:r w:rsidR="00025350">
        <w:rPr>
          <w:rFonts w:ascii="Arial" w:hAnsi="Arial" w:cs="Arial"/>
          <w:sz w:val="24"/>
        </w:rPr>
        <w:t>resource.</w:t>
      </w:r>
      <w:r w:rsidR="00025350">
        <w:rPr>
          <w:rStyle w:val="FootnoteReference"/>
          <w:rFonts w:ascii="Arial" w:hAnsi="Arial" w:cs="Arial"/>
          <w:sz w:val="24"/>
        </w:rPr>
        <w:footnoteReference w:id="12"/>
      </w:r>
      <w:r w:rsidR="00025350">
        <w:rPr>
          <w:rFonts w:ascii="Arial" w:hAnsi="Arial" w:cs="Arial"/>
          <w:sz w:val="24"/>
        </w:rPr>
        <w:t xml:space="preserve"> </w:t>
      </w:r>
      <w:r w:rsidR="001E692A">
        <w:rPr>
          <w:rFonts w:ascii="Arial" w:hAnsi="Arial" w:cs="Arial"/>
          <w:sz w:val="24"/>
        </w:rPr>
        <w:t>Second, allowing DP&amp;L to move forward with this Pilot</w:t>
      </w:r>
      <w:r w:rsidR="00813FAC">
        <w:rPr>
          <w:rFonts w:ascii="Arial" w:hAnsi="Arial" w:cs="Arial"/>
          <w:sz w:val="24"/>
        </w:rPr>
        <w:t xml:space="preserve"> </w:t>
      </w:r>
      <w:r w:rsidR="001E692A">
        <w:rPr>
          <w:rFonts w:ascii="Arial" w:hAnsi="Arial" w:cs="Arial"/>
          <w:sz w:val="24"/>
        </w:rPr>
        <w:t xml:space="preserve">would </w:t>
      </w:r>
      <w:r w:rsidR="00813FAC">
        <w:rPr>
          <w:rFonts w:ascii="Arial" w:hAnsi="Arial" w:cs="Arial"/>
          <w:sz w:val="24"/>
        </w:rPr>
        <w:t>introduce</w:t>
      </w:r>
      <w:r w:rsidR="001F01EA">
        <w:rPr>
          <w:rFonts w:ascii="Arial" w:hAnsi="Arial" w:cs="Arial"/>
          <w:sz w:val="24"/>
        </w:rPr>
        <w:t xml:space="preserve"> Ohio</w:t>
      </w:r>
      <w:r w:rsidR="00813FAC">
        <w:rPr>
          <w:rFonts w:ascii="Arial" w:hAnsi="Arial" w:cs="Arial"/>
          <w:sz w:val="24"/>
        </w:rPr>
        <w:t xml:space="preserve"> residential customers to demand response </w:t>
      </w:r>
      <w:r w:rsidR="00C60FD1">
        <w:rPr>
          <w:rFonts w:ascii="Arial" w:hAnsi="Arial" w:cs="Arial"/>
          <w:sz w:val="24"/>
        </w:rPr>
        <w:t>with unrealistic expectations</w:t>
      </w:r>
      <w:r w:rsidR="000E5DE0">
        <w:rPr>
          <w:rFonts w:ascii="Arial" w:hAnsi="Arial" w:cs="Arial"/>
          <w:sz w:val="24"/>
        </w:rPr>
        <w:t xml:space="preserve"> – i.e. a</w:t>
      </w:r>
      <w:r w:rsidR="00A07923">
        <w:rPr>
          <w:rFonts w:ascii="Arial" w:hAnsi="Arial" w:cs="Arial"/>
          <w:sz w:val="24"/>
        </w:rPr>
        <w:t xml:space="preserve"> $50 incentive to do nothing</w:t>
      </w:r>
      <w:r w:rsidR="00C60FD1">
        <w:rPr>
          <w:rFonts w:ascii="Arial" w:hAnsi="Arial" w:cs="Arial"/>
          <w:sz w:val="24"/>
        </w:rPr>
        <w:t xml:space="preserve">. </w:t>
      </w:r>
      <w:r w:rsidR="00984A35">
        <w:rPr>
          <w:rFonts w:ascii="Arial" w:hAnsi="Arial" w:cs="Arial"/>
          <w:sz w:val="24"/>
        </w:rPr>
        <w:t xml:space="preserve">Next, </w:t>
      </w:r>
      <w:r w:rsidR="001F01EA">
        <w:rPr>
          <w:rFonts w:ascii="Arial" w:hAnsi="Arial" w:cs="Arial"/>
          <w:sz w:val="24"/>
        </w:rPr>
        <w:t>even on a</w:t>
      </w:r>
      <w:r w:rsidR="006A62D7">
        <w:rPr>
          <w:rFonts w:ascii="Arial" w:hAnsi="Arial" w:cs="Arial"/>
          <w:sz w:val="24"/>
        </w:rPr>
        <w:t>n</w:t>
      </w:r>
      <w:r w:rsidR="001F01EA">
        <w:rPr>
          <w:rFonts w:ascii="Arial" w:hAnsi="Arial" w:cs="Arial"/>
          <w:sz w:val="24"/>
        </w:rPr>
        <w:t xml:space="preserve"> interim basis, the line of </w:t>
      </w:r>
      <w:r w:rsidR="007A4691">
        <w:rPr>
          <w:rFonts w:ascii="Arial" w:hAnsi="Arial" w:cs="Arial"/>
          <w:sz w:val="24"/>
        </w:rPr>
        <w:t xml:space="preserve">what is considered a </w:t>
      </w:r>
      <w:r w:rsidR="001F01EA">
        <w:rPr>
          <w:rFonts w:ascii="Arial" w:hAnsi="Arial" w:cs="Arial"/>
          <w:sz w:val="24"/>
        </w:rPr>
        <w:t>market</w:t>
      </w:r>
      <w:r w:rsidR="006A62D7">
        <w:rPr>
          <w:rFonts w:ascii="Arial" w:hAnsi="Arial" w:cs="Arial"/>
          <w:sz w:val="24"/>
        </w:rPr>
        <w:t>place</w:t>
      </w:r>
      <w:r w:rsidR="007A4691">
        <w:rPr>
          <w:rFonts w:ascii="Arial" w:hAnsi="Arial" w:cs="Arial"/>
          <w:sz w:val="24"/>
        </w:rPr>
        <w:t xml:space="preserve"> function</w:t>
      </w:r>
      <w:r w:rsidR="001F01EA">
        <w:rPr>
          <w:rFonts w:ascii="Arial" w:hAnsi="Arial" w:cs="Arial"/>
          <w:sz w:val="24"/>
        </w:rPr>
        <w:t xml:space="preserve"> </w:t>
      </w:r>
      <w:r w:rsidR="005A20DB">
        <w:rPr>
          <w:rFonts w:ascii="Arial" w:hAnsi="Arial" w:cs="Arial"/>
          <w:sz w:val="24"/>
        </w:rPr>
        <w:t>will be</w:t>
      </w:r>
      <w:r w:rsidR="001F01EA">
        <w:rPr>
          <w:rFonts w:ascii="Arial" w:hAnsi="Arial" w:cs="Arial"/>
          <w:sz w:val="24"/>
        </w:rPr>
        <w:t xml:space="preserve"> crossed and ratepayer dollars </w:t>
      </w:r>
      <w:r w:rsidR="00CC2932">
        <w:rPr>
          <w:rFonts w:ascii="Arial" w:hAnsi="Arial" w:cs="Arial"/>
          <w:sz w:val="24"/>
        </w:rPr>
        <w:t xml:space="preserve">will </w:t>
      </w:r>
      <w:r w:rsidR="001F01EA">
        <w:rPr>
          <w:rFonts w:ascii="Arial" w:hAnsi="Arial" w:cs="Arial"/>
          <w:sz w:val="24"/>
        </w:rPr>
        <w:t xml:space="preserve">still take on unnecessary risk. </w:t>
      </w:r>
      <w:r w:rsidR="007C3350">
        <w:rPr>
          <w:rFonts w:ascii="Arial" w:hAnsi="Arial" w:cs="Arial"/>
          <w:sz w:val="24"/>
        </w:rPr>
        <w:t xml:space="preserve">Finally, </w:t>
      </w:r>
      <w:r w:rsidR="001F01EA">
        <w:rPr>
          <w:rFonts w:ascii="Arial" w:hAnsi="Arial" w:cs="Arial"/>
          <w:sz w:val="24"/>
        </w:rPr>
        <w:t xml:space="preserve">discussed below, the narrow data provided by the Pilot will simply provide little value to DP&amp;L, </w:t>
      </w:r>
      <w:r w:rsidR="007B4017">
        <w:rPr>
          <w:rFonts w:ascii="Arial" w:hAnsi="Arial" w:cs="Arial"/>
          <w:sz w:val="24"/>
        </w:rPr>
        <w:t xml:space="preserve">Commission </w:t>
      </w:r>
      <w:r w:rsidR="001F01EA">
        <w:rPr>
          <w:rFonts w:ascii="Arial" w:hAnsi="Arial" w:cs="Arial"/>
          <w:sz w:val="24"/>
        </w:rPr>
        <w:t>Staff, or third-parties.</w:t>
      </w:r>
    </w:p>
    <w:p w14:paraId="0D88F5DA" w14:textId="4F4ED8DF" w:rsidR="00BE4412" w:rsidRDefault="000B0F81" w:rsidP="00FD75EF">
      <w:pPr>
        <w:pStyle w:val="NoSpacing"/>
        <w:spacing w:line="480" w:lineRule="auto"/>
        <w:ind w:firstLine="720"/>
        <w:jc w:val="both"/>
        <w:rPr>
          <w:rFonts w:ascii="Arial" w:hAnsi="Arial" w:cs="Arial"/>
          <w:sz w:val="24"/>
        </w:rPr>
      </w:pPr>
      <w:r>
        <w:rPr>
          <w:rFonts w:ascii="Arial" w:hAnsi="Arial" w:cs="Arial"/>
          <w:sz w:val="24"/>
        </w:rPr>
        <w:lastRenderedPageBreak/>
        <w:t xml:space="preserve">Finally, it must be </w:t>
      </w:r>
      <w:r w:rsidR="00A40C6C">
        <w:rPr>
          <w:rFonts w:ascii="Arial" w:hAnsi="Arial" w:cs="Arial"/>
          <w:sz w:val="24"/>
        </w:rPr>
        <w:t>recognized</w:t>
      </w:r>
      <w:r>
        <w:rPr>
          <w:rFonts w:ascii="Arial" w:hAnsi="Arial" w:cs="Arial"/>
          <w:sz w:val="24"/>
        </w:rPr>
        <w:t xml:space="preserve"> that this is a generation related service</w:t>
      </w:r>
      <w:r w:rsidR="00A40C6C">
        <w:rPr>
          <w:rFonts w:ascii="Arial" w:hAnsi="Arial" w:cs="Arial"/>
          <w:sz w:val="24"/>
        </w:rPr>
        <w:t xml:space="preserve">. </w:t>
      </w:r>
      <w:r w:rsidR="00674FB0">
        <w:rPr>
          <w:rFonts w:ascii="Arial" w:hAnsi="Arial" w:cs="Arial"/>
          <w:sz w:val="24"/>
        </w:rPr>
        <w:t>W</w:t>
      </w:r>
      <w:r w:rsidR="008125D1">
        <w:rPr>
          <w:rFonts w:ascii="Arial" w:hAnsi="Arial" w:cs="Arial"/>
          <w:sz w:val="24"/>
        </w:rPr>
        <w:t xml:space="preserve">hen an EDU, agnostic to </w:t>
      </w:r>
      <w:r w:rsidR="00E800C4">
        <w:rPr>
          <w:rFonts w:ascii="Arial" w:hAnsi="Arial" w:cs="Arial"/>
          <w:sz w:val="24"/>
        </w:rPr>
        <w:t>commodity sales</w:t>
      </w:r>
      <w:r w:rsidR="008125D1">
        <w:rPr>
          <w:rFonts w:ascii="Arial" w:hAnsi="Arial" w:cs="Arial"/>
          <w:sz w:val="24"/>
        </w:rPr>
        <w:t>, designs and implem</w:t>
      </w:r>
      <w:r w:rsidR="00EB3A78">
        <w:rPr>
          <w:rFonts w:ascii="Arial" w:hAnsi="Arial" w:cs="Arial"/>
          <w:sz w:val="24"/>
        </w:rPr>
        <w:t>ent</w:t>
      </w:r>
      <w:r w:rsidR="008125D1">
        <w:rPr>
          <w:rFonts w:ascii="Arial" w:hAnsi="Arial" w:cs="Arial"/>
          <w:sz w:val="24"/>
        </w:rPr>
        <w:t>s generation programs</w:t>
      </w:r>
      <w:r w:rsidR="00E800C4">
        <w:rPr>
          <w:rFonts w:ascii="Arial" w:hAnsi="Arial" w:cs="Arial"/>
          <w:sz w:val="24"/>
        </w:rPr>
        <w:t xml:space="preserve">, it </w:t>
      </w:r>
      <w:r w:rsidR="00852297">
        <w:rPr>
          <w:rFonts w:ascii="Arial" w:hAnsi="Arial" w:cs="Arial"/>
          <w:sz w:val="24"/>
        </w:rPr>
        <w:t xml:space="preserve">can </w:t>
      </w:r>
      <w:r w:rsidR="00E800C4">
        <w:rPr>
          <w:rFonts w:ascii="Arial" w:hAnsi="Arial" w:cs="Arial"/>
          <w:sz w:val="24"/>
        </w:rPr>
        <w:t>interfere with a CRES providers</w:t>
      </w:r>
      <w:r w:rsidR="008452BE">
        <w:rPr>
          <w:rFonts w:ascii="Arial" w:hAnsi="Arial" w:cs="Arial"/>
          <w:sz w:val="24"/>
        </w:rPr>
        <w:t>’ commodity business.</w:t>
      </w:r>
      <w:r w:rsidR="008125D1">
        <w:rPr>
          <w:rFonts w:ascii="Arial" w:hAnsi="Arial" w:cs="Arial"/>
          <w:sz w:val="24"/>
        </w:rPr>
        <w:t xml:space="preserve"> </w:t>
      </w:r>
      <w:r w:rsidR="00AC744C">
        <w:rPr>
          <w:rFonts w:ascii="Arial" w:hAnsi="Arial" w:cs="Arial"/>
          <w:sz w:val="24"/>
        </w:rPr>
        <w:t>Without smart meters</w:t>
      </w:r>
      <w:r w:rsidR="008B3A20">
        <w:rPr>
          <w:rFonts w:ascii="Arial" w:hAnsi="Arial" w:cs="Arial"/>
          <w:sz w:val="24"/>
        </w:rPr>
        <w:t xml:space="preserve"> and individual wholesale market settlements, IGS</w:t>
      </w:r>
      <w:r w:rsidR="00C858E2">
        <w:rPr>
          <w:rFonts w:ascii="Arial" w:hAnsi="Arial" w:cs="Arial"/>
          <w:sz w:val="24"/>
        </w:rPr>
        <w:t xml:space="preserve">’ residential customers are </w:t>
      </w:r>
      <w:r w:rsidR="001461A2">
        <w:rPr>
          <w:rFonts w:ascii="Arial" w:hAnsi="Arial" w:cs="Arial"/>
          <w:sz w:val="24"/>
        </w:rPr>
        <w:t>assessed charges</w:t>
      </w:r>
      <w:r w:rsidR="00735A19">
        <w:rPr>
          <w:rFonts w:ascii="Arial" w:hAnsi="Arial" w:cs="Arial"/>
          <w:sz w:val="24"/>
        </w:rPr>
        <w:t xml:space="preserve"> ba</w:t>
      </w:r>
      <w:r w:rsidR="00455367">
        <w:rPr>
          <w:rFonts w:ascii="Arial" w:hAnsi="Arial" w:cs="Arial"/>
          <w:sz w:val="24"/>
        </w:rPr>
        <w:t>sed on a generic load profile. Any reductions to peak demand by an individual customer wi</w:t>
      </w:r>
      <w:r w:rsidR="00917A55">
        <w:rPr>
          <w:rFonts w:ascii="Arial" w:hAnsi="Arial" w:cs="Arial"/>
          <w:sz w:val="24"/>
        </w:rPr>
        <w:t>ll</w:t>
      </w:r>
      <w:r w:rsidR="00455367">
        <w:rPr>
          <w:rFonts w:ascii="Arial" w:hAnsi="Arial" w:cs="Arial"/>
          <w:sz w:val="24"/>
        </w:rPr>
        <w:t xml:space="preserve"> not be reflected </w:t>
      </w:r>
      <w:r w:rsidR="00453527">
        <w:rPr>
          <w:rFonts w:ascii="Arial" w:hAnsi="Arial" w:cs="Arial"/>
          <w:sz w:val="24"/>
        </w:rPr>
        <w:t>in the</w:t>
      </w:r>
      <w:r w:rsidR="003233B2">
        <w:rPr>
          <w:rFonts w:ascii="Arial" w:hAnsi="Arial" w:cs="Arial"/>
          <w:sz w:val="24"/>
        </w:rPr>
        <w:t>ir</w:t>
      </w:r>
      <w:r w:rsidR="00453527">
        <w:rPr>
          <w:rFonts w:ascii="Arial" w:hAnsi="Arial" w:cs="Arial"/>
          <w:sz w:val="24"/>
        </w:rPr>
        <w:t xml:space="preserve"> </w:t>
      </w:r>
      <w:r w:rsidR="00282B6A">
        <w:rPr>
          <w:rFonts w:ascii="Arial" w:hAnsi="Arial" w:cs="Arial"/>
          <w:sz w:val="24"/>
        </w:rPr>
        <w:t>wholesale charges</w:t>
      </w:r>
      <w:r w:rsidR="00453527">
        <w:rPr>
          <w:rFonts w:ascii="Arial" w:hAnsi="Arial" w:cs="Arial"/>
          <w:sz w:val="24"/>
        </w:rPr>
        <w:t xml:space="preserve">, but </w:t>
      </w:r>
      <w:r w:rsidR="0045028F">
        <w:rPr>
          <w:rFonts w:ascii="Arial" w:hAnsi="Arial" w:cs="Arial"/>
          <w:sz w:val="24"/>
        </w:rPr>
        <w:t xml:space="preserve">any reductions </w:t>
      </w:r>
      <w:r w:rsidR="003233B2">
        <w:rPr>
          <w:rFonts w:ascii="Arial" w:hAnsi="Arial" w:cs="Arial"/>
          <w:sz w:val="24"/>
        </w:rPr>
        <w:t>in their</w:t>
      </w:r>
      <w:r w:rsidR="0045028F">
        <w:rPr>
          <w:rFonts w:ascii="Arial" w:hAnsi="Arial" w:cs="Arial"/>
          <w:sz w:val="24"/>
        </w:rPr>
        <w:t xml:space="preserve"> energy usage w</w:t>
      </w:r>
      <w:r w:rsidR="00917A55">
        <w:rPr>
          <w:rFonts w:ascii="Arial" w:hAnsi="Arial" w:cs="Arial"/>
          <w:sz w:val="24"/>
        </w:rPr>
        <w:t>ill</w:t>
      </w:r>
      <w:r w:rsidR="0045028F">
        <w:rPr>
          <w:rFonts w:ascii="Arial" w:hAnsi="Arial" w:cs="Arial"/>
          <w:sz w:val="24"/>
        </w:rPr>
        <w:t xml:space="preserve"> be. </w:t>
      </w:r>
      <w:r w:rsidR="003233B2">
        <w:rPr>
          <w:rFonts w:ascii="Arial" w:hAnsi="Arial" w:cs="Arial"/>
          <w:sz w:val="24"/>
        </w:rPr>
        <w:t xml:space="preserve">Therefore, IGS would be </w:t>
      </w:r>
      <w:r w:rsidR="00A02BB6">
        <w:rPr>
          <w:rFonts w:ascii="Arial" w:hAnsi="Arial" w:cs="Arial"/>
          <w:sz w:val="24"/>
        </w:rPr>
        <w:t>receiving less revenues from the customer</w:t>
      </w:r>
      <w:r w:rsidR="008C177C">
        <w:rPr>
          <w:rFonts w:ascii="Arial" w:hAnsi="Arial" w:cs="Arial"/>
          <w:sz w:val="24"/>
        </w:rPr>
        <w:t xml:space="preserve"> from the reduced usage</w:t>
      </w:r>
      <w:r w:rsidR="00107574">
        <w:rPr>
          <w:rFonts w:ascii="Arial" w:hAnsi="Arial" w:cs="Arial"/>
          <w:sz w:val="24"/>
        </w:rPr>
        <w:t xml:space="preserve">, but </w:t>
      </w:r>
      <w:r w:rsidR="00867C9E">
        <w:rPr>
          <w:rFonts w:ascii="Arial" w:hAnsi="Arial" w:cs="Arial"/>
          <w:sz w:val="24"/>
        </w:rPr>
        <w:t xml:space="preserve">still be charged </w:t>
      </w:r>
      <w:r w:rsidR="002035B2">
        <w:rPr>
          <w:rFonts w:ascii="Arial" w:hAnsi="Arial" w:cs="Arial"/>
          <w:sz w:val="24"/>
        </w:rPr>
        <w:t xml:space="preserve">as if the customer </w:t>
      </w:r>
      <w:r w:rsidR="006F3CE6">
        <w:rPr>
          <w:rFonts w:ascii="Arial" w:hAnsi="Arial" w:cs="Arial"/>
          <w:sz w:val="24"/>
        </w:rPr>
        <w:t xml:space="preserve">was making the </w:t>
      </w:r>
      <w:r w:rsidR="000711F6">
        <w:rPr>
          <w:rFonts w:ascii="Arial" w:hAnsi="Arial" w:cs="Arial"/>
          <w:sz w:val="24"/>
        </w:rPr>
        <w:t>generic</w:t>
      </w:r>
      <w:r w:rsidR="006F3CE6">
        <w:rPr>
          <w:rFonts w:ascii="Arial" w:hAnsi="Arial" w:cs="Arial"/>
          <w:sz w:val="24"/>
        </w:rPr>
        <w:t xml:space="preserve"> contribution to peak. </w:t>
      </w:r>
      <w:r w:rsidR="008125D1">
        <w:rPr>
          <w:rFonts w:ascii="Arial" w:hAnsi="Arial" w:cs="Arial"/>
          <w:sz w:val="24"/>
        </w:rPr>
        <w:t xml:space="preserve">Demand response programs must be offered by a CRES supplier so that it can design </w:t>
      </w:r>
      <w:r w:rsidR="00586321">
        <w:rPr>
          <w:rFonts w:ascii="Arial" w:hAnsi="Arial" w:cs="Arial"/>
          <w:sz w:val="24"/>
        </w:rPr>
        <w:t xml:space="preserve">a </w:t>
      </w:r>
      <w:r w:rsidR="008125D1">
        <w:rPr>
          <w:rFonts w:ascii="Arial" w:hAnsi="Arial" w:cs="Arial"/>
          <w:sz w:val="24"/>
        </w:rPr>
        <w:t xml:space="preserve">program with terms that complement its sales structure, not </w:t>
      </w:r>
      <w:r w:rsidR="00137855">
        <w:rPr>
          <w:rFonts w:ascii="Arial" w:hAnsi="Arial" w:cs="Arial"/>
          <w:sz w:val="24"/>
        </w:rPr>
        <w:t>unfairly interferes with it.</w:t>
      </w:r>
      <w:r w:rsidR="008125D1">
        <w:rPr>
          <w:rFonts w:ascii="Arial" w:hAnsi="Arial" w:cs="Arial"/>
          <w:sz w:val="24"/>
        </w:rPr>
        <w:t xml:space="preserve"> </w:t>
      </w:r>
      <w:r w:rsidR="00BE4412">
        <w:rPr>
          <w:rFonts w:ascii="Arial" w:hAnsi="Arial" w:cs="Arial"/>
          <w:sz w:val="24"/>
        </w:rPr>
        <w:t xml:space="preserve"> </w:t>
      </w:r>
    </w:p>
    <w:p w14:paraId="6E50DB75" w14:textId="14C7990E" w:rsidR="00B66894" w:rsidRDefault="00B66894" w:rsidP="0019053D">
      <w:pPr>
        <w:pStyle w:val="NoSpacing"/>
        <w:spacing w:line="480" w:lineRule="auto"/>
        <w:ind w:firstLine="720"/>
        <w:jc w:val="both"/>
        <w:rPr>
          <w:rFonts w:ascii="Arial" w:hAnsi="Arial" w:cs="Arial"/>
          <w:sz w:val="24"/>
        </w:rPr>
      </w:pPr>
      <w:r>
        <w:rPr>
          <w:rFonts w:ascii="Arial" w:hAnsi="Arial" w:cs="Arial"/>
          <w:sz w:val="24"/>
        </w:rPr>
        <w:t>Residential demand response is the perfect example of a behind the meter product, enabled by grid modernization, that should be offered to customers in the retail market. This is the proper scope of Ohio’s competitive retail market and proper the spending of ratepayer dollars</w:t>
      </w:r>
      <w:r w:rsidR="00EA3BA8">
        <w:rPr>
          <w:rFonts w:ascii="Arial" w:hAnsi="Arial" w:cs="Arial"/>
          <w:sz w:val="24"/>
        </w:rPr>
        <w:t>, and therefore, the Commission should reject this application</w:t>
      </w:r>
      <w:r>
        <w:rPr>
          <w:rFonts w:ascii="Arial" w:hAnsi="Arial" w:cs="Arial"/>
          <w:sz w:val="24"/>
        </w:rPr>
        <w:t xml:space="preserve">. </w:t>
      </w:r>
    </w:p>
    <w:p w14:paraId="09A9D909" w14:textId="6FF929EE" w:rsidR="00DC0F86" w:rsidRDefault="00FD4E4C" w:rsidP="004E7221">
      <w:pPr>
        <w:pStyle w:val="NoSpacing"/>
        <w:numPr>
          <w:ilvl w:val="0"/>
          <w:numId w:val="2"/>
        </w:numPr>
        <w:jc w:val="both"/>
        <w:rPr>
          <w:rFonts w:ascii="Arial" w:hAnsi="Arial" w:cs="Arial"/>
          <w:b/>
          <w:sz w:val="24"/>
        </w:rPr>
      </w:pPr>
      <w:r w:rsidRPr="00720F92">
        <w:rPr>
          <w:rFonts w:ascii="Arial" w:hAnsi="Arial" w:cs="Arial"/>
          <w:b/>
          <w:sz w:val="24"/>
        </w:rPr>
        <w:t xml:space="preserve">The Pilot </w:t>
      </w:r>
      <w:r w:rsidR="00C44AAE" w:rsidRPr="00720F92">
        <w:rPr>
          <w:rFonts w:ascii="Arial" w:hAnsi="Arial" w:cs="Arial"/>
          <w:b/>
          <w:sz w:val="24"/>
        </w:rPr>
        <w:t>will not meet the objective</w:t>
      </w:r>
      <w:r w:rsidR="008616BB">
        <w:rPr>
          <w:rFonts w:ascii="Arial" w:hAnsi="Arial" w:cs="Arial"/>
          <w:b/>
          <w:sz w:val="24"/>
        </w:rPr>
        <w:t>s</w:t>
      </w:r>
      <w:r w:rsidR="00C44AAE" w:rsidRPr="00720F92">
        <w:rPr>
          <w:rFonts w:ascii="Arial" w:hAnsi="Arial" w:cs="Arial"/>
          <w:b/>
          <w:sz w:val="24"/>
        </w:rPr>
        <w:t xml:space="preserve"> it </w:t>
      </w:r>
      <w:r w:rsidR="002204A3" w:rsidRPr="00720F92">
        <w:rPr>
          <w:rFonts w:ascii="Arial" w:hAnsi="Arial" w:cs="Arial"/>
          <w:b/>
          <w:sz w:val="24"/>
        </w:rPr>
        <w:t>seeks to achieve</w:t>
      </w:r>
      <w:r w:rsidR="008616BB">
        <w:rPr>
          <w:rFonts w:ascii="Arial" w:hAnsi="Arial" w:cs="Arial"/>
          <w:b/>
          <w:sz w:val="24"/>
        </w:rPr>
        <w:t xml:space="preserve"> due to </w:t>
      </w:r>
      <w:r w:rsidR="006A611F">
        <w:rPr>
          <w:rFonts w:ascii="Arial" w:hAnsi="Arial" w:cs="Arial"/>
          <w:b/>
          <w:sz w:val="24"/>
        </w:rPr>
        <w:t>a lack of advanced metering infrastructure and a meaningful incentive</w:t>
      </w:r>
      <w:r w:rsidR="002204A3" w:rsidRPr="00720F92">
        <w:rPr>
          <w:rFonts w:ascii="Arial" w:hAnsi="Arial" w:cs="Arial"/>
          <w:b/>
          <w:sz w:val="24"/>
        </w:rPr>
        <w:t xml:space="preserve">. </w:t>
      </w:r>
    </w:p>
    <w:p w14:paraId="44CA718B" w14:textId="77777777" w:rsidR="004E7221" w:rsidRPr="00720F92" w:rsidRDefault="004E7221" w:rsidP="004E7221">
      <w:pPr>
        <w:pStyle w:val="NoSpacing"/>
        <w:ind w:left="1080"/>
        <w:jc w:val="both"/>
        <w:rPr>
          <w:rFonts w:ascii="Arial" w:hAnsi="Arial" w:cs="Arial"/>
          <w:b/>
          <w:sz w:val="24"/>
        </w:rPr>
      </w:pPr>
    </w:p>
    <w:p w14:paraId="7A546CBE" w14:textId="0C9E124E" w:rsidR="000D2D8C" w:rsidRDefault="00F77464" w:rsidP="0019053D">
      <w:pPr>
        <w:pStyle w:val="NoSpacing"/>
        <w:spacing w:line="480" w:lineRule="auto"/>
        <w:ind w:firstLine="720"/>
        <w:jc w:val="both"/>
        <w:rPr>
          <w:rFonts w:ascii="Arial" w:hAnsi="Arial" w:cs="Arial"/>
          <w:sz w:val="24"/>
        </w:rPr>
      </w:pPr>
      <w:r>
        <w:rPr>
          <w:rFonts w:ascii="Arial" w:hAnsi="Arial" w:cs="Arial"/>
          <w:sz w:val="24"/>
        </w:rPr>
        <w:t>In addition to this being an</w:t>
      </w:r>
      <w:r w:rsidR="00CD1D3B">
        <w:rPr>
          <w:rFonts w:ascii="Arial" w:hAnsi="Arial" w:cs="Arial"/>
          <w:sz w:val="24"/>
        </w:rPr>
        <w:t xml:space="preserve"> </w:t>
      </w:r>
      <w:r>
        <w:rPr>
          <w:rFonts w:ascii="Arial" w:hAnsi="Arial" w:cs="Arial"/>
          <w:sz w:val="24"/>
        </w:rPr>
        <w:t>in</w:t>
      </w:r>
      <w:r w:rsidR="00CD1D3B">
        <w:rPr>
          <w:rFonts w:ascii="Arial" w:hAnsi="Arial" w:cs="Arial"/>
          <w:sz w:val="24"/>
        </w:rPr>
        <w:t xml:space="preserve">appropriate offering from an </w:t>
      </w:r>
      <w:r w:rsidR="003E2033">
        <w:rPr>
          <w:rFonts w:ascii="Arial" w:hAnsi="Arial" w:cs="Arial"/>
          <w:sz w:val="24"/>
        </w:rPr>
        <w:t>electric distribution utility</w:t>
      </w:r>
      <w:r w:rsidR="00CD1D3B">
        <w:rPr>
          <w:rFonts w:ascii="Arial" w:hAnsi="Arial" w:cs="Arial"/>
          <w:sz w:val="24"/>
        </w:rPr>
        <w:t xml:space="preserve">, </w:t>
      </w:r>
      <w:r w:rsidR="001F01EA">
        <w:rPr>
          <w:rFonts w:ascii="Arial" w:hAnsi="Arial" w:cs="Arial"/>
          <w:sz w:val="24"/>
        </w:rPr>
        <w:t xml:space="preserve">this Pilot </w:t>
      </w:r>
      <w:r w:rsidR="009438B4">
        <w:rPr>
          <w:rFonts w:ascii="Arial" w:hAnsi="Arial" w:cs="Arial"/>
          <w:sz w:val="24"/>
        </w:rPr>
        <w:t xml:space="preserve">is premature and poorly designed. </w:t>
      </w:r>
      <w:r w:rsidR="000D2D8C">
        <w:rPr>
          <w:rFonts w:ascii="Arial" w:hAnsi="Arial" w:cs="Arial"/>
          <w:sz w:val="24"/>
        </w:rPr>
        <w:t>First, the current meters and associated distribution system technology for residential customers in DP&amp;L’s territory are only capable of recording the number of kilowatt hours flowing through the meter into the home between each manual meter reading. The only additional</w:t>
      </w:r>
      <w:r w:rsidR="000D2D8C" w:rsidRPr="009E0B5C">
        <w:rPr>
          <w:rFonts w:ascii="Arial" w:hAnsi="Arial" w:cs="Arial"/>
          <w:sz w:val="24"/>
        </w:rPr>
        <w:t xml:space="preserve"> </w:t>
      </w:r>
      <w:r w:rsidR="001435DB">
        <w:rPr>
          <w:rFonts w:ascii="Arial" w:hAnsi="Arial" w:cs="Arial"/>
          <w:sz w:val="24"/>
        </w:rPr>
        <w:t xml:space="preserve">potential </w:t>
      </w:r>
      <w:r w:rsidR="000D2D8C">
        <w:rPr>
          <w:rFonts w:ascii="Arial" w:hAnsi="Arial" w:cs="Arial"/>
          <w:sz w:val="24"/>
        </w:rPr>
        <w:t xml:space="preserve">usage data would be </w:t>
      </w:r>
      <w:r w:rsidR="001435DB">
        <w:rPr>
          <w:rFonts w:ascii="Arial" w:hAnsi="Arial" w:cs="Arial"/>
          <w:sz w:val="24"/>
        </w:rPr>
        <w:t xml:space="preserve">collected </w:t>
      </w:r>
      <w:r w:rsidR="000D2D8C">
        <w:rPr>
          <w:rFonts w:ascii="Arial" w:hAnsi="Arial" w:cs="Arial"/>
          <w:sz w:val="24"/>
        </w:rPr>
        <w:t xml:space="preserve">from the participants’ smart thermostats. Thus, any analysis will be based on </w:t>
      </w:r>
      <w:r w:rsidR="000D2D8C">
        <w:rPr>
          <w:rFonts w:ascii="Arial" w:hAnsi="Arial" w:cs="Arial"/>
          <w:sz w:val="24"/>
        </w:rPr>
        <w:lastRenderedPageBreak/>
        <w:t>the activity of one component of a home’s energy usage during select time periods with no regard for any other activity in the home occurring</w:t>
      </w:r>
      <w:r w:rsidR="00E35BC5">
        <w:rPr>
          <w:rFonts w:ascii="Arial" w:hAnsi="Arial" w:cs="Arial"/>
          <w:sz w:val="24"/>
        </w:rPr>
        <w:t xml:space="preserve"> at any time</w:t>
      </w:r>
      <w:r w:rsidR="000D2D8C">
        <w:rPr>
          <w:rFonts w:ascii="Arial" w:hAnsi="Arial" w:cs="Arial"/>
          <w:sz w:val="24"/>
        </w:rPr>
        <w:t xml:space="preserve"> </w:t>
      </w:r>
      <w:r w:rsidR="00E05F40">
        <w:rPr>
          <w:rFonts w:ascii="Arial" w:hAnsi="Arial" w:cs="Arial"/>
          <w:sz w:val="24"/>
        </w:rPr>
        <w:t>throughout</w:t>
      </w:r>
      <w:r w:rsidR="00F0022D">
        <w:rPr>
          <w:rFonts w:ascii="Arial" w:hAnsi="Arial" w:cs="Arial"/>
          <w:sz w:val="24"/>
        </w:rPr>
        <w:t xml:space="preserve"> the billing period</w:t>
      </w:r>
      <w:r w:rsidR="000D2D8C">
        <w:rPr>
          <w:rFonts w:ascii="Arial" w:hAnsi="Arial" w:cs="Arial"/>
          <w:sz w:val="24"/>
        </w:rPr>
        <w:t xml:space="preserve">. </w:t>
      </w:r>
    </w:p>
    <w:p w14:paraId="64882BEB" w14:textId="5246BF29" w:rsidR="005621D9" w:rsidRDefault="003E2033" w:rsidP="0019053D">
      <w:pPr>
        <w:pStyle w:val="NoSpacing"/>
        <w:spacing w:line="480" w:lineRule="auto"/>
        <w:ind w:firstLine="720"/>
        <w:jc w:val="both"/>
        <w:rPr>
          <w:rFonts w:ascii="Arial" w:hAnsi="Arial" w:cs="Arial"/>
          <w:sz w:val="24"/>
        </w:rPr>
      </w:pPr>
      <w:r>
        <w:rPr>
          <w:rFonts w:ascii="Arial" w:hAnsi="Arial" w:cs="Arial"/>
          <w:sz w:val="24"/>
        </w:rPr>
        <w:t>Next</w:t>
      </w:r>
      <w:r w:rsidR="005621D9">
        <w:rPr>
          <w:rFonts w:ascii="Arial" w:hAnsi="Arial" w:cs="Arial"/>
          <w:sz w:val="24"/>
        </w:rPr>
        <w:t xml:space="preserve">, </w:t>
      </w:r>
      <w:r w:rsidR="00E20A4E">
        <w:rPr>
          <w:rFonts w:ascii="Arial" w:hAnsi="Arial" w:cs="Arial"/>
          <w:sz w:val="24"/>
        </w:rPr>
        <w:t>in the first year, customers will receive an</w:t>
      </w:r>
      <w:r w:rsidR="00C45968">
        <w:rPr>
          <w:rFonts w:ascii="Arial" w:hAnsi="Arial" w:cs="Arial"/>
          <w:sz w:val="24"/>
        </w:rPr>
        <w:t xml:space="preserve"> upfront</w:t>
      </w:r>
      <w:r w:rsidR="00E20A4E">
        <w:rPr>
          <w:rFonts w:ascii="Arial" w:hAnsi="Arial" w:cs="Arial"/>
          <w:sz w:val="24"/>
        </w:rPr>
        <w:t xml:space="preserve"> incentive regardless of whether they participate in a</w:t>
      </w:r>
      <w:r w:rsidR="005F435D">
        <w:rPr>
          <w:rFonts w:ascii="Arial" w:hAnsi="Arial" w:cs="Arial"/>
          <w:sz w:val="24"/>
        </w:rPr>
        <w:t>ny</w:t>
      </w:r>
      <w:r w:rsidR="00E20A4E">
        <w:rPr>
          <w:rFonts w:ascii="Arial" w:hAnsi="Arial" w:cs="Arial"/>
          <w:sz w:val="24"/>
        </w:rPr>
        <w:t xml:space="preserve"> curtailment event</w:t>
      </w:r>
      <w:r w:rsidR="005F435D">
        <w:rPr>
          <w:rFonts w:ascii="Arial" w:hAnsi="Arial" w:cs="Arial"/>
          <w:sz w:val="24"/>
        </w:rPr>
        <w:t>s</w:t>
      </w:r>
      <w:r w:rsidR="00E20A4E">
        <w:rPr>
          <w:rFonts w:ascii="Arial" w:hAnsi="Arial" w:cs="Arial"/>
          <w:sz w:val="24"/>
        </w:rPr>
        <w:t>.</w:t>
      </w:r>
      <w:r>
        <w:rPr>
          <w:rStyle w:val="FootnoteReference"/>
          <w:rFonts w:ascii="Arial" w:hAnsi="Arial" w:cs="Arial"/>
          <w:sz w:val="24"/>
        </w:rPr>
        <w:footnoteReference w:id="13"/>
      </w:r>
      <w:r w:rsidR="00E20A4E">
        <w:rPr>
          <w:rFonts w:ascii="Arial" w:hAnsi="Arial" w:cs="Arial"/>
          <w:sz w:val="24"/>
        </w:rPr>
        <w:t xml:space="preserve"> </w:t>
      </w:r>
      <w:r w:rsidR="000771EF">
        <w:rPr>
          <w:rFonts w:ascii="Arial" w:hAnsi="Arial" w:cs="Arial"/>
          <w:sz w:val="24"/>
        </w:rPr>
        <w:t xml:space="preserve">Unlike </w:t>
      </w:r>
      <w:r w:rsidR="001A53CD">
        <w:rPr>
          <w:rFonts w:ascii="Arial" w:hAnsi="Arial" w:cs="Arial"/>
          <w:sz w:val="24"/>
        </w:rPr>
        <w:t xml:space="preserve">traditional </w:t>
      </w:r>
      <w:r w:rsidR="000771EF">
        <w:rPr>
          <w:rFonts w:ascii="Arial" w:hAnsi="Arial" w:cs="Arial"/>
          <w:sz w:val="24"/>
        </w:rPr>
        <w:t>demand response programs,</w:t>
      </w:r>
      <w:r w:rsidR="00EE0B65">
        <w:rPr>
          <w:rFonts w:ascii="Arial" w:hAnsi="Arial" w:cs="Arial"/>
          <w:sz w:val="24"/>
        </w:rPr>
        <w:t xml:space="preserve"> </w:t>
      </w:r>
      <w:r w:rsidR="00954DBF">
        <w:rPr>
          <w:rFonts w:ascii="Arial" w:hAnsi="Arial" w:cs="Arial"/>
          <w:sz w:val="24"/>
        </w:rPr>
        <w:t>in th</w:t>
      </w:r>
      <w:r w:rsidR="00F668B0">
        <w:rPr>
          <w:rFonts w:ascii="Arial" w:hAnsi="Arial" w:cs="Arial"/>
          <w:sz w:val="24"/>
        </w:rPr>
        <w:t>is</w:t>
      </w:r>
      <w:r w:rsidR="00954DBF">
        <w:rPr>
          <w:rFonts w:ascii="Arial" w:hAnsi="Arial" w:cs="Arial"/>
          <w:sz w:val="24"/>
        </w:rPr>
        <w:t xml:space="preserve"> Pilot</w:t>
      </w:r>
      <w:r w:rsidR="00E5351C">
        <w:rPr>
          <w:rFonts w:ascii="Arial" w:hAnsi="Arial" w:cs="Arial"/>
          <w:sz w:val="24"/>
        </w:rPr>
        <w:t xml:space="preserve"> </w:t>
      </w:r>
      <w:r w:rsidR="00EE0B65">
        <w:rPr>
          <w:rFonts w:ascii="Arial" w:hAnsi="Arial" w:cs="Arial"/>
          <w:sz w:val="24"/>
        </w:rPr>
        <w:t>a</w:t>
      </w:r>
      <w:r w:rsidR="00AC364C">
        <w:rPr>
          <w:rFonts w:ascii="Arial" w:hAnsi="Arial" w:cs="Arial"/>
          <w:sz w:val="24"/>
        </w:rPr>
        <w:t xml:space="preserve"> customer </w:t>
      </w:r>
      <w:r w:rsidR="00E5351C">
        <w:rPr>
          <w:rFonts w:ascii="Arial" w:hAnsi="Arial" w:cs="Arial"/>
          <w:sz w:val="24"/>
        </w:rPr>
        <w:t>is not</w:t>
      </w:r>
      <w:r w:rsidR="00AC364C">
        <w:rPr>
          <w:rFonts w:ascii="Arial" w:hAnsi="Arial" w:cs="Arial"/>
          <w:sz w:val="24"/>
        </w:rPr>
        <w:t xml:space="preserve"> receiv</w:t>
      </w:r>
      <w:r w:rsidR="00E5351C">
        <w:rPr>
          <w:rFonts w:ascii="Arial" w:hAnsi="Arial" w:cs="Arial"/>
          <w:sz w:val="24"/>
        </w:rPr>
        <w:t>ing</w:t>
      </w:r>
      <w:r w:rsidR="00AC364C">
        <w:rPr>
          <w:rFonts w:ascii="Arial" w:hAnsi="Arial" w:cs="Arial"/>
          <w:sz w:val="24"/>
        </w:rPr>
        <w:t xml:space="preserve"> an incentive in exchange for a commitment to curtail when called upon</w:t>
      </w:r>
      <w:r w:rsidR="00E94C24">
        <w:rPr>
          <w:rFonts w:ascii="Arial" w:hAnsi="Arial" w:cs="Arial"/>
          <w:sz w:val="24"/>
        </w:rPr>
        <w:t xml:space="preserve">; </w:t>
      </w:r>
      <w:r w:rsidR="00EE0B65">
        <w:rPr>
          <w:rFonts w:ascii="Arial" w:hAnsi="Arial" w:cs="Arial"/>
          <w:sz w:val="24"/>
        </w:rPr>
        <w:t>rather</w:t>
      </w:r>
      <w:r w:rsidR="000771EF">
        <w:rPr>
          <w:rFonts w:ascii="Arial" w:hAnsi="Arial" w:cs="Arial"/>
          <w:sz w:val="24"/>
        </w:rPr>
        <w:t xml:space="preserve">, </w:t>
      </w:r>
      <w:r w:rsidR="00E94C24">
        <w:rPr>
          <w:rFonts w:ascii="Arial" w:hAnsi="Arial" w:cs="Arial"/>
          <w:sz w:val="24"/>
        </w:rPr>
        <w:t xml:space="preserve">a customer </w:t>
      </w:r>
      <w:r w:rsidR="00E5351C">
        <w:rPr>
          <w:rFonts w:ascii="Arial" w:hAnsi="Arial" w:cs="Arial"/>
          <w:sz w:val="24"/>
        </w:rPr>
        <w:t>is</w:t>
      </w:r>
      <w:r w:rsidR="00E94C24">
        <w:rPr>
          <w:rFonts w:ascii="Arial" w:hAnsi="Arial" w:cs="Arial"/>
          <w:sz w:val="24"/>
        </w:rPr>
        <w:t xml:space="preserve"> receiv</w:t>
      </w:r>
      <w:r w:rsidR="00E5351C">
        <w:rPr>
          <w:rFonts w:ascii="Arial" w:hAnsi="Arial" w:cs="Arial"/>
          <w:sz w:val="24"/>
        </w:rPr>
        <w:t>ing</w:t>
      </w:r>
      <w:r w:rsidR="00E94C24">
        <w:rPr>
          <w:rFonts w:ascii="Arial" w:hAnsi="Arial" w:cs="Arial"/>
          <w:sz w:val="24"/>
        </w:rPr>
        <w:t xml:space="preserve"> an incentive</w:t>
      </w:r>
      <w:r w:rsidR="00325E2B">
        <w:rPr>
          <w:rFonts w:ascii="Arial" w:hAnsi="Arial" w:cs="Arial"/>
          <w:sz w:val="24"/>
        </w:rPr>
        <w:t xml:space="preserve"> to </w:t>
      </w:r>
      <w:r w:rsidR="00FB2B49">
        <w:rPr>
          <w:rFonts w:ascii="Arial" w:hAnsi="Arial" w:cs="Arial"/>
          <w:sz w:val="24"/>
        </w:rPr>
        <w:t>consider curtail</w:t>
      </w:r>
      <w:r w:rsidR="00F74124">
        <w:rPr>
          <w:rFonts w:ascii="Arial" w:hAnsi="Arial" w:cs="Arial"/>
          <w:sz w:val="24"/>
        </w:rPr>
        <w:t>ment</w:t>
      </w:r>
      <w:r w:rsidR="00F51514">
        <w:rPr>
          <w:rFonts w:ascii="Arial" w:hAnsi="Arial" w:cs="Arial"/>
          <w:sz w:val="24"/>
        </w:rPr>
        <w:t>,</w:t>
      </w:r>
      <w:r w:rsidR="00FB2B49">
        <w:rPr>
          <w:rFonts w:ascii="Arial" w:hAnsi="Arial" w:cs="Arial"/>
          <w:sz w:val="24"/>
        </w:rPr>
        <w:t xml:space="preserve"> with zero obligation</w:t>
      </w:r>
      <w:r w:rsidR="00A219EF">
        <w:rPr>
          <w:rFonts w:ascii="Arial" w:hAnsi="Arial" w:cs="Arial"/>
          <w:sz w:val="24"/>
        </w:rPr>
        <w:t xml:space="preserve"> to do so</w:t>
      </w:r>
      <w:r w:rsidR="004C4AD6">
        <w:rPr>
          <w:rFonts w:ascii="Arial" w:hAnsi="Arial" w:cs="Arial"/>
          <w:sz w:val="24"/>
        </w:rPr>
        <w:t xml:space="preserve">. </w:t>
      </w:r>
      <w:r w:rsidR="00A270C0">
        <w:rPr>
          <w:rFonts w:ascii="Arial" w:hAnsi="Arial" w:cs="Arial"/>
          <w:sz w:val="24"/>
        </w:rPr>
        <w:t>In t</w:t>
      </w:r>
      <w:r>
        <w:rPr>
          <w:rFonts w:ascii="Arial" w:hAnsi="Arial" w:cs="Arial"/>
          <w:sz w:val="24"/>
        </w:rPr>
        <w:t>he second year</w:t>
      </w:r>
      <w:r w:rsidR="00A270C0">
        <w:rPr>
          <w:rFonts w:ascii="Arial" w:hAnsi="Arial" w:cs="Arial"/>
          <w:sz w:val="24"/>
        </w:rPr>
        <w:t>,</w:t>
      </w:r>
      <w:r>
        <w:rPr>
          <w:rFonts w:ascii="Arial" w:hAnsi="Arial" w:cs="Arial"/>
          <w:sz w:val="24"/>
        </w:rPr>
        <w:t xml:space="preserve"> </w:t>
      </w:r>
      <w:r w:rsidR="00A270C0">
        <w:rPr>
          <w:rFonts w:ascii="Arial" w:hAnsi="Arial" w:cs="Arial"/>
          <w:sz w:val="24"/>
        </w:rPr>
        <w:t xml:space="preserve">it </w:t>
      </w:r>
      <w:r>
        <w:rPr>
          <w:rFonts w:ascii="Arial" w:hAnsi="Arial" w:cs="Arial"/>
          <w:sz w:val="24"/>
        </w:rPr>
        <w:t>require</w:t>
      </w:r>
      <w:r w:rsidR="00FC28A6">
        <w:rPr>
          <w:rFonts w:ascii="Arial" w:hAnsi="Arial" w:cs="Arial"/>
          <w:sz w:val="24"/>
        </w:rPr>
        <w:t>s</w:t>
      </w:r>
      <w:r>
        <w:rPr>
          <w:rFonts w:ascii="Arial" w:hAnsi="Arial" w:cs="Arial"/>
          <w:sz w:val="24"/>
        </w:rPr>
        <w:t xml:space="preserve"> participation</w:t>
      </w:r>
      <w:r w:rsidR="004A6E82">
        <w:rPr>
          <w:rFonts w:ascii="Arial" w:hAnsi="Arial" w:cs="Arial"/>
          <w:sz w:val="24"/>
        </w:rPr>
        <w:t xml:space="preserve"> in </w:t>
      </w:r>
      <w:r w:rsidR="009438B4">
        <w:rPr>
          <w:rFonts w:ascii="Arial" w:hAnsi="Arial" w:cs="Arial"/>
          <w:sz w:val="24"/>
        </w:rPr>
        <w:t>just</w:t>
      </w:r>
      <w:r w:rsidR="004A6E82">
        <w:rPr>
          <w:rFonts w:ascii="Arial" w:hAnsi="Arial" w:cs="Arial"/>
          <w:sz w:val="24"/>
        </w:rPr>
        <w:t xml:space="preserve"> one curtailment even</w:t>
      </w:r>
      <w:r w:rsidR="00CC0C09">
        <w:rPr>
          <w:rFonts w:ascii="Arial" w:hAnsi="Arial" w:cs="Arial"/>
          <w:sz w:val="24"/>
        </w:rPr>
        <w:t>t</w:t>
      </w:r>
      <w:r w:rsidR="004A6E82">
        <w:rPr>
          <w:rFonts w:ascii="Arial" w:hAnsi="Arial" w:cs="Arial"/>
          <w:sz w:val="24"/>
        </w:rPr>
        <w:t xml:space="preserve"> to receive an incentive</w:t>
      </w:r>
      <w:r w:rsidR="009438B4">
        <w:rPr>
          <w:rFonts w:ascii="Arial" w:hAnsi="Arial" w:cs="Arial"/>
          <w:sz w:val="24"/>
        </w:rPr>
        <w:t>.</w:t>
      </w:r>
      <w:r w:rsidR="00E52612">
        <w:rPr>
          <w:rStyle w:val="FootnoteReference"/>
          <w:rFonts w:ascii="Arial" w:hAnsi="Arial" w:cs="Arial"/>
          <w:sz w:val="24"/>
        </w:rPr>
        <w:footnoteReference w:id="14"/>
      </w:r>
      <w:r w:rsidR="00041BE1">
        <w:rPr>
          <w:rFonts w:ascii="Arial" w:hAnsi="Arial" w:cs="Arial"/>
          <w:sz w:val="24"/>
        </w:rPr>
        <w:t xml:space="preserve"> </w:t>
      </w:r>
      <w:r w:rsidR="00776BC4">
        <w:rPr>
          <w:rFonts w:ascii="Arial" w:hAnsi="Arial" w:cs="Arial"/>
          <w:sz w:val="24"/>
        </w:rPr>
        <w:t>DP&amp;L</w:t>
      </w:r>
      <w:r w:rsidR="00F76D59">
        <w:rPr>
          <w:rFonts w:ascii="Arial" w:hAnsi="Arial" w:cs="Arial"/>
          <w:sz w:val="24"/>
        </w:rPr>
        <w:t>’s</w:t>
      </w:r>
      <w:r w:rsidR="00C04AC1">
        <w:rPr>
          <w:rFonts w:ascii="Arial" w:hAnsi="Arial" w:cs="Arial"/>
          <w:sz w:val="24"/>
        </w:rPr>
        <w:t xml:space="preserve"> </w:t>
      </w:r>
      <w:r w:rsidR="00E403BC">
        <w:rPr>
          <w:rFonts w:ascii="Arial" w:hAnsi="Arial" w:cs="Arial"/>
          <w:sz w:val="24"/>
        </w:rPr>
        <w:t xml:space="preserve">expected savings anticipate </w:t>
      </w:r>
      <w:r w:rsidR="006C0894">
        <w:rPr>
          <w:rFonts w:ascii="Arial" w:hAnsi="Arial" w:cs="Arial"/>
          <w:sz w:val="24"/>
        </w:rPr>
        <w:t xml:space="preserve">a </w:t>
      </w:r>
      <w:r w:rsidR="00E403BC">
        <w:rPr>
          <w:rFonts w:ascii="Arial" w:hAnsi="Arial" w:cs="Arial"/>
          <w:sz w:val="24"/>
        </w:rPr>
        <w:t xml:space="preserve">100% </w:t>
      </w:r>
      <w:r w:rsidR="006C0894">
        <w:rPr>
          <w:rFonts w:ascii="Arial" w:hAnsi="Arial" w:cs="Arial"/>
          <w:sz w:val="24"/>
        </w:rPr>
        <w:t>participation</w:t>
      </w:r>
      <w:r w:rsidR="009A3C4D">
        <w:rPr>
          <w:rFonts w:ascii="Arial" w:hAnsi="Arial" w:cs="Arial"/>
          <w:sz w:val="24"/>
        </w:rPr>
        <w:t xml:space="preserve"> rate for e</w:t>
      </w:r>
      <w:r w:rsidR="006C0894">
        <w:rPr>
          <w:rFonts w:ascii="Arial" w:hAnsi="Arial" w:cs="Arial"/>
          <w:sz w:val="24"/>
        </w:rPr>
        <w:t>very</w:t>
      </w:r>
      <w:r w:rsidR="009A3C4D">
        <w:rPr>
          <w:rFonts w:ascii="Arial" w:hAnsi="Arial" w:cs="Arial"/>
          <w:sz w:val="24"/>
        </w:rPr>
        <w:t xml:space="preserve"> curtailment event</w:t>
      </w:r>
      <w:r w:rsidR="000F469B">
        <w:rPr>
          <w:rFonts w:ascii="Arial" w:hAnsi="Arial" w:cs="Arial"/>
          <w:sz w:val="24"/>
        </w:rPr>
        <w:t>,</w:t>
      </w:r>
      <w:r w:rsidR="009A3C4D">
        <w:rPr>
          <w:rStyle w:val="FootnoteReference"/>
          <w:rFonts w:ascii="Arial" w:hAnsi="Arial" w:cs="Arial"/>
          <w:sz w:val="24"/>
        </w:rPr>
        <w:footnoteReference w:id="15"/>
      </w:r>
      <w:r w:rsidR="00E403BC">
        <w:rPr>
          <w:rFonts w:ascii="Arial" w:hAnsi="Arial" w:cs="Arial"/>
          <w:sz w:val="24"/>
        </w:rPr>
        <w:t xml:space="preserve"> </w:t>
      </w:r>
      <w:r w:rsidR="000F469B">
        <w:rPr>
          <w:rFonts w:ascii="Arial" w:hAnsi="Arial" w:cs="Arial"/>
          <w:sz w:val="24"/>
        </w:rPr>
        <w:t xml:space="preserve">which </w:t>
      </w:r>
      <w:r w:rsidR="00E3028B">
        <w:rPr>
          <w:rFonts w:ascii="Arial" w:hAnsi="Arial" w:cs="Arial"/>
          <w:sz w:val="24"/>
        </w:rPr>
        <w:t>ignor</w:t>
      </w:r>
      <w:r w:rsidR="00B52AC3">
        <w:rPr>
          <w:rFonts w:ascii="Arial" w:hAnsi="Arial" w:cs="Arial"/>
          <w:sz w:val="24"/>
        </w:rPr>
        <w:t>es</w:t>
      </w:r>
      <w:r w:rsidR="00E3028B">
        <w:rPr>
          <w:rFonts w:ascii="Arial" w:hAnsi="Arial" w:cs="Arial"/>
          <w:sz w:val="24"/>
        </w:rPr>
        <w:t xml:space="preserve"> the realities of the program structure. </w:t>
      </w:r>
      <w:r w:rsidR="00494BEE">
        <w:rPr>
          <w:rFonts w:ascii="Arial" w:hAnsi="Arial" w:cs="Arial"/>
          <w:sz w:val="24"/>
        </w:rPr>
        <w:t xml:space="preserve">There is little benefit for a </w:t>
      </w:r>
      <w:r w:rsidR="009438B4">
        <w:rPr>
          <w:rFonts w:ascii="Arial" w:hAnsi="Arial" w:cs="Arial"/>
          <w:sz w:val="24"/>
        </w:rPr>
        <w:t xml:space="preserve">customer participate in more than one event over two years, especially with the potential </w:t>
      </w:r>
      <w:r w:rsidR="00244CBB">
        <w:rPr>
          <w:rFonts w:ascii="Arial" w:hAnsi="Arial" w:cs="Arial"/>
          <w:sz w:val="24"/>
        </w:rPr>
        <w:t xml:space="preserve">that </w:t>
      </w:r>
      <w:r w:rsidR="009438B4">
        <w:rPr>
          <w:rFonts w:ascii="Arial" w:hAnsi="Arial" w:cs="Arial"/>
          <w:sz w:val="24"/>
        </w:rPr>
        <w:t xml:space="preserve">customer’s thermostat </w:t>
      </w:r>
      <w:r w:rsidR="00244CBB">
        <w:rPr>
          <w:rFonts w:ascii="Arial" w:hAnsi="Arial" w:cs="Arial"/>
          <w:sz w:val="24"/>
        </w:rPr>
        <w:t xml:space="preserve">will ramp up </w:t>
      </w:r>
      <w:r w:rsidR="009438B4">
        <w:rPr>
          <w:rFonts w:ascii="Arial" w:hAnsi="Arial" w:cs="Arial"/>
          <w:sz w:val="24"/>
        </w:rPr>
        <w:t>prior to the curtailment to maintain comfort an</w:t>
      </w:r>
      <w:r w:rsidR="00F76D59">
        <w:rPr>
          <w:rFonts w:ascii="Arial" w:hAnsi="Arial" w:cs="Arial"/>
          <w:sz w:val="24"/>
        </w:rPr>
        <w:t>d</w:t>
      </w:r>
      <w:r w:rsidR="009438B4">
        <w:rPr>
          <w:rFonts w:ascii="Arial" w:hAnsi="Arial" w:cs="Arial"/>
          <w:sz w:val="24"/>
        </w:rPr>
        <w:t xml:space="preserve"> negate any energy usage savings</w:t>
      </w:r>
      <w:r w:rsidR="00776BC4">
        <w:rPr>
          <w:rFonts w:ascii="Arial" w:hAnsi="Arial" w:cs="Arial"/>
          <w:sz w:val="24"/>
        </w:rPr>
        <w:t>.</w:t>
      </w:r>
      <w:r w:rsidR="009438B4">
        <w:rPr>
          <w:rFonts w:ascii="Arial" w:hAnsi="Arial" w:cs="Arial"/>
          <w:sz w:val="24"/>
        </w:rPr>
        <w:t xml:space="preserve"> </w:t>
      </w:r>
      <w:r w:rsidR="0078617C">
        <w:rPr>
          <w:rFonts w:ascii="Arial" w:hAnsi="Arial" w:cs="Arial"/>
          <w:sz w:val="24"/>
        </w:rPr>
        <w:t>Th</w:t>
      </w:r>
      <w:r w:rsidR="00D14E22">
        <w:rPr>
          <w:rFonts w:ascii="Arial" w:hAnsi="Arial" w:cs="Arial"/>
          <w:sz w:val="24"/>
        </w:rPr>
        <w:t>is incentive mechanism will result in</w:t>
      </w:r>
      <w:r w:rsidR="0078617C">
        <w:rPr>
          <w:rFonts w:ascii="Arial" w:hAnsi="Arial" w:cs="Arial"/>
          <w:sz w:val="24"/>
        </w:rPr>
        <w:t xml:space="preserve"> </w:t>
      </w:r>
      <w:r w:rsidR="0096747D">
        <w:rPr>
          <w:rFonts w:ascii="Arial" w:hAnsi="Arial" w:cs="Arial"/>
          <w:sz w:val="24"/>
        </w:rPr>
        <w:t xml:space="preserve">a lack of insightful </w:t>
      </w:r>
      <w:r w:rsidR="0078617C">
        <w:rPr>
          <w:rFonts w:ascii="Arial" w:hAnsi="Arial" w:cs="Arial"/>
          <w:sz w:val="24"/>
        </w:rPr>
        <w:t>participation data</w:t>
      </w:r>
      <w:r w:rsidR="00D14E22">
        <w:rPr>
          <w:rFonts w:ascii="Arial" w:hAnsi="Arial" w:cs="Arial"/>
          <w:sz w:val="24"/>
        </w:rPr>
        <w:t>.</w:t>
      </w:r>
    </w:p>
    <w:p w14:paraId="004F3CCE" w14:textId="7ACD105D" w:rsidR="0096747D" w:rsidRDefault="00781DC0" w:rsidP="00056B8E">
      <w:pPr>
        <w:pStyle w:val="NoSpacing"/>
        <w:spacing w:line="480" w:lineRule="auto"/>
        <w:ind w:firstLine="720"/>
        <w:jc w:val="both"/>
        <w:rPr>
          <w:rFonts w:ascii="Arial" w:hAnsi="Arial" w:cs="Arial"/>
          <w:sz w:val="24"/>
        </w:rPr>
      </w:pPr>
      <w:r>
        <w:rPr>
          <w:rFonts w:ascii="Arial" w:hAnsi="Arial" w:cs="Arial"/>
          <w:sz w:val="24"/>
        </w:rPr>
        <w:t>With th</w:t>
      </w:r>
      <w:r w:rsidR="0096747D">
        <w:rPr>
          <w:rFonts w:ascii="Arial" w:hAnsi="Arial" w:cs="Arial"/>
          <w:sz w:val="24"/>
        </w:rPr>
        <w:t>e</w:t>
      </w:r>
      <w:r>
        <w:rPr>
          <w:rFonts w:ascii="Arial" w:hAnsi="Arial" w:cs="Arial"/>
          <w:sz w:val="24"/>
        </w:rPr>
        <w:t xml:space="preserve"> </w:t>
      </w:r>
      <w:r w:rsidR="009F4CB8">
        <w:rPr>
          <w:rFonts w:ascii="Arial" w:hAnsi="Arial" w:cs="Arial"/>
          <w:sz w:val="24"/>
        </w:rPr>
        <w:t xml:space="preserve">narrow scope of </w:t>
      </w:r>
      <w:r>
        <w:rPr>
          <w:rFonts w:ascii="Arial" w:hAnsi="Arial" w:cs="Arial"/>
          <w:sz w:val="24"/>
        </w:rPr>
        <w:t>data</w:t>
      </w:r>
      <w:r w:rsidR="00BD1EEF">
        <w:rPr>
          <w:rFonts w:ascii="Arial" w:hAnsi="Arial" w:cs="Arial"/>
          <w:sz w:val="24"/>
        </w:rPr>
        <w:t xml:space="preserve"> to be collected</w:t>
      </w:r>
      <w:r w:rsidR="006058CD">
        <w:rPr>
          <w:rFonts w:ascii="Arial" w:hAnsi="Arial" w:cs="Arial"/>
          <w:sz w:val="24"/>
        </w:rPr>
        <w:t xml:space="preserve">, the Pilot will not provide meaningful results or </w:t>
      </w:r>
      <w:r>
        <w:rPr>
          <w:rFonts w:ascii="Arial" w:hAnsi="Arial" w:cs="Arial"/>
          <w:sz w:val="24"/>
        </w:rPr>
        <w:t>answer</w:t>
      </w:r>
      <w:r w:rsidR="00C07812">
        <w:rPr>
          <w:rFonts w:ascii="Arial" w:hAnsi="Arial" w:cs="Arial"/>
          <w:sz w:val="24"/>
        </w:rPr>
        <w:t>s</w:t>
      </w:r>
      <w:r>
        <w:rPr>
          <w:rFonts w:ascii="Arial" w:hAnsi="Arial" w:cs="Arial"/>
          <w:sz w:val="24"/>
        </w:rPr>
        <w:t xml:space="preserve"> </w:t>
      </w:r>
      <w:r w:rsidR="00C07812">
        <w:rPr>
          <w:rFonts w:ascii="Arial" w:hAnsi="Arial" w:cs="Arial"/>
          <w:sz w:val="24"/>
        </w:rPr>
        <w:t>to the</w:t>
      </w:r>
      <w:r>
        <w:rPr>
          <w:rFonts w:ascii="Arial" w:hAnsi="Arial" w:cs="Arial"/>
          <w:sz w:val="24"/>
        </w:rPr>
        <w:t xml:space="preserve"> research objectives</w:t>
      </w:r>
      <w:r w:rsidR="00E35BC5">
        <w:rPr>
          <w:rFonts w:ascii="Arial" w:hAnsi="Arial" w:cs="Arial"/>
          <w:sz w:val="24"/>
        </w:rPr>
        <w:t xml:space="preserve"> outlined by DP&amp;L</w:t>
      </w:r>
      <w:r>
        <w:rPr>
          <w:rFonts w:ascii="Arial" w:hAnsi="Arial" w:cs="Arial"/>
          <w:sz w:val="24"/>
        </w:rPr>
        <w:t>.</w:t>
      </w:r>
      <w:r w:rsidR="00C31D0F">
        <w:rPr>
          <w:rStyle w:val="FootnoteReference"/>
          <w:rFonts w:ascii="Arial" w:hAnsi="Arial" w:cs="Arial"/>
          <w:sz w:val="24"/>
        </w:rPr>
        <w:footnoteReference w:id="16"/>
      </w:r>
      <w:r>
        <w:rPr>
          <w:rFonts w:ascii="Arial" w:hAnsi="Arial" w:cs="Arial"/>
          <w:sz w:val="24"/>
        </w:rPr>
        <w:t xml:space="preserve"> </w:t>
      </w:r>
      <w:r w:rsidR="00A32F0D">
        <w:rPr>
          <w:rFonts w:ascii="Arial" w:hAnsi="Arial" w:cs="Arial"/>
          <w:sz w:val="24"/>
        </w:rPr>
        <w:t xml:space="preserve">Without advanced metering infrastructure, DP&amp;L will </w:t>
      </w:r>
      <w:r w:rsidR="00C669A0">
        <w:rPr>
          <w:rFonts w:ascii="Arial" w:hAnsi="Arial" w:cs="Arial"/>
          <w:sz w:val="24"/>
        </w:rPr>
        <w:t xml:space="preserve">be unable to </w:t>
      </w:r>
      <w:r w:rsidR="005528F5">
        <w:rPr>
          <w:rFonts w:ascii="Arial" w:hAnsi="Arial" w:cs="Arial"/>
          <w:sz w:val="24"/>
        </w:rPr>
        <w:t xml:space="preserve">determine the true energy and demand savings associated with </w:t>
      </w:r>
      <w:r w:rsidR="00F52A6D">
        <w:rPr>
          <w:rFonts w:ascii="Arial" w:hAnsi="Arial" w:cs="Arial"/>
          <w:sz w:val="24"/>
        </w:rPr>
        <w:t xml:space="preserve">the curtailment periods. </w:t>
      </w:r>
      <w:r w:rsidR="00823904">
        <w:rPr>
          <w:rFonts w:ascii="Arial" w:hAnsi="Arial" w:cs="Arial"/>
          <w:sz w:val="24"/>
        </w:rPr>
        <w:t xml:space="preserve">Results will be based on a string of </w:t>
      </w:r>
      <w:r w:rsidR="00823904">
        <w:rPr>
          <w:rFonts w:ascii="Arial" w:hAnsi="Arial" w:cs="Arial"/>
          <w:sz w:val="24"/>
        </w:rPr>
        <w:lastRenderedPageBreak/>
        <w:t>estimates, averages, and assumptions</w:t>
      </w:r>
      <w:r w:rsidR="0076014F">
        <w:rPr>
          <w:rFonts w:ascii="Arial" w:hAnsi="Arial" w:cs="Arial"/>
          <w:sz w:val="24"/>
        </w:rPr>
        <w:t xml:space="preserve"> because of DP&amp;L’s limited view into its distribution infrastructure. </w:t>
      </w:r>
      <w:r w:rsidR="00F943BB">
        <w:rPr>
          <w:rFonts w:ascii="Arial" w:hAnsi="Arial" w:cs="Arial"/>
          <w:sz w:val="24"/>
        </w:rPr>
        <w:t>For example</w:t>
      </w:r>
      <w:r w:rsidR="0019570B">
        <w:rPr>
          <w:rFonts w:ascii="Arial" w:hAnsi="Arial" w:cs="Arial"/>
          <w:sz w:val="24"/>
        </w:rPr>
        <w:t xml:space="preserve">, </w:t>
      </w:r>
      <w:r w:rsidR="00D14E22">
        <w:rPr>
          <w:rFonts w:ascii="Arial" w:hAnsi="Arial" w:cs="Arial"/>
          <w:sz w:val="24"/>
        </w:rPr>
        <w:t xml:space="preserve">DP&amp;L </w:t>
      </w:r>
      <w:r w:rsidR="00586321">
        <w:rPr>
          <w:rFonts w:ascii="Arial" w:hAnsi="Arial" w:cs="Arial"/>
          <w:sz w:val="24"/>
        </w:rPr>
        <w:t xml:space="preserve">does not have the tools necessary to recognize </w:t>
      </w:r>
      <w:r w:rsidR="005A0B9B">
        <w:rPr>
          <w:rFonts w:ascii="Arial" w:hAnsi="Arial" w:cs="Arial"/>
          <w:sz w:val="24"/>
        </w:rPr>
        <w:t>if a</w:t>
      </w:r>
      <w:r w:rsidR="00D14E22">
        <w:rPr>
          <w:rFonts w:ascii="Arial" w:hAnsi="Arial" w:cs="Arial"/>
          <w:sz w:val="24"/>
        </w:rPr>
        <w:t xml:space="preserve"> customer </w:t>
      </w:r>
      <w:r w:rsidR="00586321">
        <w:rPr>
          <w:rFonts w:ascii="Arial" w:hAnsi="Arial" w:cs="Arial"/>
          <w:sz w:val="24"/>
        </w:rPr>
        <w:t xml:space="preserve">simply </w:t>
      </w:r>
      <w:r w:rsidR="00D14E22">
        <w:rPr>
          <w:rFonts w:ascii="Arial" w:hAnsi="Arial" w:cs="Arial"/>
          <w:sz w:val="24"/>
        </w:rPr>
        <w:t>turn</w:t>
      </w:r>
      <w:r w:rsidR="005A0B9B">
        <w:rPr>
          <w:rFonts w:ascii="Arial" w:hAnsi="Arial" w:cs="Arial"/>
          <w:sz w:val="24"/>
        </w:rPr>
        <w:t>s</w:t>
      </w:r>
      <w:r w:rsidR="00D14E22">
        <w:rPr>
          <w:rFonts w:ascii="Arial" w:hAnsi="Arial" w:cs="Arial"/>
          <w:sz w:val="24"/>
        </w:rPr>
        <w:t xml:space="preserve"> on fans or a window air conditioning unit to replace the curtailed smart thermostat.  </w:t>
      </w:r>
      <w:r w:rsidR="002410BE">
        <w:rPr>
          <w:rFonts w:ascii="Arial" w:hAnsi="Arial" w:cs="Arial"/>
          <w:sz w:val="24"/>
        </w:rPr>
        <w:t xml:space="preserve">Any questions surrounding the capabilities and effectiveness of residential demand response will remain unanswered </w:t>
      </w:r>
      <w:r w:rsidR="00396E83">
        <w:rPr>
          <w:rFonts w:ascii="Arial" w:hAnsi="Arial" w:cs="Arial"/>
          <w:sz w:val="24"/>
        </w:rPr>
        <w:t xml:space="preserve">because customers </w:t>
      </w:r>
      <w:r w:rsidR="002410BE">
        <w:rPr>
          <w:rFonts w:ascii="Arial" w:hAnsi="Arial" w:cs="Arial"/>
          <w:sz w:val="24"/>
        </w:rPr>
        <w:t xml:space="preserve">will </w:t>
      </w:r>
      <w:r w:rsidR="006B76AF">
        <w:rPr>
          <w:rFonts w:ascii="Arial" w:hAnsi="Arial" w:cs="Arial"/>
          <w:sz w:val="24"/>
        </w:rPr>
        <w:t>receive an incentive without participating in the curtailment</w:t>
      </w:r>
      <w:r w:rsidR="00A40413">
        <w:rPr>
          <w:rFonts w:ascii="Arial" w:hAnsi="Arial" w:cs="Arial"/>
          <w:sz w:val="24"/>
        </w:rPr>
        <w:t>s</w:t>
      </w:r>
      <w:r w:rsidR="00627FF6">
        <w:rPr>
          <w:rFonts w:ascii="Arial" w:hAnsi="Arial" w:cs="Arial"/>
          <w:sz w:val="24"/>
        </w:rPr>
        <w:t>, which is not sustainable.</w:t>
      </w:r>
    </w:p>
    <w:p w14:paraId="1ED3E49D" w14:textId="62A0003F" w:rsidR="00627FF6" w:rsidRDefault="003B1827" w:rsidP="0019053D">
      <w:pPr>
        <w:pStyle w:val="NoSpacing"/>
        <w:spacing w:line="480" w:lineRule="auto"/>
        <w:ind w:firstLine="720"/>
        <w:jc w:val="both"/>
        <w:rPr>
          <w:rFonts w:ascii="Arial" w:hAnsi="Arial" w:cs="Arial"/>
          <w:sz w:val="24"/>
        </w:rPr>
      </w:pPr>
      <w:r>
        <w:rPr>
          <w:rFonts w:ascii="Arial" w:hAnsi="Arial" w:cs="Arial"/>
          <w:sz w:val="24"/>
        </w:rPr>
        <w:t>Additionally,</w:t>
      </w:r>
      <w:r w:rsidR="00B43352">
        <w:rPr>
          <w:rFonts w:ascii="Arial" w:hAnsi="Arial" w:cs="Arial"/>
          <w:sz w:val="24"/>
        </w:rPr>
        <w:t xml:space="preserve"> </w:t>
      </w:r>
      <w:r w:rsidR="00CA08CA">
        <w:rPr>
          <w:rFonts w:ascii="Arial" w:hAnsi="Arial" w:cs="Arial"/>
          <w:sz w:val="24"/>
        </w:rPr>
        <w:t xml:space="preserve">it would be </w:t>
      </w:r>
      <w:r w:rsidR="00D628F1">
        <w:rPr>
          <w:rFonts w:ascii="Arial" w:hAnsi="Arial" w:cs="Arial"/>
          <w:sz w:val="24"/>
        </w:rPr>
        <w:t>improper to rely on the Pilot</w:t>
      </w:r>
      <w:r w:rsidR="00B43352">
        <w:rPr>
          <w:rFonts w:ascii="Arial" w:hAnsi="Arial" w:cs="Arial"/>
          <w:sz w:val="24"/>
        </w:rPr>
        <w:t xml:space="preserve"> </w:t>
      </w:r>
      <w:r w:rsidR="00C57E7A">
        <w:rPr>
          <w:rFonts w:ascii="Arial" w:hAnsi="Arial" w:cs="Arial"/>
          <w:sz w:val="24"/>
        </w:rPr>
        <w:t xml:space="preserve">to answer some of the </w:t>
      </w:r>
      <w:r w:rsidR="00B43352">
        <w:rPr>
          <w:rFonts w:ascii="Arial" w:hAnsi="Arial" w:cs="Arial"/>
          <w:sz w:val="24"/>
        </w:rPr>
        <w:t xml:space="preserve">research objectives. </w:t>
      </w:r>
      <w:r w:rsidR="00627FF6">
        <w:rPr>
          <w:rFonts w:ascii="Arial" w:hAnsi="Arial" w:cs="Arial"/>
          <w:sz w:val="24"/>
        </w:rPr>
        <w:t xml:space="preserve"> </w:t>
      </w:r>
      <w:r w:rsidR="00C70246">
        <w:rPr>
          <w:rFonts w:ascii="Arial" w:hAnsi="Arial" w:cs="Arial"/>
          <w:sz w:val="24"/>
        </w:rPr>
        <w:t>For example</w:t>
      </w:r>
      <w:r w:rsidR="0096747D">
        <w:rPr>
          <w:rFonts w:ascii="Arial" w:hAnsi="Arial" w:cs="Arial"/>
          <w:sz w:val="24"/>
        </w:rPr>
        <w:t xml:space="preserve">, </w:t>
      </w:r>
      <w:r w:rsidR="00787EF8">
        <w:rPr>
          <w:rFonts w:ascii="Arial" w:hAnsi="Arial" w:cs="Arial"/>
          <w:sz w:val="24"/>
        </w:rPr>
        <w:t>it would be inappropriate to use the results of the Pilot to opine on potential participation in the PJM market</w:t>
      </w:r>
      <w:r w:rsidR="00DB26E8">
        <w:rPr>
          <w:rFonts w:ascii="Arial" w:hAnsi="Arial" w:cs="Arial"/>
          <w:sz w:val="24"/>
        </w:rPr>
        <w:t xml:space="preserve"> </w:t>
      </w:r>
      <w:r w:rsidR="0023529C">
        <w:rPr>
          <w:rFonts w:ascii="Arial" w:hAnsi="Arial" w:cs="Arial"/>
          <w:sz w:val="24"/>
        </w:rPr>
        <w:t xml:space="preserve">because </w:t>
      </w:r>
      <w:r w:rsidR="00503643">
        <w:rPr>
          <w:rFonts w:ascii="Arial" w:hAnsi="Arial" w:cs="Arial"/>
          <w:sz w:val="24"/>
        </w:rPr>
        <w:t>customer</w:t>
      </w:r>
      <w:r w:rsidR="008C1215">
        <w:rPr>
          <w:rFonts w:ascii="Arial" w:hAnsi="Arial" w:cs="Arial"/>
          <w:sz w:val="24"/>
        </w:rPr>
        <w:t>s</w:t>
      </w:r>
      <w:r w:rsidR="00503643">
        <w:rPr>
          <w:rFonts w:ascii="Arial" w:hAnsi="Arial" w:cs="Arial"/>
          <w:sz w:val="24"/>
        </w:rPr>
        <w:t xml:space="preserve"> have </w:t>
      </w:r>
      <w:r w:rsidR="0096747D">
        <w:rPr>
          <w:rFonts w:ascii="Arial" w:hAnsi="Arial" w:cs="Arial"/>
          <w:sz w:val="24"/>
        </w:rPr>
        <w:t>no commitment to curtail and DP&amp;L is unable to determine the true demand reduction associated with the meters</w:t>
      </w:r>
      <w:r w:rsidR="00DB26E8">
        <w:rPr>
          <w:rFonts w:ascii="Arial" w:hAnsi="Arial" w:cs="Arial"/>
          <w:sz w:val="24"/>
        </w:rPr>
        <w:t>.</w:t>
      </w:r>
      <w:r w:rsidR="0096747D">
        <w:rPr>
          <w:rFonts w:ascii="Arial" w:hAnsi="Arial" w:cs="Arial"/>
          <w:sz w:val="24"/>
        </w:rPr>
        <w:t xml:space="preserve"> </w:t>
      </w:r>
      <w:r w:rsidR="00E114FB">
        <w:rPr>
          <w:rFonts w:ascii="Arial" w:hAnsi="Arial" w:cs="Arial"/>
          <w:sz w:val="24"/>
        </w:rPr>
        <w:t xml:space="preserve">Relying on this data </w:t>
      </w:r>
      <w:r w:rsidR="0023529C">
        <w:rPr>
          <w:rFonts w:ascii="Arial" w:hAnsi="Arial" w:cs="Arial"/>
          <w:sz w:val="24"/>
        </w:rPr>
        <w:t xml:space="preserve">would further amplify </w:t>
      </w:r>
      <w:r w:rsidR="00567D50">
        <w:rPr>
          <w:rFonts w:ascii="Arial" w:hAnsi="Arial" w:cs="Arial"/>
          <w:sz w:val="24"/>
        </w:rPr>
        <w:t xml:space="preserve">the </w:t>
      </w:r>
      <w:r w:rsidR="0023529C">
        <w:rPr>
          <w:rFonts w:ascii="Arial" w:hAnsi="Arial" w:cs="Arial"/>
          <w:sz w:val="24"/>
        </w:rPr>
        <w:t>exposure to non-performance penalties</w:t>
      </w:r>
      <w:r w:rsidR="00BD13FB">
        <w:rPr>
          <w:rFonts w:ascii="Arial" w:hAnsi="Arial" w:cs="Arial"/>
          <w:sz w:val="24"/>
        </w:rPr>
        <w:t xml:space="preserve">, in addition to the </w:t>
      </w:r>
      <w:r w:rsidR="00EC77FF">
        <w:rPr>
          <w:rFonts w:ascii="Arial" w:hAnsi="Arial" w:cs="Arial"/>
          <w:sz w:val="24"/>
        </w:rPr>
        <w:t xml:space="preserve">general </w:t>
      </w:r>
      <w:r w:rsidR="00BD13FB">
        <w:rPr>
          <w:rFonts w:ascii="Arial" w:hAnsi="Arial" w:cs="Arial"/>
          <w:sz w:val="24"/>
        </w:rPr>
        <w:t xml:space="preserve">risk and uncertainty </w:t>
      </w:r>
      <w:r w:rsidR="00EC77FF">
        <w:rPr>
          <w:rFonts w:ascii="Arial" w:hAnsi="Arial" w:cs="Arial"/>
          <w:sz w:val="24"/>
        </w:rPr>
        <w:t xml:space="preserve">regarding </w:t>
      </w:r>
      <w:r w:rsidR="00BD13FB">
        <w:rPr>
          <w:rFonts w:ascii="Arial" w:hAnsi="Arial" w:cs="Arial"/>
          <w:sz w:val="24"/>
        </w:rPr>
        <w:t>seasonal demand response in the PJM market</w:t>
      </w:r>
      <w:r w:rsidR="0023529C">
        <w:rPr>
          <w:rFonts w:ascii="Arial" w:hAnsi="Arial" w:cs="Arial"/>
          <w:sz w:val="24"/>
        </w:rPr>
        <w:t>.</w:t>
      </w:r>
      <w:r w:rsidR="00325127">
        <w:rPr>
          <w:rFonts w:ascii="Arial" w:hAnsi="Arial" w:cs="Arial"/>
          <w:sz w:val="24"/>
        </w:rPr>
        <w:t xml:space="preserve"> S</w:t>
      </w:r>
      <w:r w:rsidR="00636429">
        <w:rPr>
          <w:rFonts w:ascii="Arial" w:hAnsi="Arial" w:cs="Arial"/>
          <w:sz w:val="24"/>
        </w:rPr>
        <w:t xml:space="preserve">imilar </w:t>
      </w:r>
      <w:r w:rsidR="00325127">
        <w:rPr>
          <w:rFonts w:ascii="Arial" w:hAnsi="Arial" w:cs="Arial"/>
          <w:sz w:val="24"/>
        </w:rPr>
        <w:t>reasoning</w:t>
      </w:r>
      <w:r w:rsidR="00A31D48">
        <w:rPr>
          <w:rFonts w:ascii="Arial" w:hAnsi="Arial" w:cs="Arial"/>
          <w:sz w:val="24"/>
        </w:rPr>
        <w:t xml:space="preserve"> applies to </w:t>
      </w:r>
      <w:r w:rsidR="0008017A">
        <w:rPr>
          <w:rFonts w:ascii="Arial" w:hAnsi="Arial" w:cs="Arial"/>
          <w:sz w:val="24"/>
        </w:rPr>
        <w:t xml:space="preserve">this Pilot </w:t>
      </w:r>
      <w:r w:rsidR="00A25B22">
        <w:rPr>
          <w:rFonts w:ascii="Arial" w:hAnsi="Arial" w:cs="Arial"/>
          <w:sz w:val="24"/>
        </w:rPr>
        <w:t xml:space="preserve">providing useful information for a Non-Wires Alternative application. </w:t>
      </w:r>
      <w:r w:rsidR="00C428CA">
        <w:rPr>
          <w:rFonts w:ascii="Arial" w:hAnsi="Arial" w:cs="Arial"/>
          <w:sz w:val="24"/>
        </w:rPr>
        <w:t>It would be inappropriate to use</w:t>
      </w:r>
      <w:r w:rsidR="00DE0ECB">
        <w:rPr>
          <w:rFonts w:ascii="Arial" w:hAnsi="Arial" w:cs="Arial"/>
          <w:sz w:val="24"/>
        </w:rPr>
        <w:t xml:space="preserve"> data from</w:t>
      </w:r>
      <w:r w:rsidR="00FA7C6F">
        <w:rPr>
          <w:rFonts w:ascii="Arial" w:hAnsi="Arial" w:cs="Arial"/>
          <w:sz w:val="24"/>
        </w:rPr>
        <w:t xml:space="preserve"> </w:t>
      </w:r>
      <w:r w:rsidR="00206002">
        <w:rPr>
          <w:rFonts w:ascii="Arial" w:hAnsi="Arial" w:cs="Arial"/>
          <w:sz w:val="24"/>
        </w:rPr>
        <w:t xml:space="preserve">non-committed, ineffectively </w:t>
      </w:r>
      <w:r w:rsidR="00743661">
        <w:rPr>
          <w:rFonts w:ascii="Arial" w:hAnsi="Arial" w:cs="Arial"/>
          <w:sz w:val="24"/>
        </w:rPr>
        <w:t>incentivized</w:t>
      </w:r>
      <w:r w:rsidR="00206002">
        <w:rPr>
          <w:rFonts w:ascii="Arial" w:hAnsi="Arial" w:cs="Arial"/>
          <w:sz w:val="24"/>
        </w:rPr>
        <w:t xml:space="preserve"> residential customer</w:t>
      </w:r>
      <w:r w:rsidR="004E7994">
        <w:rPr>
          <w:rFonts w:ascii="Arial" w:hAnsi="Arial" w:cs="Arial"/>
          <w:sz w:val="24"/>
        </w:rPr>
        <w:t>s</w:t>
      </w:r>
      <w:r w:rsidR="00206002">
        <w:rPr>
          <w:rFonts w:ascii="Arial" w:hAnsi="Arial" w:cs="Arial"/>
          <w:sz w:val="24"/>
        </w:rPr>
        <w:t xml:space="preserve"> to provide </w:t>
      </w:r>
      <w:r w:rsidR="005F393B">
        <w:rPr>
          <w:rFonts w:ascii="Arial" w:hAnsi="Arial" w:cs="Arial"/>
          <w:sz w:val="24"/>
        </w:rPr>
        <w:t>insight</w:t>
      </w:r>
      <w:r w:rsidR="00A41EF1">
        <w:rPr>
          <w:rFonts w:ascii="Arial" w:hAnsi="Arial" w:cs="Arial"/>
          <w:sz w:val="24"/>
        </w:rPr>
        <w:t xml:space="preserve"> </w:t>
      </w:r>
      <w:r w:rsidR="00FE0386">
        <w:rPr>
          <w:rFonts w:ascii="Arial" w:hAnsi="Arial" w:cs="Arial"/>
          <w:sz w:val="24"/>
        </w:rPr>
        <w:t>for</w:t>
      </w:r>
      <w:r w:rsidR="00743360">
        <w:rPr>
          <w:rFonts w:ascii="Arial" w:hAnsi="Arial" w:cs="Arial"/>
          <w:sz w:val="24"/>
        </w:rPr>
        <w:t xml:space="preserve"> </w:t>
      </w:r>
      <w:r w:rsidR="00DF12E0">
        <w:rPr>
          <w:rFonts w:ascii="Arial" w:hAnsi="Arial" w:cs="Arial"/>
          <w:sz w:val="24"/>
        </w:rPr>
        <w:t xml:space="preserve">alternatives to </w:t>
      </w:r>
      <w:r w:rsidR="00743360">
        <w:rPr>
          <w:rFonts w:ascii="Arial" w:hAnsi="Arial" w:cs="Arial"/>
          <w:sz w:val="24"/>
        </w:rPr>
        <w:t>vital</w:t>
      </w:r>
      <w:r w:rsidR="0072440B">
        <w:rPr>
          <w:rFonts w:ascii="Arial" w:hAnsi="Arial" w:cs="Arial"/>
          <w:sz w:val="24"/>
        </w:rPr>
        <w:t xml:space="preserve"> </w:t>
      </w:r>
      <w:r w:rsidR="00A41EF1">
        <w:rPr>
          <w:rFonts w:ascii="Arial" w:hAnsi="Arial" w:cs="Arial"/>
          <w:sz w:val="24"/>
        </w:rPr>
        <w:t>distribution circuit</w:t>
      </w:r>
      <w:r w:rsidR="00A52518">
        <w:rPr>
          <w:rFonts w:ascii="Arial" w:hAnsi="Arial" w:cs="Arial"/>
          <w:sz w:val="24"/>
        </w:rPr>
        <w:t xml:space="preserve"> capacity</w:t>
      </w:r>
      <w:r w:rsidR="00A41EF1">
        <w:rPr>
          <w:rFonts w:ascii="Arial" w:hAnsi="Arial" w:cs="Arial"/>
          <w:sz w:val="24"/>
        </w:rPr>
        <w:t xml:space="preserve"> function</w:t>
      </w:r>
      <w:r w:rsidR="00A52518">
        <w:rPr>
          <w:rFonts w:ascii="Arial" w:hAnsi="Arial" w:cs="Arial"/>
          <w:sz w:val="24"/>
        </w:rPr>
        <w:t>s</w:t>
      </w:r>
      <w:r w:rsidR="001F2551">
        <w:rPr>
          <w:rFonts w:ascii="Arial" w:hAnsi="Arial" w:cs="Arial"/>
          <w:sz w:val="24"/>
        </w:rPr>
        <w:t xml:space="preserve">. </w:t>
      </w:r>
      <w:r w:rsidR="006B2697">
        <w:rPr>
          <w:rFonts w:ascii="Arial" w:hAnsi="Arial" w:cs="Arial"/>
          <w:sz w:val="24"/>
        </w:rPr>
        <w:t>U</w:t>
      </w:r>
      <w:r w:rsidR="001F2551">
        <w:rPr>
          <w:rFonts w:ascii="Arial" w:hAnsi="Arial" w:cs="Arial"/>
          <w:sz w:val="24"/>
        </w:rPr>
        <w:t>npredictable customers</w:t>
      </w:r>
      <w:r w:rsidR="006B2697">
        <w:rPr>
          <w:rFonts w:ascii="Arial" w:hAnsi="Arial" w:cs="Arial"/>
          <w:sz w:val="24"/>
        </w:rPr>
        <w:t xml:space="preserve"> and </w:t>
      </w:r>
      <w:r w:rsidR="003D139E">
        <w:rPr>
          <w:rFonts w:ascii="Arial" w:hAnsi="Arial" w:cs="Arial"/>
          <w:sz w:val="24"/>
        </w:rPr>
        <w:t xml:space="preserve">poor access to data </w:t>
      </w:r>
      <w:r w:rsidR="008D2E57">
        <w:rPr>
          <w:rFonts w:ascii="Arial" w:hAnsi="Arial" w:cs="Arial"/>
          <w:sz w:val="24"/>
        </w:rPr>
        <w:t xml:space="preserve">make this an unsuitable </w:t>
      </w:r>
      <w:r w:rsidR="006C205B">
        <w:rPr>
          <w:rFonts w:ascii="Arial" w:hAnsi="Arial" w:cs="Arial"/>
          <w:sz w:val="24"/>
        </w:rPr>
        <w:t>source.</w:t>
      </w:r>
    </w:p>
    <w:p w14:paraId="48703FBA" w14:textId="4696B518" w:rsidR="008D2E57" w:rsidRDefault="008D2E57" w:rsidP="0019053D">
      <w:pPr>
        <w:pStyle w:val="NoSpacing"/>
        <w:spacing w:line="480" w:lineRule="auto"/>
        <w:ind w:firstLine="720"/>
        <w:jc w:val="both"/>
        <w:rPr>
          <w:rFonts w:ascii="Arial" w:hAnsi="Arial" w:cs="Arial"/>
          <w:sz w:val="24"/>
        </w:rPr>
      </w:pPr>
      <w:r>
        <w:rPr>
          <w:rFonts w:ascii="Arial" w:hAnsi="Arial" w:cs="Arial"/>
          <w:sz w:val="24"/>
        </w:rPr>
        <w:t xml:space="preserve">Finally, </w:t>
      </w:r>
      <w:r w:rsidR="00C00442">
        <w:rPr>
          <w:rFonts w:ascii="Arial" w:hAnsi="Arial" w:cs="Arial"/>
          <w:sz w:val="24"/>
        </w:rPr>
        <w:t xml:space="preserve">IGS notes </w:t>
      </w:r>
      <w:r w:rsidR="00247DE1">
        <w:rPr>
          <w:rFonts w:ascii="Arial" w:hAnsi="Arial" w:cs="Arial"/>
          <w:sz w:val="24"/>
        </w:rPr>
        <w:t xml:space="preserve">that </w:t>
      </w:r>
      <w:r w:rsidR="00C00442">
        <w:rPr>
          <w:rFonts w:ascii="Arial" w:hAnsi="Arial" w:cs="Arial"/>
          <w:sz w:val="24"/>
        </w:rPr>
        <w:t>DP&amp;L currently has an application pending to install smart meters and other advanced metering infrastructure within the next few years.</w:t>
      </w:r>
      <w:r w:rsidR="00B538DF">
        <w:rPr>
          <w:rStyle w:val="FootnoteReference"/>
          <w:rFonts w:ascii="Arial" w:hAnsi="Arial" w:cs="Arial"/>
          <w:sz w:val="24"/>
        </w:rPr>
        <w:footnoteReference w:id="17"/>
      </w:r>
      <w:r w:rsidR="00C00442">
        <w:rPr>
          <w:rFonts w:ascii="Arial" w:hAnsi="Arial" w:cs="Arial"/>
          <w:sz w:val="24"/>
        </w:rPr>
        <w:t xml:space="preserve"> </w:t>
      </w:r>
      <w:r w:rsidR="00355CEC">
        <w:rPr>
          <w:rFonts w:ascii="Arial" w:hAnsi="Arial" w:cs="Arial"/>
          <w:sz w:val="24"/>
        </w:rPr>
        <w:t>T</w:t>
      </w:r>
      <w:r w:rsidR="007B45A3">
        <w:rPr>
          <w:rFonts w:ascii="Arial" w:hAnsi="Arial" w:cs="Arial"/>
          <w:sz w:val="24"/>
        </w:rPr>
        <w:t xml:space="preserve">hese </w:t>
      </w:r>
      <w:r w:rsidR="00F61C75">
        <w:rPr>
          <w:rFonts w:ascii="Arial" w:hAnsi="Arial" w:cs="Arial"/>
          <w:sz w:val="24"/>
        </w:rPr>
        <w:t>improvements</w:t>
      </w:r>
      <w:r w:rsidR="007B45A3">
        <w:rPr>
          <w:rFonts w:ascii="Arial" w:hAnsi="Arial" w:cs="Arial"/>
          <w:sz w:val="24"/>
        </w:rPr>
        <w:t xml:space="preserve"> </w:t>
      </w:r>
      <w:r w:rsidR="00796396">
        <w:rPr>
          <w:rFonts w:ascii="Arial" w:hAnsi="Arial" w:cs="Arial"/>
          <w:sz w:val="24"/>
        </w:rPr>
        <w:t xml:space="preserve">would provide </w:t>
      </w:r>
      <w:r w:rsidR="0017625D">
        <w:rPr>
          <w:rFonts w:ascii="Arial" w:hAnsi="Arial" w:cs="Arial"/>
          <w:sz w:val="24"/>
        </w:rPr>
        <w:t>a clearer view into</w:t>
      </w:r>
      <w:r w:rsidR="007B45A3">
        <w:rPr>
          <w:rFonts w:ascii="Arial" w:hAnsi="Arial" w:cs="Arial"/>
          <w:sz w:val="24"/>
        </w:rPr>
        <w:t xml:space="preserve"> </w:t>
      </w:r>
      <w:r w:rsidR="00E86BF3">
        <w:rPr>
          <w:rFonts w:ascii="Arial" w:hAnsi="Arial" w:cs="Arial"/>
          <w:sz w:val="24"/>
        </w:rPr>
        <w:t xml:space="preserve">the </w:t>
      </w:r>
      <w:r w:rsidR="007B45A3">
        <w:rPr>
          <w:rFonts w:ascii="Arial" w:hAnsi="Arial" w:cs="Arial"/>
          <w:sz w:val="24"/>
        </w:rPr>
        <w:t xml:space="preserve">energy and demand </w:t>
      </w:r>
      <w:r w:rsidR="00355CEC">
        <w:rPr>
          <w:rFonts w:ascii="Arial" w:hAnsi="Arial" w:cs="Arial"/>
          <w:sz w:val="24"/>
        </w:rPr>
        <w:t>impacts from this Pilot</w:t>
      </w:r>
      <w:r w:rsidR="00B538DF">
        <w:rPr>
          <w:rFonts w:ascii="Arial" w:hAnsi="Arial" w:cs="Arial"/>
          <w:sz w:val="24"/>
        </w:rPr>
        <w:t>.</w:t>
      </w:r>
      <w:r w:rsidR="00355CEC">
        <w:rPr>
          <w:rFonts w:ascii="Arial" w:hAnsi="Arial" w:cs="Arial"/>
          <w:sz w:val="24"/>
        </w:rPr>
        <w:t xml:space="preserve"> </w:t>
      </w:r>
      <w:r w:rsidR="00E86BF3">
        <w:rPr>
          <w:rFonts w:ascii="Arial" w:hAnsi="Arial" w:cs="Arial"/>
          <w:sz w:val="24"/>
        </w:rPr>
        <w:t>Thus, s</w:t>
      </w:r>
      <w:r w:rsidR="0013713B">
        <w:rPr>
          <w:rFonts w:ascii="Arial" w:hAnsi="Arial" w:cs="Arial"/>
          <w:sz w:val="24"/>
        </w:rPr>
        <w:t xml:space="preserve">hould the Commission believe </w:t>
      </w:r>
      <w:r w:rsidR="00E42725">
        <w:rPr>
          <w:rFonts w:ascii="Arial" w:hAnsi="Arial" w:cs="Arial"/>
          <w:sz w:val="24"/>
        </w:rPr>
        <w:t xml:space="preserve">a </w:t>
      </w:r>
      <w:r w:rsidR="0013713B">
        <w:rPr>
          <w:rFonts w:ascii="Arial" w:hAnsi="Arial" w:cs="Arial"/>
          <w:sz w:val="24"/>
        </w:rPr>
        <w:t xml:space="preserve">residential demand response </w:t>
      </w:r>
      <w:r w:rsidR="00D76077">
        <w:rPr>
          <w:rFonts w:ascii="Arial" w:hAnsi="Arial" w:cs="Arial"/>
          <w:sz w:val="24"/>
        </w:rPr>
        <w:t xml:space="preserve">demonstration </w:t>
      </w:r>
      <w:r w:rsidR="0013713B">
        <w:rPr>
          <w:rFonts w:ascii="Arial" w:hAnsi="Arial" w:cs="Arial"/>
          <w:sz w:val="24"/>
        </w:rPr>
        <w:t>is</w:t>
      </w:r>
      <w:r w:rsidR="00E42725">
        <w:rPr>
          <w:rFonts w:ascii="Arial" w:hAnsi="Arial" w:cs="Arial"/>
          <w:sz w:val="24"/>
        </w:rPr>
        <w:t xml:space="preserve"> appropriate, </w:t>
      </w:r>
      <w:r w:rsidR="00B436F2">
        <w:rPr>
          <w:rFonts w:ascii="Arial" w:hAnsi="Arial" w:cs="Arial"/>
          <w:sz w:val="24"/>
        </w:rPr>
        <w:t xml:space="preserve">it </w:t>
      </w:r>
      <w:r w:rsidR="00E86BF3">
        <w:rPr>
          <w:rFonts w:ascii="Arial" w:hAnsi="Arial" w:cs="Arial"/>
          <w:sz w:val="24"/>
        </w:rPr>
        <w:t xml:space="preserve">should </w:t>
      </w:r>
      <w:r w:rsidR="00B869EA">
        <w:rPr>
          <w:rFonts w:ascii="Arial" w:hAnsi="Arial" w:cs="Arial"/>
          <w:sz w:val="24"/>
        </w:rPr>
        <w:t xml:space="preserve">refrain from </w:t>
      </w:r>
      <w:r w:rsidR="00CE1866">
        <w:rPr>
          <w:rFonts w:ascii="Arial" w:hAnsi="Arial" w:cs="Arial"/>
          <w:sz w:val="24"/>
        </w:rPr>
        <w:t>approval</w:t>
      </w:r>
      <w:r w:rsidR="00B436F2">
        <w:rPr>
          <w:rFonts w:ascii="Arial" w:hAnsi="Arial" w:cs="Arial"/>
          <w:sz w:val="24"/>
        </w:rPr>
        <w:t xml:space="preserve"> until after the installation of </w:t>
      </w:r>
      <w:r w:rsidR="00B436F2">
        <w:rPr>
          <w:rFonts w:ascii="Arial" w:hAnsi="Arial" w:cs="Arial"/>
          <w:sz w:val="24"/>
        </w:rPr>
        <w:lastRenderedPageBreak/>
        <w:t>the smart meters</w:t>
      </w:r>
      <w:r w:rsidR="00CE1866">
        <w:rPr>
          <w:rFonts w:ascii="Arial" w:hAnsi="Arial" w:cs="Arial"/>
          <w:sz w:val="24"/>
        </w:rPr>
        <w:t xml:space="preserve">. </w:t>
      </w:r>
      <w:r w:rsidR="00611114">
        <w:rPr>
          <w:rFonts w:ascii="Arial" w:hAnsi="Arial" w:cs="Arial"/>
          <w:sz w:val="24"/>
        </w:rPr>
        <w:t xml:space="preserve">It </w:t>
      </w:r>
      <w:r w:rsidR="00212DF8">
        <w:rPr>
          <w:rFonts w:ascii="Arial" w:hAnsi="Arial" w:cs="Arial"/>
          <w:sz w:val="24"/>
        </w:rPr>
        <w:t xml:space="preserve">would be unreasonable to </w:t>
      </w:r>
      <w:r w:rsidR="00611114">
        <w:rPr>
          <w:rFonts w:ascii="Arial" w:hAnsi="Arial" w:cs="Arial"/>
          <w:sz w:val="24"/>
        </w:rPr>
        <w:t xml:space="preserve">make the expenditures now when </w:t>
      </w:r>
      <w:r w:rsidR="0017625D">
        <w:rPr>
          <w:rFonts w:ascii="Arial" w:hAnsi="Arial" w:cs="Arial"/>
          <w:sz w:val="24"/>
        </w:rPr>
        <w:t xml:space="preserve">more </w:t>
      </w:r>
      <w:r w:rsidR="00B703A1">
        <w:rPr>
          <w:rFonts w:ascii="Arial" w:hAnsi="Arial" w:cs="Arial"/>
          <w:sz w:val="24"/>
        </w:rPr>
        <w:t>accurate, useful data is just a few years away.</w:t>
      </w:r>
    </w:p>
    <w:p w14:paraId="5B1B504E" w14:textId="47B4F8D6" w:rsidR="00CC290F" w:rsidRDefault="00627FF6" w:rsidP="0019053D">
      <w:pPr>
        <w:pStyle w:val="NoSpacing"/>
        <w:spacing w:line="480" w:lineRule="auto"/>
        <w:ind w:firstLine="720"/>
        <w:jc w:val="both"/>
        <w:rPr>
          <w:rFonts w:ascii="Arial" w:hAnsi="Arial" w:cs="Arial"/>
          <w:sz w:val="24"/>
        </w:rPr>
      </w:pPr>
      <w:r>
        <w:rPr>
          <w:rFonts w:ascii="Arial" w:hAnsi="Arial" w:cs="Arial"/>
          <w:sz w:val="24"/>
        </w:rPr>
        <w:t xml:space="preserve">In sum, this Pilot is premature in DP&amp;L’s territory and will not provide meaningful data regarding residential demand response programs because of the lack of insight into a participating customer’s energy usage. Combined with ineffective incentive, this Pilot is unreasonable in DP&amp;L’s territory. </w:t>
      </w:r>
    </w:p>
    <w:p w14:paraId="60297243" w14:textId="4EFE8D40" w:rsidR="002423B5" w:rsidRPr="00B34D8B" w:rsidRDefault="00515F35" w:rsidP="00B34D8B">
      <w:pPr>
        <w:pStyle w:val="NoSpacing"/>
        <w:numPr>
          <w:ilvl w:val="0"/>
          <w:numId w:val="2"/>
        </w:numPr>
        <w:jc w:val="both"/>
        <w:rPr>
          <w:rFonts w:ascii="Arial" w:hAnsi="Arial" w:cs="Arial"/>
          <w:sz w:val="24"/>
        </w:rPr>
      </w:pPr>
      <w:r>
        <w:rPr>
          <w:rFonts w:ascii="Arial" w:hAnsi="Arial" w:cs="Arial"/>
          <w:b/>
          <w:sz w:val="24"/>
        </w:rPr>
        <w:t>Increasing the dollar amount of</w:t>
      </w:r>
      <w:r w:rsidR="00597D05">
        <w:rPr>
          <w:rFonts w:ascii="Arial" w:hAnsi="Arial" w:cs="Arial"/>
          <w:b/>
          <w:sz w:val="24"/>
        </w:rPr>
        <w:t xml:space="preserve"> the</w:t>
      </w:r>
      <w:r>
        <w:rPr>
          <w:rFonts w:ascii="Arial" w:hAnsi="Arial" w:cs="Arial"/>
          <w:b/>
          <w:sz w:val="24"/>
        </w:rPr>
        <w:t xml:space="preserve"> smart thermostat rebate is a more </w:t>
      </w:r>
      <w:r w:rsidR="0023529C">
        <w:rPr>
          <w:rFonts w:ascii="Arial" w:hAnsi="Arial" w:cs="Arial"/>
          <w:b/>
          <w:sz w:val="24"/>
        </w:rPr>
        <w:t>reasonable</w:t>
      </w:r>
      <w:r>
        <w:rPr>
          <w:rFonts w:ascii="Arial" w:hAnsi="Arial" w:cs="Arial"/>
          <w:b/>
          <w:sz w:val="24"/>
        </w:rPr>
        <w:t xml:space="preserve"> solution to encourage the </w:t>
      </w:r>
      <w:r w:rsidR="0023529C">
        <w:rPr>
          <w:rFonts w:ascii="Arial" w:hAnsi="Arial" w:cs="Arial"/>
          <w:b/>
          <w:sz w:val="24"/>
        </w:rPr>
        <w:t>adoption</w:t>
      </w:r>
      <w:r>
        <w:rPr>
          <w:rFonts w:ascii="Arial" w:hAnsi="Arial" w:cs="Arial"/>
          <w:b/>
          <w:sz w:val="24"/>
        </w:rPr>
        <w:t xml:space="preserve"> of smart thermostats in DP&amp;L’s territory. </w:t>
      </w:r>
    </w:p>
    <w:p w14:paraId="3A3F4994" w14:textId="77777777" w:rsidR="00B34D8B" w:rsidRPr="000B06B3" w:rsidRDefault="00B34D8B" w:rsidP="00B34D8B">
      <w:pPr>
        <w:pStyle w:val="NoSpacing"/>
        <w:ind w:left="1080"/>
        <w:jc w:val="both"/>
        <w:rPr>
          <w:rFonts w:ascii="Arial" w:hAnsi="Arial" w:cs="Arial"/>
          <w:sz w:val="24"/>
        </w:rPr>
      </w:pPr>
    </w:p>
    <w:p w14:paraId="7BD4D15A" w14:textId="09587B08" w:rsidR="00392EDB" w:rsidRDefault="00C41295" w:rsidP="0019053D">
      <w:pPr>
        <w:pStyle w:val="NoSpacing"/>
        <w:spacing w:line="480" w:lineRule="auto"/>
        <w:ind w:firstLine="720"/>
        <w:jc w:val="both"/>
        <w:rPr>
          <w:rFonts w:ascii="Arial" w:hAnsi="Arial" w:cs="Arial"/>
          <w:sz w:val="24"/>
        </w:rPr>
      </w:pPr>
      <w:r>
        <w:rPr>
          <w:rFonts w:ascii="Arial" w:hAnsi="Arial" w:cs="Arial"/>
          <w:sz w:val="24"/>
        </w:rPr>
        <w:t xml:space="preserve">In the proposal, </w:t>
      </w:r>
      <w:r w:rsidR="005A508A">
        <w:rPr>
          <w:rFonts w:ascii="Arial" w:hAnsi="Arial" w:cs="Arial"/>
          <w:sz w:val="24"/>
        </w:rPr>
        <w:t xml:space="preserve">DP&amp;L </w:t>
      </w:r>
      <w:r>
        <w:rPr>
          <w:rFonts w:ascii="Arial" w:hAnsi="Arial" w:cs="Arial"/>
          <w:sz w:val="24"/>
        </w:rPr>
        <w:t xml:space="preserve">alleges the Pilot will address </w:t>
      </w:r>
      <w:r w:rsidR="00515F35">
        <w:rPr>
          <w:rFonts w:ascii="Arial" w:hAnsi="Arial" w:cs="Arial"/>
          <w:sz w:val="24"/>
        </w:rPr>
        <w:t>a second “</w:t>
      </w:r>
      <w:r w:rsidR="00133944" w:rsidRPr="00133944">
        <w:rPr>
          <w:rFonts w:ascii="Arial" w:hAnsi="Arial" w:cs="Arial"/>
          <w:sz w:val="24"/>
        </w:rPr>
        <w:t>key market</w:t>
      </w:r>
      <w:r w:rsidR="00515F35">
        <w:rPr>
          <w:rFonts w:ascii="Arial" w:hAnsi="Arial" w:cs="Arial"/>
          <w:sz w:val="24"/>
        </w:rPr>
        <w:t>”</w:t>
      </w:r>
      <w:r w:rsidR="00133944" w:rsidRPr="00133944">
        <w:rPr>
          <w:rFonts w:ascii="Arial" w:hAnsi="Arial" w:cs="Arial"/>
          <w:sz w:val="24"/>
        </w:rPr>
        <w:t xml:space="preserve"> challenge</w:t>
      </w:r>
      <w:r w:rsidR="00515F35">
        <w:rPr>
          <w:rFonts w:ascii="Arial" w:hAnsi="Arial" w:cs="Arial"/>
          <w:sz w:val="24"/>
        </w:rPr>
        <w:t xml:space="preserve"> of</w:t>
      </w:r>
      <w:r w:rsidR="00133944" w:rsidRPr="00133944">
        <w:rPr>
          <w:rFonts w:ascii="Arial" w:hAnsi="Arial" w:cs="Arial"/>
          <w:sz w:val="24"/>
        </w:rPr>
        <w:t xml:space="preserve"> </w:t>
      </w:r>
      <w:r w:rsidR="00515F35">
        <w:rPr>
          <w:rFonts w:ascii="Arial" w:hAnsi="Arial" w:cs="Arial"/>
          <w:sz w:val="24"/>
        </w:rPr>
        <w:t>“</w:t>
      </w:r>
      <w:r w:rsidR="00133944" w:rsidRPr="00133944">
        <w:rPr>
          <w:rFonts w:ascii="Arial" w:hAnsi="Arial" w:cs="Arial"/>
          <w:sz w:val="24"/>
        </w:rPr>
        <w:t>increasing adoption of smart thermostat technology</w:t>
      </w:r>
      <w:r w:rsidR="00EA4DE1">
        <w:rPr>
          <w:rFonts w:ascii="Arial" w:hAnsi="Arial" w:cs="Arial"/>
          <w:sz w:val="24"/>
        </w:rPr>
        <w:t xml:space="preserve">,” </w:t>
      </w:r>
      <w:r w:rsidR="00635999">
        <w:rPr>
          <w:rFonts w:ascii="Arial" w:hAnsi="Arial" w:cs="Arial"/>
          <w:sz w:val="24"/>
        </w:rPr>
        <w:t xml:space="preserve">because </w:t>
      </w:r>
      <w:r w:rsidR="00B6438C">
        <w:rPr>
          <w:rFonts w:ascii="Arial" w:hAnsi="Arial" w:cs="Arial"/>
          <w:sz w:val="24"/>
        </w:rPr>
        <w:t xml:space="preserve">the incentives for </w:t>
      </w:r>
      <w:r w:rsidR="00603DF5">
        <w:rPr>
          <w:rFonts w:ascii="Arial" w:hAnsi="Arial" w:cs="Arial"/>
          <w:sz w:val="24"/>
        </w:rPr>
        <w:t xml:space="preserve">smart thermostats paired with the </w:t>
      </w:r>
      <w:r w:rsidR="00EA4DE1">
        <w:rPr>
          <w:rFonts w:ascii="Arial" w:hAnsi="Arial" w:cs="Arial"/>
          <w:sz w:val="24"/>
        </w:rPr>
        <w:t>participation incentive</w:t>
      </w:r>
      <w:r w:rsidR="00D069E9">
        <w:rPr>
          <w:rFonts w:ascii="Arial" w:hAnsi="Arial" w:cs="Arial"/>
          <w:sz w:val="24"/>
        </w:rPr>
        <w:t xml:space="preserve"> will further reduce the upfront cost</w:t>
      </w:r>
      <w:r w:rsidR="00A02E33">
        <w:rPr>
          <w:rFonts w:ascii="Arial" w:hAnsi="Arial" w:cs="Arial"/>
          <w:sz w:val="24"/>
        </w:rPr>
        <w:t xml:space="preserve"> for customers.</w:t>
      </w:r>
      <w:r w:rsidR="00A02E33">
        <w:rPr>
          <w:rStyle w:val="FootnoteReference"/>
          <w:rFonts w:ascii="Arial" w:hAnsi="Arial" w:cs="Arial"/>
          <w:sz w:val="24"/>
        </w:rPr>
        <w:footnoteReference w:id="18"/>
      </w:r>
      <w:r w:rsidR="00EA4DE1">
        <w:rPr>
          <w:rFonts w:ascii="Arial" w:hAnsi="Arial" w:cs="Arial"/>
          <w:sz w:val="24"/>
        </w:rPr>
        <w:t xml:space="preserve"> </w:t>
      </w:r>
      <w:r w:rsidR="00086A22">
        <w:rPr>
          <w:rFonts w:ascii="Arial" w:hAnsi="Arial" w:cs="Arial"/>
          <w:sz w:val="24"/>
        </w:rPr>
        <w:t xml:space="preserve">However, </w:t>
      </w:r>
      <w:r w:rsidR="00515F35">
        <w:rPr>
          <w:rFonts w:ascii="Arial" w:hAnsi="Arial" w:cs="Arial"/>
          <w:sz w:val="24"/>
        </w:rPr>
        <w:t xml:space="preserve">should DP&amp;L </w:t>
      </w:r>
      <w:r w:rsidR="00775449">
        <w:rPr>
          <w:rFonts w:ascii="Arial" w:hAnsi="Arial" w:cs="Arial"/>
          <w:sz w:val="24"/>
        </w:rPr>
        <w:t xml:space="preserve">truly </w:t>
      </w:r>
      <w:r w:rsidR="0005413E">
        <w:rPr>
          <w:rFonts w:ascii="Arial" w:hAnsi="Arial" w:cs="Arial"/>
          <w:sz w:val="24"/>
        </w:rPr>
        <w:t xml:space="preserve">desire </w:t>
      </w:r>
      <w:r w:rsidR="00515F35">
        <w:rPr>
          <w:rFonts w:ascii="Arial" w:hAnsi="Arial" w:cs="Arial"/>
          <w:sz w:val="24"/>
        </w:rPr>
        <w:t>to encourage the use of smart thermostats in its territor</w:t>
      </w:r>
      <w:r w:rsidR="00086A22">
        <w:rPr>
          <w:rFonts w:ascii="Arial" w:hAnsi="Arial" w:cs="Arial"/>
          <w:sz w:val="24"/>
        </w:rPr>
        <w:t>y</w:t>
      </w:r>
      <w:r w:rsidR="00515F35">
        <w:rPr>
          <w:rFonts w:ascii="Arial" w:hAnsi="Arial" w:cs="Arial"/>
          <w:sz w:val="24"/>
        </w:rPr>
        <w:t xml:space="preserve"> </w:t>
      </w:r>
      <w:r w:rsidR="00086A22">
        <w:rPr>
          <w:rFonts w:ascii="Arial" w:hAnsi="Arial" w:cs="Arial"/>
          <w:sz w:val="24"/>
        </w:rPr>
        <w:t xml:space="preserve">and believe that challenge would be addressed by reducing the upfront costs to customers, </w:t>
      </w:r>
      <w:r w:rsidR="00080F61">
        <w:rPr>
          <w:rFonts w:ascii="Arial" w:hAnsi="Arial" w:cs="Arial"/>
          <w:sz w:val="24"/>
        </w:rPr>
        <w:t>simply raising the rebate</w:t>
      </w:r>
      <w:r w:rsidR="00D96A55">
        <w:rPr>
          <w:rFonts w:ascii="Arial" w:hAnsi="Arial" w:cs="Arial"/>
          <w:sz w:val="24"/>
        </w:rPr>
        <w:t xml:space="preserve"> </w:t>
      </w:r>
      <w:r w:rsidR="000E7C83">
        <w:rPr>
          <w:rFonts w:ascii="Arial" w:hAnsi="Arial" w:cs="Arial"/>
          <w:sz w:val="24"/>
        </w:rPr>
        <w:t xml:space="preserve">amount </w:t>
      </w:r>
      <w:r w:rsidR="00D96A55">
        <w:rPr>
          <w:rFonts w:ascii="Arial" w:hAnsi="Arial" w:cs="Arial"/>
          <w:sz w:val="24"/>
        </w:rPr>
        <w:t xml:space="preserve">will provide </w:t>
      </w:r>
      <w:r w:rsidR="009C1845">
        <w:rPr>
          <w:rFonts w:ascii="Arial" w:hAnsi="Arial" w:cs="Arial"/>
          <w:sz w:val="24"/>
        </w:rPr>
        <w:t xml:space="preserve">a </w:t>
      </w:r>
      <w:r w:rsidR="00B85AC8">
        <w:rPr>
          <w:rFonts w:ascii="Arial" w:hAnsi="Arial" w:cs="Arial"/>
          <w:sz w:val="24"/>
        </w:rPr>
        <w:t xml:space="preserve">substantially </w:t>
      </w:r>
      <w:r w:rsidR="009C1845">
        <w:rPr>
          <w:rFonts w:ascii="Arial" w:hAnsi="Arial" w:cs="Arial"/>
          <w:sz w:val="24"/>
        </w:rPr>
        <w:t>more far-reaching impact.</w:t>
      </w:r>
      <w:r w:rsidR="00515F35">
        <w:rPr>
          <w:rFonts w:ascii="Arial" w:hAnsi="Arial" w:cs="Arial"/>
          <w:sz w:val="24"/>
        </w:rPr>
        <w:t xml:space="preserve"> </w:t>
      </w:r>
      <w:r w:rsidR="0029001F">
        <w:rPr>
          <w:rFonts w:ascii="Arial" w:hAnsi="Arial" w:cs="Arial"/>
          <w:sz w:val="24"/>
        </w:rPr>
        <w:t xml:space="preserve">This would certainly increase the adoption </w:t>
      </w:r>
      <w:r w:rsidR="001943C2">
        <w:rPr>
          <w:rFonts w:ascii="Arial" w:hAnsi="Arial" w:cs="Arial"/>
          <w:sz w:val="24"/>
        </w:rPr>
        <w:t xml:space="preserve">of smart thermostats more than a Pilot that targets customers that already own smart thermostats, allows customers to opt out of </w:t>
      </w:r>
      <w:proofErr w:type="gramStart"/>
      <w:r w:rsidR="001943C2">
        <w:rPr>
          <w:rFonts w:ascii="Arial" w:hAnsi="Arial" w:cs="Arial"/>
          <w:sz w:val="24"/>
        </w:rPr>
        <w:t>any and all</w:t>
      </w:r>
      <w:proofErr w:type="gramEnd"/>
      <w:r w:rsidR="001943C2">
        <w:rPr>
          <w:rFonts w:ascii="Arial" w:hAnsi="Arial" w:cs="Arial"/>
          <w:sz w:val="24"/>
        </w:rPr>
        <w:t xml:space="preserve"> curtailment events, and could be cancelled during its two-year term.  </w:t>
      </w:r>
      <w:r w:rsidR="003B5C7D">
        <w:rPr>
          <w:rFonts w:ascii="Arial" w:hAnsi="Arial" w:cs="Arial"/>
          <w:sz w:val="24"/>
        </w:rPr>
        <w:t>In fact, t</w:t>
      </w:r>
      <w:r w:rsidR="00C86E57">
        <w:rPr>
          <w:rFonts w:ascii="Arial" w:hAnsi="Arial" w:cs="Arial"/>
          <w:sz w:val="24"/>
        </w:rPr>
        <w:t>he Pilot’s</w:t>
      </w:r>
      <w:r w:rsidR="00517B9D">
        <w:rPr>
          <w:rFonts w:ascii="Arial" w:hAnsi="Arial" w:cs="Arial"/>
          <w:sz w:val="24"/>
        </w:rPr>
        <w:t xml:space="preserve"> estimated budget of </w:t>
      </w:r>
      <w:r w:rsidR="00305A7E">
        <w:rPr>
          <w:rFonts w:ascii="Arial" w:hAnsi="Arial" w:cs="Arial"/>
          <w:sz w:val="24"/>
        </w:rPr>
        <w:t>$702,120</w:t>
      </w:r>
      <w:r w:rsidR="00725600">
        <w:rPr>
          <w:rStyle w:val="FootnoteReference"/>
          <w:rFonts w:ascii="Arial" w:hAnsi="Arial" w:cs="Arial"/>
          <w:sz w:val="24"/>
        </w:rPr>
        <w:footnoteReference w:id="19"/>
      </w:r>
      <w:r w:rsidR="00305A7E">
        <w:rPr>
          <w:rFonts w:ascii="Arial" w:hAnsi="Arial" w:cs="Arial"/>
          <w:sz w:val="24"/>
        </w:rPr>
        <w:t xml:space="preserve"> </w:t>
      </w:r>
      <w:r w:rsidR="002E61A5">
        <w:rPr>
          <w:rFonts w:ascii="Arial" w:hAnsi="Arial" w:cs="Arial"/>
          <w:sz w:val="24"/>
        </w:rPr>
        <w:t>w</w:t>
      </w:r>
      <w:r w:rsidR="00305A7E">
        <w:rPr>
          <w:rFonts w:ascii="Arial" w:hAnsi="Arial" w:cs="Arial"/>
          <w:sz w:val="24"/>
        </w:rPr>
        <w:t xml:space="preserve">ould provide </w:t>
      </w:r>
      <w:r w:rsidR="009B06AA">
        <w:rPr>
          <w:rFonts w:ascii="Arial" w:hAnsi="Arial" w:cs="Arial"/>
          <w:sz w:val="24"/>
        </w:rPr>
        <w:t>$100 rebates for over 7,000 customers</w:t>
      </w:r>
      <w:r w:rsidR="00CA1A7B">
        <w:rPr>
          <w:rFonts w:ascii="Arial" w:hAnsi="Arial" w:cs="Arial"/>
          <w:sz w:val="24"/>
        </w:rPr>
        <w:t>, instead of the 2,400 reached in the Pilot</w:t>
      </w:r>
      <w:r w:rsidR="009B06AA">
        <w:rPr>
          <w:rFonts w:ascii="Arial" w:hAnsi="Arial" w:cs="Arial"/>
          <w:sz w:val="24"/>
        </w:rPr>
        <w:t xml:space="preserve">. </w:t>
      </w:r>
      <w:r w:rsidR="00063376">
        <w:rPr>
          <w:rFonts w:ascii="Arial" w:hAnsi="Arial" w:cs="Arial"/>
          <w:sz w:val="24"/>
        </w:rPr>
        <w:t xml:space="preserve">This solution </w:t>
      </w:r>
      <w:r w:rsidR="00912BF1">
        <w:rPr>
          <w:rFonts w:ascii="Arial" w:hAnsi="Arial" w:cs="Arial"/>
          <w:sz w:val="24"/>
        </w:rPr>
        <w:t>proper</w:t>
      </w:r>
      <w:r w:rsidR="0051399E">
        <w:rPr>
          <w:rFonts w:ascii="Arial" w:hAnsi="Arial" w:cs="Arial"/>
          <w:sz w:val="24"/>
        </w:rPr>
        <w:t>ly</w:t>
      </w:r>
      <w:r w:rsidR="00912BF1">
        <w:rPr>
          <w:rFonts w:ascii="Arial" w:hAnsi="Arial" w:cs="Arial"/>
          <w:sz w:val="24"/>
        </w:rPr>
        <w:t xml:space="preserve"> balance</w:t>
      </w:r>
      <w:r w:rsidR="0051399E">
        <w:rPr>
          <w:rFonts w:ascii="Arial" w:hAnsi="Arial" w:cs="Arial"/>
          <w:sz w:val="24"/>
        </w:rPr>
        <w:t xml:space="preserve">s the </w:t>
      </w:r>
      <w:r w:rsidR="00F84A64">
        <w:rPr>
          <w:rFonts w:ascii="Arial" w:hAnsi="Arial" w:cs="Arial"/>
          <w:sz w:val="24"/>
        </w:rPr>
        <w:t>statutorily mandated benchmarks w</w:t>
      </w:r>
      <w:r w:rsidR="0003575D">
        <w:rPr>
          <w:rFonts w:ascii="Arial" w:hAnsi="Arial" w:cs="Arial"/>
          <w:sz w:val="24"/>
        </w:rPr>
        <w:t>ith</w:t>
      </w:r>
      <w:r w:rsidR="005D0206">
        <w:rPr>
          <w:rFonts w:ascii="Arial" w:hAnsi="Arial" w:cs="Arial"/>
          <w:sz w:val="24"/>
        </w:rPr>
        <w:t xml:space="preserve">out interfering with </w:t>
      </w:r>
      <w:r w:rsidR="00F84A64">
        <w:rPr>
          <w:rFonts w:ascii="Arial" w:hAnsi="Arial" w:cs="Arial"/>
          <w:sz w:val="24"/>
        </w:rPr>
        <w:t>the co</w:t>
      </w:r>
      <w:r w:rsidR="00C318A4">
        <w:rPr>
          <w:rFonts w:ascii="Arial" w:hAnsi="Arial" w:cs="Arial"/>
          <w:sz w:val="24"/>
        </w:rPr>
        <w:t xml:space="preserve">mpetitive marketplace </w:t>
      </w:r>
      <w:r w:rsidR="005D0206">
        <w:rPr>
          <w:rFonts w:ascii="Arial" w:hAnsi="Arial" w:cs="Arial"/>
          <w:sz w:val="24"/>
        </w:rPr>
        <w:t>and customer choice.</w:t>
      </w:r>
      <w:r w:rsidR="007139F3">
        <w:rPr>
          <w:rFonts w:ascii="Arial" w:hAnsi="Arial" w:cs="Arial"/>
          <w:sz w:val="24"/>
        </w:rPr>
        <w:t xml:space="preserve"> </w:t>
      </w:r>
    </w:p>
    <w:p w14:paraId="7103363D" w14:textId="03FB2250" w:rsidR="00882E28" w:rsidRDefault="00882E28" w:rsidP="0019053D">
      <w:pPr>
        <w:pStyle w:val="NoSpacing"/>
        <w:spacing w:line="480" w:lineRule="auto"/>
        <w:ind w:firstLine="720"/>
        <w:jc w:val="both"/>
        <w:rPr>
          <w:rFonts w:ascii="Arial" w:hAnsi="Arial" w:cs="Arial"/>
          <w:sz w:val="24"/>
        </w:rPr>
      </w:pPr>
      <w:r>
        <w:rPr>
          <w:rFonts w:ascii="Arial" w:hAnsi="Arial" w:cs="Arial"/>
          <w:sz w:val="24"/>
        </w:rPr>
        <w:lastRenderedPageBreak/>
        <w:t>Further,</w:t>
      </w:r>
      <w:r w:rsidR="00627FF6">
        <w:rPr>
          <w:rFonts w:ascii="Arial" w:hAnsi="Arial" w:cs="Arial"/>
          <w:sz w:val="24"/>
        </w:rPr>
        <w:t xml:space="preserve"> </w:t>
      </w:r>
      <w:r w:rsidR="0023504A">
        <w:rPr>
          <w:rFonts w:ascii="Arial" w:hAnsi="Arial" w:cs="Arial"/>
          <w:sz w:val="24"/>
        </w:rPr>
        <w:t xml:space="preserve">the higher rebates </w:t>
      </w:r>
      <w:r w:rsidR="00CE4D88">
        <w:rPr>
          <w:rFonts w:ascii="Arial" w:hAnsi="Arial" w:cs="Arial"/>
          <w:sz w:val="24"/>
        </w:rPr>
        <w:t xml:space="preserve">would amplify the benefits </w:t>
      </w:r>
      <w:r w:rsidR="009C319F">
        <w:rPr>
          <w:rFonts w:ascii="Arial" w:hAnsi="Arial" w:cs="Arial"/>
          <w:sz w:val="24"/>
        </w:rPr>
        <w:t>CRES provider</w:t>
      </w:r>
      <w:r w:rsidR="009A402F">
        <w:rPr>
          <w:rFonts w:ascii="Arial" w:hAnsi="Arial" w:cs="Arial"/>
          <w:sz w:val="24"/>
        </w:rPr>
        <w:t>s</w:t>
      </w:r>
      <w:r w:rsidR="009C319F">
        <w:rPr>
          <w:rFonts w:ascii="Arial" w:hAnsi="Arial" w:cs="Arial"/>
          <w:sz w:val="24"/>
        </w:rPr>
        <w:t xml:space="preserve"> </w:t>
      </w:r>
      <w:r w:rsidR="00CE4D88">
        <w:rPr>
          <w:rFonts w:ascii="Arial" w:hAnsi="Arial" w:cs="Arial"/>
          <w:sz w:val="24"/>
        </w:rPr>
        <w:t xml:space="preserve">are able </w:t>
      </w:r>
      <w:r w:rsidR="009C319F">
        <w:rPr>
          <w:rFonts w:ascii="Arial" w:hAnsi="Arial" w:cs="Arial"/>
          <w:sz w:val="24"/>
        </w:rPr>
        <w:t>to</w:t>
      </w:r>
      <w:r w:rsidR="009A402F">
        <w:rPr>
          <w:rFonts w:ascii="Arial" w:hAnsi="Arial" w:cs="Arial"/>
          <w:sz w:val="24"/>
        </w:rPr>
        <w:t xml:space="preserve"> add </w:t>
      </w:r>
      <w:r w:rsidR="00CE4D88">
        <w:rPr>
          <w:rFonts w:ascii="Arial" w:hAnsi="Arial" w:cs="Arial"/>
          <w:sz w:val="24"/>
        </w:rPr>
        <w:t>when the program is offered on a nondiscriminatory basis</w:t>
      </w:r>
      <w:r w:rsidR="009A402F">
        <w:rPr>
          <w:rFonts w:ascii="Arial" w:hAnsi="Arial" w:cs="Arial"/>
          <w:sz w:val="24"/>
        </w:rPr>
        <w:t>.</w:t>
      </w:r>
      <w:r w:rsidR="009C319F">
        <w:rPr>
          <w:rFonts w:ascii="Arial" w:hAnsi="Arial" w:cs="Arial"/>
          <w:sz w:val="24"/>
        </w:rPr>
        <w:t xml:space="preserve"> First, CRES providers </w:t>
      </w:r>
      <w:r w:rsidR="00B35680">
        <w:rPr>
          <w:rFonts w:ascii="Arial" w:hAnsi="Arial" w:cs="Arial"/>
          <w:sz w:val="24"/>
        </w:rPr>
        <w:t>spend their own dollars to</w:t>
      </w:r>
      <w:r w:rsidR="00DD67E9">
        <w:rPr>
          <w:rFonts w:ascii="Arial" w:hAnsi="Arial" w:cs="Arial"/>
          <w:sz w:val="24"/>
        </w:rPr>
        <w:t xml:space="preserve"> market </w:t>
      </w:r>
      <w:r w:rsidR="0014307F">
        <w:rPr>
          <w:rFonts w:ascii="Arial" w:hAnsi="Arial" w:cs="Arial"/>
          <w:sz w:val="24"/>
        </w:rPr>
        <w:t>DP&amp;L’s</w:t>
      </w:r>
      <w:r w:rsidR="00DD67E9">
        <w:rPr>
          <w:rFonts w:ascii="Arial" w:hAnsi="Arial" w:cs="Arial"/>
          <w:sz w:val="24"/>
        </w:rPr>
        <w:t xml:space="preserve"> rebates</w:t>
      </w:r>
      <w:r w:rsidR="009C319F">
        <w:rPr>
          <w:rFonts w:ascii="Arial" w:hAnsi="Arial" w:cs="Arial"/>
          <w:sz w:val="24"/>
        </w:rPr>
        <w:t xml:space="preserve">. Second, </w:t>
      </w:r>
      <w:r w:rsidR="009A402F">
        <w:rPr>
          <w:rFonts w:ascii="Arial" w:hAnsi="Arial" w:cs="Arial"/>
          <w:sz w:val="24"/>
        </w:rPr>
        <w:t xml:space="preserve">with a streamlined rebate process, </w:t>
      </w:r>
      <w:r w:rsidR="009C319F">
        <w:rPr>
          <w:rFonts w:ascii="Arial" w:hAnsi="Arial" w:cs="Arial"/>
          <w:sz w:val="24"/>
        </w:rPr>
        <w:t xml:space="preserve">CRES providers can </w:t>
      </w:r>
      <w:r w:rsidR="009A402F">
        <w:rPr>
          <w:rFonts w:ascii="Arial" w:hAnsi="Arial" w:cs="Arial"/>
          <w:sz w:val="24"/>
        </w:rPr>
        <w:t>supply</w:t>
      </w:r>
      <w:r w:rsidR="009C319F">
        <w:rPr>
          <w:rFonts w:ascii="Arial" w:hAnsi="Arial" w:cs="Arial"/>
          <w:sz w:val="24"/>
        </w:rPr>
        <w:t xml:space="preserve"> a customer with a smart thermostat with no upfront costs, removing </w:t>
      </w:r>
      <w:r w:rsidR="00A6382A">
        <w:rPr>
          <w:rFonts w:ascii="Arial" w:hAnsi="Arial" w:cs="Arial"/>
          <w:sz w:val="24"/>
        </w:rPr>
        <w:t>the</w:t>
      </w:r>
      <w:r w:rsidR="009C319F">
        <w:rPr>
          <w:rFonts w:ascii="Arial" w:hAnsi="Arial" w:cs="Arial"/>
          <w:sz w:val="24"/>
        </w:rPr>
        <w:t xml:space="preserve"> barrier to acquisition</w:t>
      </w:r>
      <w:r w:rsidR="00A6382A">
        <w:rPr>
          <w:rFonts w:ascii="Arial" w:hAnsi="Arial" w:cs="Arial"/>
          <w:sz w:val="24"/>
        </w:rPr>
        <w:t xml:space="preserve"> </w:t>
      </w:r>
      <w:r w:rsidR="007367BE">
        <w:rPr>
          <w:rFonts w:ascii="Arial" w:hAnsi="Arial" w:cs="Arial"/>
          <w:sz w:val="24"/>
        </w:rPr>
        <w:t>attempted to be remedied</w:t>
      </w:r>
      <w:r w:rsidR="00973193">
        <w:rPr>
          <w:rFonts w:ascii="Arial" w:hAnsi="Arial" w:cs="Arial"/>
          <w:sz w:val="24"/>
        </w:rPr>
        <w:t xml:space="preserve"> by DP&amp;L.</w:t>
      </w:r>
    </w:p>
    <w:p w14:paraId="7E32D1C6" w14:textId="566DAED6" w:rsidR="009C319F" w:rsidRDefault="00FD488B" w:rsidP="0019053D">
      <w:pPr>
        <w:pStyle w:val="NoSpacing"/>
        <w:spacing w:line="480" w:lineRule="auto"/>
        <w:ind w:firstLine="720"/>
        <w:jc w:val="both"/>
        <w:rPr>
          <w:rFonts w:ascii="Arial" w:hAnsi="Arial" w:cs="Arial"/>
          <w:sz w:val="24"/>
        </w:rPr>
      </w:pPr>
      <w:r>
        <w:rPr>
          <w:rFonts w:ascii="Arial" w:hAnsi="Arial" w:cs="Arial"/>
          <w:sz w:val="24"/>
        </w:rPr>
        <w:t>F</w:t>
      </w:r>
      <w:r w:rsidR="009A6A95">
        <w:rPr>
          <w:rFonts w:ascii="Arial" w:hAnsi="Arial" w:cs="Arial"/>
          <w:sz w:val="24"/>
        </w:rPr>
        <w:t>inally</w:t>
      </w:r>
      <w:r>
        <w:rPr>
          <w:rFonts w:ascii="Arial" w:hAnsi="Arial" w:cs="Arial"/>
          <w:sz w:val="24"/>
        </w:rPr>
        <w:t>, s</w:t>
      </w:r>
      <w:r w:rsidR="0005413E">
        <w:rPr>
          <w:rFonts w:ascii="Arial" w:hAnsi="Arial" w:cs="Arial"/>
          <w:sz w:val="24"/>
        </w:rPr>
        <w:t xml:space="preserve">hould </w:t>
      </w:r>
      <w:r>
        <w:rPr>
          <w:rFonts w:ascii="Arial" w:hAnsi="Arial" w:cs="Arial"/>
          <w:sz w:val="24"/>
        </w:rPr>
        <w:t>DP&amp;L’s challenge</w:t>
      </w:r>
      <w:r w:rsidR="0005413E">
        <w:rPr>
          <w:rFonts w:ascii="Arial" w:hAnsi="Arial" w:cs="Arial"/>
          <w:sz w:val="24"/>
        </w:rPr>
        <w:t xml:space="preserve"> include increasing a customer’s </w:t>
      </w:r>
      <w:r w:rsidR="00C51B77">
        <w:rPr>
          <w:rFonts w:ascii="Arial" w:hAnsi="Arial" w:cs="Arial"/>
          <w:sz w:val="24"/>
        </w:rPr>
        <w:t>use</w:t>
      </w:r>
      <w:r w:rsidR="0005413E">
        <w:rPr>
          <w:rFonts w:ascii="Arial" w:hAnsi="Arial" w:cs="Arial"/>
          <w:sz w:val="24"/>
        </w:rPr>
        <w:t xml:space="preserve"> </w:t>
      </w:r>
      <w:r w:rsidR="00C51B77">
        <w:rPr>
          <w:rFonts w:ascii="Arial" w:hAnsi="Arial" w:cs="Arial"/>
          <w:sz w:val="24"/>
        </w:rPr>
        <w:t>of</w:t>
      </w:r>
      <w:r w:rsidR="0005413E">
        <w:rPr>
          <w:rFonts w:ascii="Arial" w:hAnsi="Arial" w:cs="Arial"/>
          <w:sz w:val="24"/>
        </w:rPr>
        <w:t xml:space="preserve"> the features of the smart thermostat, </w:t>
      </w:r>
      <w:r>
        <w:rPr>
          <w:rFonts w:ascii="Arial" w:hAnsi="Arial" w:cs="Arial"/>
          <w:sz w:val="24"/>
        </w:rPr>
        <w:t xml:space="preserve">perhaps DP&amp;L can engage with other utilities, Commission Staff, and third-parties to develop </w:t>
      </w:r>
      <w:r w:rsidR="00B81715">
        <w:rPr>
          <w:rFonts w:ascii="Arial" w:hAnsi="Arial" w:cs="Arial"/>
          <w:sz w:val="24"/>
        </w:rPr>
        <w:t xml:space="preserve">a </w:t>
      </w:r>
      <w:r>
        <w:rPr>
          <w:rFonts w:ascii="Arial" w:hAnsi="Arial" w:cs="Arial"/>
          <w:sz w:val="24"/>
        </w:rPr>
        <w:t xml:space="preserve">marketing </w:t>
      </w:r>
      <w:r w:rsidR="00B81715">
        <w:rPr>
          <w:rFonts w:ascii="Arial" w:hAnsi="Arial" w:cs="Arial"/>
          <w:sz w:val="24"/>
        </w:rPr>
        <w:t xml:space="preserve">campaign </w:t>
      </w:r>
      <w:r>
        <w:rPr>
          <w:rFonts w:ascii="Arial" w:hAnsi="Arial" w:cs="Arial"/>
          <w:sz w:val="24"/>
        </w:rPr>
        <w:t>that w</w:t>
      </w:r>
      <w:r w:rsidR="00B81715">
        <w:rPr>
          <w:rFonts w:ascii="Arial" w:hAnsi="Arial" w:cs="Arial"/>
          <w:sz w:val="24"/>
        </w:rPr>
        <w:t>ould</w:t>
      </w:r>
      <w:r>
        <w:rPr>
          <w:rFonts w:ascii="Arial" w:hAnsi="Arial" w:cs="Arial"/>
          <w:sz w:val="24"/>
        </w:rPr>
        <w:t xml:space="preserve"> teach customers how to engage with a smart thermostat, instead of a program that does the engagement for the customer. </w:t>
      </w:r>
    </w:p>
    <w:p w14:paraId="5925BD0C" w14:textId="75378F75" w:rsidR="007E7246" w:rsidRPr="006B1BAE" w:rsidRDefault="009C319F" w:rsidP="0019053D">
      <w:pPr>
        <w:pStyle w:val="NoSpacing"/>
        <w:numPr>
          <w:ilvl w:val="0"/>
          <w:numId w:val="1"/>
        </w:numPr>
        <w:spacing w:line="480" w:lineRule="auto"/>
        <w:jc w:val="both"/>
        <w:rPr>
          <w:rFonts w:ascii="Arial" w:hAnsi="Arial" w:cs="Arial"/>
          <w:sz w:val="24"/>
        </w:rPr>
      </w:pPr>
      <w:r>
        <w:rPr>
          <w:rFonts w:ascii="Arial" w:hAnsi="Arial" w:cs="Arial"/>
          <w:b/>
          <w:sz w:val="24"/>
        </w:rPr>
        <w:t>CONCLUSION</w:t>
      </w:r>
    </w:p>
    <w:p w14:paraId="1A7C091F" w14:textId="258CE51F" w:rsidR="0023529C" w:rsidRPr="00B01DF3" w:rsidRDefault="006B1BAE" w:rsidP="00B01DF3">
      <w:pPr>
        <w:pStyle w:val="NoSpacing"/>
        <w:spacing w:line="480" w:lineRule="auto"/>
        <w:ind w:firstLine="360"/>
        <w:jc w:val="both"/>
        <w:rPr>
          <w:rFonts w:ascii="Arial" w:hAnsi="Arial" w:cs="Arial"/>
          <w:sz w:val="24"/>
        </w:rPr>
      </w:pPr>
      <w:r>
        <w:rPr>
          <w:rFonts w:ascii="Arial" w:hAnsi="Arial" w:cs="Arial"/>
          <w:sz w:val="24"/>
        </w:rPr>
        <w:t>For the objections provided above, IGS respectfully requests the Commission deny DP&amp;L’s application.</w:t>
      </w:r>
    </w:p>
    <w:p w14:paraId="58833BC3" w14:textId="149990F2" w:rsidR="00584DC7" w:rsidRPr="00584DC7" w:rsidRDefault="00BC1407" w:rsidP="00707DA0">
      <w:pPr>
        <w:pStyle w:val="NoSpacing"/>
        <w:jc w:val="both"/>
        <w:rPr>
          <w:rFonts w:ascii="Arial" w:hAnsi="Arial" w:cs="Arial"/>
          <w:sz w:val="24"/>
        </w:rPr>
      </w:pPr>
      <w:r>
        <w:rPr>
          <w:rFonts w:ascii="Arial" w:hAnsi="Arial" w:cs="Arial"/>
          <w:sz w:val="24"/>
        </w:rPr>
        <w:t xml:space="preserve"> </w:t>
      </w:r>
      <w:r w:rsidR="00707DA0">
        <w:rPr>
          <w:rFonts w:ascii="Arial" w:hAnsi="Arial" w:cs="Arial"/>
          <w:sz w:val="24"/>
        </w:rPr>
        <w:tab/>
      </w:r>
      <w:r w:rsidR="00707DA0">
        <w:rPr>
          <w:rFonts w:ascii="Arial" w:hAnsi="Arial" w:cs="Arial"/>
          <w:sz w:val="24"/>
        </w:rPr>
        <w:tab/>
      </w:r>
      <w:r w:rsidR="00707DA0">
        <w:rPr>
          <w:rFonts w:ascii="Arial" w:hAnsi="Arial" w:cs="Arial"/>
          <w:sz w:val="24"/>
        </w:rPr>
        <w:tab/>
      </w:r>
      <w:r w:rsidR="00707DA0">
        <w:rPr>
          <w:rFonts w:ascii="Arial" w:hAnsi="Arial" w:cs="Arial"/>
          <w:sz w:val="24"/>
        </w:rPr>
        <w:tab/>
      </w:r>
      <w:r w:rsidR="00707DA0">
        <w:rPr>
          <w:rFonts w:ascii="Arial" w:hAnsi="Arial" w:cs="Arial"/>
          <w:sz w:val="24"/>
        </w:rPr>
        <w:tab/>
      </w:r>
      <w:r w:rsidR="00707DA0">
        <w:rPr>
          <w:rFonts w:ascii="Arial" w:hAnsi="Arial" w:cs="Arial"/>
          <w:sz w:val="24"/>
        </w:rPr>
        <w:tab/>
      </w:r>
      <w:r w:rsidR="00707DA0">
        <w:rPr>
          <w:rFonts w:ascii="Arial" w:hAnsi="Arial" w:cs="Arial"/>
          <w:sz w:val="24"/>
        </w:rPr>
        <w:tab/>
      </w:r>
      <w:r w:rsidR="00584DC7">
        <w:rPr>
          <w:rFonts w:ascii="Arial" w:eastAsia="Calibri" w:hAnsi="Arial" w:cs="Arial"/>
          <w:sz w:val="24"/>
          <w:szCs w:val="24"/>
        </w:rPr>
        <w:t>Respectfully submitted,</w:t>
      </w:r>
    </w:p>
    <w:p w14:paraId="2037D06D" w14:textId="77777777" w:rsidR="00584DC7" w:rsidRDefault="00584DC7" w:rsidP="00B01DF3">
      <w:pPr>
        <w:spacing w:after="0" w:line="240" w:lineRule="auto"/>
        <w:rPr>
          <w:rFonts w:ascii="Arial" w:eastAsia="Calibri" w:hAnsi="Arial" w:cs="Arial"/>
          <w:sz w:val="24"/>
          <w:szCs w:val="24"/>
          <w:u w:val="single"/>
        </w:rPr>
      </w:pPr>
    </w:p>
    <w:p w14:paraId="1843ABBC" w14:textId="77777777" w:rsidR="00584DC7" w:rsidRPr="00D65A08" w:rsidRDefault="00584DC7" w:rsidP="00584DC7">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Bethany Allen_________</w:t>
      </w:r>
    </w:p>
    <w:p w14:paraId="771FFF5E" w14:textId="57190DE2" w:rsidR="00584DC7" w:rsidRDefault="00584DC7" w:rsidP="00584DC7">
      <w:pPr>
        <w:spacing w:after="0" w:line="240" w:lineRule="auto"/>
        <w:ind w:left="5040"/>
        <w:rPr>
          <w:rFonts w:ascii="Arial" w:hAnsi="Arial" w:cs="Arial"/>
          <w:sz w:val="24"/>
          <w:szCs w:val="24"/>
        </w:rPr>
      </w:pPr>
      <w:r>
        <w:rPr>
          <w:rFonts w:ascii="Arial" w:hAnsi="Arial" w:cs="Arial"/>
          <w:sz w:val="24"/>
          <w:szCs w:val="24"/>
        </w:rPr>
        <w:t>Bethany Allen (0093732)</w:t>
      </w:r>
    </w:p>
    <w:p w14:paraId="05E2770F" w14:textId="77777777" w:rsidR="006A7FF1" w:rsidRPr="00D01910" w:rsidRDefault="006A7FF1" w:rsidP="006A7FF1">
      <w:pPr>
        <w:spacing w:after="0" w:line="240" w:lineRule="auto"/>
        <w:ind w:left="5040"/>
        <w:rPr>
          <w:rFonts w:ascii="Arial" w:hAnsi="Arial" w:cs="Arial"/>
          <w:sz w:val="24"/>
          <w:szCs w:val="24"/>
        </w:rPr>
      </w:pPr>
      <w:r w:rsidRPr="00D01910">
        <w:rPr>
          <w:rFonts w:ascii="Arial" w:hAnsi="Arial" w:cs="Arial"/>
          <w:sz w:val="24"/>
          <w:szCs w:val="24"/>
        </w:rPr>
        <w:t>Counsel of Record</w:t>
      </w:r>
    </w:p>
    <w:p w14:paraId="2194C292" w14:textId="7D642923" w:rsidR="00584DC7" w:rsidRDefault="00584DC7" w:rsidP="006A7FF1">
      <w:pPr>
        <w:spacing w:after="0" w:line="240" w:lineRule="auto"/>
        <w:ind w:left="4320" w:firstLine="720"/>
        <w:rPr>
          <w:rFonts w:ascii="Arial" w:hAnsi="Arial" w:cs="Arial"/>
          <w:sz w:val="24"/>
          <w:szCs w:val="24"/>
        </w:rPr>
      </w:pPr>
      <w:r>
        <w:rPr>
          <w:rFonts w:ascii="Arial" w:hAnsi="Arial" w:cs="Arial"/>
          <w:sz w:val="24"/>
          <w:szCs w:val="24"/>
        </w:rPr>
        <w:t xml:space="preserve">Email: </w:t>
      </w:r>
      <w:hyperlink r:id="rId11" w:history="1">
        <w:r w:rsidRPr="004418FD">
          <w:rPr>
            <w:rStyle w:val="Hyperlink"/>
            <w:rFonts w:ascii="Arial" w:hAnsi="Arial" w:cs="Arial"/>
            <w:sz w:val="24"/>
            <w:szCs w:val="24"/>
          </w:rPr>
          <w:t>bethany.allen@igs.com</w:t>
        </w:r>
      </w:hyperlink>
      <w:r>
        <w:rPr>
          <w:rFonts w:ascii="Arial" w:hAnsi="Arial" w:cs="Arial"/>
          <w:sz w:val="24"/>
          <w:szCs w:val="24"/>
        </w:rPr>
        <w:t xml:space="preserve"> </w:t>
      </w:r>
    </w:p>
    <w:p w14:paraId="62F9139C" w14:textId="77777777" w:rsidR="00584DC7" w:rsidRPr="00D01910" w:rsidRDefault="00584DC7" w:rsidP="00584DC7">
      <w:pPr>
        <w:spacing w:after="0" w:line="240" w:lineRule="auto"/>
        <w:ind w:left="5040"/>
        <w:rPr>
          <w:rFonts w:ascii="Arial" w:hAnsi="Arial" w:cs="Arial"/>
          <w:sz w:val="24"/>
          <w:szCs w:val="24"/>
        </w:rPr>
      </w:pPr>
      <w:r>
        <w:rPr>
          <w:rFonts w:ascii="Arial" w:hAnsi="Arial" w:cs="Arial"/>
          <w:sz w:val="24"/>
          <w:szCs w:val="24"/>
        </w:rPr>
        <w:t xml:space="preserve">Joseph </w:t>
      </w:r>
      <w:r w:rsidRPr="00D01910">
        <w:rPr>
          <w:rFonts w:ascii="Arial" w:hAnsi="Arial" w:cs="Arial"/>
          <w:sz w:val="24"/>
          <w:szCs w:val="24"/>
        </w:rPr>
        <w:t>Oliker (0086088)</w:t>
      </w:r>
    </w:p>
    <w:p w14:paraId="087226D6" w14:textId="7BA2A518" w:rsidR="00584DC7" w:rsidRDefault="00584DC7" w:rsidP="00584DC7">
      <w:pPr>
        <w:spacing w:after="0" w:line="240" w:lineRule="auto"/>
        <w:ind w:left="5040"/>
        <w:rPr>
          <w:rStyle w:val="Hyperlink"/>
          <w:rFonts w:ascii="Arial" w:hAnsi="Arial" w:cs="Arial"/>
          <w:color w:val="auto"/>
          <w:sz w:val="24"/>
          <w:szCs w:val="24"/>
          <w:u w:val="none"/>
        </w:rPr>
      </w:pPr>
      <w:r w:rsidRPr="00D01910">
        <w:rPr>
          <w:rFonts w:ascii="Arial" w:hAnsi="Arial" w:cs="Arial"/>
          <w:sz w:val="24"/>
          <w:szCs w:val="24"/>
        </w:rPr>
        <w:t xml:space="preserve">Email: </w:t>
      </w:r>
      <w:hyperlink r:id="rId12" w:history="1">
        <w:r w:rsidRPr="004418FD">
          <w:rPr>
            <w:rStyle w:val="Hyperlink"/>
            <w:rFonts w:ascii="Arial" w:hAnsi="Arial" w:cs="Arial"/>
            <w:sz w:val="24"/>
            <w:szCs w:val="24"/>
          </w:rPr>
          <w:t>joe.oliker@igs.com</w:t>
        </w:r>
      </w:hyperlink>
    </w:p>
    <w:p w14:paraId="29A474F1" w14:textId="31E98E10" w:rsidR="00584DC7" w:rsidRDefault="00584DC7" w:rsidP="00584DC7">
      <w:pPr>
        <w:spacing w:after="0" w:line="240" w:lineRule="auto"/>
        <w:ind w:left="5040"/>
        <w:rPr>
          <w:rFonts w:ascii="Arial" w:hAnsi="Arial" w:cs="Arial"/>
          <w:sz w:val="24"/>
          <w:szCs w:val="24"/>
        </w:rPr>
      </w:pPr>
      <w:r>
        <w:rPr>
          <w:rFonts w:ascii="Arial" w:hAnsi="Arial" w:cs="Arial"/>
          <w:sz w:val="24"/>
          <w:szCs w:val="24"/>
        </w:rPr>
        <w:t>Mi</w:t>
      </w:r>
      <w:r w:rsidR="001504EA">
        <w:rPr>
          <w:rFonts w:ascii="Arial" w:hAnsi="Arial" w:cs="Arial"/>
          <w:sz w:val="24"/>
          <w:szCs w:val="24"/>
        </w:rPr>
        <w:t>chael Nugent (0090408)</w:t>
      </w:r>
    </w:p>
    <w:p w14:paraId="67FBC996" w14:textId="4D064313" w:rsidR="001504EA" w:rsidRPr="00D01910" w:rsidRDefault="006A7FF1" w:rsidP="00584DC7">
      <w:pPr>
        <w:spacing w:after="0" w:line="240" w:lineRule="auto"/>
        <w:ind w:left="5040"/>
        <w:rPr>
          <w:rFonts w:ascii="Arial" w:hAnsi="Arial" w:cs="Arial"/>
          <w:sz w:val="24"/>
          <w:szCs w:val="24"/>
        </w:rPr>
      </w:pPr>
      <w:r>
        <w:rPr>
          <w:rFonts w:ascii="Arial" w:hAnsi="Arial" w:cs="Arial"/>
          <w:sz w:val="24"/>
          <w:szCs w:val="24"/>
        </w:rPr>
        <w:t xml:space="preserve">Email: </w:t>
      </w:r>
      <w:hyperlink r:id="rId13" w:history="1">
        <w:r w:rsidRPr="004418FD">
          <w:rPr>
            <w:rStyle w:val="Hyperlink"/>
            <w:rFonts w:ascii="Arial" w:hAnsi="Arial" w:cs="Arial"/>
            <w:sz w:val="24"/>
            <w:szCs w:val="24"/>
          </w:rPr>
          <w:t>michael.nugent@igs.com</w:t>
        </w:r>
      </w:hyperlink>
      <w:r w:rsidR="001504EA">
        <w:rPr>
          <w:rFonts w:ascii="Arial" w:hAnsi="Arial" w:cs="Arial"/>
          <w:sz w:val="24"/>
          <w:szCs w:val="24"/>
        </w:rPr>
        <w:t xml:space="preserve"> </w:t>
      </w:r>
    </w:p>
    <w:p w14:paraId="5F72F1F7" w14:textId="77777777" w:rsidR="00584DC7" w:rsidRPr="00D01910" w:rsidRDefault="00584DC7" w:rsidP="00584DC7">
      <w:pPr>
        <w:spacing w:after="0" w:line="240" w:lineRule="auto"/>
        <w:ind w:left="5040"/>
        <w:rPr>
          <w:rFonts w:ascii="Arial" w:hAnsi="Arial" w:cs="Arial"/>
          <w:sz w:val="24"/>
          <w:szCs w:val="24"/>
        </w:rPr>
      </w:pPr>
      <w:r w:rsidRPr="00D01910">
        <w:rPr>
          <w:rFonts w:ascii="Arial" w:hAnsi="Arial" w:cs="Arial"/>
          <w:sz w:val="24"/>
          <w:szCs w:val="24"/>
        </w:rPr>
        <w:t>IGS Energy</w:t>
      </w:r>
    </w:p>
    <w:p w14:paraId="57B9798E" w14:textId="77777777" w:rsidR="00584DC7" w:rsidRPr="00D01910" w:rsidRDefault="00584DC7" w:rsidP="00584DC7">
      <w:pPr>
        <w:spacing w:after="0" w:line="240" w:lineRule="auto"/>
        <w:ind w:left="5040"/>
        <w:rPr>
          <w:rFonts w:ascii="Arial" w:hAnsi="Arial" w:cs="Arial"/>
          <w:sz w:val="24"/>
          <w:szCs w:val="24"/>
        </w:rPr>
      </w:pPr>
      <w:r w:rsidRPr="00D01910">
        <w:rPr>
          <w:rFonts w:ascii="Arial" w:hAnsi="Arial" w:cs="Arial"/>
          <w:sz w:val="24"/>
          <w:szCs w:val="24"/>
        </w:rPr>
        <w:t>6100 Emerald Parkway</w:t>
      </w:r>
    </w:p>
    <w:p w14:paraId="01791ADA" w14:textId="77777777" w:rsidR="00584DC7" w:rsidRDefault="00584DC7" w:rsidP="00584DC7">
      <w:pPr>
        <w:spacing w:after="0" w:line="240" w:lineRule="auto"/>
        <w:ind w:left="5040"/>
        <w:rPr>
          <w:rFonts w:ascii="Arial" w:hAnsi="Arial" w:cs="Arial"/>
          <w:sz w:val="24"/>
          <w:szCs w:val="24"/>
        </w:rPr>
      </w:pPr>
      <w:r>
        <w:rPr>
          <w:rFonts w:ascii="Arial" w:hAnsi="Arial" w:cs="Arial"/>
          <w:sz w:val="24"/>
          <w:szCs w:val="24"/>
        </w:rPr>
        <w:t>Dublin, Ohio 43016</w:t>
      </w:r>
    </w:p>
    <w:p w14:paraId="1E07BDA4" w14:textId="77777777" w:rsidR="00584DC7" w:rsidRDefault="00584DC7" w:rsidP="00584DC7">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2A030902" w14:textId="77777777" w:rsidR="00584DC7" w:rsidRDefault="00584DC7" w:rsidP="00584DC7">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517D5B31" w14:textId="77777777" w:rsidR="00584DC7" w:rsidRDefault="00584DC7" w:rsidP="00584D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(Willing to accept service via email)</w:t>
      </w:r>
    </w:p>
    <w:p w14:paraId="5120579B" w14:textId="77777777" w:rsidR="00584DC7" w:rsidRDefault="00584DC7" w:rsidP="00584DC7">
      <w:pPr>
        <w:spacing w:after="0" w:line="240" w:lineRule="auto"/>
        <w:rPr>
          <w:rFonts w:ascii="Arial" w:hAnsi="Arial" w:cs="Arial"/>
          <w:sz w:val="24"/>
          <w:szCs w:val="24"/>
        </w:rPr>
      </w:pPr>
    </w:p>
    <w:p w14:paraId="4D88B931" w14:textId="0F7DBB63" w:rsidR="00584DC7" w:rsidRPr="00B01DF3" w:rsidRDefault="00584DC7" w:rsidP="00B01DF3">
      <w:pPr>
        <w:spacing w:after="0" w:line="240" w:lineRule="auto"/>
        <w:ind w:left="5040"/>
        <w:rPr>
          <w:rFonts w:ascii="Arial" w:hAnsi="Arial" w:cs="Arial"/>
          <w:b/>
          <w:i/>
          <w:sz w:val="24"/>
          <w:szCs w:val="24"/>
        </w:rPr>
      </w:pPr>
      <w:r>
        <w:rPr>
          <w:rFonts w:ascii="Arial" w:hAnsi="Arial" w:cs="Arial"/>
          <w:b/>
          <w:i/>
          <w:sz w:val="24"/>
          <w:szCs w:val="24"/>
        </w:rPr>
        <w:t>Attorneys for IGS Energy</w:t>
      </w:r>
    </w:p>
    <w:p w14:paraId="159ACDE5" w14:textId="77777777" w:rsidR="00D43844" w:rsidRDefault="00D43844" w:rsidP="00584DC7">
      <w:pPr>
        <w:spacing w:after="0" w:line="240" w:lineRule="auto"/>
        <w:jc w:val="center"/>
        <w:rPr>
          <w:rFonts w:ascii="Arial" w:eastAsia="Arial" w:hAnsi="Arial" w:cs="Arial"/>
          <w:b/>
          <w:sz w:val="24"/>
          <w:szCs w:val="24"/>
          <w:u w:val="single"/>
        </w:rPr>
      </w:pPr>
    </w:p>
    <w:p w14:paraId="01843239" w14:textId="77777777" w:rsidR="00B0019B" w:rsidRDefault="00B0019B" w:rsidP="00C65E03">
      <w:pPr>
        <w:spacing w:after="0" w:line="240" w:lineRule="auto"/>
        <w:rPr>
          <w:rFonts w:ascii="Arial" w:eastAsia="Arial" w:hAnsi="Arial" w:cs="Arial"/>
          <w:b/>
          <w:sz w:val="24"/>
          <w:szCs w:val="24"/>
          <w:u w:val="single"/>
        </w:rPr>
      </w:pPr>
    </w:p>
    <w:p w14:paraId="2FA670E8" w14:textId="77777777" w:rsidR="00B0019B" w:rsidRDefault="00B0019B" w:rsidP="003813DF">
      <w:pPr>
        <w:spacing w:after="0" w:line="240" w:lineRule="auto"/>
        <w:rPr>
          <w:rFonts w:ascii="Arial" w:eastAsia="Arial" w:hAnsi="Arial" w:cs="Arial"/>
          <w:b/>
          <w:sz w:val="24"/>
          <w:szCs w:val="24"/>
          <w:u w:val="single"/>
        </w:rPr>
      </w:pPr>
    </w:p>
    <w:p w14:paraId="11357002" w14:textId="47876124" w:rsidR="00584DC7" w:rsidRPr="009D71F6" w:rsidRDefault="00584DC7" w:rsidP="00584DC7">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t>CERTIFICATE OF SERVICE</w:t>
      </w:r>
    </w:p>
    <w:p w14:paraId="4A16C315" w14:textId="77777777" w:rsidR="00584DC7" w:rsidRPr="004A5EAB" w:rsidRDefault="00584DC7" w:rsidP="00584DC7">
      <w:pPr>
        <w:spacing w:after="0" w:line="240" w:lineRule="auto"/>
        <w:jc w:val="center"/>
        <w:rPr>
          <w:rFonts w:ascii="Arial" w:eastAsia="Arial" w:hAnsi="Arial" w:cs="Arial"/>
          <w:b/>
          <w:sz w:val="24"/>
          <w:szCs w:val="24"/>
          <w:u w:val="single"/>
        </w:rPr>
      </w:pPr>
    </w:p>
    <w:p w14:paraId="6646EBF8" w14:textId="07B6E9B3" w:rsidR="00584DC7" w:rsidRPr="004A5EAB" w:rsidRDefault="00584DC7" w:rsidP="00584DC7">
      <w:pPr>
        <w:spacing w:after="0" w:line="240" w:lineRule="auto"/>
        <w:jc w:val="both"/>
        <w:rPr>
          <w:rFonts w:ascii="Arial" w:eastAsia="Calibri" w:hAnsi="Arial" w:cs="Arial"/>
          <w:sz w:val="24"/>
          <w:szCs w:val="24"/>
        </w:rPr>
      </w:pPr>
      <w:r w:rsidRPr="004A5EAB">
        <w:rPr>
          <w:rFonts w:ascii="Arial" w:eastAsia="Arial" w:hAnsi="Arial" w:cs="Arial"/>
          <w:sz w:val="24"/>
          <w:szCs w:val="24"/>
        </w:rPr>
        <w:tab/>
      </w:r>
      <w:r w:rsidRPr="004A5EAB">
        <w:rPr>
          <w:rFonts w:ascii="Arial" w:eastAsia="Calibri" w:hAnsi="Arial" w:cs="Arial"/>
          <w:sz w:val="24"/>
          <w:szCs w:val="24"/>
        </w:rPr>
        <w:t xml:space="preserve">I certify that this </w:t>
      </w:r>
      <w:r w:rsidR="001173C5">
        <w:rPr>
          <w:rFonts w:ascii="Arial" w:eastAsia="Calibri" w:hAnsi="Arial" w:cs="Arial"/>
          <w:i/>
          <w:sz w:val="24"/>
          <w:szCs w:val="24"/>
        </w:rPr>
        <w:t>Objections</w:t>
      </w:r>
      <w:r w:rsidRPr="004A5EAB">
        <w:rPr>
          <w:rFonts w:ascii="Arial" w:eastAsia="Calibri" w:hAnsi="Arial" w:cs="Arial"/>
          <w:i/>
          <w:sz w:val="24"/>
          <w:szCs w:val="24"/>
        </w:rPr>
        <w:t xml:space="preserve"> of</w:t>
      </w:r>
      <w:r w:rsidRPr="004A5EAB">
        <w:rPr>
          <w:rFonts w:ascii="Arial" w:eastAsia="Calibri" w:hAnsi="Arial" w:cs="Arial"/>
          <w:sz w:val="24"/>
          <w:szCs w:val="24"/>
        </w:rPr>
        <w:t xml:space="preserve"> </w:t>
      </w:r>
      <w:r w:rsidRPr="004A5EAB">
        <w:rPr>
          <w:rFonts w:ascii="Arial" w:eastAsia="Calibri" w:hAnsi="Arial" w:cs="Arial"/>
          <w:i/>
          <w:sz w:val="24"/>
          <w:szCs w:val="24"/>
        </w:rPr>
        <w:t>Interstate Gas Supply, Inc.</w:t>
      </w:r>
      <w:r w:rsidRPr="004A5EAB">
        <w:rPr>
          <w:rFonts w:ascii="Arial" w:eastAsia="Calibri" w:hAnsi="Arial" w:cs="Arial"/>
          <w:sz w:val="24"/>
          <w:szCs w:val="24"/>
        </w:rPr>
        <w:t xml:space="preserve"> was filed electronically through the Docketing Information System of the Public Utilities Commission of Ohio on this </w:t>
      </w:r>
      <w:r w:rsidR="001504EA">
        <w:rPr>
          <w:rFonts w:ascii="Arial" w:eastAsia="Calibri" w:hAnsi="Arial" w:cs="Arial"/>
          <w:sz w:val="24"/>
          <w:szCs w:val="24"/>
        </w:rPr>
        <w:t>1</w:t>
      </w:r>
      <w:r w:rsidR="001504EA" w:rsidRPr="001504EA">
        <w:rPr>
          <w:rFonts w:ascii="Arial" w:eastAsia="Calibri" w:hAnsi="Arial" w:cs="Arial"/>
          <w:sz w:val="24"/>
          <w:szCs w:val="24"/>
          <w:vertAlign w:val="superscript"/>
        </w:rPr>
        <w:t>st</w:t>
      </w:r>
      <w:r w:rsidR="001504EA">
        <w:rPr>
          <w:rFonts w:ascii="Arial" w:eastAsia="Calibri" w:hAnsi="Arial" w:cs="Arial"/>
          <w:sz w:val="24"/>
          <w:szCs w:val="24"/>
        </w:rPr>
        <w:t xml:space="preserve"> day of </w:t>
      </w:r>
      <w:proofErr w:type="gramStart"/>
      <w:r w:rsidR="001504EA">
        <w:rPr>
          <w:rFonts w:ascii="Arial" w:eastAsia="Calibri" w:hAnsi="Arial" w:cs="Arial"/>
          <w:sz w:val="24"/>
          <w:szCs w:val="24"/>
        </w:rPr>
        <w:t>April,</w:t>
      </w:r>
      <w:proofErr w:type="gramEnd"/>
      <w:r w:rsidR="001504EA">
        <w:rPr>
          <w:rFonts w:ascii="Arial" w:eastAsia="Calibri" w:hAnsi="Arial" w:cs="Arial"/>
          <w:sz w:val="24"/>
          <w:szCs w:val="24"/>
        </w:rPr>
        <w:t xml:space="preserve"> </w:t>
      </w:r>
      <w:r w:rsidRPr="004A5EAB">
        <w:rPr>
          <w:rFonts w:ascii="Arial" w:eastAsia="Calibri" w:hAnsi="Arial" w:cs="Arial"/>
          <w:sz w:val="24"/>
          <w:szCs w:val="24"/>
        </w:rPr>
        <w:t xml:space="preserve">2019. </w:t>
      </w:r>
      <w:r w:rsidR="0093286F">
        <w:rPr>
          <w:rFonts w:ascii="Arial" w:eastAsia="Calibri" w:hAnsi="Arial" w:cs="Arial"/>
          <w:sz w:val="24"/>
          <w:szCs w:val="24"/>
        </w:rPr>
        <w:t xml:space="preserve">A copy </w:t>
      </w:r>
      <w:r w:rsidR="00F52713">
        <w:rPr>
          <w:rFonts w:ascii="Arial" w:eastAsia="Calibri" w:hAnsi="Arial" w:cs="Arial"/>
          <w:sz w:val="24"/>
          <w:szCs w:val="24"/>
        </w:rPr>
        <w:t>was</w:t>
      </w:r>
      <w:r w:rsidRPr="004A5EAB">
        <w:rPr>
          <w:rFonts w:ascii="Arial" w:eastAsia="Calibri" w:hAnsi="Arial" w:cs="Arial"/>
          <w:sz w:val="24"/>
          <w:szCs w:val="24"/>
        </w:rPr>
        <w:t xml:space="preserve"> electronically serve</w:t>
      </w:r>
      <w:r w:rsidR="00F52713">
        <w:rPr>
          <w:rFonts w:ascii="Arial" w:eastAsia="Calibri" w:hAnsi="Arial" w:cs="Arial"/>
          <w:sz w:val="24"/>
          <w:szCs w:val="24"/>
        </w:rPr>
        <w:t>d</w:t>
      </w:r>
      <w:r w:rsidRPr="004A5EAB">
        <w:rPr>
          <w:rFonts w:ascii="Arial" w:eastAsia="Calibri" w:hAnsi="Arial" w:cs="Arial"/>
          <w:sz w:val="24"/>
          <w:szCs w:val="24"/>
        </w:rPr>
        <w:t xml:space="preserve"> on the following parties:</w:t>
      </w:r>
    </w:p>
    <w:p w14:paraId="49D78626" w14:textId="77777777" w:rsidR="00584DC7" w:rsidRPr="004A5EAB" w:rsidRDefault="00584DC7" w:rsidP="00584DC7">
      <w:pPr>
        <w:spacing w:after="0" w:line="240" w:lineRule="auto"/>
        <w:jc w:val="both"/>
        <w:rPr>
          <w:rFonts w:ascii="Arial" w:eastAsia="Arial" w:hAnsi="Arial" w:cs="Arial"/>
          <w:sz w:val="24"/>
          <w:szCs w:val="24"/>
        </w:rPr>
      </w:pPr>
    </w:p>
    <w:p w14:paraId="6C423FB6" w14:textId="77777777" w:rsidR="00584DC7" w:rsidRPr="004A5EAB" w:rsidRDefault="00584DC7" w:rsidP="00584DC7">
      <w:pPr>
        <w:spacing w:after="0" w:line="240" w:lineRule="auto"/>
        <w:rPr>
          <w:rFonts w:ascii="Arial" w:hAnsi="Arial" w:cs="Arial"/>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29"/>
      </w:tblGrid>
      <w:tr w:rsidR="00584DC7" w:rsidRPr="004A5EAB" w14:paraId="740E3D1B" w14:textId="77777777" w:rsidTr="00191429">
        <w:trPr>
          <w:trHeight w:val="1575"/>
        </w:trPr>
        <w:tc>
          <w:tcPr>
            <w:tcW w:w="4796" w:type="dxa"/>
          </w:tcPr>
          <w:bookmarkStart w:id="0" w:name="_GoBack"/>
          <w:p w14:paraId="3442A09D" w14:textId="640E3D8C" w:rsidR="00584DC7" w:rsidRPr="00191429" w:rsidRDefault="00D21C8C" w:rsidP="00BB2623">
            <w:pPr>
              <w:rPr>
                <w:rFonts w:ascii="Arial" w:hAnsi="Arial" w:cs="Arial"/>
              </w:rPr>
            </w:pPr>
            <w:r w:rsidRPr="00191429">
              <w:rPr>
                <w:rStyle w:val="Hyperlink"/>
                <w:rFonts w:ascii="Arial" w:hAnsi="Arial" w:cs="Arial"/>
                <w:color w:val="auto"/>
              </w:rPr>
              <w:fldChar w:fldCharType="begin"/>
            </w:r>
            <w:r w:rsidRPr="00191429">
              <w:rPr>
                <w:rStyle w:val="Hyperlink"/>
                <w:rFonts w:ascii="Arial" w:hAnsi="Arial" w:cs="Arial"/>
                <w:color w:val="auto"/>
              </w:rPr>
              <w:instrText xml:space="preserve"> HYPERLINK "mailto:mfleisher@elpc.org" </w:instrText>
            </w:r>
            <w:r w:rsidRPr="00191429">
              <w:rPr>
                <w:rStyle w:val="Hyperlink"/>
                <w:rFonts w:ascii="Arial" w:hAnsi="Arial" w:cs="Arial"/>
                <w:color w:val="auto"/>
              </w:rPr>
              <w:fldChar w:fldCharType="separate"/>
            </w:r>
            <w:r w:rsidR="00BB2623" w:rsidRPr="00191429">
              <w:rPr>
                <w:rStyle w:val="Hyperlink"/>
                <w:rFonts w:ascii="Arial" w:hAnsi="Arial" w:cs="Arial"/>
                <w:color w:val="auto"/>
              </w:rPr>
              <w:t>mfleisher@elpc.org</w:t>
            </w:r>
            <w:r w:rsidRPr="00191429">
              <w:rPr>
                <w:rStyle w:val="Hyperlink"/>
                <w:rFonts w:ascii="Arial" w:hAnsi="Arial" w:cs="Arial"/>
                <w:color w:val="auto"/>
              </w:rPr>
              <w:fldChar w:fldCharType="end"/>
            </w:r>
          </w:p>
          <w:p w14:paraId="2DE15030" w14:textId="56A26933" w:rsidR="00BB2623" w:rsidRPr="00222847" w:rsidRDefault="00D21C8C" w:rsidP="00BB2623">
            <w:pPr>
              <w:rPr>
                <w:rFonts w:ascii="Arial" w:hAnsi="Arial" w:cs="Arial"/>
                <w:sz w:val="24"/>
                <w:szCs w:val="24"/>
              </w:rPr>
            </w:pPr>
            <w:hyperlink r:id="rId14" w:history="1">
              <w:r w:rsidR="00222847" w:rsidRPr="00191429">
                <w:rPr>
                  <w:rStyle w:val="Hyperlink"/>
                  <w:rFonts w:ascii="Arial" w:hAnsi="Arial" w:cs="Arial"/>
                  <w:color w:val="auto"/>
                </w:rPr>
                <w:t>michael.schuler@aes.com</w:t>
              </w:r>
            </w:hyperlink>
            <w:r w:rsidR="00222847" w:rsidRPr="00191429">
              <w:rPr>
                <w:rFonts w:ascii="Arial" w:hAnsi="Arial" w:cs="Arial"/>
              </w:rPr>
              <w:t xml:space="preserve">   </w:t>
            </w:r>
            <w:hyperlink r:id="rId15" w:history="1">
              <w:r w:rsidR="00222847" w:rsidRPr="00191429">
                <w:rPr>
                  <w:rStyle w:val="Hyperlink"/>
                  <w:rFonts w:ascii="Arial" w:hAnsi="Arial" w:cs="Arial"/>
                  <w:color w:val="auto"/>
                </w:rPr>
                <w:t>Christopher.healey@occ.ohio.gov</w:t>
              </w:r>
            </w:hyperlink>
            <w:r w:rsidR="00222847" w:rsidRPr="00191429">
              <w:rPr>
                <w:rFonts w:ascii="Arial" w:hAnsi="Arial" w:cs="Arial"/>
              </w:rPr>
              <w:t xml:space="preserve">  </w:t>
            </w:r>
            <w:hyperlink r:id="rId16" w:history="1">
              <w:r w:rsidR="00222847" w:rsidRPr="00191429">
                <w:rPr>
                  <w:rStyle w:val="Hyperlink"/>
                  <w:rFonts w:ascii="Arial" w:hAnsi="Arial" w:cs="Arial"/>
                  <w:color w:val="auto"/>
                </w:rPr>
                <w:t>angela.obrien@occ.ohio.gov</w:t>
              </w:r>
            </w:hyperlink>
            <w:r w:rsidR="00222847" w:rsidRPr="00191429">
              <w:rPr>
                <w:rFonts w:ascii="Arial" w:hAnsi="Arial" w:cs="Arial"/>
              </w:rPr>
              <w:t xml:space="preserve">   </w:t>
            </w:r>
            <w:hyperlink r:id="rId17" w:history="1">
              <w:r w:rsidR="00222847" w:rsidRPr="00191429">
                <w:rPr>
                  <w:rStyle w:val="Hyperlink"/>
                  <w:rFonts w:ascii="Arial" w:hAnsi="Arial" w:cs="Arial"/>
                  <w:color w:val="auto"/>
                </w:rPr>
                <w:t>john.jones@ohioattorneygeneral.gov</w:t>
              </w:r>
            </w:hyperlink>
            <w:r w:rsidR="00222847" w:rsidRPr="00191429">
              <w:rPr>
                <w:rFonts w:ascii="Arial" w:hAnsi="Arial" w:cs="Arial"/>
              </w:rPr>
              <w:t xml:space="preserve"> </w:t>
            </w:r>
            <w:bookmarkEnd w:id="0"/>
          </w:p>
        </w:tc>
        <w:tc>
          <w:tcPr>
            <w:tcW w:w="4829" w:type="dxa"/>
          </w:tcPr>
          <w:p w14:paraId="37CDFA75" w14:textId="49E4DD8F" w:rsidR="00584DC7" w:rsidRPr="00222847" w:rsidRDefault="00584DC7" w:rsidP="00897F24">
            <w:pPr>
              <w:rPr>
                <w:rFonts w:ascii="Arial" w:hAnsi="Arial" w:cs="Arial"/>
                <w:sz w:val="24"/>
                <w:szCs w:val="24"/>
              </w:rPr>
            </w:pPr>
          </w:p>
        </w:tc>
      </w:tr>
    </w:tbl>
    <w:p w14:paraId="614B3682" w14:textId="77777777" w:rsidR="00584DC7" w:rsidRPr="004A5EAB" w:rsidRDefault="00584DC7" w:rsidP="00584DC7">
      <w:pPr>
        <w:spacing w:after="0" w:line="240" w:lineRule="auto"/>
        <w:ind w:left="5040" w:firstLine="720"/>
        <w:rPr>
          <w:rFonts w:ascii="Arial" w:eastAsia="Arial" w:hAnsi="Arial" w:cs="Arial"/>
          <w:i/>
          <w:sz w:val="24"/>
          <w:szCs w:val="24"/>
          <w:u w:val="single"/>
        </w:rPr>
      </w:pPr>
    </w:p>
    <w:p w14:paraId="1D770341" w14:textId="77777777" w:rsidR="00584DC7" w:rsidRPr="004A5EAB" w:rsidRDefault="00584DC7" w:rsidP="00584DC7">
      <w:pPr>
        <w:spacing w:after="0" w:line="240" w:lineRule="auto"/>
        <w:ind w:left="5040"/>
        <w:rPr>
          <w:rFonts w:ascii="Arial" w:eastAsia="Calibri" w:hAnsi="Arial" w:cs="Arial"/>
          <w:sz w:val="24"/>
          <w:szCs w:val="24"/>
          <w:u w:val="single"/>
        </w:rPr>
      </w:pPr>
      <w:r w:rsidRPr="004A5EAB">
        <w:rPr>
          <w:rFonts w:ascii="Arial" w:eastAsia="Arial" w:hAnsi="Arial" w:cs="Arial"/>
          <w:i/>
          <w:sz w:val="24"/>
          <w:szCs w:val="24"/>
          <w:u w:val="single"/>
        </w:rPr>
        <w:t>/s/ Bethany Allen</w:t>
      </w:r>
    </w:p>
    <w:p w14:paraId="79C488E9" w14:textId="77777777" w:rsidR="00584DC7" w:rsidRPr="004A5EAB" w:rsidRDefault="00584DC7" w:rsidP="00584DC7">
      <w:pPr>
        <w:spacing w:after="0" w:line="240" w:lineRule="auto"/>
        <w:ind w:left="4320" w:firstLine="720"/>
        <w:rPr>
          <w:rFonts w:ascii="Arial" w:hAnsi="Arial" w:cs="Arial"/>
          <w:sz w:val="24"/>
          <w:szCs w:val="24"/>
        </w:rPr>
      </w:pPr>
      <w:r w:rsidRPr="004A5EAB">
        <w:rPr>
          <w:rFonts w:ascii="Arial" w:hAnsi="Arial" w:cs="Arial"/>
          <w:sz w:val="24"/>
          <w:szCs w:val="24"/>
        </w:rPr>
        <w:t>Bethany Allen</w:t>
      </w:r>
    </w:p>
    <w:p w14:paraId="256DA015" w14:textId="77777777" w:rsidR="00880124" w:rsidRPr="00C62AED" w:rsidRDefault="00880124" w:rsidP="00FD488B">
      <w:pPr>
        <w:pStyle w:val="NoSpacing"/>
        <w:jc w:val="both"/>
        <w:rPr>
          <w:rFonts w:ascii="Arial" w:hAnsi="Arial" w:cs="Arial"/>
          <w:sz w:val="24"/>
        </w:rPr>
      </w:pPr>
    </w:p>
    <w:sectPr w:rsidR="00880124" w:rsidRPr="00C62AE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42FB" w14:textId="77777777" w:rsidR="00D21C8C" w:rsidRDefault="00D21C8C" w:rsidP="00997F27">
      <w:pPr>
        <w:spacing w:after="0" w:line="240" w:lineRule="auto"/>
      </w:pPr>
      <w:r>
        <w:separator/>
      </w:r>
    </w:p>
  </w:endnote>
  <w:endnote w:type="continuationSeparator" w:id="0">
    <w:p w14:paraId="58CF233A" w14:textId="77777777" w:rsidR="00D21C8C" w:rsidRDefault="00D21C8C" w:rsidP="0099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77699405"/>
      <w:docPartObj>
        <w:docPartGallery w:val="Page Numbers (Bottom of Page)"/>
        <w:docPartUnique/>
      </w:docPartObj>
    </w:sdtPr>
    <w:sdtEndPr>
      <w:rPr>
        <w:noProof/>
      </w:rPr>
    </w:sdtEndPr>
    <w:sdtContent>
      <w:p w14:paraId="2285191B" w14:textId="761A3109" w:rsidR="00024485" w:rsidRPr="00024485" w:rsidRDefault="00024485">
        <w:pPr>
          <w:pStyle w:val="Footer"/>
          <w:jc w:val="right"/>
          <w:rPr>
            <w:rFonts w:ascii="Arial" w:hAnsi="Arial" w:cs="Arial"/>
          </w:rPr>
        </w:pPr>
        <w:r w:rsidRPr="00024485">
          <w:rPr>
            <w:rFonts w:ascii="Arial" w:hAnsi="Arial" w:cs="Arial"/>
          </w:rPr>
          <w:fldChar w:fldCharType="begin"/>
        </w:r>
        <w:r w:rsidRPr="00024485">
          <w:rPr>
            <w:rFonts w:ascii="Arial" w:hAnsi="Arial" w:cs="Arial"/>
          </w:rPr>
          <w:instrText xml:space="preserve"> PAGE   \* MERGEFORMAT </w:instrText>
        </w:r>
        <w:r w:rsidRPr="00024485">
          <w:rPr>
            <w:rFonts w:ascii="Arial" w:hAnsi="Arial" w:cs="Arial"/>
          </w:rPr>
          <w:fldChar w:fldCharType="separate"/>
        </w:r>
        <w:r w:rsidRPr="00024485">
          <w:rPr>
            <w:rFonts w:ascii="Arial" w:hAnsi="Arial" w:cs="Arial"/>
            <w:noProof/>
          </w:rPr>
          <w:t>2</w:t>
        </w:r>
        <w:r w:rsidRPr="00024485">
          <w:rPr>
            <w:rFonts w:ascii="Arial" w:hAnsi="Arial" w:cs="Arial"/>
            <w:noProof/>
          </w:rPr>
          <w:fldChar w:fldCharType="end"/>
        </w:r>
      </w:p>
    </w:sdtContent>
  </w:sdt>
  <w:p w14:paraId="2768CD2D" w14:textId="77777777" w:rsidR="00024485" w:rsidRPr="00024485" w:rsidRDefault="0002448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286B" w14:textId="77777777" w:rsidR="00D21C8C" w:rsidRDefault="00D21C8C" w:rsidP="00997F27">
      <w:pPr>
        <w:spacing w:after="0" w:line="240" w:lineRule="auto"/>
      </w:pPr>
      <w:r>
        <w:separator/>
      </w:r>
    </w:p>
  </w:footnote>
  <w:footnote w:type="continuationSeparator" w:id="0">
    <w:p w14:paraId="728BDA1A" w14:textId="77777777" w:rsidR="00D21C8C" w:rsidRDefault="00D21C8C" w:rsidP="00997F27">
      <w:pPr>
        <w:spacing w:after="0" w:line="240" w:lineRule="auto"/>
      </w:pPr>
      <w:r>
        <w:continuationSeparator/>
      </w:r>
    </w:p>
  </w:footnote>
  <w:footnote w:id="1">
    <w:p w14:paraId="41BC4494" w14:textId="4CDD4E9B" w:rsidR="006C2688" w:rsidRPr="008B3312" w:rsidRDefault="006C2688"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155FF0" w:rsidRPr="008B3312">
        <w:rPr>
          <w:rFonts w:ascii="Arial" w:hAnsi="Arial" w:cs="Arial"/>
          <w:i/>
        </w:rPr>
        <w:t>In re DP&amp;L,</w:t>
      </w:r>
      <w:r w:rsidR="00155FF0" w:rsidRPr="008B3312">
        <w:rPr>
          <w:rFonts w:ascii="Arial" w:hAnsi="Arial" w:cs="Arial"/>
        </w:rPr>
        <w:t xml:space="preserve"> Case No. 17-13</w:t>
      </w:r>
      <w:r w:rsidR="00E41E91">
        <w:rPr>
          <w:rFonts w:ascii="Arial" w:hAnsi="Arial" w:cs="Arial"/>
        </w:rPr>
        <w:t>9</w:t>
      </w:r>
      <w:r w:rsidR="00155FF0" w:rsidRPr="008B3312">
        <w:rPr>
          <w:rFonts w:ascii="Arial" w:hAnsi="Arial" w:cs="Arial"/>
        </w:rPr>
        <w:t>8-EL-POR, et al., Stipulation</w:t>
      </w:r>
      <w:r w:rsidR="00C07916" w:rsidRPr="008B3312">
        <w:rPr>
          <w:rFonts w:ascii="Arial" w:hAnsi="Arial" w:cs="Arial"/>
        </w:rPr>
        <w:t xml:space="preserve"> (</w:t>
      </w:r>
      <w:r w:rsidR="00FB0C11">
        <w:rPr>
          <w:rFonts w:ascii="Arial" w:hAnsi="Arial" w:cs="Arial"/>
        </w:rPr>
        <w:t>Oct. 27, 2017</w:t>
      </w:r>
      <w:r w:rsidR="00C07916" w:rsidRPr="008B3312">
        <w:rPr>
          <w:rFonts w:ascii="Arial" w:hAnsi="Arial" w:cs="Arial"/>
        </w:rPr>
        <w:t>) at</w:t>
      </w:r>
      <w:r w:rsidR="00FB0C11">
        <w:rPr>
          <w:rFonts w:ascii="Arial" w:hAnsi="Arial" w:cs="Arial"/>
        </w:rPr>
        <w:t xml:space="preserve"> 10-11</w:t>
      </w:r>
      <w:r w:rsidR="00C07916" w:rsidRPr="008B3312">
        <w:rPr>
          <w:rFonts w:ascii="Arial" w:hAnsi="Arial" w:cs="Arial"/>
        </w:rPr>
        <w:t>.</w:t>
      </w:r>
    </w:p>
  </w:footnote>
  <w:footnote w:id="2">
    <w:p w14:paraId="64BCE148" w14:textId="3823B4D6" w:rsidR="007C09E4" w:rsidRPr="008B3312" w:rsidRDefault="007C09E4"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6C2688" w:rsidRPr="008B3312">
        <w:rPr>
          <w:rFonts w:ascii="Arial" w:hAnsi="Arial" w:cs="Arial"/>
        </w:rPr>
        <w:t>App</w:t>
      </w:r>
      <w:r w:rsidR="003B624E" w:rsidRPr="008B3312">
        <w:rPr>
          <w:rFonts w:ascii="Arial" w:hAnsi="Arial" w:cs="Arial"/>
        </w:rPr>
        <w:t>lication</w:t>
      </w:r>
      <w:r w:rsidR="006C2688" w:rsidRPr="008B3312">
        <w:rPr>
          <w:rFonts w:ascii="Arial" w:hAnsi="Arial" w:cs="Arial"/>
        </w:rPr>
        <w:t>, Ex. A at 2.</w:t>
      </w:r>
    </w:p>
  </w:footnote>
  <w:footnote w:id="3">
    <w:p w14:paraId="5817C052" w14:textId="1338B600" w:rsidR="007C09E4" w:rsidRPr="008B3312" w:rsidRDefault="007C09E4"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F94FA5" w:rsidRPr="003142CF">
        <w:rPr>
          <w:rFonts w:ascii="Arial" w:hAnsi="Arial" w:cs="Arial"/>
          <w:i/>
        </w:rPr>
        <w:t>Id.</w:t>
      </w:r>
      <w:r w:rsidR="00F94FA5" w:rsidRPr="008B3312">
        <w:rPr>
          <w:rFonts w:ascii="Arial" w:hAnsi="Arial" w:cs="Arial"/>
        </w:rPr>
        <w:t xml:space="preserve"> at 3.</w:t>
      </w:r>
    </w:p>
  </w:footnote>
  <w:footnote w:id="4">
    <w:p w14:paraId="17F78746" w14:textId="77777777" w:rsidR="00E35BC5" w:rsidRPr="008B3312" w:rsidRDefault="00E35BC5"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proofErr w:type="spellStart"/>
      <w:r w:rsidRPr="008B3312">
        <w:rPr>
          <w:rFonts w:ascii="Arial" w:hAnsi="Arial" w:cs="Arial"/>
          <w:i/>
        </w:rPr>
        <w:t>PowerForward</w:t>
      </w:r>
      <w:proofErr w:type="spellEnd"/>
      <w:r w:rsidRPr="008B3312">
        <w:rPr>
          <w:rFonts w:ascii="Arial" w:hAnsi="Arial" w:cs="Arial"/>
          <w:i/>
        </w:rPr>
        <w:t xml:space="preserve">: A Roadmap to Ohio’s Electricity Future (Roadmap), at 23, </w:t>
      </w:r>
      <w:r w:rsidRPr="008B3312">
        <w:rPr>
          <w:rFonts w:ascii="Arial" w:hAnsi="Arial" w:cs="Arial"/>
        </w:rPr>
        <w:t xml:space="preserve">available at </w:t>
      </w:r>
      <w:hyperlink r:id="rId1" w:history="1">
        <w:r w:rsidRPr="008B3312">
          <w:rPr>
            <w:rStyle w:val="Hyperlink"/>
            <w:rFonts w:ascii="Arial" w:hAnsi="Arial" w:cs="Arial"/>
          </w:rPr>
          <w:t>https://www.puco.ohio.gov/industryinformation/industry-topics/powerforward/powerforward-a-roadmap-to-ohios-electricity-future/</w:t>
        </w:r>
      </w:hyperlink>
      <w:r w:rsidRPr="008B3312">
        <w:rPr>
          <w:rFonts w:ascii="Arial" w:hAnsi="Arial" w:cs="Arial"/>
        </w:rPr>
        <w:t>.</w:t>
      </w:r>
    </w:p>
  </w:footnote>
  <w:footnote w:id="5">
    <w:p w14:paraId="2D2A602B" w14:textId="77777777" w:rsidR="00E35BC5" w:rsidRPr="008B3312" w:rsidRDefault="00E35BC5"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Pr="003142CF">
        <w:rPr>
          <w:rFonts w:ascii="Arial" w:hAnsi="Arial" w:cs="Arial"/>
          <w:i/>
        </w:rPr>
        <w:t>Id.</w:t>
      </w:r>
    </w:p>
  </w:footnote>
  <w:footnote w:id="6">
    <w:p w14:paraId="0F1BD023" w14:textId="1EBE7DD6" w:rsidR="00541A7E" w:rsidRDefault="00541A7E">
      <w:pPr>
        <w:pStyle w:val="FootnoteText"/>
      </w:pPr>
      <w:r>
        <w:rPr>
          <w:rStyle w:val="FootnoteReference"/>
        </w:rPr>
        <w:footnoteRef/>
      </w:r>
      <w:r>
        <w:t xml:space="preserve"> </w:t>
      </w:r>
      <w:r w:rsidRPr="007F53DC">
        <w:rPr>
          <w:rFonts w:ascii="Arial" w:hAnsi="Arial" w:cs="Arial"/>
          <w:i/>
        </w:rPr>
        <w:t>See Id.</w:t>
      </w:r>
      <w:r w:rsidRPr="007F53DC">
        <w:rPr>
          <w:rFonts w:ascii="Arial" w:hAnsi="Arial" w:cs="Arial"/>
        </w:rPr>
        <w:t xml:space="preserve"> at </w:t>
      </w:r>
      <w:r w:rsidR="008A00FE" w:rsidRPr="007F53DC">
        <w:rPr>
          <w:rFonts w:ascii="Arial" w:hAnsi="Arial" w:cs="Arial"/>
        </w:rPr>
        <w:t>9</w:t>
      </w:r>
      <w:r w:rsidR="007F53DC" w:rsidRPr="007F53DC">
        <w:rPr>
          <w:rFonts w:ascii="Arial" w:hAnsi="Arial" w:cs="Arial"/>
        </w:rPr>
        <w:t>, 15, and 23.</w:t>
      </w:r>
    </w:p>
    <w:p w14:paraId="0CEE3D35" w14:textId="77777777" w:rsidR="007F53DC" w:rsidRDefault="007F53DC">
      <w:pPr>
        <w:pStyle w:val="FootnoteText"/>
      </w:pPr>
    </w:p>
  </w:footnote>
  <w:footnote w:id="7">
    <w:p w14:paraId="05180552" w14:textId="77777777" w:rsidR="002A267A" w:rsidRPr="008B3312" w:rsidRDefault="002A267A" w:rsidP="002A267A">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App., Ex. A at 6.</w:t>
      </w:r>
    </w:p>
  </w:footnote>
  <w:footnote w:id="8">
    <w:p w14:paraId="316496DE" w14:textId="3BFEB0EE" w:rsidR="003242EA" w:rsidRPr="008B3312" w:rsidRDefault="003242EA"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FC7B98" w:rsidRPr="00FC7B98">
        <w:rPr>
          <w:rFonts w:ascii="Arial" w:hAnsi="Arial" w:cs="Arial"/>
          <w:i/>
        </w:rPr>
        <w:t>See</w:t>
      </w:r>
      <w:r w:rsidR="00FC7B98" w:rsidRPr="00FC7B98">
        <w:rPr>
          <w:rFonts w:ascii="Arial" w:hAnsi="Arial" w:cs="Arial"/>
        </w:rPr>
        <w:t xml:space="preserve"> </w:t>
      </w:r>
      <w:r w:rsidR="00014729" w:rsidRPr="00FC7B98">
        <w:rPr>
          <w:rFonts w:ascii="Arial" w:hAnsi="Arial" w:cs="Arial"/>
        </w:rPr>
        <w:t xml:space="preserve">Ex. </w:t>
      </w:r>
      <w:r w:rsidR="00FC7B98" w:rsidRPr="00FC7B98">
        <w:rPr>
          <w:rFonts w:ascii="Arial" w:hAnsi="Arial" w:cs="Arial"/>
        </w:rPr>
        <w:t>3</w:t>
      </w:r>
      <w:r w:rsidR="00014729">
        <w:rPr>
          <w:rFonts w:ascii="Arial" w:hAnsi="Arial" w:cs="Arial"/>
        </w:rPr>
        <w:t xml:space="preserve"> (</w:t>
      </w:r>
      <w:r w:rsidR="0016298C">
        <w:rPr>
          <w:rFonts w:ascii="Arial" w:hAnsi="Arial" w:cs="Arial"/>
        </w:rPr>
        <w:t>Objections and Responses of The Dayton Power and Light Company to the Inter</w:t>
      </w:r>
      <w:r w:rsidR="00F63E68">
        <w:rPr>
          <w:rFonts w:ascii="Arial" w:hAnsi="Arial" w:cs="Arial"/>
        </w:rPr>
        <w:t xml:space="preserve">rogatories and Requests for Production of Documents Propounded Upon DP&amp;L </w:t>
      </w:r>
      <w:r w:rsidR="00ED39D3">
        <w:rPr>
          <w:rFonts w:ascii="Arial" w:hAnsi="Arial" w:cs="Arial"/>
        </w:rPr>
        <w:t>by The Ohio Consumers’ Counsel, First Set (</w:t>
      </w:r>
      <w:r w:rsidR="004D4960">
        <w:rPr>
          <w:rFonts w:ascii="Arial" w:hAnsi="Arial" w:cs="Arial"/>
        </w:rPr>
        <w:t>Mar. 1</w:t>
      </w:r>
      <w:r w:rsidR="00ED39D3">
        <w:rPr>
          <w:rFonts w:ascii="Arial" w:hAnsi="Arial" w:cs="Arial"/>
        </w:rPr>
        <w:t xml:space="preserve">, 2019), </w:t>
      </w:r>
      <w:r w:rsidRPr="008B3312">
        <w:rPr>
          <w:rFonts w:ascii="Arial" w:hAnsi="Arial" w:cs="Arial"/>
        </w:rPr>
        <w:t>OCC INT-1-20.</w:t>
      </w:r>
      <w:r w:rsidR="003B463F">
        <w:rPr>
          <w:rFonts w:ascii="Arial" w:hAnsi="Arial" w:cs="Arial"/>
        </w:rPr>
        <w:t>)</w:t>
      </w:r>
    </w:p>
  </w:footnote>
  <w:footnote w:id="9">
    <w:p w14:paraId="657BEFCE" w14:textId="42A3BD56" w:rsidR="00A726A1" w:rsidRPr="008B3312" w:rsidRDefault="00A726A1"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App</w:t>
      </w:r>
      <w:r w:rsidR="00166D7B" w:rsidRPr="008B3312">
        <w:rPr>
          <w:rFonts w:ascii="Arial" w:hAnsi="Arial" w:cs="Arial"/>
        </w:rPr>
        <w:t>., Ex. A</w:t>
      </w:r>
      <w:r w:rsidRPr="008B3312">
        <w:rPr>
          <w:rFonts w:ascii="Arial" w:hAnsi="Arial" w:cs="Arial"/>
        </w:rPr>
        <w:t xml:space="preserve"> at 5.</w:t>
      </w:r>
    </w:p>
  </w:footnote>
  <w:footnote w:id="10">
    <w:p w14:paraId="496B6565" w14:textId="7E1E02A6" w:rsidR="004E0695" w:rsidRDefault="004E0695">
      <w:pPr>
        <w:pStyle w:val="FootnoteText"/>
        <w:rPr>
          <w:rFonts w:ascii="Arial" w:hAnsi="Arial" w:cs="Arial"/>
        </w:rPr>
      </w:pPr>
      <w:r>
        <w:rPr>
          <w:rStyle w:val="FootnoteReference"/>
        </w:rPr>
        <w:footnoteRef/>
      </w:r>
      <w:r w:rsidRPr="004E0695">
        <w:rPr>
          <w:i/>
        </w:rPr>
        <w:t xml:space="preserve"> </w:t>
      </w:r>
      <w:r w:rsidRPr="004E0695">
        <w:rPr>
          <w:rFonts w:ascii="Arial" w:hAnsi="Arial" w:cs="Arial"/>
          <w:i/>
        </w:rPr>
        <w:t>Roadmap</w:t>
      </w:r>
      <w:r w:rsidRPr="004E0695">
        <w:rPr>
          <w:rFonts w:ascii="Arial" w:hAnsi="Arial" w:cs="Arial"/>
        </w:rPr>
        <w:t xml:space="preserve"> at 23</w:t>
      </w:r>
      <w:r w:rsidR="0066044C">
        <w:rPr>
          <w:rFonts w:ascii="Arial" w:hAnsi="Arial" w:cs="Arial"/>
        </w:rPr>
        <w:t>.</w:t>
      </w:r>
    </w:p>
    <w:p w14:paraId="60588CB8" w14:textId="77777777" w:rsidR="0066044C" w:rsidRPr="006F3CE6" w:rsidRDefault="0066044C">
      <w:pPr>
        <w:pStyle w:val="FootnoteText"/>
        <w:rPr>
          <w:rFonts w:ascii="Arial" w:hAnsi="Arial" w:cs="Arial"/>
        </w:rPr>
      </w:pPr>
    </w:p>
  </w:footnote>
  <w:footnote w:id="11">
    <w:p w14:paraId="11547013" w14:textId="4AACDF4A" w:rsidR="00D303BC" w:rsidRPr="008B3312" w:rsidRDefault="00D303BC"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CB4AF5" w:rsidRPr="008B3312">
        <w:rPr>
          <w:rFonts w:ascii="Arial" w:hAnsi="Arial" w:cs="Arial"/>
          <w:i/>
        </w:rPr>
        <w:t>Roadmap</w:t>
      </w:r>
      <w:r w:rsidR="00CB4AF5" w:rsidRPr="008B3312">
        <w:rPr>
          <w:rFonts w:ascii="Arial" w:hAnsi="Arial" w:cs="Arial"/>
        </w:rPr>
        <w:t xml:space="preserve"> at </w:t>
      </w:r>
      <w:r w:rsidRPr="008B3312">
        <w:rPr>
          <w:rFonts w:ascii="Arial" w:hAnsi="Arial" w:cs="Arial"/>
        </w:rPr>
        <w:t>23-24.</w:t>
      </w:r>
    </w:p>
  </w:footnote>
  <w:footnote w:id="12">
    <w:p w14:paraId="2692AED2" w14:textId="762E8374" w:rsidR="00025350" w:rsidRPr="008B3312" w:rsidRDefault="00025350"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CB4AF5" w:rsidRPr="008B3312">
        <w:rPr>
          <w:rFonts w:ascii="Arial" w:hAnsi="Arial" w:cs="Arial"/>
        </w:rPr>
        <w:t xml:space="preserve">App., Ex. A at </w:t>
      </w:r>
      <w:r w:rsidRPr="008B3312">
        <w:rPr>
          <w:rFonts w:ascii="Arial" w:hAnsi="Arial" w:cs="Arial"/>
        </w:rPr>
        <w:t>2.</w:t>
      </w:r>
    </w:p>
  </w:footnote>
  <w:footnote w:id="13">
    <w:p w14:paraId="0E84D2C3" w14:textId="49FF9B4B" w:rsidR="003E2033" w:rsidRPr="008B3312" w:rsidRDefault="003E2033"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8B3312" w:rsidRPr="003142CF">
        <w:rPr>
          <w:rFonts w:ascii="Arial" w:hAnsi="Arial" w:cs="Arial"/>
          <w:i/>
        </w:rPr>
        <w:t>Id</w:t>
      </w:r>
      <w:r w:rsidR="008B3312" w:rsidRPr="008B3312">
        <w:rPr>
          <w:rFonts w:ascii="Arial" w:hAnsi="Arial" w:cs="Arial"/>
        </w:rPr>
        <w:t>. at 3.</w:t>
      </w:r>
    </w:p>
  </w:footnote>
  <w:footnote w:id="14">
    <w:p w14:paraId="2347A17C" w14:textId="3610977C" w:rsidR="00E52612" w:rsidRPr="008B3312" w:rsidRDefault="00E52612"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FC7B98" w:rsidRPr="00FC7B98">
        <w:rPr>
          <w:rFonts w:ascii="Arial" w:hAnsi="Arial" w:cs="Arial"/>
          <w:i/>
        </w:rPr>
        <w:t>See</w:t>
      </w:r>
      <w:r w:rsidR="00FC7B98">
        <w:rPr>
          <w:rFonts w:ascii="Arial" w:hAnsi="Arial" w:cs="Arial"/>
        </w:rPr>
        <w:t xml:space="preserve"> </w:t>
      </w:r>
      <w:r w:rsidR="003B463F">
        <w:rPr>
          <w:rFonts w:ascii="Arial" w:hAnsi="Arial" w:cs="Arial"/>
        </w:rPr>
        <w:t xml:space="preserve">Ex. </w:t>
      </w:r>
      <w:r w:rsidR="00FC7B98">
        <w:rPr>
          <w:rFonts w:ascii="Arial" w:hAnsi="Arial" w:cs="Arial"/>
        </w:rPr>
        <w:t xml:space="preserve">1 (DP&amp;L’s Response to </w:t>
      </w:r>
      <w:r w:rsidRPr="008B3312">
        <w:rPr>
          <w:rFonts w:ascii="Arial" w:hAnsi="Arial" w:cs="Arial"/>
        </w:rPr>
        <w:t>OCC INT-1-2</w:t>
      </w:r>
      <w:r w:rsidR="00FC7B98">
        <w:rPr>
          <w:rFonts w:ascii="Arial" w:hAnsi="Arial" w:cs="Arial"/>
        </w:rPr>
        <w:t>)</w:t>
      </w:r>
      <w:r w:rsidRPr="008B3312">
        <w:rPr>
          <w:rFonts w:ascii="Arial" w:hAnsi="Arial" w:cs="Arial"/>
        </w:rPr>
        <w:t>.</w:t>
      </w:r>
    </w:p>
  </w:footnote>
  <w:footnote w:id="15">
    <w:p w14:paraId="24533379" w14:textId="39D8DF16" w:rsidR="009A3C4D" w:rsidRPr="008B3312" w:rsidRDefault="009A3C4D"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FC7B98" w:rsidRPr="00FC7B98">
        <w:rPr>
          <w:rFonts w:ascii="Arial" w:hAnsi="Arial" w:cs="Arial"/>
          <w:i/>
        </w:rPr>
        <w:t>See</w:t>
      </w:r>
      <w:r w:rsidR="00FC7B98">
        <w:rPr>
          <w:rFonts w:ascii="Arial" w:hAnsi="Arial" w:cs="Arial"/>
        </w:rPr>
        <w:t xml:space="preserve"> Ex. 2 (DP&amp;L’s Response to </w:t>
      </w:r>
      <w:r w:rsidR="00FC7B98" w:rsidRPr="008B3312">
        <w:rPr>
          <w:rFonts w:ascii="Arial" w:hAnsi="Arial" w:cs="Arial"/>
        </w:rPr>
        <w:t xml:space="preserve">OCC </w:t>
      </w:r>
      <w:r w:rsidRPr="008B3312">
        <w:rPr>
          <w:rFonts w:ascii="Arial" w:hAnsi="Arial" w:cs="Arial"/>
        </w:rPr>
        <w:t>INT-1-19</w:t>
      </w:r>
      <w:r w:rsidR="00FC7B98">
        <w:rPr>
          <w:rFonts w:ascii="Arial" w:hAnsi="Arial" w:cs="Arial"/>
        </w:rPr>
        <w:t>).</w:t>
      </w:r>
    </w:p>
  </w:footnote>
  <w:footnote w:id="16">
    <w:p w14:paraId="01D77EF2" w14:textId="0A41F1DA" w:rsidR="00C31D0F" w:rsidRPr="008B3312" w:rsidRDefault="00C31D0F"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Pr="00797C14">
        <w:rPr>
          <w:rFonts w:ascii="Arial" w:hAnsi="Arial" w:cs="Arial"/>
          <w:i/>
        </w:rPr>
        <w:t>See</w:t>
      </w:r>
      <w:r w:rsidRPr="008B3312">
        <w:rPr>
          <w:rFonts w:ascii="Arial" w:hAnsi="Arial" w:cs="Arial"/>
        </w:rPr>
        <w:t xml:space="preserve"> </w:t>
      </w:r>
      <w:r w:rsidR="00EA0370" w:rsidRPr="008B3312">
        <w:rPr>
          <w:rFonts w:ascii="Arial" w:hAnsi="Arial" w:cs="Arial"/>
        </w:rPr>
        <w:t>Application, Ex. A at 2.</w:t>
      </w:r>
    </w:p>
  </w:footnote>
  <w:footnote w:id="17">
    <w:p w14:paraId="1F12252A" w14:textId="6E7798A6" w:rsidR="00B538DF" w:rsidRPr="008B3312" w:rsidRDefault="00B538DF"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5B2F36" w:rsidRPr="008B3312">
        <w:rPr>
          <w:rFonts w:ascii="Arial" w:hAnsi="Arial" w:cs="Arial"/>
          <w:i/>
        </w:rPr>
        <w:t>In re DP&amp;L,</w:t>
      </w:r>
      <w:r w:rsidR="005B2F36" w:rsidRPr="008B3312">
        <w:rPr>
          <w:rFonts w:ascii="Arial" w:hAnsi="Arial" w:cs="Arial"/>
        </w:rPr>
        <w:t xml:space="preserve"> Case Nos. 18-18-1875-EL-GRD, et al., Application (Dec. 21, 2018).</w:t>
      </w:r>
    </w:p>
  </w:footnote>
  <w:footnote w:id="18">
    <w:p w14:paraId="0CDC92B0" w14:textId="72E20CAC" w:rsidR="00A02E33" w:rsidRPr="008B3312" w:rsidRDefault="00A02E33"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882E28" w:rsidRPr="008B3312">
        <w:rPr>
          <w:rFonts w:ascii="Arial" w:hAnsi="Arial" w:cs="Arial"/>
        </w:rPr>
        <w:t>App., Ex. A at 6.</w:t>
      </w:r>
    </w:p>
  </w:footnote>
  <w:footnote w:id="19">
    <w:p w14:paraId="599F1F47" w14:textId="3EAB1F7B" w:rsidR="00725600" w:rsidRPr="008B3312" w:rsidRDefault="00725600" w:rsidP="00475B5C">
      <w:pPr>
        <w:pStyle w:val="FootnoteText"/>
        <w:spacing w:after="240"/>
        <w:rPr>
          <w:rFonts w:ascii="Arial" w:hAnsi="Arial" w:cs="Arial"/>
        </w:rPr>
      </w:pPr>
      <w:r w:rsidRPr="008B3312">
        <w:rPr>
          <w:rStyle w:val="FootnoteReference"/>
          <w:rFonts w:ascii="Arial" w:hAnsi="Arial" w:cs="Arial"/>
        </w:rPr>
        <w:footnoteRef/>
      </w:r>
      <w:r w:rsidRPr="008B3312">
        <w:rPr>
          <w:rFonts w:ascii="Arial" w:hAnsi="Arial" w:cs="Arial"/>
        </w:rPr>
        <w:t xml:space="preserve"> </w:t>
      </w:r>
      <w:r w:rsidR="00882E28" w:rsidRPr="003142CF">
        <w:rPr>
          <w:rFonts w:ascii="Arial" w:hAnsi="Arial" w:cs="Arial"/>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F6D0D"/>
    <w:multiLevelType w:val="hybridMultilevel"/>
    <w:tmpl w:val="1CF09248"/>
    <w:lvl w:ilvl="0" w:tplc="494446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60F2D"/>
    <w:multiLevelType w:val="hybridMultilevel"/>
    <w:tmpl w:val="9894F728"/>
    <w:lvl w:ilvl="0" w:tplc="0B04E9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0B2BAA"/>
    <w:multiLevelType w:val="hybridMultilevel"/>
    <w:tmpl w:val="B616E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E62A43"/>
    <w:multiLevelType w:val="hybridMultilevel"/>
    <w:tmpl w:val="21F0347A"/>
    <w:lvl w:ilvl="0" w:tplc="808620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23D521"/>
    <w:rsid w:val="000019F6"/>
    <w:rsid w:val="00001F2D"/>
    <w:rsid w:val="0000541E"/>
    <w:rsid w:val="000055F7"/>
    <w:rsid w:val="0000597C"/>
    <w:rsid w:val="00007BEF"/>
    <w:rsid w:val="00011AB6"/>
    <w:rsid w:val="00012EA1"/>
    <w:rsid w:val="00014729"/>
    <w:rsid w:val="00014A0E"/>
    <w:rsid w:val="000158D4"/>
    <w:rsid w:val="00015A92"/>
    <w:rsid w:val="000172C9"/>
    <w:rsid w:val="00020706"/>
    <w:rsid w:val="00020852"/>
    <w:rsid w:val="00024485"/>
    <w:rsid w:val="0002483E"/>
    <w:rsid w:val="00024D3E"/>
    <w:rsid w:val="00025350"/>
    <w:rsid w:val="00025905"/>
    <w:rsid w:val="00025BA6"/>
    <w:rsid w:val="00026688"/>
    <w:rsid w:val="000274B2"/>
    <w:rsid w:val="000300E6"/>
    <w:rsid w:val="000330C6"/>
    <w:rsid w:val="00034A1D"/>
    <w:rsid w:val="00034A4B"/>
    <w:rsid w:val="0003575D"/>
    <w:rsid w:val="00037A14"/>
    <w:rsid w:val="00041BE1"/>
    <w:rsid w:val="000452F8"/>
    <w:rsid w:val="00047436"/>
    <w:rsid w:val="00047E0A"/>
    <w:rsid w:val="00050AE3"/>
    <w:rsid w:val="00051447"/>
    <w:rsid w:val="000514E5"/>
    <w:rsid w:val="00051C77"/>
    <w:rsid w:val="000520D3"/>
    <w:rsid w:val="000539B5"/>
    <w:rsid w:val="0005413E"/>
    <w:rsid w:val="00056B8E"/>
    <w:rsid w:val="000572DE"/>
    <w:rsid w:val="00061A4A"/>
    <w:rsid w:val="00062235"/>
    <w:rsid w:val="00063262"/>
    <w:rsid w:val="00063376"/>
    <w:rsid w:val="00070A05"/>
    <w:rsid w:val="000711F6"/>
    <w:rsid w:val="00074C71"/>
    <w:rsid w:val="000756B7"/>
    <w:rsid w:val="000771EF"/>
    <w:rsid w:val="0008017A"/>
    <w:rsid w:val="00080F61"/>
    <w:rsid w:val="00085A83"/>
    <w:rsid w:val="00086A22"/>
    <w:rsid w:val="000875F4"/>
    <w:rsid w:val="00090059"/>
    <w:rsid w:val="00090EEA"/>
    <w:rsid w:val="0009442C"/>
    <w:rsid w:val="000944A2"/>
    <w:rsid w:val="00094501"/>
    <w:rsid w:val="00096A52"/>
    <w:rsid w:val="000A1153"/>
    <w:rsid w:val="000A262F"/>
    <w:rsid w:val="000A2FD5"/>
    <w:rsid w:val="000A3C9E"/>
    <w:rsid w:val="000A416E"/>
    <w:rsid w:val="000A66B0"/>
    <w:rsid w:val="000A737C"/>
    <w:rsid w:val="000B010D"/>
    <w:rsid w:val="000B06B3"/>
    <w:rsid w:val="000B0F81"/>
    <w:rsid w:val="000B1B90"/>
    <w:rsid w:val="000B22C1"/>
    <w:rsid w:val="000B6FE1"/>
    <w:rsid w:val="000C1D26"/>
    <w:rsid w:val="000C3384"/>
    <w:rsid w:val="000C4D71"/>
    <w:rsid w:val="000C5444"/>
    <w:rsid w:val="000C59F0"/>
    <w:rsid w:val="000C5D76"/>
    <w:rsid w:val="000D1F59"/>
    <w:rsid w:val="000D2273"/>
    <w:rsid w:val="000D2D8C"/>
    <w:rsid w:val="000D4C1D"/>
    <w:rsid w:val="000D530C"/>
    <w:rsid w:val="000D6D7B"/>
    <w:rsid w:val="000D6F4B"/>
    <w:rsid w:val="000D7844"/>
    <w:rsid w:val="000D7D0F"/>
    <w:rsid w:val="000E071E"/>
    <w:rsid w:val="000E0976"/>
    <w:rsid w:val="000E0F91"/>
    <w:rsid w:val="000E20B6"/>
    <w:rsid w:val="000E2519"/>
    <w:rsid w:val="000E28A6"/>
    <w:rsid w:val="000E375E"/>
    <w:rsid w:val="000E3978"/>
    <w:rsid w:val="000E3A35"/>
    <w:rsid w:val="000E5925"/>
    <w:rsid w:val="000E5DE0"/>
    <w:rsid w:val="000E7C83"/>
    <w:rsid w:val="000E7D5C"/>
    <w:rsid w:val="000F17E6"/>
    <w:rsid w:val="000F245B"/>
    <w:rsid w:val="000F2E94"/>
    <w:rsid w:val="000F35DD"/>
    <w:rsid w:val="000F469B"/>
    <w:rsid w:val="000F652D"/>
    <w:rsid w:val="001003CF"/>
    <w:rsid w:val="001026AA"/>
    <w:rsid w:val="001036CD"/>
    <w:rsid w:val="001043DB"/>
    <w:rsid w:val="00105C31"/>
    <w:rsid w:val="00105DCE"/>
    <w:rsid w:val="001068F2"/>
    <w:rsid w:val="00107204"/>
    <w:rsid w:val="00107574"/>
    <w:rsid w:val="00110CB8"/>
    <w:rsid w:val="00111817"/>
    <w:rsid w:val="00112C5A"/>
    <w:rsid w:val="00113C65"/>
    <w:rsid w:val="0011462D"/>
    <w:rsid w:val="00114D2D"/>
    <w:rsid w:val="001173C5"/>
    <w:rsid w:val="00117B05"/>
    <w:rsid w:val="0012424B"/>
    <w:rsid w:val="001245FF"/>
    <w:rsid w:val="001258F1"/>
    <w:rsid w:val="001259A5"/>
    <w:rsid w:val="00125C2D"/>
    <w:rsid w:val="00125C5E"/>
    <w:rsid w:val="001302C1"/>
    <w:rsid w:val="00132231"/>
    <w:rsid w:val="00132487"/>
    <w:rsid w:val="001333EB"/>
    <w:rsid w:val="00133944"/>
    <w:rsid w:val="00134992"/>
    <w:rsid w:val="00135D2F"/>
    <w:rsid w:val="00135DEB"/>
    <w:rsid w:val="0013713B"/>
    <w:rsid w:val="00137855"/>
    <w:rsid w:val="00137A7F"/>
    <w:rsid w:val="00137C0F"/>
    <w:rsid w:val="00141071"/>
    <w:rsid w:val="00141E6E"/>
    <w:rsid w:val="0014307F"/>
    <w:rsid w:val="001435DB"/>
    <w:rsid w:val="001461A2"/>
    <w:rsid w:val="00146607"/>
    <w:rsid w:val="00147C36"/>
    <w:rsid w:val="001503F9"/>
    <w:rsid w:val="001504EA"/>
    <w:rsid w:val="001517CC"/>
    <w:rsid w:val="00151C78"/>
    <w:rsid w:val="00153A91"/>
    <w:rsid w:val="0015431D"/>
    <w:rsid w:val="00155FF0"/>
    <w:rsid w:val="00156C83"/>
    <w:rsid w:val="0016056D"/>
    <w:rsid w:val="00160D9D"/>
    <w:rsid w:val="00161331"/>
    <w:rsid w:val="00161337"/>
    <w:rsid w:val="0016225A"/>
    <w:rsid w:val="0016298C"/>
    <w:rsid w:val="00163B5C"/>
    <w:rsid w:val="00163C03"/>
    <w:rsid w:val="00164DC6"/>
    <w:rsid w:val="001660BE"/>
    <w:rsid w:val="0016699A"/>
    <w:rsid w:val="00166D7B"/>
    <w:rsid w:val="001705C1"/>
    <w:rsid w:val="0017129A"/>
    <w:rsid w:val="001721AB"/>
    <w:rsid w:val="00173136"/>
    <w:rsid w:val="0017625D"/>
    <w:rsid w:val="00176DFE"/>
    <w:rsid w:val="0019053D"/>
    <w:rsid w:val="00191429"/>
    <w:rsid w:val="0019244F"/>
    <w:rsid w:val="0019407A"/>
    <w:rsid w:val="001943C2"/>
    <w:rsid w:val="00194724"/>
    <w:rsid w:val="0019570B"/>
    <w:rsid w:val="00196D82"/>
    <w:rsid w:val="001A01AE"/>
    <w:rsid w:val="001A0822"/>
    <w:rsid w:val="001A133C"/>
    <w:rsid w:val="001A1E15"/>
    <w:rsid w:val="001A35F0"/>
    <w:rsid w:val="001A4C4B"/>
    <w:rsid w:val="001A53CD"/>
    <w:rsid w:val="001A7042"/>
    <w:rsid w:val="001A739F"/>
    <w:rsid w:val="001A740A"/>
    <w:rsid w:val="001B0350"/>
    <w:rsid w:val="001B127A"/>
    <w:rsid w:val="001B253D"/>
    <w:rsid w:val="001B3413"/>
    <w:rsid w:val="001B6362"/>
    <w:rsid w:val="001B6CC2"/>
    <w:rsid w:val="001C0C0B"/>
    <w:rsid w:val="001C23BB"/>
    <w:rsid w:val="001C35E4"/>
    <w:rsid w:val="001C603F"/>
    <w:rsid w:val="001D0A27"/>
    <w:rsid w:val="001D3261"/>
    <w:rsid w:val="001D3A2E"/>
    <w:rsid w:val="001D3DF8"/>
    <w:rsid w:val="001D4595"/>
    <w:rsid w:val="001D5BBA"/>
    <w:rsid w:val="001D5CAD"/>
    <w:rsid w:val="001E0906"/>
    <w:rsid w:val="001E20FB"/>
    <w:rsid w:val="001E2E4C"/>
    <w:rsid w:val="001E3AAE"/>
    <w:rsid w:val="001E3C0B"/>
    <w:rsid w:val="001E41BE"/>
    <w:rsid w:val="001E4A9C"/>
    <w:rsid w:val="001E4E1A"/>
    <w:rsid w:val="001E57FD"/>
    <w:rsid w:val="001E692A"/>
    <w:rsid w:val="001F01EA"/>
    <w:rsid w:val="001F0EB4"/>
    <w:rsid w:val="001F2551"/>
    <w:rsid w:val="001F3DEE"/>
    <w:rsid w:val="001F4E0D"/>
    <w:rsid w:val="001F53BA"/>
    <w:rsid w:val="001F6554"/>
    <w:rsid w:val="001F7EA7"/>
    <w:rsid w:val="00200BA2"/>
    <w:rsid w:val="00202452"/>
    <w:rsid w:val="0020259A"/>
    <w:rsid w:val="0020260D"/>
    <w:rsid w:val="002035B2"/>
    <w:rsid w:val="00203DD7"/>
    <w:rsid w:val="002043C5"/>
    <w:rsid w:val="00206002"/>
    <w:rsid w:val="0020623C"/>
    <w:rsid w:val="00207D8C"/>
    <w:rsid w:val="00210780"/>
    <w:rsid w:val="002110DF"/>
    <w:rsid w:val="00212DF8"/>
    <w:rsid w:val="00215352"/>
    <w:rsid w:val="00215AE8"/>
    <w:rsid w:val="00215BC1"/>
    <w:rsid w:val="002172F0"/>
    <w:rsid w:val="00217EE0"/>
    <w:rsid w:val="002204A3"/>
    <w:rsid w:val="002206BF"/>
    <w:rsid w:val="00222847"/>
    <w:rsid w:val="002240ED"/>
    <w:rsid w:val="00225B82"/>
    <w:rsid w:val="00226076"/>
    <w:rsid w:val="002301D5"/>
    <w:rsid w:val="002306AC"/>
    <w:rsid w:val="00231965"/>
    <w:rsid w:val="00231AD3"/>
    <w:rsid w:val="00234018"/>
    <w:rsid w:val="0023504A"/>
    <w:rsid w:val="0023529C"/>
    <w:rsid w:val="00236B65"/>
    <w:rsid w:val="00237E14"/>
    <w:rsid w:val="002410BE"/>
    <w:rsid w:val="002423B5"/>
    <w:rsid w:val="00242483"/>
    <w:rsid w:val="00244CBB"/>
    <w:rsid w:val="00245950"/>
    <w:rsid w:val="00245BE6"/>
    <w:rsid w:val="002467D1"/>
    <w:rsid w:val="00246F36"/>
    <w:rsid w:val="00247DE1"/>
    <w:rsid w:val="002505E0"/>
    <w:rsid w:val="00251621"/>
    <w:rsid w:val="002542C3"/>
    <w:rsid w:val="00254F87"/>
    <w:rsid w:val="002572A2"/>
    <w:rsid w:val="0025774D"/>
    <w:rsid w:val="0026293F"/>
    <w:rsid w:val="002635EC"/>
    <w:rsid w:val="0026799F"/>
    <w:rsid w:val="00267A63"/>
    <w:rsid w:val="002705F5"/>
    <w:rsid w:val="00270915"/>
    <w:rsid w:val="00270AD5"/>
    <w:rsid w:val="00273FF7"/>
    <w:rsid w:val="00274B10"/>
    <w:rsid w:val="00282A91"/>
    <w:rsid w:val="00282B6A"/>
    <w:rsid w:val="00285D60"/>
    <w:rsid w:val="0029001F"/>
    <w:rsid w:val="002914E7"/>
    <w:rsid w:val="00292C57"/>
    <w:rsid w:val="002939E6"/>
    <w:rsid w:val="002961E8"/>
    <w:rsid w:val="002A005D"/>
    <w:rsid w:val="002A03C8"/>
    <w:rsid w:val="002A267A"/>
    <w:rsid w:val="002A2930"/>
    <w:rsid w:val="002A3433"/>
    <w:rsid w:val="002A3FC9"/>
    <w:rsid w:val="002A5846"/>
    <w:rsid w:val="002A730B"/>
    <w:rsid w:val="002B0862"/>
    <w:rsid w:val="002B1314"/>
    <w:rsid w:val="002B48B3"/>
    <w:rsid w:val="002B4951"/>
    <w:rsid w:val="002B51AA"/>
    <w:rsid w:val="002B5D14"/>
    <w:rsid w:val="002B64A6"/>
    <w:rsid w:val="002B6ABD"/>
    <w:rsid w:val="002B6FD0"/>
    <w:rsid w:val="002B77A3"/>
    <w:rsid w:val="002C00BC"/>
    <w:rsid w:val="002C1911"/>
    <w:rsid w:val="002C29C0"/>
    <w:rsid w:val="002C3A23"/>
    <w:rsid w:val="002C67B5"/>
    <w:rsid w:val="002C766C"/>
    <w:rsid w:val="002D53EC"/>
    <w:rsid w:val="002D6713"/>
    <w:rsid w:val="002E1A88"/>
    <w:rsid w:val="002E2793"/>
    <w:rsid w:val="002E3D6E"/>
    <w:rsid w:val="002E5E34"/>
    <w:rsid w:val="002E61A5"/>
    <w:rsid w:val="002E7C31"/>
    <w:rsid w:val="002F03EA"/>
    <w:rsid w:val="002F412C"/>
    <w:rsid w:val="002F56C5"/>
    <w:rsid w:val="002F7EFD"/>
    <w:rsid w:val="003010C5"/>
    <w:rsid w:val="00301FF3"/>
    <w:rsid w:val="00302058"/>
    <w:rsid w:val="003023FA"/>
    <w:rsid w:val="003031D1"/>
    <w:rsid w:val="00303814"/>
    <w:rsid w:val="00305400"/>
    <w:rsid w:val="00305A7E"/>
    <w:rsid w:val="00307C3E"/>
    <w:rsid w:val="00310A42"/>
    <w:rsid w:val="00310C0C"/>
    <w:rsid w:val="00312CA7"/>
    <w:rsid w:val="00312DA9"/>
    <w:rsid w:val="00313252"/>
    <w:rsid w:val="003142CF"/>
    <w:rsid w:val="00315391"/>
    <w:rsid w:val="00317E76"/>
    <w:rsid w:val="00320BE6"/>
    <w:rsid w:val="00322381"/>
    <w:rsid w:val="003233B2"/>
    <w:rsid w:val="003242EA"/>
    <w:rsid w:val="00324CAF"/>
    <w:rsid w:val="00325127"/>
    <w:rsid w:val="003254E9"/>
    <w:rsid w:val="00325D35"/>
    <w:rsid w:val="00325E2B"/>
    <w:rsid w:val="00326DC2"/>
    <w:rsid w:val="003301BD"/>
    <w:rsid w:val="00333E47"/>
    <w:rsid w:val="00342C89"/>
    <w:rsid w:val="00343D2C"/>
    <w:rsid w:val="003445CF"/>
    <w:rsid w:val="00346F2A"/>
    <w:rsid w:val="0035074F"/>
    <w:rsid w:val="00350DD5"/>
    <w:rsid w:val="00355954"/>
    <w:rsid w:val="00355CEC"/>
    <w:rsid w:val="003610A7"/>
    <w:rsid w:val="00364A8E"/>
    <w:rsid w:val="00372F42"/>
    <w:rsid w:val="00376294"/>
    <w:rsid w:val="00376341"/>
    <w:rsid w:val="00380517"/>
    <w:rsid w:val="00380A40"/>
    <w:rsid w:val="00380A7D"/>
    <w:rsid w:val="003813DF"/>
    <w:rsid w:val="00381CBA"/>
    <w:rsid w:val="0038480F"/>
    <w:rsid w:val="003865A4"/>
    <w:rsid w:val="003926D4"/>
    <w:rsid w:val="00392EDB"/>
    <w:rsid w:val="00392EE5"/>
    <w:rsid w:val="003930A5"/>
    <w:rsid w:val="00393541"/>
    <w:rsid w:val="00396E83"/>
    <w:rsid w:val="003A33BF"/>
    <w:rsid w:val="003A677A"/>
    <w:rsid w:val="003B14FF"/>
    <w:rsid w:val="003B1827"/>
    <w:rsid w:val="003B18D8"/>
    <w:rsid w:val="003B21F0"/>
    <w:rsid w:val="003B3C27"/>
    <w:rsid w:val="003B463F"/>
    <w:rsid w:val="003B5C7D"/>
    <w:rsid w:val="003B624E"/>
    <w:rsid w:val="003B6B45"/>
    <w:rsid w:val="003C3DCC"/>
    <w:rsid w:val="003C55E1"/>
    <w:rsid w:val="003D139E"/>
    <w:rsid w:val="003D3F09"/>
    <w:rsid w:val="003D43FD"/>
    <w:rsid w:val="003D47C7"/>
    <w:rsid w:val="003D6E11"/>
    <w:rsid w:val="003E2033"/>
    <w:rsid w:val="003E3715"/>
    <w:rsid w:val="003E69C1"/>
    <w:rsid w:val="003E7D5F"/>
    <w:rsid w:val="003F0881"/>
    <w:rsid w:val="003F41C1"/>
    <w:rsid w:val="003F4225"/>
    <w:rsid w:val="003F471E"/>
    <w:rsid w:val="003F6370"/>
    <w:rsid w:val="0040056E"/>
    <w:rsid w:val="00401940"/>
    <w:rsid w:val="00410FFD"/>
    <w:rsid w:val="00411553"/>
    <w:rsid w:val="00411557"/>
    <w:rsid w:val="004130F7"/>
    <w:rsid w:val="00413333"/>
    <w:rsid w:val="00414243"/>
    <w:rsid w:val="00416D4A"/>
    <w:rsid w:val="00417F89"/>
    <w:rsid w:val="00423761"/>
    <w:rsid w:val="00427BC2"/>
    <w:rsid w:val="004301A8"/>
    <w:rsid w:val="00430259"/>
    <w:rsid w:val="00432941"/>
    <w:rsid w:val="00434390"/>
    <w:rsid w:val="00436B3A"/>
    <w:rsid w:val="00440032"/>
    <w:rsid w:val="00440381"/>
    <w:rsid w:val="00440CD4"/>
    <w:rsid w:val="004414BA"/>
    <w:rsid w:val="00444337"/>
    <w:rsid w:val="004463D2"/>
    <w:rsid w:val="0045028F"/>
    <w:rsid w:val="0045232E"/>
    <w:rsid w:val="00453527"/>
    <w:rsid w:val="00454DC9"/>
    <w:rsid w:val="00455367"/>
    <w:rsid w:val="00456F91"/>
    <w:rsid w:val="00457B8C"/>
    <w:rsid w:val="00457F85"/>
    <w:rsid w:val="00460517"/>
    <w:rsid w:val="0046102E"/>
    <w:rsid w:val="004638AD"/>
    <w:rsid w:val="004678B7"/>
    <w:rsid w:val="00470516"/>
    <w:rsid w:val="0047527A"/>
    <w:rsid w:val="00475B5C"/>
    <w:rsid w:val="00475CE3"/>
    <w:rsid w:val="00475E30"/>
    <w:rsid w:val="00476965"/>
    <w:rsid w:val="004770F9"/>
    <w:rsid w:val="0047754E"/>
    <w:rsid w:val="004778B2"/>
    <w:rsid w:val="0048025A"/>
    <w:rsid w:val="004811E5"/>
    <w:rsid w:val="00482695"/>
    <w:rsid w:val="0048363B"/>
    <w:rsid w:val="00483AB6"/>
    <w:rsid w:val="004846B6"/>
    <w:rsid w:val="00485495"/>
    <w:rsid w:val="00486DDF"/>
    <w:rsid w:val="0048711E"/>
    <w:rsid w:val="00487AAF"/>
    <w:rsid w:val="004905EA"/>
    <w:rsid w:val="00490F50"/>
    <w:rsid w:val="00491132"/>
    <w:rsid w:val="00491848"/>
    <w:rsid w:val="00494962"/>
    <w:rsid w:val="00494BEE"/>
    <w:rsid w:val="004954B2"/>
    <w:rsid w:val="00496DFD"/>
    <w:rsid w:val="004A0B80"/>
    <w:rsid w:val="004A100A"/>
    <w:rsid w:val="004A1E1D"/>
    <w:rsid w:val="004A3794"/>
    <w:rsid w:val="004A54CF"/>
    <w:rsid w:val="004A6E82"/>
    <w:rsid w:val="004B04CF"/>
    <w:rsid w:val="004B0EA2"/>
    <w:rsid w:val="004B1832"/>
    <w:rsid w:val="004B3DCB"/>
    <w:rsid w:val="004C21DD"/>
    <w:rsid w:val="004C4AD6"/>
    <w:rsid w:val="004D3C60"/>
    <w:rsid w:val="004D4960"/>
    <w:rsid w:val="004D499B"/>
    <w:rsid w:val="004D595F"/>
    <w:rsid w:val="004D5DC2"/>
    <w:rsid w:val="004D6185"/>
    <w:rsid w:val="004D6C2D"/>
    <w:rsid w:val="004E0695"/>
    <w:rsid w:val="004E187A"/>
    <w:rsid w:val="004E20AA"/>
    <w:rsid w:val="004E4DDC"/>
    <w:rsid w:val="004E6E5D"/>
    <w:rsid w:val="004E7221"/>
    <w:rsid w:val="004E7994"/>
    <w:rsid w:val="004F09CF"/>
    <w:rsid w:val="004F127B"/>
    <w:rsid w:val="004F4B6C"/>
    <w:rsid w:val="0050096B"/>
    <w:rsid w:val="00501BEF"/>
    <w:rsid w:val="00502281"/>
    <w:rsid w:val="00503643"/>
    <w:rsid w:val="00503716"/>
    <w:rsid w:val="00511213"/>
    <w:rsid w:val="005125FE"/>
    <w:rsid w:val="00512E4C"/>
    <w:rsid w:val="0051399E"/>
    <w:rsid w:val="00513E43"/>
    <w:rsid w:val="00515605"/>
    <w:rsid w:val="00515B58"/>
    <w:rsid w:val="00515F35"/>
    <w:rsid w:val="005162FA"/>
    <w:rsid w:val="005166B1"/>
    <w:rsid w:val="00517B9D"/>
    <w:rsid w:val="00520722"/>
    <w:rsid w:val="00520CD7"/>
    <w:rsid w:val="00521144"/>
    <w:rsid w:val="0052131E"/>
    <w:rsid w:val="00521E37"/>
    <w:rsid w:val="005226D5"/>
    <w:rsid w:val="00522CEB"/>
    <w:rsid w:val="0052300B"/>
    <w:rsid w:val="00524BBC"/>
    <w:rsid w:val="0053277F"/>
    <w:rsid w:val="00534435"/>
    <w:rsid w:val="005406B3"/>
    <w:rsid w:val="00541040"/>
    <w:rsid w:val="00541081"/>
    <w:rsid w:val="00541383"/>
    <w:rsid w:val="00541693"/>
    <w:rsid w:val="00541A73"/>
    <w:rsid w:val="00541A7E"/>
    <w:rsid w:val="00542BE6"/>
    <w:rsid w:val="00543258"/>
    <w:rsid w:val="00543E71"/>
    <w:rsid w:val="0054623D"/>
    <w:rsid w:val="00546E95"/>
    <w:rsid w:val="0054705F"/>
    <w:rsid w:val="00547FFA"/>
    <w:rsid w:val="00551857"/>
    <w:rsid w:val="00551B82"/>
    <w:rsid w:val="005528F5"/>
    <w:rsid w:val="00552DCD"/>
    <w:rsid w:val="005557F7"/>
    <w:rsid w:val="005558F7"/>
    <w:rsid w:val="005569E1"/>
    <w:rsid w:val="005602AC"/>
    <w:rsid w:val="005621D9"/>
    <w:rsid w:val="00564B78"/>
    <w:rsid w:val="00565D64"/>
    <w:rsid w:val="00566393"/>
    <w:rsid w:val="00566695"/>
    <w:rsid w:val="00567CA8"/>
    <w:rsid w:val="00567D50"/>
    <w:rsid w:val="0057140F"/>
    <w:rsid w:val="00572721"/>
    <w:rsid w:val="00573097"/>
    <w:rsid w:val="00574965"/>
    <w:rsid w:val="00574D2F"/>
    <w:rsid w:val="00580309"/>
    <w:rsid w:val="005844F6"/>
    <w:rsid w:val="00584DC7"/>
    <w:rsid w:val="00586321"/>
    <w:rsid w:val="00587473"/>
    <w:rsid w:val="0059028B"/>
    <w:rsid w:val="00592772"/>
    <w:rsid w:val="005942DA"/>
    <w:rsid w:val="005943E7"/>
    <w:rsid w:val="0059490B"/>
    <w:rsid w:val="00596165"/>
    <w:rsid w:val="00597D05"/>
    <w:rsid w:val="005A0B9B"/>
    <w:rsid w:val="005A0E9E"/>
    <w:rsid w:val="005A1AC9"/>
    <w:rsid w:val="005A20DB"/>
    <w:rsid w:val="005A46F7"/>
    <w:rsid w:val="005A508A"/>
    <w:rsid w:val="005A5980"/>
    <w:rsid w:val="005A72C5"/>
    <w:rsid w:val="005A7807"/>
    <w:rsid w:val="005A7CA2"/>
    <w:rsid w:val="005B0C8D"/>
    <w:rsid w:val="005B0D4C"/>
    <w:rsid w:val="005B0E88"/>
    <w:rsid w:val="005B2BE0"/>
    <w:rsid w:val="005B2F36"/>
    <w:rsid w:val="005B528F"/>
    <w:rsid w:val="005B57D0"/>
    <w:rsid w:val="005B5EC3"/>
    <w:rsid w:val="005B6E45"/>
    <w:rsid w:val="005C00AD"/>
    <w:rsid w:val="005C1138"/>
    <w:rsid w:val="005C6B76"/>
    <w:rsid w:val="005C7086"/>
    <w:rsid w:val="005C7459"/>
    <w:rsid w:val="005D0206"/>
    <w:rsid w:val="005D2D70"/>
    <w:rsid w:val="005D72F9"/>
    <w:rsid w:val="005D7B6B"/>
    <w:rsid w:val="005E24EB"/>
    <w:rsid w:val="005E2781"/>
    <w:rsid w:val="005E2C46"/>
    <w:rsid w:val="005E33E4"/>
    <w:rsid w:val="005E6E4F"/>
    <w:rsid w:val="005E778D"/>
    <w:rsid w:val="005E7A41"/>
    <w:rsid w:val="005E7EA3"/>
    <w:rsid w:val="005F393B"/>
    <w:rsid w:val="005F3D5A"/>
    <w:rsid w:val="005F435D"/>
    <w:rsid w:val="005F5C59"/>
    <w:rsid w:val="005F7DC7"/>
    <w:rsid w:val="00601F06"/>
    <w:rsid w:val="00603DF5"/>
    <w:rsid w:val="006055B9"/>
    <w:rsid w:val="006058CD"/>
    <w:rsid w:val="00606486"/>
    <w:rsid w:val="006067CE"/>
    <w:rsid w:val="00610D74"/>
    <w:rsid w:val="00611114"/>
    <w:rsid w:val="00614C32"/>
    <w:rsid w:val="00615218"/>
    <w:rsid w:val="00621714"/>
    <w:rsid w:val="00622DB7"/>
    <w:rsid w:val="0062546E"/>
    <w:rsid w:val="00625D7D"/>
    <w:rsid w:val="00625F3D"/>
    <w:rsid w:val="00627FF6"/>
    <w:rsid w:val="006314CD"/>
    <w:rsid w:val="0063265B"/>
    <w:rsid w:val="00632993"/>
    <w:rsid w:val="00633FCF"/>
    <w:rsid w:val="0063454A"/>
    <w:rsid w:val="00634A7D"/>
    <w:rsid w:val="006351AD"/>
    <w:rsid w:val="00635999"/>
    <w:rsid w:val="00636429"/>
    <w:rsid w:val="006422AD"/>
    <w:rsid w:val="00646EEB"/>
    <w:rsid w:val="0065294C"/>
    <w:rsid w:val="00652F07"/>
    <w:rsid w:val="00655A00"/>
    <w:rsid w:val="00657773"/>
    <w:rsid w:val="0066018E"/>
    <w:rsid w:val="0066044C"/>
    <w:rsid w:val="00660CCF"/>
    <w:rsid w:val="00662C8B"/>
    <w:rsid w:val="00663E6A"/>
    <w:rsid w:val="0066418B"/>
    <w:rsid w:val="00664745"/>
    <w:rsid w:val="00666551"/>
    <w:rsid w:val="00666F1C"/>
    <w:rsid w:val="006672C1"/>
    <w:rsid w:val="00667A0F"/>
    <w:rsid w:val="006713C7"/>
    <w:rsid w:val="00672C67"/>
    <w:rsid w:val="00672D53"/>
    <w:rsid w:val="0067331B"/>
    <w:rsid w:val="00674FB0"/>
    <w:rsid w:val="00675283"/>
    <w:rsid w:val="00675959"/>
    <w:rsid w:val="00675E7F"/>
    <w:rsid w:val="00677B89"/>
    <w:rsid w:val="00680589"/>
    <w:rsid w:val="00681B58"/>
    <w:rsid w:val="006820DB"/>
    <w:rsid w:val="00683698"/>
    <w:rsid w:val="00683E95"/>
    <w:rsid w:val="00684DEF"/>
    <w:rsid w:val="0068690F"/>
    <w:rsid w:val="006904A7"/>
    <w:rsid w:val="00692B27"/>
    <w:rsid w:val="006941A7"/>
    <w:rsid w:val="00694293"/>
    <w:rsid w:val="00696C73"/>
    <w:rsid w:val="006A1029"/>
    <w:rsid w:val="006A38A1"/>
    <w:rsid w:val="006A41D8"/>
    <w:rsid w:val="006A611F"/>
    <w:rsid w:val="006A62D7"/>
    <w:rsid w:val="006A71B1"/>
    <w:rsid w:val="006A7FF1"/>
    <w:rsid w:val="006B1BAE"/>
    <w:rsid w:val="006B2697"/>
    <w:rsid w:val="006B354D"/>
    <w:rsid w:val="006B3BA3"/>
    <w:rsid w:val="006B5D48"/>
    <w:rsid w:val="006B76AF"/>
    <w:rsid w:val="006B7A76"/>
    <w:rsid w:val="006C0894"/>
    <w:rsid w:val="006C12AC"/>
    <w:rsid w:val="006C205B"/>
    <w:rsid w:val="006C2688"/>
    <w:rsid w:val="006C2E94"/>
    <w:rsid w:val="006C3902"/>
    <w:rsid w:val="006C40A4"/>
    <w:rsid w:val="006C6418"/>
    <w:rsid w:val="006C65A1"/>
    <w:rsid w:val="006C7DC9"/>
    <w:rsid w:val="006D0534"/>
    <w:rsid w:val="006D5906"/>
    <w:rsid w:val="006D7890"/>
    <w:rsid w:val="006D7B0C"/>
    <w:rsid w:val="006D7BC5"/>
    <w:rsid w:val="006E0389"/>
    <w:rsid w:val="006E0D1E"/>
    <w:rsid w:val="006E1296"/>
    <w:rsid w:val="006E1A3D"/>
    <w:rsid w:val="006E2DC8"/>
    <w:rsid w:val="006E3078"/>
    <w:rsid w:val="006E3C63"/>
    <w:rsid w:val="006E4859"/>
    <w:rsid w:val="006E5FE7"/>
    <w:rsid w:val="006E60A2"/>
    <w:rsid w:val="006E736E"/>
    <w:rsid w:val="006F1DDB"/>
    <w:rsid w:val="006F2572"/>
    <w:rsid w:val="006F3CE6"/>
    <w:rsid w:val="006F4EA7"/>
    <w:rsid w:val="006F5F10"/>
    <w:rsid w:val="0070032C"/>
    <w:rsid w:val="00701B1C"/>
    <w:rsid w:val="007021B1"/>
    <w:rsid w:val="00702D47"/>
    <w:rsid w:val="007037D2"/>
    <w:rsid w:val="00704D72"/>
    <w:rsid w:val="00707DA0"/>
    <w:rsid w:val="0071153E"/>
    <w:rsid w:val="00711CE3"/>
    <w:rsid w:val="007139F3"/>
    <w:rsid w:val="00713BEC"/>
    <w:rsid w:val="007148B2"/>
    <w:rsid w:val="00717D71"/>
    <w:rsid w:val="00720140"/>
    <w:rsid w:val="00720DF4"/>
    <w:rsid w:val="00720F21"/>
    <w:rsid w:val="00720F92"/>
    <w:rsid w:val="007211F1"/>
    <w:rsid w:val="00722FEC"/>
    <w:rsid w:val="007242FD"/>
    <w:rsid w:val="0072440B"/>
    <w:rsid w:val="007247DD"/>
    <w:rsid w:val="00724C37"/>
    <w:rsid w:val="00725071"/>
    <w:rsid w:val="00725600"/>
    <w:rsid w:val="00726388"/>
    <w:rsid w:val="007263B4"/>
    <w:rsid w:val="00735A19"/>
    <w:rsid w:val="00736630"/>
    <w:rsid w:val="007367BE"/>
    <w:rsid w:val="0074309A"/>
    <w:rsid w:val="00743360"/>
    <w:rsid w:val="00743661"/>
    <w:rsid w:val="00743798"/>
    <w:rsid w:val="00745F22"/>
    <w:rsid w:val="0075225E"/>
    <w:rsid w:val="00755AC1"/>
    <w:rsid w:val="00755F51"/>
    <w:rsid w:val="007570A6"/>
    <w:rsid w:val="0076014F"/>
    <w:rsid w:val="00760EA1"/>
    <w:rsid w:val="00761174"/>
    <w:rsid w:val="00761D37"/>
    <w:rsid w:val="007622D3"/>
    <w:rsid w:val="00765A17"/>
    <w:rsid w:val="00770C78"/>
    <w:rsid w:val="00773D3B"/>
    <w:rsid w:val="00773D6A"/>
    <w:rsid w:val="00774128"/>
    <w:rsid w:val="0077463B"/>
    <w:rsid w:val="00774E2C"/>
    <w:rsid w:val="00775449"/>
    <w:rsid w:val="00776BC4"/>
    <w:rsid w:val="00777671"/>
    <w:rsid w:val="00780F4B"/>
    <w:rsid w:val="00780FF6"/>
    <w:rsid w:val="00781187"/>
    <w:rsid w:val="007812C4"/>
    <w:rsid w:val="0078152F"/>
    <w:rsid w:val="00781DC0"/>
    <w:rsid w:val="00784545"/>
    <w:rsid w:val="00784779"/>
    <w:rsid w:val="0078617C"/>
    <w:rsid w:val="00786381"/>
    <w:rsid w:val="00787EF8"/>
    <w:rsid w:val="007903D1"/>
    <w:rsid w:val="007924ED"/>
    <w:rsid w:val="00796396"/>
    <w:rsid w:val="007976EB"/>
    <w:rsid w:val="00797C14"/>
    <w:rsid w:val="007A1621"/>
    <w:rsid w:val="007A1AFD"/>
    <w:rsid w:val="007A3D8F"/>
    <w:rsid w:val="007A4598"/>
    <w:rsid w:val="007A4691"/>
    <w:rsid w:val="007A4743"/>
    <w:rsid w:val="007A6365"/>
    <w:rsid w:val="007A6DEE"/>
    <w:rsid w:val="007A71C0"/>
    <w:rsid w:val="007A772B"/>
    <w:rsid w:val="007B127A"/>
    <w:rsid w:val="007B1552"/>
    <w:rsid w:val="007B1F79"/>
    <w:rsid w:val="007B2166"/>
    <w:rsid w:val="007B2583"/>
    <w:rsid w:val="007B4017"/>
    <w:rsid w:val="007B45A3"/>
    <w:rsid w:val="007B7774"/>
    <w:rsid w:val="007C09E4"/>
    <w:rsid w:val="007C10CB"/>
    <w:rsid w:val="007C3350"/>
    <w:rsid w:val="007D130E"/>
    <w:rsid w:val="007D4A82"/>
    <w:rsid w:val="007D5BBF"/>
    <w:rsid w:val="007D7835"/>
    <w:rsid w:val="007E43C3"/>
    <w:rsid w:val="007E7246"/>
    <w:rsid w:val="007E74A8"/>
    <w:rsid w:val="007F2A13"/>
    <w:rsid w:val="007F3D02"/>
    <w:rsid w:val="007F4B00"/>
    <w:rsid w:val="007F53DC"/>
    <w:rsid w:val="007F56F3"/>
    <w:rsid w:val="007F6F36"/>
    <w:rsid w:val="008008E4"/>
    <w:rsid w:val="008016D1"/>
    <w:rsid w:val="0080369A"/>
    <w:rsid w:val="00805525"/>
    <w:rsid w:val="00807195"/>
    <w:rsid w:val="00812442"/>
    <w:rsid w:val="008125D1"/>
    <w:rsid w:val="00813141"/>
    <w:rsid w:val="0081322A"/>
    <w:rsid w:val="00813831"/>
    <w:rsid w:val="00813FAC"/>
    <w:rsid w:val="00821C18"/>
    <w:rsid w:val="008220F2"/>
    <w:rsid w:val="00823904"/>
    <w:rsid w:val="0082482A"/>
    <w:rsid w:val="00826469"/>
    <w:rsid w:val="00830169"/>
    <w:rsid w:val="00831BDE"/>
    <w:rsid w:val="00832B4D"/>
    <w:rsid w:val="0083315C"/>
    <w:rsid w:val="00835FE7"/>
    <w:rsid w:val="008377CB"/>
    <w:rsid w:val="0083782D"/>
    <w:rsid w:val="00840692"/>
    <w:rsid w:val="00840B63"/>
    <w:rsid w:val="00841178"/>
    <w:rsid w:val="00841905"/>
    <w:rsid w:val="008428D8"/>
    <w:rsid w:val="00844946"/>
    <w:rsid w:val="008452BE"/>
    <w:rsid w:val="008458CD"/>
    <w:rsid w:val="008467C3"/>
    <w:rsid w:val="00850C41"/>
    <w:rsid w:val="00850D05"/>
    <w:rsid w:val="008519CF"/>
    <w:rsid w:val="00852103"/>
    <w:rsid w:val="00852297"/>
    <w:rsid w:val="00853872"/>
    <w:rsid w:val="00854736"/>
    <w:rsid w:val="0085571A"/>
    <w:rsid w:val="00855E00"/>
    <w:rsid w:val="00856273"/>
    <w:rsid w:val="0085628A"/>
    <w:rsid w:val="00856F79"/>
    <w:rsid w:val="0085795E"/>
    <w:rsid w:val="00860973"/>
    <w:rsid w:val="008616BB"/>
    <w:rsid w:val="00861E6E"/>
    <w:rsid w:val="00863F8A"/>
    <w:rsid w:val="00866BE8"/>
    <w:rsid w:val="00867016"/>
    <w:rsid w:val="00867C9E"/>
    <w:rsid w:val="00867CBE"/>
    <w:rsid w:val="00870A63"/>
    <w:rsid w:val="00872C85"/>
    <w:rsid w:val="0087718D"/>
    <w:rsid w:val="00880124"/>
    <w:rsid w:val="00881F2F"/>
    <w:rsid w:val="00882E28"/>
    <w:rsid w:val="00886856"/>
    <w:rsid w:val="008917B2"/>
    <w:rsid w:val="00894648"/>
    <w:rsid w:val="0089751C"/>
    <w:rsid w:val="008A00FE"/>
    <w:rsid w:val="008A0744"/>
    <w:rsid w:val="008A5705"/>
    <w:rsid w:val="008A60E1"/>
    <w:rsid w:val="008A7EC9"/>
    <w:rsid w:val="008B0289"/>
    <w:rsid w:val="008B3312"/>
    <w:rsid w:val="008B3A20"/>
    <w:rsid w:val="008B43CE"/>
    <w:rsid w:val="008B611C"/>
    <w:rsid w:val="008C0997"/>
    <w:rsid w:val="008C1215"/>
    <w:rsid w:val="008C177C"/>
    <w:rsid w:val="008C186A"/>
    <w:rsid w:val="008C2025"/>
    <w:rsid w:val="008C26A9"/>
    <w:rsid w:val="008C32A5"/>
    <w:rsid w:val="008C3E8F"/>
    <w:rsid w:val="008C5C0E"/>
    <w:rsid w:val="008C6FF9"/>
    <w:rsid w:val="008D05EC"/>
    <w:rsid w:val="008D08A0"/>
    <w:rsid w:val="008D232B"/>
    <w:rsid w:val="008D2E57"/>
    <w:rsid w:val="008D3C44"/>
    <w:rsid w:val="008D4A9E"/>
    <w:rsid w:val="008D75B4"/>
    <w:rsid w:val="008D7C57"/>
    <w:rsid w:val="008E1CE3"/>
    <w:rsid w:val="008E2C76"/>
    <w:rsid w:val="008E3071"/>
    <w:rsid w:val="008E571C"/>
    <w:rsid w:val="008E784D"/>
    <w:rsid w:val="008F0189"/>
    <w:rsid w:val="008F06C4"/>
    <w:rsid w:val="008F23EB"/>
    <w:rsid w:val="008F2D9E"/>
    <w:rsid w:val="008F3743"/>
    <w:rsid w:val="008F5760"/>
    <w:rsid w:val="008F5F46"/>
    <w:rsid w:val="00900186"/>
    <w:rsid w:val="00900604"/>
    <w:rsid w:val="00900B51"/>
    <w:rsid w:val="00900C52"/>
    <w:rsid w:val="009022EE"/>
    <w:rsid w:val="00903F9E"/>
    <w:rsid w:val="00904B1E"/>
    <w:rsid w:val="00906446"/>
    <w:rsid w:val="00906D78"/>
    <w:rsid w:val="00910ABB"/>
    <w:rsid w:val="009125AB"/>
    <w:rsid w:val="00912BF1"/>
    <w:rsid w:val="0091678F"/>
    <w:rsid w:val="009179E1"/>
    <w:rsid w:val="00917A55"/>
    <w:rsid w:val="00922CA6"/>
    <w:rsid w:val="009257A6"/>
    <w:rsid w:val="00926284"/>
    <w:rsid w:val="0093133E"/>
    <w:rsid w:val="0093286F"/>
    <w:rsid w:val="00933262"/>
    <w:rsid w:val="00935691"/>
    <w:rsid w:val="00936279"/>
    <w:rsid w:val="009365F4"/>
    <w:rsid w:val="00936717"/>
    <w:rsid w:val="00936ECE"/>
    <w:rsid w:val="00936ED2"/>
    <w:rsid w:val="0094037D"/>
    <w:rsid w:val="00941E64"/>
    <w:rsid w:val="009428C4"/>
    <w:rsid w:val="009438B4"/>
    <w:rsid w:val="00944C3E"/>
    <w:rsid w:val="00944E75"/>
    <w:rsid w:val="00945439"/>
    <w:rsid w:val="009467D3"/>
    <w:rsid w:val="00946A41"/>
    <w:rsid w:val="00946F59"/>
    <w:rsid w:val="00947C49"/>
    <w:rsid w:val="00951E32"/>
    <w:rsid w:val="00952410"/>
    <w:rsid w:val="00952940"/>
    <w:rsid w:val="00952A3A"/>
    <w:rsid w:val="00954DBF"/>
    <w:rsid w:val="0095743A"/>
    <w:rsid w:val="009612E1"/>
    <w:rsid w:val="00961890"/>
    <w:rsid w:val="009627AF"/>
    <w:rsid w:val="00966E50"/>
    <w:rsid w:val="0096747D"/>
    <w:rsid w:val="00973193"/>
    <w:rsid w:val="00983D30"/>
    <w:rsid w:val="0098413B"/>
    <w:rsid w:val="009847F7"/>
    <w:rsid w:val="00984A35"/>
    <w:rsid w:val="00984E97"/>
    <w:rsid w:val="009855B9"/>
    <w:rsid w:val="00986758"/>
    <w:rsid w:val="0098797D"/>
    <w:rsid w:val="00992D0E"/>
    <w:rsid w:val="009931A9"/>
    <w:rsid w:val="009936BE"/>
    <w:rsid w:val="00994268"/>
    <w:rsid w:val="00994FC7"/>
    <w:rsid w:val="0099679B"/>
    <w:rsid w:val="00996920"/>
    <w:rsid w:val="00997F27"/>
    <w:rsid w:val="009A2FE9"/>
    <w:rsid w:val="009A3C4D"/>
    <w:rsid w:val="009A402F"/>
    <w:rsid w:val="009A4BBC"/>
    <w:rsid w:val="009A5000"/>
    <w:rsid w:val="009A6A95"/>
    <w:rsid w:val="009A7ACF"/>
    <w:rsid w:val="009B06AA"/>
    <w:rsid w:val="009B2B4F"/>
    <w:rsid w:val="009B4904"/>
    <w:rsid w:val="009B5DF4"/>
    <w:rsid w:val="009B5E9F"/>
    <w:rsid w:val="009B66E6"/>
    <w:rsid w:val="009C02D7"/>
    <w:rsid w:val="009C0507"/>
    <w:rsid w:val="009C08B3"/>
    <w:rsid w:val="009C1845"/>
    <w:rsid w:val="009C271C"/>
    <w:rsid w:val="009C319F"/>
    <w:rsid w:val="009C3F78"/>
    <w:rsid w:val="009C4784"/>
    <w:rsid w:val="009C49A3"/>
    <w:rsid w:val="009C4AEA"/>
    <w:rsid w:val="009C54A0"/>
    <w:rsid w:val="009C7349"/>
    <w:rsid w:val="009C75FB"/>
    <w:rsid w:val="009D0EAD"/>
    <w:rsid w:val="009E0B5C"/>
    <w:rsid w:val="009E26B7"/>
    <w:rsid w:val="009E7166"/>
    <w:rsid w:val="009F0021"/>
    <w:rsid w:val="009F3CB1"/>
    <w:rsid w:val="009F401F"/>
    <w:rsid w:val="009F49A8"/>
    <w:rsid w:val="009F4CB8"/>
    <w:rsid w:val="009F6F19"/>
    <w:rsid w:val="00A01173"/>
    <w:rsid w:val="00A02BB6"/>
    <w:rsid w:val="00A02E33"/>
    <w:rsid w:val="00A0351F"/>
    <w:rsid w:val="00A07923"/>
    <w:rsid w:val="00A1088B"/>
    <w:rsid w:val="00A11C8B"/>
    <w:rsid w:val="00A14AB3"/>
    <w:rsid w:val="00A14C53"/>
    <w:rsid w:val="00A1575E"/>
    <w:rsid w:val="00A219EF"/>
    <w:rsid w:val="00A23162"/>
    <w:rsid w:val="00A23687"/>
    <w:rsid w:val="00A25B22"/>
    <w:rsid w:val="00A25C48"/>
    <w:rsid w:val="00A270C0"/>
    <w:rsid w:val="00A2711E"/>
    <w:rsid w:val="00A278CE"/>
    <w:rsid w:val="00A302BC"/>
    <w:rsid w:val="00A305A2"/>
    <w:rsid w:val="00A31445"/>
    <w:rsid w:val="00A3164F"/>
    <w:rsid w:val="00A31D48"/>
    <w:rsid w:val="00A32F0D"/>
    <w:rsid w:val="00A34EF4"/>
    <w:rsid w:val="00A35B30"/>
    <w:rsid w:val="00A364FD"/>
    <w:rsid w:val="00A40188"/>
    <w:rsid w:val="00A40413"/>
    <w:rsid w:val="00A40C6C"/>
    <w:rsid w:val="00A41EF1"/>
    <w:rsid w:val="00A42A18"/>
    <w:rsid w:val="00A444C1"/>
    <w:rsid w:val="00A4661B"/>
    <w:rsid w:val="00A52518"/>
    <w:rsid w:val="00A5351E"/>
    <w:rsid w:val="00A539B2"/>
    <w:rsid w:val="00A57382"/>
    <w:rsid w:val="00A60A24"/>
    <w:rsid w:val="00A60B2D"/>
    <w:rsid w:val="00A6118A"/>
    <w:rsid w:val="00A61AD1"/>
    <w:rsid w:val="00A61DC8"/>
    <w:rsid w:val="00A6382A"/>
    <w:rsid w:val="00A65CEA"/>
    <w:rsid w:val="00A67A36"/>
    <w:rsid w:val="00A7186C"/>
    <w:rsid w:val="00A72178"/>
    <w:rsid w:val="00A726A1"/>
    <w:rsid w:val="00A72EE6"/>
    <w:rsid w:val="00A75765"/>
    <w:rsid w:val="00A777E8"/>
    <w:rsid w:val="00A77C3D"/>
    <w:rsid w:val="00A8383D"/>
    <w:rsid w:val="00A841E0"/>
    <w:rsid w:val="00A84C19"/>
    <w:rsid w:val="00A86164"/>
    <w:rsid w:val="00A90625"/>
    <w:rsid w:val="00A90A59"/>
    <w:rsid w:val="00A94626"/>
    <w:rsid w:val="00AA12B9"/>
    <w:rsid w:val="00AA293E"/>
    <w:rsid w:val="00AA64F8"/>
    <w:rsid w:val="00AA6500"/>
    <w:rsid w:val="00AA6F65"/>
    <w:rsid w:val="00AA7F5A"/>
    <w:rsid w:val="00AB259C"/>
    <w:rsid w:val="00AB3246"/>
    <w:rsid w:val="00AB7591"/>
    <w:rsid w:val="00AC2ECE"/>
    <w:rsid w:val="00AC364C"/>
    <w:rsid w:val="00AC50C7"/>
    <w:rsid w:val="00AC59D4"/>
    <w:rsid w:val="00AC5A2D"/>
    <w:rsid w:val="00AC744C"/>
    <w:rsid w:val="00AD035D"/>
    <w:rsid w:val="00AD4205"/>
    <w:rsid w:val="00AD4B09"/>
    <w:rsid w:val="00AD5CF7"/>
    <w:rsid w:val="00AD68A2"/>
    <w:rsid w:val="00AE152C"/>
    <w:rsid w:val="00AE1C16"/>
    <w:rsid w:val="00AE2B02"/>
    <w:rsid w:val="00AE3749"/>
    <w:rsid w:val="00AE375A"/>
    <w:rsid w:val="00AE66D6"/>
    <w:rsid w:val="00AE7550"/>
    <w:rsid w:val="00AF09F4"/>
    <w:rsid w:val="00AF1750"/>
    <w:rsid w:val="00AF3491"/>
    <w:rsid w:val="00AF5149"/>
    <w:rsid w:val="00AF5338"/>
    <w:rsid w:val="00AF752B"/>
    <w:rsid w:val="00B0019B"/>
    <w:rsid w:val="00B0045A"/>
    <w:rsid w:val="00B0057B"/>
    <w:rsid w:val="00B01722"/>
    <w:rsid w:val="00B01841"/>
    <w:rsid w:val="00B01DF3"/>
    <w:rsid w:val="00B02091"/>
    <w:rsid w:val="00B025A1"/>
    <w:rsid w:val="00B02FBB"/>
    <w:rsid w:val="00B066C7"/>
    <w:rsid w:val="00B077AE"/>
    <w:rsid w:val="00B10BE0"/>
    <w:rsid w:val="00B12D00"/>
    <w:rsid w:val="00B170D2"/>
    <w:rsid w:val="00B207FB"/>
    <w:rsid w:val="00B20E4E"/>
    <w:rsid w:val="00B2117D"/>
    <w:rsid w:val="00B2136D"/>
    <w:rsid w:val="00B2627E"/>
    <w:rsid w:val="00B26C6E"/>
    <w:rsid w:val="00B272B3"/>
    <w:rsid w:val="00B30387"/>
    <w:rsid w:val="00B309B3"/>
    <w:rsid w:val="00B31768"/>
    <w:rsid w:val="00B3305C"/>
    <w:rsid w:val="00B34103"/>
    <w:rsid w:val="00B34709"/>
    <w:rsid w:val="00B34D8B"/>
    <w:rsid w:val="00B34E63"/>
    <w:rsid w:val="00B350DF"/>
    <w:rsid w:val="00B35680"/>
    <w:rsid w:val="00B37773"/>
    <w:rsid w:val="00B43352"/>
    <w:rsid w:val="00B436F2"/>
    <w:rsid w:val="00B47EC3"/>
    <w:rsid w:val="00B51041"/>
    <w:rsid w:val="00B51C17"/>
    <w:rsid w:val="00B528D6"/>
    <w:rsid w:val="00B52AC3"/>
    <w:rsid w:val="00B538DF"/>
    <w:rsid w:val="00B558FC"/>
    <w:rsid w:val="00B57F88"/>
    <w:rsid w:val="00B60458"/>
    <w:rsid w:val="00B61D3C"/>
    <w:rsid w:val="00B6288C"/>
    <w:rsid w:val="00B633D5"/>
    <w:rsid w:val="00B6379A"/>
    <w:rsid w:val="00B6438C"/>
    <w:rsid w:val="00B645B4"/>
    <w:rsid w:val="00B6527F"/>
    <w:rsid w:val="00B658CD"/>
    <w:rsid w:val="00B65C30"/>
    <w:rsid w:val="00B66104"/>
    <w:rsid w:val="00B66894"/>
    <w:rsid w:val="00B66FE6"/>
    <w:rsid w:val="00B67013"/>
    <w:rsid w:val="00B703A1"/>
    <w:rsid w:val="00B738DE"/>
    <w:rsid w:val="00B74B3E"/>
    <w:rsid w:val="00B75798"/>
    <w:rsid w:val="00B76380"/>
    <w:rsid w:val="00B76BB9"/>
    <w:rsid w:val="00B76DCB"/>
    <w:rsid w:val="00B80823"/>
    <w:rsid w:val="00B814FA"/>
    <w:rsid w:val="00B81715"/>
    <w:rsid w:val="00B821A9"/>
    <w:rsid w:val="00B85AC8"/>
    <w:rsid w:val="00B869EA"/>
    <w:rsid w:val="00B927C8"/>
    <w:rsid w:val="00B95946"/>
    <w:rsid w:val="00B96F35"/>
    <w:rsid w:val="00BA17D8"/>
    <w:rsid w:val="00BA1EAB"/>
    <w:rsid w:val="00BA7E71"/>
    <w:rsid w:val="00BB2623"/>
    <w:rsid w:val="00BB2E8D"/>
    <w:rsid w:val="00BB554B"/>
    <w:rsid w:val="00BB65AB"/>
    <w:rsid w:val="00BB6685"/>
    <w:rsid w:val="00BB6AF9"/>
    <w:rsid w:val="00BC1407"/>
    <w:rsid w:val="00BC1B2B"/>
    <w:rsid w:val="00BC3646"/>
    <w:rsid w:val="00BC45A7"/>
    <w:rsid w:val="00BC580E"/>
    <w:rsid w:val="00BC5AEA"/>
    <w:rsid w:val="00BD13FB"/>
    <w:rsid w:val="00BD1EEF"/>
    <w:rsid w:val="00BD5055"/>
    <w:rsid w:val="00BD55BD"/>
    <w:rsid w:val="00BD56AB"/>
    <w:rsid w:val="00BD6B0F"/>
    <w:rsid w:val="00BE0730"/>
    <w:rsid w:val="00BE1625"/>
    <w:rsid w:val="00BE2106"/>
    <w:rsid w:val="00BE28B6"/>
    <w:rsid w:val="00BE4412"/>
    <w:rsid w:val="00BE595E"/>
    <w:rsid w:val="00BE6486"/>
    <w:rsid w:val="00BE79BF"/>
    <w:rsid w:val="00BF1FEF"/>
    <w:rsid w:val="00BF29EE"/>
    <w:rsid w:val="00BF2DFA"/>
    <w:rsid w:val="00BF2FDE"/>
    <w:rsid w:val="00BF500E"/>
    <w:rsid w:val="00BF68E4"/>
    <w:rsid w:val="00BF7140"/>
    <w:rsid w:val="00C00442"/>
    <w:rsid w:val="00C01A8D"/>
    <w:rsid w:val="00C01C29"/>
    <w:rsid w:val="00C02B31"/>
    <w:rsid w:val="00C03120"/>
    <w:rsid w:val="00C03877"/>
    <w:rsid w:val="00C04AC1"/>
    <w:rsid w:val="00C0523B"/>
    <w:rsid w:val="00C07471"/>
    <w:rsid w:val="00C0766D"/>
    <w:rsid w:val="00C07812"/>
    <w:rsid w:val="00C07916"/>
    <w:rsid w:val="00C07DC6"/>
    <w:rsid w:val="00C10BEA"/>
    <w:rsid w:val="00C10D56"/>
    <w:rsid w:val="00C10F2D"/>
    <w:rsid w:val="00C11557"/>
    <w:rsid w:val="00C120F8"/>
    <w:rsid w:val="00C12172"/>
    <w:rsid w:val="00C16AC5"/>
    <w:rsid w:val="00C17597"/>
    <w:rsid w:val="00C203B5"/>
    <w:rsid w:val="00C20CDD"/>
    <w:rsid w:val="00C24ED2"/>
    <w:rsid w:val="00C24F8C"/>
    <w:rsid w:val="00C25829"/>
    <w:rsid w:val="00C2587B"/>
    <w:rsid w:val="00C278BD"/>
    <w:rsid w:val="00C30FB8"/>
    <w:rsid w:val="00C318A4"/>
    <w:rsid w:val="00C31D0F"/>
    <w:rsid w:val="00C33F16"/>
    <w:rsid w:val="00C41295"/>
    <w:rsid w:val="00C428CA"/>
    <w:rsid w:val="00C430FA"/>
    <w:rsid w:val="00C440F2"/>
    <w:rsid w:val="00C44AAE"/>
    <w:rsid w:val="00C45968"/>
    <w:rsid w:val="00C4601B"/>
    <w:rsid w:val="00C4635E"/>
    <w:rsid w:val="00C47997"/>
    <w:rsid w:val="00C47D02"/>
    <w:rsid w:val="00C505FE"/>
    <w:rsid w:val="00C51B77"/>
    <w:rsid w:val="00C546B5"/>
    <w:rsid w:val="00C56BDD"/>
    <w:rsid w:val="00C57E7A"/>
    <w:rsid w:val="00C60FD1"/>
    <w:rsid w:val="00C628F0"/>
    <w:rsid w:val="00C62AED"/>
    <w:rsid w:val="00C65E03"/>
    <w:rsid w:val="00C669A0"/>
    <w:rsid w:val="00C66C49"/>
    <w:rsid w:val="00C67AF5"/>
    <w:rsid w:val="00C70246"/>
    <w:rsid w:val="00C720B5"/>
    <w:rsid w:val="00C721FC"/>
    <w:rsid w:val="00C72BD0"/>
    <w:rsid w:val="00C734C3"/>
    <w:rsid w:val="00C741DD"/>
    <w:rsid w:val="00C762CB"/>
    <w:rsid w:val="00C82AF6"/>
    <w:rsid w:val="00C833D8"/>
    <w:rsid w:val="00C833EA"/>
    <w:rsid w:val="00C858E2"/>
    <w:rsid w:val="00C85985"/>
    <w:rsid w:val="00C8630C"/>
    <w:rsid w:val="00C867AB"/>
    <w:rsid w:val="00C86E57"/>
    <w:rsid w:val="00C9116A"/>
    <w:rsid w:val="00C93971"/>
    <w:rsid w:val="00C94062"/>
    <w:rsid w:val="00CA08CA"/>
    <w:rsid w:val="00CA1A7B"/>
    <w:rsid w:val="00CA2E43"/>
    <w:rsid w:val="00CA58E6"/>
    <w:rsid w:val="00CA73B2"/>
    <w:rsid w:val="00CB095C"/>
    <w:rsid w:val="00CB0F39"/>
    <w:rsid w:val="00CB49C0"/>
    <w:rsid w:val="00CB4AF5"/>
    <w:rsid w:val="00CB7410"/>
    <w:rsid w:val="00CB7DF4"/>
    <w:rsid w:val="00CC0C09"/>
    <w:rsid w:val="00CC290F"/>
    <w:rsid w:val="00CC2932"/>
    <w:rsid w:val="00CC30A9"/>
    <w:rsid w:val="00CC367F"/>
    <w:rsid w:val="00CC468A"/>
    <w:rsid w:val="00CC60E9"/>
    <w:rsid w:val="00CD1D3B"/>
    <w:rsid w:val="00CD239C"/>
    <w:rsid w:val="00CD36DA"/>
    <w:rsid w:val="00CD433C"/>
    <w:rsid w:val="00CD62A1"/>
    <w:rsid w:val="00CE00A7"/>
    <w:rsid w:val="00CE1866"/>
    <w:rsid w:val="00CE2DA9"/>
    <w:rsid w:val="00CE4D88"/>
    <w:rsid w:val="00CF01C4"/>
    <w:rsid w:val="00CF01EA"/>
    <w:rsid w:val="00CF0381"/>
    <w:rsid w:val="00CF03F6"/>
    <w:rsid w:val="00CF0496"/>
    <w:rsid w:val="00CF1126"/>
    <w:rsid w:val="00CF13F8"/>
    <w:rsid w:val="00CF1B5D"/>
    <w:rsid w:val="00CF3346"/>
    <w:rsid w:val="00CF4656"/>
    <w:rsid w:val="00CF4B44"/>
    <w:rsid w:val="00CF56F9"/>
    <w:rsid w:val="00CF7AE0"/>
    <w:rsid w:val="00D00FF6"/>
    <w:rsid w:val="00D018FC"/>
    <w:rsid w:val="00D034FE"/>
    <w:rsid w:val="00D04ADB"/>
    <w:rsid w:val="00D05704"/>
    <w:rsid w:val="00D069E9"/>
    <w:rsid w:val="00D0783F"/>
    <w:rsid w:val="00D10136"/>
    <w:rsid w:val="00D10605"/>
    <w:rsid w:val="00D10C76"/>
    <w:rsid w:val="00D10FAF"/>
    <w:rsid w:val="00D12FA9"/>
    <w:rsid w:val="00D14E22"/>
    <w:rsid w:val="00D16BEE"/>
    <w:rsid w:val="00D16FB7"/>
    <w:rsid w:val="00D200B0"/>
    <w:rsid w:val="00D21C8C"/>
    <w:rsid w:val="00D23B4C"/>
    <w:rsid w:val="00D246EA"/>
    <w:rsid w:val="00D254A1"/>
    <w:rsid w:val="00D25ACE"/>
    <w:rsid w:val="00D25AF5"/>
    <w:rsid w:val="00D303BC"/>
    <w:rsid w:val="00D3097B"/>
    <w:rsid w:val="00D30EDF"/>
    <w:rsid w:val="00D31390"/>
    <w:rsid w:val="00D342C0"/>
    <w:rsid w:val="00D411E0"/>
    <w:rsid w:val="00D41A6E"/>
    <w:rsid w:val="00D43844"/>
    <w:rsid w:val="00D43E1A"/>
    <w:rsid w:val="00D43EC1"/>
    <w:rsid w:val="00D45328"/>
    <w:rsid w:val="00D46645"/>
    <w:rsid w:val="00D50927"/>
    <w:rsid w:val="00D52ABF"/>
    <w:rsid w:val="00D52CA1"/>
    <w:rsid w:val="00D54190"/>
    <w:rsid w:val="00D56C17"/>
    <w:rsid w:val="00D60D4C"/>
    <w:rsid w:val="00D60DE4"/>
    <w:rsid w:val="00D628F1"/>
    <w:rsid w:val="00D63C2D"/>
    <w:rsid w:val="00D70401"/>
    <w:rsid w:val="00D73107"/>
    <w:rsid w:val="00D749CB"/>
    <w:rsid w:val="00D74E17"/>
    <w:rsid w:val="00D75A73"/>
    <w:rsid w:val="00D76077"/>
    <w:rsid w:val="00D776D3"/>
    <w:rsid w:val="00D84336"/>
    <w:rsid w:val="00D85203"/>
    <w:rsid w:val="00D8648D"/>
    <w:rsid w:val="00D8676E"/>
    <w:rsid w:val="00D879EB"/>
    <w:rsid w:val="00D87B98"/>
    <w:rsid w:val="00D9029A"/>
    <w:rsid w:val="00D90ECF"/>
    <w:rsid w:val="00D911B8"/>
    <w:rsid w:val="00D91EF1"/>
    <w:rsid w:val="00D92D54"/>
    <w:rsid w:val="00D9488C"/>
    <w:rsid w:val="00D96A55"/>
    <w:rsid w:val="00DA19B7"/>
    <w:rsid w:val="00DA50BD"/>
    <w:rsid w:val="00DA57BA"/>
    <w:rsid w:val="00DA5828"/>
    <w:rsid w:val="00DA5DE8"/>
    <w:rsid w:val="00DB26E8"/>
    <w:rsid w:val="00DB5A66"/>
    <w:rsid w:val="00DB6D41"/>
    <w:rsid w:val="00DC0B79"/>
    <w:rsid w:val="00DC0F86"/>
    <w:rsid w:val="00DC1809"/>
    <w:rsid w:val="00DC2F14"/>
    <w:rsid w:val="00DC3412"/>
    <w:rsid w:val="00DC4402"/>
    <w:rsid w:val="00DC5260"/>
    <w:rsid w:val="00DC5ED0"/>
    <w:rsid w:val="00DC5F61"/>
    <w:rsid w:val="00DC6E71"/>
    <w:rsid w:val="00DD2237"/>
    <w:rsid w:val="00DD3A0F"/>
    <w:rsid w:val="00DD51A5"/>
    <w:rsid w:val="00DD54DF"/>
    <w:rsid w:val="00DD67E9"/>
    <w:rsid w:val="00DD6CD9"/>
    <w:rsid w:val="00DD74DD"/>
    <w:rsid w:val="00DE0ECB"/>
    <w:rsid w:val="00DE30AE"/>
    <w:rsid w:val="00DE5355"/>
    <w:rsid w:val="00DF12E0"/>
    <w:rsid w:val="00DF3237"/>
    <w:rsid w:val="00DF4F71"/>
    <w:rsid w:val="00DF5C81"/>
    <w:rsid w:val="00DF7470"/>
    <w:rsid w:val="00E01F48"/>
    <w:rsid w:val="00E047BD"/>
    <w:rsid w:val="00E050C5"/>
    <w:rsid w:val="00E05F40"/>
    <w:rsid w:val="00E06C21"/>
    <w:rsid w:val="00E06DAF"/>
    <w:rsid w:val="00E07AC7"/>
    <w:rsid w:val="00E104A6"/>
    <w:rsid w:val="00E10564"/>
    <w:rsid w:val="00E10EAF"/>
    <w:rsid w:val="00E11113"/>
    <w:rsid w:val="00E11224"/>
    <w:rsid w:val="00E114FB"/>
    <w:rsid w:val="00E12014"/>
    <w:rsid w:val="00E13BE3"/>
    <w:rsid w:val="00E15118"/>
    <w:rsid w:val="00E1579D"/>
    <w:rsid w:val="00E16738"/>
    <w:rsid w:val="00E1788F"/>
    <w:rsid w:val="00E208F6"/>
    <w:rsid w:val="00E20A4E"/>
    <w:rsid w:val="00E2104B"/>
    <w:rsid w:val="00E21B0A"/>
    <w:rsid w:val="00E22264"/>
    <w:rsid w:val="00E23BC7"/>
    <w:rsid w:val="00E25653"/>
    <w:rsid w:val="00E26FD6"/>
    <w:rsid w:val="00E27094"/>
    <w:rsid w:val="00E3028B"/>
    <w:rsid w:val="00E306BC"/>
    <w:rsid w:val="00E32A3A"/>
    <w:rsid w:val="00E32E06"/>
    <w:rsid w:val="00E33670"/>
    <w:rsid w:val="00E351B6"/>
    <w:rsid w:val="00E35BC5"/>
    <w:rsid w:val="00E36F0D"/>
    <w:rsid w:val="00E400F9"/>
    <w:rsid w:val="00E40247"/>
    <w:rsid w:val="00E403BC"/>
    <w:rsid w:val="00E411B6"/>
    <w:rsid w:val="00E411ED"/>
    <w:rsid w:val="00E41E91"/>
    <w:rsid w:val="00E42725"/>
    <w:rsid w:val="00E43DC9"/>
    <w:rsid w:val="00E44DC7"/>
    <w:rsid w:val="00E52612"/>
    <w:rsid w:val="00E52861"/>
    <w:rsid w:val="00E52FB4"/>
    <w:rsid w:val="00E5351C"/>
    <w:rsid w:val="00E54BDB"/>
    <w:rsid w:val="00E54FA9"/>
    <w:rsid w:val="00E55D12"/>
    <w:rsid w:val="00E56B22"/>
    <w:rsid w:val="00E56B42"/>
    <w:rsid w:val="00E56CDB"/>
    <w:rsid w:val="00E57A98"/>
    <w:rsid w:val="00E62E70"/>
    <w:rsid w:val="00E64FBC"/>
    <w:rsid w:val="00E658C7"/>
    <w:rsid w:val="00E66E43"/>
    <w:rsid w:val="00E67AAF"/>
    <w:rsid w:val="00E67C56"/>
    <w:rsid w:val="00E70007"/>
    <w:rsid w:val="00E7074B"/>
    <w:rsid w:val="00E71B53"/>
    <w:rsid w:val="00E72964"/>
    <w:rsid w:val="00E73A27"/>
    <w:rsid w:val="00E75925"/>
    <w:rsid w:val="00E800C4"/>
    <w:rsid w:val="00E803AD"/>
    <w:rsid w:val="00E83257"/>
    <w:rsid w:val="00E84605"/>
    <w:rsid w:val="00E847BB"/>
    <w:rsid w:val="00E86BF3"/>
    <w:rsid w:val="00E86E29"/>
    <w:rsid w:val="00E873C3"/>
    <w:rsid w:val="00E922A5"/>
    <w:rsid w:val="00E94802"/>
    <w:rsid w:val="00E94C24"/>
    <w:rsid w:val="00E96EAC"/>
    <w:rsid w:val="00EA0370"/>
    <w:rsid w:val="00EA3BA8"/>
    <w:rsid w:val="00EA4DE1"/>
    <w:rsid w:val="00EA5AC3"/>
    <w:rsid w:val="00EA6D49"/>
    <w:rsid w:val="00EB028C"/>
    <w:rsid w:val="00EB3A78"/>
    <w:rsid w:val="00EB6F73"/>
    <w:rsid w:val="00EC180A"/>
    <w:rsid w:val="00EC2AD2"/>
    <w:rsid w:val="00EC4605"/>
    <w:rsid w:val="00EC5D20"/>
    <w:rsid w:val="00EC70B2"/>
    <w:rsid w:val="00EC77AC"/>
    <w:rsid w:val="00EC77FF"/>
    <w:rsid w:val="00ED05BF"/>
    <w:rsid w:val="00ED138B"/>
    <w:rsid w:val="00ED342C"/>
    <w:rsid w:val="00ED39D3"/>
    <w:rsid w:val="00EE0B65"/>
    <w:rsid w:val="00EE0F4A"/>
    <w:rsid w:val="00EE1A42"/>
    <w:rsid w:val="00EE2924"/>
    <w:rsid w:val="00EE2940"/>
    <w:rsid w:val="00EE4C3D"/>
    <w:rsid w:val="00EE621D"/>
    <w:rsid w:val="00EE62D8"/>
    <w:rsid w:val="00EF09A1"/>
    <w:rsid w:val="00EF12CF"/>
    <w:rsid w:val="00EF17E0"/>
    <w:rsid w:val="00EF45FD"/>
    <w:rsid w:val="00F0022D"/>
    <w:rsid w:val="00F0025D"/>
    <w:rsid w:val="00F01845"/>
    <w:rsid w:val="00F01A6E"/>
    <w:rsid w:val="00F03143"/>
    <w:rsid w:val="00F0344D"/>
    <w:rsid w:val="00F043C0"/>
    <w:rsid w:val="00F05C5B"/>
    <w:rsid w:val="00F0752D"/>
    <w:rsid w:val="00F11008"/>
    <w:rsid w:val="00F1212D"/>
    <w:rsid w:val="00F12E63"/>
    <w:rsid w:val="00F14D14"/>
    <w:rsid w:val="00F176B0"/>
    <w:rsid w:val="00F20295"/>
    <w:rsid w:val="00F226F4"/>
    <w:rsid w:val="00F22D77"/>
    <w:rsid w:val="00F24452"/>
    <w:rsid w:val="00F24D61"/>
    <w:rsid w:val="00F32EC5"/>
    <w:rsid w:val="00F33656"/>
    <w:rsid w:val="00F3419E"/>
    <w:rsid w:val="00F34530"/>
    <w:rsid w:val="00F37D33"/>
    <w:rsid w:val="00F40057"/>
    <w:rsid w:val="00F40F76"/>
    <w:rsid w:val="00F424FB"/>
    <w:rsid w:val="00F43958"/>
    <w:rsid w:val="00F447AF"/>
    <w:rsid w:val="00F51514"/>
    <w:rsid w:val="00F52713"/>
    <w:rsid w:val="00F52A6D"/>
    <w:rsid w:val="00F53444"/>
    <w:rsid w:val="00F53897"/>
    <w:rsid w:val="00F5408C"/>
    <w:rsid w:val="00F55AC4"/>
    <w:rsid w:val="00F55D91"/>
    <w:rsid w:val="00F5618B"/>
    <w:rsid w:val="00F60CE1"/>
    <w:rsid w:val="00F61563"/>
    <w:rsid w:val="00F61663"/>
    <w:rsid w:val="00F61C75"/>
    <w:rsid w:val="00F62BF9"/>
    <w:rsid w:val="00F635F2"/>
    <w:rsid w:val="00F63628"/>
    <w:rsid w:val="00F63E68"/>
    <w:rsid w:val="00F653FC"/>
    <w:rsid w:val="00F65B81"/>
    <w:rsid w:val="00F66078"/>
    <w:rsid w:val="00F668B0"/>
    <w:rsid w:val="00F679AA"/>
    <w:rsid w:val="00F72892"/>
    <w:rsid w:val="00F74124"/>
    <w:rsid w:val="00F749F3"/>
    <w:rsid w:val="00F74D5D"/>
    <w:rsid w:val="00F75EC0"/>
    <w:rsid w:val="00F76D59"/>
    <w:rsid w:val="00F76F8B"/>
    <w:rsid w:val="00F77464"/>
    <w:rsid w:val="00F8478C"/>
    <w:rsid w:val="00F84A64"/>
    <w:rsid w:val="00F8670B"/>
    <w:rsid w:val="00F87EC8"/>
    <w:rsid w:val="00F9001F"/>
    <w:rsid w:val="00F903E7"/>
    <w:rsid w:val="00F90EDF"/>
    <w:rsid w:val="00F926EE"/>
    <w:rsid w:val="00F940FF"/>
    <w:rsid w:val="00F943BB"/>
    <w:rsid w:val="00F94D3D"/>
    <w:rsid w:val="00F94FA5"/>
    <w:rsid w:val="00F96BA6"/>
    <w:rsid w:val="00F970CC"/>
    <w:rsid w:val="00FA16D5"/>
    <w:rsid w:val="00FA2B5B"/>
    <w:rsid w:val="00FA5A03"/>
    <w:rsid w:val="00FA5A27"/>
    <w:rsid w:val="00FA6644"/>
    <w:rsid w:val="00FA75F3"/>
    <w:rsid w:val="00FA7C6F"/>
    <w:rsid w:val="00FB0C11"/>
    <w:rsid w:val="00FB1C6C"/>
    <w:rsid w:val="00FB25E8"/>
    <w:rsid w:val="00FB2B49"/>
    <w:rsid w:val="00FB358A"/>
    <w:rsid w:val="00FB4EE9"/>
    <w:rsid w:val="00FB6224"/>
    <w:rsid w:val="00FC015A"/>
    <w:rsid w:val="00FC0EF7"/>
    <w:rsid w:val="00FC28A6"/>
    <w:rsid w:val="00FC2F30"/>
    <w:rsid w:val="00FC45BA"/>
    <w:rsid w:val="00FC4871"/>
    <w:rsid w:val="00FC4FCE"/>
    <w:rsid w:val="00FC670C"/>
    <w:rsid w:val="00FC6C65"/>
    <w:rsid w:val="00FC7B98"/>
    <w:rsid w:val="00FD2221"/>
    <w:rsid w:val="00FD39D4"/>
    <w:rsid w:val="00FD4203"/>
    <w:rsid w:val="00FD488B"/>
    <w:rsid w:val="00FD4E4C"/>
    <w:rsid w:val="00FD5C06"/>
    <w:rsid w:val="00FD6C8F"/>
    <w:rsid w:val="00FD741E"/>
    <w:rsid w:val="00FD75EF"/>
    <w:rsid w:val="00FD78E7"/>
    <w:rsid w:val="00FE0386"/>
    <w:rsid w:val="00FE2719"/>
    <w:rsid w:val="00FE2A83"/>
    <w:rsid w:val="00FE4659"/>
    <w:rsid w:val="00FE4958"/>
    <w:rsid w:val="00FE5042"/>
    <w:rsid w:val="00FE7222"/>
    <w:rsid w:val="00FF4909"/>
    <w:rsid w:val="00FF5561"/>
    <w:rsid w:val="00FF5B8C"/>
    <w:rsid w:val="00FF7274"/>
    <w:rsid w:val="00FF797D"/>
    <w:rsid w:val="00FF7FD2"/>
    <w:rsid w:val="1823D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D521"/>
  <w15:chartTrackingRefBased/>
  <w15:docId w15:val="{2B86B9FE-7F03-415A-8CD4-DC7637D0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AED"/>
    <w:pPr>
      <w:spacing w:after="0" w:line="240" w:lineRule="auto"/>
    </w:pPr>
  </w:style>
  <w:style w:type="table" w:styleId="TableGrid">
    <w:name w:val="Table Grid"/>
    <w:basedOn w:val="TableNormal"/>
    <w:uiPriority w:val="59"/>
    <w:rsid w:val="00C6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7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F27"/>
    <w:rPr>
      <w:sz w:val="20"/>
      <w:szCs w:val="20"/>
    </w:rPr>
  </w:style>
  <w:style w:type="character" w:styleId="FootnoteReference">
    <w:name w:val="footnote reference"/>
    <w:basedOn w:val="DefaultParagraphFont"/>
    <w:uiPriority w:val="99"/>
    <w:semiHidden/>
    <w:unhideWhenUsed/>
    <w:rsid w:val="00997F27"/>
    <w:rPr>
      <w:vertAlign w:val="superscript"/>
    </w:rPr>
  </w:style>
  <w:style w:type="paragraph" w:styleId="Header">
    <w:name w:val="header"/>
    <w:basedOn w:val="Normal"/>
    <w:link w:val="HeaderChar"/>
    <w:uiPriority w:val="99"/>
    <w:unhideWhenUsed/>
    <w:rsid w:val="0002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85"/>
  </w:style>
  <w:style w:type="paragraph" w:styleId="Footer">
    <w:name w:val="footer"/>
    <w:basedOn w:val="Normal"/>
    <w:link w:val="FooterChar"/>
    <w:uiPriority w:val="99"/>
    <w:unhideWhenUsed/>
    <w:rsid w:val="0002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85"/>
  </w:style>
  <w:style w:type="character" w:styleId="Hyperlink">
    <w:name w:val="Hyperlink"/>
    <w:basedOn w:val="DefaultParagraphFont"/>
    <w:uiPriority w:val="99"/>
    <w:unhideWhenUsed/>
    <w:rsid w:val="004301A8"/>
    <w:rPr>
      <w:color w:val="0563C1" w:themeColor="hyperlink"/>
      <w:u w:val="single"/>
    </w:rPr>
  </w:style>
  <w:style w:type="character" w:styleId="UnresolvedMention">
    <w:name w:val="Unresolved Mention"/>
    <w:basedOn w:val="DefaultParagraphFont"/>
    <w:uiPriority w:val="99"/>
    <w:semiHidden/>
    <w:unhideWhenUsed/>
    <w:rsid w:val="004301A8"/>
    <w:rPr>
      <w:color w:val="605E5C"/>
      <w:shd w:val="clear" w:color="auto" w:fill="E1DFDD"/>
    </w:rPr>
  </w:style>
  <w:style w:type="character" w:styleId="CommentReference">
    <w:name w:val="annotation reference"/>
    <w:basedOn w:val="DefaultParagraphFont"/>
    <w:uiPriority w:val="99"/>
    <w:semiHidden/>
    <w:unhideWhenUsed/>
    <w:rsid w:val="00FC28A6"/>
    <w:rPr>
      <w:sz w:val="16"/>
      <w:szCs w:val="16"/>
    </w:rPr>
  </w:style>
  <w:style w:type="paragraph" w:styleId="CommentText">
    <w:name w:val="annotation text"/>
    <w:basedOn w:val="Normal"/>
    <w:link w:val="CommentTextChar"/>
    <w:uiPriority w:val="99"/>
    <w:semiHidden/>
    <w:unhideWhenUsed/>
    <w:rsid w:val="00FC28A6"/>
    <w:pPr>
      <w:spacing w:line="240" w:lineRule="auto"/>
    </w:pPr>
    <w:rPr>
      <w:sz w:val="20"/>
      <w:szCs w:val="20"/>
    </w:rPr>
  </w:style>
  <w:style w:type="character" w:customStyle="1" w:styleId="CommentTextChar">
    <w:name w:val="Comment Text Char"/>
    <w:basedOn w:val="DefaultParagraphFont"/>
    <w:link w:val="CommentText"/>
    <w:uiPriority w:val="99"/>
    <w:semiHidden/>
    <w:rsid w:val="00FC28A6"/>
    <w:rPr>
      <w:sz w:val="20"/>
      <w:szCs w:val="20"/>
    </w:rPr>
  </w:style>
  <w:style w:type="paragraph" w:styleId="CommentSubject">
    <w:name w:val="annotation subject"/>
    <w:basedOn w:val="CommentText"/>
    <w:next w:val="CommentText"/>
    <w:link w:val="CommentSubjectChar"/>
    <w:uiPriority w:val="99"/>
    <w:semiHidden/>
    <w:unhideWhenUsed/>
    <w:rsid w:val="00FC28A6"/>
    <w:rPr>
      <w:b/>
      <w:bCs/>
    </w:rPr>
  </w:style>
  <w:style w:type="character" w:customStyle="1" w:styleId="CommentSubjectChar">
    <w:name w:val="Comment Subject Char"/>
    <w:basedOn w:val="CommentTextChar"/>
    <w:link w:val="CommentSubject"/>
    <w:uiPriority w:val="99"/>
    <w:semiHidden/>
    <w:rsid w:val="00FC28A6"/>
    <w:rPr>
      <w:b/>
      <w:bCs/>
      <w:sz w:val="20"/>
      <w:szCs w:val="20"/>
    </w:rPr>
  </w:style>
  <w:style w:type="paragraph" w:styleId="BalloonText">
    <w:name w:val="Balloon Text"/>
    <w:basedOn w:val="Normal"/>
    <w:link w:val="BalloonTextChar"/>
    <w:uiPriority w:val="99"/>
    <w:semiHidden/>
    <w:unhideWhenUsed/>
    <w:rsid w:val="00FC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A6"/>
    <w:rPr>
      <w:rFonts w:ascii="Segoe UI" w:hAnsi="Segoe UI" w:cs="Segoe UI"/>
      <w:sz w:val="18"/>
      <w:szCs w:val="18"/>
    </w:rPr>
  </w:style>
  <w:style w:type="paragraph" w:styleId="ListParagraph">
    <w:name w:val="List Paragraph"/>
    <w:basedOn w:val="Normal"/>
    <w:uiPriority w:val="34"/>
    <w:qFormat/>
    <w:rsid w:val="00FC28A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nugent@ig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oliker@igs.com" TargetMode="External"/><Relationship Id="rId17" Type="http://schemas.openxmlformats.org/officeDocument/2006/relationships/hyperlink" Target="mailto:john.jones@ohioattorneygeneral.gov" TargetMode="External"/><Relationship Id="rId2" Type="http://schemas.openxmlformats.org/officeDocument/2006/relationships/customXml" Target="../customXml/item2.xml"/><Relationship Id="rId16" Type="http://schemas.openxmlformats.org/officeDocument/2006/relationships/hyperlink" Target="mailto:angela.obrien@occ.ohio.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allen@igs.com" TargetMode="External"/><Relationship Id="rId5" Type="http://schemas.openxmlformats.org/officeDocument/2006/relationships/numbering" Target="numbering.xml"/><Relationship Id="rId15" Type="http://schemas.openxmlformats.org/officeDocument/2006/relationships/hyperlink" Target="mailto:Christopher.healey@occ.ohio.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schuler@ae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uco.ohio.gov/industryinformation/industry-topics/powerforward/powerforward-a-roadmap-to-ohios-electricity-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4" ma:contentTypeDescription="Create a new document." ma:contentTypeScope="" ma:versionID="d918d5c27cec337b8aa5c8d3e9b6675c">
  <xsd:schema xmlns:xsd="http://www.w3.org/2001/XMLSchema" xmlns:xs="http://www.w3.org/2001/XMLSchema" xmlns:p="http://schemas.microsoft.com/office/2006/metadata/properties" xmlns:ns2="7b65a839-91ea-4ae8-a3e7-aa2e1fd1ecb0" targetNamespace="http://schemas.microsoft.com/office/2006/metadata/properties" ma:root="true" ma:fieldsID="6e25d13ed8ab8316a9153911676548a6" ns2:_="">
    <xsd:import namespace="7b65a839-91ea-4ae8-a3e7-aa2e1fd1ecb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F78E-91D4-429B-AAFA-E536CD324D80}">
  <ds:schemaRefs>
    <ds:schemaRef ds:uri="http://schemas.microsoft.com/sharepoint/v3/contenttype/forms"/>
  </ds:schemaRefs>
</ds:datastoreItem>
</file>

<file path=customXml/itemProps2.xml><?xml version="1.0" encoding="utf-8"?>
<ds:datastoreItem xmlns:ds="http://schemas.openxmlformats.org/officeDocument/2006/customXml" ds:itemID="{8B667410-B491-4F09-9C02-B2F46FBFB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8CA437-2BDF-440D-8B62-8BD88ABB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4C7CB-D26F-451C-8300-6F3AA230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4515</TotalTime>
  <Pages>10</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Allen</dc:creator>
  <cp:keywords/>
  <dc:description/>
  <cp:lastModifiedBy>Bethany Allen</cp:lastModifiedBy>
  <cp:revision>650</cp:revision>
  <dcterms:created xsi:type="dcterms:W3CDTF">2019-03-27T15:28:00Z</dcterms:created>
  <dcterms:modified xsi:type="dcterms:W3CDTF">2019-04-01T20:51:00Z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25</vt:lpwstr>
  </property>
  <property fmtid="{D5CDD505-2E9C-101B-9397-08002B2CF9AE}" pid="3" name="ContentTypeId">
    <vt:lpwstr>0x010100134952F9974ECA4090E456E20DC829D0</vt:lpwstr>
  </property>
</Properties>
</file>