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B67544" w:rsidRPr="001D26A0" w:rsidP="00B6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bookmarkStart w:id="0" w:name="_GoBack"/>
      <w:bookmarkEnd w:id="0"/>
      <w:r w:rsidRPr="001D26A0">
        <w:rPr>
          <w:rFonts w:ascii="Times New Roman" w:eastAsia="Courier New" w:hAnsi="Times New Roman" w:cs="Times New Roman"/>
          <w:b/>
          <w:bCs/>
          <w:sz w:val="24"/>
          <w:szCs w:val="24"/>
        </w:rPr>
        <w:t>BEFORE</w:t>
      </w:r>
    </w:p>
    <w:p w:rsidR="00B67544" w:rsidRPr="001D26A0" w:rsidP="00B6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r w:rsidRPr="001D26A0">
        <w:rPr>
          <w:rFonts w:ascii="Times New Roman" w:eastAsia="Courier New" w:hAnsi="Times New Roman" w:cs="Times New Roman"/>
          <w:b/>
          <w:bCs/>
          <w:sz w:val="24"/>
          <w:szCs w:val="24"/>
        </w:rPr>
        <w:t>THE PUBLIC UTILITIES COMMISSION OF OHIO</w:t>
      </w:r>
    </w:p>
    <w:p w:rsidR="00B67544" w:rsidP="00697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9092" w:type="dxa"/>
        <w:tblInd w:w="0" w:type="dxa"/>
        <w:tblCellMar>
          <w:top w:w="0" w:type="dxa"/>
          <w:left w:w="108" w:type="dxa"/>
          <w:bottom w:w="0" w:type="dxa"/>
          <w:right w:w="108" w:type="dxa"/>
        </w:tblCellMar>
        <w:tblLook w:val="01E0"/>
      </w:tblPr>
      <w:tblGrid>
        <w:gridCol w:w="4068"/>
        <w:gridCol w:w="360"/>
        <w:gridCol w:w="4664"/>
      </w:tblGrid>
      <w:tr w:rsidTr="006974A9">
        <w:tblPrEx>
          <w:tblW w:w="9092" w:type="dxa"/>
          <w:tblInd w:w="0" w:type="dxa"/>
          <w:tblCellMar>
            <w:top w:w="0" w:type="dxa"/>
            <w:left w:w="108" w:type="dxa"/>
            <w:bottom w:w="0" w:type="dxa"/>
            <w:right w:w="108" w:type="dxa"/>
          </w:tblCellMar>
          <w:tblLook w:val="01E0"/>
        </w:tblPrEx>
        <w:trPr>
          <w:trHeight w:val="807"/>
        </w:trPr>
        <w:tc>
          <w:tcPr>
            <w:tcW w:w="4068" w:type="dxa"/>
            <w:shd w:val="clear" w:color="auto" w:fill="auto"/>
          </w:tcPr>
          <w:p w:rsidR="006974A9" w:rsidRPr="006974A9" w:rsidP="006974A9">
            <w:pPr>
              <w:spacing w:after="0" w:line="240" w:lineRule="auto"/>
              <w:rPr>
                <w:rStyle w:val="DefaultParagraphFont"/>
                <w:rFonts w:ascii="Times New Roman" w:eastAsia="Times New Roman" w:hAnsi="Times New Roman" w:cs="Times New Roman"/>
                <w:sz w:val="24"/>
                <w:szCs w:val="24"/>
                <w:lang w:val="en-US" w:eastAsia="en-US" w:bidi="ar-SA"/>
              </w:rPr>
            </w:pPr>
            <w:r w:rsidRPr="006974A9">
              <w:rPr>
                <w:rFonts w:ascii="Times New Roman" w:eastAsia="Times New Roman" w:hAnsi="Times New Roman" w:cs="Times New Roman"/>
                <w:sz w:val="24"/>
                <w:szCs w:val="24"/>
                <w:lang w:val="en-US" w:eastAsia="en-US" w:bidi="ar-SA"/>
              </w:rPr>
              <w:t>In the Matter of the Application of Ohio Power Company to Update Its gridSMART Phase 2 Rider Rates.</w:t>
            </w:r>
          </w:p>
        </w:tc>
        <w:tc>
          <w:tcPr>
            <w:tcW w:w="360" w:type="dxa"/>
            <w:shd w:val="clear" w:color="auto" w:fill="auto"/>
          </w:tcPr>
          <w:p w:rsidR="006974A9" w:rsidRPr="006974A9" w:rsidP="006974A9">
            <w:pPr>
              <w:spacing w:after="0" w:line="240" w:lineRule="auto"/>
              <w:rPr>
                <w:rStyle w:val="DefaultParagraphFont"/>
                <w:rFonts w:ascii="Times New Roman" w:eastAsia="Courier New" w:hAnsi="Times New Roman" w:cs="Times New Roman"/>
                <w:sz w:val="24"/>
                <w:szCs w:val="24"/>
                <w:lang w:val="en-US" w:eastAsia="en-US" w:bidi="ar-SA"/>
              </w:rPr>
            </w:pPr>
            <w:r w:rsidRPr="006974A9">
              <w:rPr>
                <w:rFonts w:ascii="Times New Roman" w:eastAsia="Courier New" w:hAnsi="Times New Roman" w:cs="Times New Roman"/>
                <w:sz w:val="24"/>
                <w:szCs w:val="24"/>
                <w:lang w:val="en-US" w:eastAsia="en-US" w:bidi="ar-SA"/>
              </w:rPr>
              <w:t>)</w:t>
            </w:r>
          </w:p>
          <w:p w:rsidR="006974A9" w:rsidRPr="006974A9" w:rsidP="006974A9">
            <w:pPr>
              <w:spacing w:after="0" w:line="240" w:lineRule="auto"/>
              <w:rPr>
                <w:rStyle w:val="DefaultParagraphFont"/>
                <w:rFonts w:ascii="Times New Roman" w:eastAsia="Courier New" w:hAnsi="Times New Roman" w:cs="Times New Roman"/>
                <w:sz w:val="24"/>
                <w:szCs w:val="24"/>
                <w:lang w:val="en-US" w:eastAsia="en-US" w:bidi="ar-SA"/>
              </w:rPr>
            </w:pPr>
            <w:r w:rsidRPr="006974A9">
              <w:rPr>
                <w:rFonts w:ascii="Times New Roman" w:eastAsia="Courier New" w:hAnsi="Times New Roman" w:cs="Times New Roman"/>
                <w:sz w:val="24"/>
                <w:szCs w:val="24"/>
                <w:lang w:val="en-US" w:eastAsia="en-US" w:bidi="ar-SA"/>
              </w:rPr>
              <w:t>)</w:t>
            </w:r>
          </w:p>
          <w:p w:rsidR="006974A9" w:rsidRPr="006974A9" w:rsidP="006974A9">
            <w:pPr>
              <w:spacing w:after="0" w:line="240" w:lineRule="auto"/>
              <w:rPr>
                <w:rStyle w:val="DefaultParagraphFont"/>
                <w:rFonts w:ascii="Times New Roman" w:eastAsia="Courier New" w:hAnsi="Times New Roman" w:cs="Times New Roman"/>
                <w:sz w:val="24"/>
                <w:szCs w:val="24"/>
                <w:lang w:val="en-US" w:eastAsia="en-US" w:bidi="ar-SA"/>
              </w:rPr>
            </w:pPr>
            <w:r w:rsidRPr="006974A9">
              <w:rPr>
                <w:rFonts w:ascii="Times New Roman" w:eastAsia="Courier New" w:hAnsi="Times New Roman" w:cs="Times New Roman"/>
                <w:sz w:val="24"/>
                <w:szCs w:val="24"/>
                <w:lang w:val="en-US" w:eastAsia="en-US" w:bidi="ar-SA"/>
              </w:rPr>
              <w:t>)</w:t>
            </w:r>
          </w:p>
        </w:tc>
        <w:tc>
          <w:tcPr>
            <w:tcW w:w="4664" w:type="dxa"/>
            <w:shd w:val="clear" w:color="auto" w:fill="auto"/>
          </w:tcPr>
          <w:p w:rsidR="006974A9" w:rsidRPr="006974A9" w:rsidP="006974A9">
            <w:pPr>
              <w:spacing w:after="0" w:line="240" w:lineRule="auto"/>
              <w:rPr>
                <w:rStyle w:val="DefaultParagraphFont"/>
                <w:rFonts w:ascii="Times New Roman" w:eastAsia="Courier New" w:hAnsi="Times New Roman" w:cs="Times New Roman"/>
                <w:sz w:val="24"/>
                <w:szCs w:val="24"/>
                <w:lang w:val="en-US" w:eastAsia="en-US" w:bidi="ar-SA"/>
              </w:rPr>
            </w:pPr>
          </w:p>
          <w:p w:rsidR="006974A9" w:rsidRPr="006974A9" w:rsidP="006974A9">
            <w:pPr>
              <w:spacing w:after="0" w:line="240" w:lineRule="auto"/>
              <w:rPr>
                <w:rStyle w:val="DefaultParagraphFont"/>
                <w:rFonts w:ascii="Times New Roman" w:eastAsia="Courier New" w:hAnsi="Times New Roman" w:cs="Times New Roman"/>
                <w:sz w:val="24"/>
                <w:szCs w:val="24"/>
                <w:lang w:val="en-US" w:eastAsia="en-US" w:bidi="ar-SA"/>
              </w:rPr>
            </w:pPr>
            <w:r w:rsidRPr="006974A9">
              <w:rPr>
                <w:rFonts w:ascii="Times New Roman" w:eastAsia="Courier New" w:hAnsi="Times New Roman" w:cs="Times New Roman"/>
                <w:sz w:val="24"/>
                <w:szCs w:val="24"/>
                <w:lang w:val="en-US" w:eastAsia="en-US" w:bidi="ar-SA"/>
              </w:rPr>
              <w:t>Case No. 17-1156-EL-RDR</w:t>
            </w:r>
          </w:p>
        </w:tc>
      </w:tr>
    </w:tbl>
    <w:p w:rsidR="00B67544" w:rsidRPr="001D26A0" w:rsidP="00B6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D26A0">
        <w:rPr>
          <w:rFonts w:ascii="Times New Roman" w:eastAsia="Courier New" w:hAnsi="Times New Roman" w:cs="Times New Roman"/>
          <w:sz w:val="24"/>
          <w:szCs w:val="24"/>
        </w:rPr>
        <w:tab/>
      </w:r>
    </w:p>
    <w:p w:rsidR="00B67544" w:rsidRPr="001D26A0" w:rsidP="00B67544">
      <w:pPr>
        <w:pBdr>
          <w:top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B67544" w:rsidRPr="001D26A0" w:rsidP="00B67544">
      <w:pPr>
        <w:spacing w:after="0" w:line="240" w:lineRule="auto"/>
        <w:jc w:val="center"/>
        <w:rPr>
          <w:rFonts w:ascii="Times New Roman" w:eastAsia="Times New Roman" w:hAnsi="Times New Roman" w:cs="Times New Roman"/>
          <w:b/>
          <w:bCs/>
          <w:sz w:val="24"/>
          <w:szCs w:val="24"/>
        </w:rPr>
      </w:pPr>
      <w:r w:rsidRPr="001D26A0">
        <w:rPr>
          <w:rFonts w:ascii="Times New Roman" w:eastAsia="Times New Roman" w:hAnsi="Times New Roman" w:cs="Times New Roman"/>
          <w:b/>
          <w:bCs/>
          <w:sz w:val="24"/>
          <w:szCs w:val="24"/>
        </w:rPr>
        <w:t xml:space="preserve">APPLICATION FOR REHEARING </w:t>
      </w:r>
    </w:p>
    <w:p w:rsidR="00B67544" w:rsidRPr="001D26A0" w:rsidP="00B67544">
      <w:pPr>
        <w:spacing w:after="0" w:line="240" w:lineRule="auto"/>
        <w:jc w:val="center"/>
        <w:rPr>
          <w:rFonts w:ascii="Times New Roman" w:eastAsia="Times New Roman" w:hAnsi="Times New Roman" w:cs="Times New Roman"/>
          <w:b/>
          <w:bCs/>
          <w:sz w:val="24"/>
          <w:szCs w:val="24"/>
        </w:rPr>
      </w:pPr>
      <w:r w:rsidRPr="001D26A0">
        <w:rPr>
          <w:rFonts w:ascii="Times New Roman" w:eastAsia="Times New Roman" w:hAnsi="Times New Roman" w:cs="Times New Roman"/>
          <w:b/>
          <w:bCs/>
          <w:sz w:val="24"/>
          <w:szCs w:val="24"/>
        </w:rPr>
        <w:t>BY</w:t>
      </w:r>
    </w:p>
    <w:p w:rsidR="00B67544" w:rsidRPr="001D26A0" w:rsidP="00B67544">
      <w:pPr>
        <w:spacing w:after="0" w:line="240" w:lineRule="auto"/>
        <w:jc w:val="center"/>
        <w:rPr>
          <w:rFonts w:ascii="Times New Roman" w:eastAsia="Times New Roman" w:hAnsi="Times New Roman" w:cs="Times New Roman"/>
          <w:b/>
          <w:bCs/>
          <w:sz w:val="24"/>
          <w:szCs w:val="24"/>
        </w:rPr>
      </w:pPr>
      <w:r w:rsidRPr="001D26A0">
        <w:rPr>
          <w:rFonts w:ascii="Times New Roman" w:eastAsia="Times New Roman" w:hAnsi="Times New Roman" w:cs="Times New Roman"/>
          <w:b/>
          <w:bCs/>
          <w:sz w:val="24"/>
          <w:szCs w:val="24"/>
        </w:rPr>
        <w:t>THE OFFICE OF THE OHIO CONSUMERS’ COUNSEL</w:t>
      </w:r>
    </w:p>
    <w:p w:rsidR="00B67544" w:rsidRPr="001D26A0" w:rsidP="00B67544">
      <w:pPr>
        <w:pBdr>
          <w:bottom w:val="single" w:sz="12" w:space="1" w:color="auto"/>
        </w:pBdr>
        <w:tabs>
          <w:tab w:val="left" w:pos="4320"/>
        </w:tabs>
        <w:spacing w:after="0" w:line="240" w:lineRule="auto"/>
        <w:rPr>
          <w:rFonts w:ascii="Times New Roman" w:eastAsia="Times New Roman" w:hAnsi="Times New Roman" w:cs="Times New Roman"/>
          <w:sz w:val="24"/>
          <w:szCs w:val="24"/>
        </w:rPr>
      </w:pPr>
    </w:p>
    <w:p w:rsidR="00B67544" w:rsidRPr="001D26A0" w:rsidP="00B67544">
      <w:pPr>
        <w:tabs>
          <w:tab w:val="left" w:pos="4320"/>
        </w:tabs>
        <w:spacing w:after="0" w:line="240" w:lineRule="auto"/>
        <w:rPr>
          <w:rFonts w:ascii="Times New Roman" w:eastAsia="Times New Roman" w:hAnsi="Times New Roman" w:cs="Times New Roman"/>
          <w:sz w:val="24"/>
          <w:szCs w:val="24"/>
        </w:rPr>
      </w:pPr>
    </w:p>
    <w:p w:rsidR="00B67544" w:rsidP="00B67544">
      <w:pPr>
        <w:tabs>
          <w:tab w:val="left" w:pos="4320"/>
        </w:tabs>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Consumers should pay no more </w:t>
      </w:r>
      <w:r w:rsidR="003D2DAE">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electric </w:t>
      </w:r>
      <w:r w:rsidR="003D2DAE">
        <w:rPr>
          <w:rFonts w:ascii="Times New Roman" w:eastAsia="Times New Roman" w:hAnsi="Times New Roman" w:cs="Times New Roman"/>
          <w:sz w:val="24"/>
          <w:szCs w:val="24"/>
        </w:rPr>
        <w:t xml:space="preserve">service </w:t>
      </w:r>
      <w:r>
        <w:rPr>
          <w:rFonts w:ascii="Times New Roman" w:eastAsia="Times New Roman" w:hAnsi="Times New Roman" w:cs="Times New Roman"/>
          <w:sz w:val="24"/>
          <w:szCs w:val="24"/>
        </w:rPr>
        <w:t>than is just and reasonable under the law.</w:t>
      </w:r>
      <w:r>
        <w:rPr>
          <w:rStyle w:val="FootnoteReferenc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xml:space="preserve">  </w:t>
      </w:r>
      <w:r w:rsidRPr="001D26A0">
        <w:rPr>
          <w:rFonts w:ascii="Times New Roman" w:eastAsia="Times New Roman" w:hAnsi="Times New Roman" w:cs="Times New Roman"/>
          <w:sz w:val="24"/>
          <w:szCs w:val="24"/>
        </w:rPr>
        <w:t>Th</w:t>
      </w:r>
      <w:r>
        <w:rPr>
          <w:rFonts w:ascii="Times New Roman" w:eastAsia="Times New Roman" w:hAnsi="Times New Roman" w:cs="Times New Roman"/>
          <w:sz w:val="24"/>
          <w:szCs w:val="24"/>
        </w:rPr>
        <w:t>at is why th</w:t>
      </w:r>
      <w:r w:rsidRPr="001D26A0">
        <w:rPr>
          <w:rFonts w:ascii="Times New Roman" w:eastAsia="Times New Roman" w:hAnsi="Times New Roman" w:cs="Times New Roman"/>
          <w:sz w:val="24"/>
          <w:szCs w:val="24"/>
        </w:rPr>
        <w:t xml:space="preserve">e Office of </w:t>
      </w:r>
      <w:r w:rsidR="00BA3B75">
        <w:rPr>
          <w:rFonts w:ascii="Times New Roman" w:eastAsia="Times New Roman" w:hAnsi="Times New Roman" w:cs="Times New Roman"/>
          <w:sz w:val="24"/>
          <w:szCs w:val="24"/>
        </w:rPr>
        <w:t xml:space="preserve">the Ohio </w:t>
      </w:r>
      <w:r w:rsidRPr="001D26A0">
        <w:rPr>
          <w:rFonts w:ascii="Times New Roman" w:eastAsia="Times New Roman" w:hAnsi="Times New Roman" w:cs="Times New Roman"/>
          <w:sz w:val="24"/>
          <w:szCs w:val="24"/>
        </w:rPr>
        <w:t xml:space="preserve">Consumers’ Counsel (“OCC”) files this </w:t>
      </w:r>
      <w:r w:rsidR="00AE5427">
        <w:rPr>
          <w:rFonts w:ascii="Times New Roman" w:eastAsia="Times New Roman" w:hAnsi="Times New Roman" w:cs="Times New Roman"/>
          <w:sz w:val="24"/>
          <w:szCs w:val="24"/>
        </w:rPr>
        <w:t>A</w:t>
      </w:r>
      <w:r w:rsidRPr="001D26A0">
        <w:rPr>
          <w:rFonts w:ascii="Times New Roman" w:eastAsia="Times New Roman" w:hAnsi="Times New Roman" w:cs="Times New Roman"/>
          <w:sz w:val="24"/>
          <w:szCs w:val="24"/>
        </w:rPr>
        <w:t xml:space="preserve">pplication </w:t>
      </w:r>
      <w:r w:rsidR="00AE5427">
        <w:rPr>
          <w:rFonts w:ascii="Times New Roman" w:eastAsia="Times New Roman" w:hAnsi="Times New Roman" w:cs="Times New Roman"/>
          <w:sz w:val="24"/>
          <w:szCs w:val="24"/>
        </w:rPr>
        <w:t xml:space="preserve">for Rehearing of </w:t>
      </w:r>
      <w:r w:rsidRPr="001D26A0">
        <w:rPr>
          <w:rFonts w:ascii="Times New Roman" w:eastAsia="Times New Roman" w:hAnsi="Times New Roman" w:cs="Times New Roman"/>
          <w:sz w:val="24"/>
          <w:szCs w:val="24"/>
        </w:rPr>
        <w:t>the Public Utilities Commission of Ohio</w:t>
      </w:r>
      <w:r w:rsidR="00476623">
        <w:rPr>
          <w:rFonts w:ascii="Times New Roman" w:eastAsia="Times New Roman" w:hAnsi="Times New Roman" w:cs="Times New Roman"/>
          <w:sz w:val="24"/>
          <w:szCs w:val="24"/>
        </w:rPr>
        <w:t>’s</w:t>
      </w:r>
      <w:r w:rsidRPr="001D26A0">
        <w:rPr>
          <w:rFonts w:ascii="Times New Roman" w:eastAsia="Times New Roman" w:hAnsi="Times New Roman" w:cs="Times New Roman"/>
          <w:sz w:val="24"/>
          <w:szCs w:val="24"/>
        </w:rPr>
        <w:t xml:space="preserve"> (“PUCO”) </w:t>
      </w:r>
      <w:r w:rsidR="00476623">
        <w:rPr>
          <w:rFonts w:ascii="Times New Roman" w:eastAsia="Times New Roman" w:hAnsi="Times New Roman" w:cs="Times New Roman"/>
          <w:sz w:val="24"/>
          <w:szCs w:val="24"/>
        </w:rPr>
        <w:t>approval of tariff language in this case.</w:t>
      </w:r>
      <w:r>
        <w:rPr>
          <w:rStyle w:val="FootnoteReference"/>
          <w:rFonts w:ascii="Times New Roman" w:eastAsia="Times New Roman" w:hAnsi="Times New Roman" w:cs="Times New Roman"/>
          <w:sz w:val="24"/>
          <w:szCs w:val="24"/>
        </w:rPr>
        <w:footnoteReference w:id="3"/>
      </w:r>
      <w:r w:rsidR="00476623">
        <w:rPr>
          <w:rFonts w:ascii="Times New Roman" w:eastAsia="Times New Roman" w:hAnsi="Times New Roman" w:cs="Times New Roman"/>
          <w:sz w:val="24"/>
          <w:szCs w:val="24"/>
        </w:rPr>
        <w:t xml:space="preserve">  As approved by the PUCO, the tariff </w:t>
      </w:r>
      <w:r w:rsidR="003D2DAE">
        <w:rPr>
          <w:rFonts w:ascii="Times New Roman" w:eastAsia="Times New Roman" w:hAnsi="Times New Roman" w:cs="Times New Roman"/>
          <w:sz w:val="24"/>
          <w:szCs w:val="24"/>
        </w:rPr>
        <w:t>does not</w:t>
      </w:r>
      <w:r w:rsidR="00476623">
        <w:rPr>
          <w:rFonts w:ascii="Times New Roman" w:eastAsia="Times New Roman" w:hAnsi="Times New Roman" w:cs="Times New Roman"/>
          <w:sz w:val="24"/>
          <w:szCs w:val="24"/>
        </w:rPr>
        <w:t xml:space="preserve"> protect the </w:t>
      </w:r>
      <w:r w:rsidRPr="001D26A0" w:rsidR="00476623">
        <w:rPr>
          <w:rFonts w:ascii="Times New Roman" w:eastAsia="Times New Roman" w:hAnsi="Times New Roman" w:cs="Times New Roman"/>
          <w:sz w:val="24"/>
          <w:szCs w:val="24"/>
        </w:rPr>
        <w:t xml:space="preserve">1.2 million residential </w:t>
      </w:r>
      <w:r w:rsidR="00476623">
        <w:rPr>
          <w:rFonts w:ascii="Times New Roman" w:eastAsia="Times New Roman" w:hAnsi="Times New Roman" w:cs="Times New Roman"/>
          <w:sz w:val="24"/>
          <w:szCs w:val="24"/>
        </w:rPr>
        <w:t>customers of</w:t>
      </w:r>
      <w:r w:rsidRPr="001D26A0">
        <w:rPr>
          <w:rFonts w:ascii="Times New Roman" w:eastAsia="Times New Roman" w:hAnsi="Times New Roman" w:cs="Times New Roman"/>
          <w:sz w:val="24"/>
          <w:szCs w:val="24"/>
        </w:rPr>
        <w:t xml:space="preserve"> Ohio Power Company (“</w:t>
      </w:r>
      <w:r w:rsidR="00AE5427">
        <w:rPr>
          <w:rFonts w:ascii="Times New Roman" w:eastAsia="Times New Roman" w:hAnsi="Times New Roman" w:cs="Times New Roman"/>
          <w:sz w:val="24"/>
          <w:szCs w:val="24"/>
        </w:rPr>
        <w:t xml:space="preserve">AEP </w:t>
      </w:r>
      <w:r w:rsidRPr="001D26A0">
        <w:rPr>
          <w:rFonts w:ascii="Times New Roman" w:eastAsia="Times New Roman" w:hAnsi="Times New Roman" w:cs="Times New Roman"/>
          <w:sz w:val="24"/>
          <w:szCs w:val="24"/>
        </w:rPr>
        <w:t>Ohio”)</w:t>
      </w:r>
      <w:r w:rsidR="00476623">
        <w:rPr>
          <w:rFonts w:ascii="Times New Roman" w:eastAsia="Times New Roman" w:hAnsi="Times New Roman" w:cs="Times New Roman"/>
          <w:sz w:val="24"/>
          <w:szCs w:val="24"/>
        </w:rPr>
        <w:t xml:space="preserve"> from </w:t>
      </w:r>
      <w:r w:rsidR="00B82B70">
        <w:rPr>
          <w:rFonts w:ascii="Times New Roman" w:eastAsia="Times New Roman" w:hAnsi="Times New Roman" w:cs="Times New Roman"/>
          <w:sz w:val="24"/>
          <w:szCs w:val="24"/>
        </w:rPr>
        <w:t xml:space="preserve">paying </w:t>
      </w:r>
      <w:r w:rsidR="00476623">
        <w:rPr>
          <w:rFonts w:ascii="Times New Roman" w:eastAsia="Times New Roman" w:hAnsi="Times New Roman" w:cs="Times New Roman"/>
          <w:sz w:val="24"/>
          <w:szCs w:val="24"/>
        </w:rPr>
        <w:t xml:space="preserve">unlawful charges </w:t>
      </w:r>
      <w:r w:rsidR="00B82B70">
        <w:rPr>
          <w:rFonts w:ascii="Times New Roman" w:eastAsia="Times New Roman" w:hAnsi="Times New Roman" w:cs="Times New Roman"/>
          <w:sz w:val="24"/>
          <w:szCs w:val="24"/>
        </w:rPr>
        <w:t>for</w:t>
      </w:r>
      <w:r w:rsidR="00476623">
        <w:rPr>
          <w:rFonts w:ascii="Times New Roman" w:eastAsia="Times New Roman" w:hAnsi="Times New Roman" w:cs="Times New Roman"/>
          <w:sz w:val="24"/>
          <w:szCs w:val="24"/>
        </w:rPr>
        <w:t xml:space="preserve"> electric</w:t>
      </w:r>
      <w:r w:rsidR="00B82B70">
        <w:rPr>
          <w:rFonts w:ascii="Times New Roman" w:eastAsia="Times New Roman" w:hAnsi="Times New Roman" w:cs="Times New Roman"/>
          <w:sz w:val="24"/>
          <w:szCs w:val="24"/>
        </w:rPr>
        <w:t xml:space="preserve"> service</w:t>
      </w:r>
      <w:r w:rsidRPr="001D26A0">
        <w:rPr>
          <w:rFonts w:ascii="Times New Roman" w:eastAsia="Times New Roman" w:hAnsi="Times New Roman" w:cs="Times New Roman"/>
          <w:sz w:val="24"/>
          <w:szCs w:val="24"/>
        </w:rPr>
        <w:t xml:space="preserve">. </w:t>
      </w:r>
      <w:r w:rsidR="00476623">
        <w:rPr>
          <w:rFonts w:ascii="Times New Roman" w:eastAsia="Times New Roman" w:hAnsi="Times New Roman" w:cs="Times New Roman"/>
          <w:sz w:val="24"/>
          <w:szCs w:val="24"/>
        </w:rPr>
        <w:t xml:space="preserve"> In that regard</w:t>
      </w:r>
      <w:r w:rsidRPr="001D26A0">
        <w:rPr>
          <w:rFonts w:ascii="Times New Roman" w:eastAsia="Times New Roman" w:hAnsi="Times New Roman" w:cs="Times New Roman"/>
          <w:sz w:val="24"/>
          <w:szCs w:val="24"/>
        </w:rPr>
        <w:t xml:space="preserve">, the </w:t>
      </w:r>
      <w:r w:rsidR="00476623">
        <w:rPr>
          <w:rFonts w:ascii="Times New Roman" w:eastAsia="Times New Roman" w:hAnsi="Times New Roman" w:cs="Times New Roman"/>
          <w:sz w:val="24"/>
          <w:szCs w:val="24"/>
        </w:rPr>
        <w:t>PUCO’s decision</w:t>
      </w:r>
      <w:r w:rsidRPr="001D26A0">
        <w:rPr>
          <w:rFonts w:ascii="Times New Roman" w:eastAsia="Times New Roman" w:hAnsi="Times New Roman" w:cs="Times New Roman"/>
          <w:sz w:val="24"/>
          <w:szCs w:val="24"/>
        </w:rPr>
        <w:t xml:space="preserve"> was unreasonable and unlawful </w:t>
      </w:r>
      <w:r w:rsidR="00476623">
        <w:rPr>
          <w:rFonts w:ascii="Times New Roman" w:eastAsia="Times New Roman" w:hAnsi="Times New Roman" w:cs="Times New Roman"/>
          <w:sz w:val="24"/>
          <w:szCs w:val="24"/>
        </w:rPr>
        <w:t>for the following reason</w:t>
      </w:r>
      <w:r w:rsidR="00BA3B75">
        <w:rPr>
          <w:rFonts w:ascii="Times New Roman" w:eastAsia="Times New Roman" w:hAnsi="Times New Roman" w:cs="Times New Roman"/>
          <w:sz w:val="24"/>
          <w:szCs w:val="24"/>
        </w:rPr>
        <w:t>s</w:t>
      </w:r>
      <w:r w:rsidRPr="001D26A0">
        <w:rPr>
          <w:rFonts w:ascii="Times New Roman" w:eastAsia="Times New Roman" w:hAnsi="Times New Roman" w:cs="Times New Roman"/>
          <w:sz w:val="24"/>
          <w:szCs w:val="24"/>
        </w:rPr>
        <w:t>:</w:t>
      </w:r>
    </w:p>
    <w:p w:rsidR="00476623" w:rsidRPr="002F6A5B" w:rsidP="00897413">
      <w:pPr>
        <w:pStyle w:val="ListParagraph"/>
        <w:numPr>
          <w:ilvl w:val="0"/>
          <w:numId w:val="5"/>
        </w:numPr>
        <w:tabs>
          <w:tab w:val="left" w:pos="4320"/>
        </w:tabs>
        <w:spacing w:after="240" w:line="240" w:lineRule="auto"/>
        <w:ind w:right="720" w:hanging="720"/>
        <w:contextualSpacing w:val="0"/>
        <w:rPr>
          <w:rFonts w:ascii="Times New Roman" w:eastAsia="Times New Roman" w:hAnsi="Times New Roman" w:cs="Times New Roman"/>
          <w:sz w:val="24"/>
          <w:szCs w:val="24"/>
        </w:rPr>
      </w:pPr>
      <w:r w:rsidRPr="002F6A5B">
        <w:rPr>
          <w:rFonts w:ascii="Times New Roman" w:eastAsia="Times New Roman" w:hAnsi="Times New Roman" w:cs="Times New Roman"/>
          <w:sz w:val="24"/>
          <w:szCs w:val="24"/>
        </w:rPr>
        <w:t xml:space="preserve">The tariff language approved in the Order is too limited in scope, and does not </w:t>
      </w:r>
      <w:r w:rsidRPr="002F6A5B" w:rsidR="00515E48">
        <w:rPr>
          <w:rFonts w:ascii="Times New Roman" w:eastAsia="Times New Roman" w:hAnsi="Times New Roman" w:cs="Times New Roman"/>
          <w:sz w:val="24"/>
          <w:szCs w:val="24"/>
        </w:rPr>
        <w:t>provide that</w:t>
      </w:r>
      <w:r w:rsidRPr="002F6A5B">
        <w:rPr>
          <w:rFonts w:ascii="Times New Roman" w:eastAsia="Times New Roman" w:hAnsi="Times New Roman" w:cs="Times New Roman"/>
          <w:sz w:val="24"/>
          <w:szCs w:val="24"/>
        </w:rPr>
        <w:t xml:space="preserve"> consumers </w:t>
      </w:r>
      <w:r w:rsidRPr="002F6A5B" w:rsidR="00515E48">
        <w:rPr>
          <w:rFonts w:ascii="Times New Roman" w:eastAsia="Times New Roman" w:hAnsi="Times New Roman" w:cs="Times New Roman"/>
          <w:sz w:val="24"/>
          <w:szCs w:val="24"/>
        </w:rPr>
        <w:t xml:space="preserve">may be eligible for </w:t>
      </w:r>
      <w:r w:rsidRPr="002F6A5B" w:rsidR="00492F99">
        <w:rPr>
          <w:rFonts w:ascii="Times New Roman" w:eastAsia="Times New Roman" w:hAnsi="Times New Roman" w:cs="Times New Roman"/>
          <w:sz w:val="24"/>
          <w:szCs w:val="24"/>
        </w:rPr>
        <w:t xml:space="preserve">refunds of </w:t>
      </w:r>
      <w:r w:rsidRPr="002F6A5B" w:rsidR="00905180">
        <w:rPr>
          <w:rFonts w:ascii="Times New Roman" w:eastAsia="Times New Roman" w:hAnsi="Times New Roman" w:cs="Times New Roman"/>
          <w:sz w:val="24"/>
          <w:szCs w:val="24"/>
        </w:rPr>
        <w:t>unlawful charges on their electric bills beyond the two cases identified in the tariff.</w:t>
      </w:r>
    </w:p>
    <w:p w:rsidR="00B67544" w:rsidRPr="001D26A0" w:rsidP="00BA3B75">
      <w:pPr>
        <w:pStyle w:val="ListParagraph"/>
        <w:spacing w:line="480" w:lineRule="auto"/>
        <w:ind w:left="0" w:firstLine="720"/>
        <w:rPr>
          <w:rFonts w:ascii="Times New Roman" w:hAnsi="Times New Roman" w:cs="Times New Roman"/>
          <w:sz w:val="24"/>
          <w:szCs w:val="24"/>
        </w:rPr>
      </w:pPr>
      <w:r w:rsidRPr="001D26A0">
        <w:rPr>
          <w:rFonts w:ascii="Times New Roman" w:hAnsi="Times New Roman" w:cs="Times New Roman"/>
          <w:sz w:val="24"/>
          <w:szCs w:val="24"/>
        </w:rPr>
        <w:t xml:space="preserve">The reasons </w:t>
      </w:r>
      <w:r w:rsidR="00905180">
        <w:rPr>
          <w:rFonts w:ascii="Times New Roman" w:hAnsi="Times New Roman" w:cs="Times New Roman"/>
          <w:sz w:val="24"/>
          <w:szCs w:val="24"/>
        </w:rPr>
        <w:t>why the PUCO should grant</w:t>
      </w:r>
      <w:r w:rsidRPr="001D26A0">
        <w:rPr>
          <w:rFonts w:ascii="Times New Roman" w:hAnsi="Times New Roman" w:cs="Times New Roman"/>
          <w:sz w:val="24"/>
          <w:szCs w:val="24"/>
        </w:rPr>
        <w:t xml:space="preserve"> this application for rehearing are set forth in the accompanying Memorandum in Support. The PUCO </w:t>
      </w:r>
      <w:r w:rsidR="00905180">
        <w:rPr>
          <w:rFonts w:ascii="Times New Roman" w:hAnsi="Times New Roman" w:cs="Times New Roman"/>
          <w:sz w:val="24"/>
          <w:szCs w:val="24"/>
        </w:rPr>
        <w:t>should modify its</w:t>
      </w:r>
      <w:r w:rsidRPr="001D26A0">
        <w:rPr>
          <w:rFonts w:ascii="Times New Roman" w:hAnsi="Times New Roman" w:cs="Times New Roman"/>
          <w:sz w:val="24"/>
          <w:szCs w:val="24"/>
        </w:rPr>
        <w:t xml:space="preserve"> Order as OCC</w:t>
      </w:r>
      <w:r w:rsidR="00905180">
        <w:rPr>
          <w:rFonts w:ascii="Times New Roman" w:hAnsi="Times New Roman" w:cs="Times New Roman"/>
          <w:sz w:val="24"/>
          <w:szCs w:val="24"/>
        </w:rPr>
        <w:t xml:space="preserve"> recommends</w:t>
      </w:r>
      <w:r w:rsidRPr="001D26A0">
        <w:rPr>
          <w:rFonts w:ascii="Times New Roman" w:hAnsi="Times New Roman" w:cs="Times New Roman"/>
          <w:sz w:val="24"/>
          <w:szCs w:val="24"/>
        </w:rPr>
        <w:t>.</w:t>
      </w:r>
    </w:p>
    <w:p w:rsidR="00BA3B75" w:rsidP="00B67544">
      <w:pPr>
        <w:spacing w:after="0" w:line="240" w:lineRule="auto"/>
        <w:ind w:firstLine="720"/>
        <w:rPr>
          <w:rFonts w:ascii="Times New Roman" w:hAnsi="Times New Roman" w:cs="Times New Roman"/>
          <w:sz w:val="24"/>
          <w:szCs w:val="24"/>
        </w:rPr>
      </w:pPr>
      <w:r w:rsidRPr="001D26A0">
        <w:rPr>
          <w:rFonts w:ascii="Times New Roman" w:hAnsi="Times New Roman" w:cs="Times New Roman"/>
          <w:sz w:val="24"/>
          <w:szCs w:val="24"/>
        </w:rPr>
        <w:tab/>
      </w:r>
      <w:r w:rsidRPr="001D26A0">
        <w:rPr>
          <w:rFonts w:ascii="Times New Roman" w:hAnsi="Times New Roman" w:cs="Times New Roman"/>
          <w:sz w:val="24"/>
          <w:szCs w:val="24"/>
        </w:rPr>
        <w:tab/>
      </w:r>
      <w:r w:rsidRPr="001D26A0">
        <w:rPr>
          <w:rFonts w:ascii="Times New Roman" w:hAnsi="Times New Roman" w:cs="Times New Roman"/>
          <w:sz w:val="24"/>
          <w:szCs w:val="24"/>
        </w:rPr>
        <w:tab/>
      </w:r>
      <w:r w:rsidRPr="001D26A0">
        <w:rPr>
          <w:rFonts w:ascii="Times New Roman" w:hAnsi="Times New Roman" w:cs="Times New Roman"/>
          <w:sz w:val="24"/>
          <w:szCs w:val="24"/>
        </w:rPr>
        <w:tab/>
      </w:r>
      <w:r w:rsidRPr="001D26A0">
        <w:rPr>
          <w:rFonts w:ascii="Times New Roman" w:hAnsi="Times New Roman" w:cs="Times New Roman"/>
          <w:sz w:val="24"/>
          <w:szCs w:val="24"/>
        </w:rPr>
        <w:tab/>
      </w:r>
    </w:p>
    <w:p w:rsidR="00BA3B75">
      <w:pPr>
        <w:rPr>
          <w:rFonts w:ascii="Times New Roman" w:hAnsi="Times New Roman" w:cs="Times New Roman"/>
          <w:sz w:val="24"/>
          <w:szCs w:val="24"/>
        </w:rPr>
      </w:pPr>
      <w:r>
        <w:rPr>
          <w:rFonts w:ascii="Times New Roman" w:hAnsi="Times New Roman" w:cs="Times New Roman"/>
          <w:sz w:val="24"/>
          <w:szCs w:val="24"/>
        </w:rPr>
        <w:br w:type="page"/>
      </w:r>
    </w:p>
    <w:p w:rsidR="00B67544" w:rsidRPr="001D26A0" w:rsidP="00BA3B75">
      <w:pPr>
        <w:spacing w:after="0" w:line="240" w:lineRule="auto"/>
        <w:ind w:firstLine="4320"/>
        <w:rPr>
          <w:rFonts w:ascii="Times New Roman" w:eastAsia="Times New Roman" w:hAnsi="Times New Roman" w:cs="Times New Roman"/>
          <w:sz w:val="24"/>
          <w:szCs w:val="24"/>
        </w:rPr>
      </w:pPr>
      <w:r w:rsidRPr="001D26A0">
        <w:rPr>
          <w:rFonts w:ascii="Times New Roman" w:hAnsi="Times New Roman" w:cs="Times New Roman"/>
          <w:sz w:val="24"/>
          <w:szCs w:val="24"/>
        </w:rPr>
        <w:t>Resp</w:t>
      </w:r>
      <w:r w:rsidRPr="001D26A0">
        <w:rPr>
          <w:rFonts w:ascii="Times New Roman" w:eastAsia="Times New Roman" w:hAnsi="Times New Roman" w:cs="Times New Roman"/>
          <w:sz w:val="24"/>
          <w:szCs w:val="24"/>
        </w:rPr>
        <w:t>ectfully submitted,</w:t>
      </w:r>
    </w:p>
    <w:p w:rsidR="00B67544" w:rsidRPr="001D26A0" w:rsidP="00B67544">
      <w:pPr>
        <w:spacing w:after="0" w:line="240" w:lineRule="auto"/>
        <w:rPr>
          <w:rFonts w:ascii="Times New Roman" w:eastAsia="Times New Roman" w:hAnsi="Times New Roman" w:cs="Times New Roman"/>
          <w:sz w:val="24"/>
          <w:szCs w:val="24"/>
        </w:rPr>
      </w:pPr>
    </w:p>
    <w:p w:rsidR="00B67544" w:rsidRPr="001D26A0" w:rsidP="00B67544">
      <w:pPr>
        <w:tabs>
          <w:tab w:val="left" w:pos="2436"/>
        </w:tabs>
        <w:spacing w:after="0" w:line="240" w:lineRule="auto"/>
        <w:ind w:left="4320"/>
        <w:rPr>
          <w:rFonts w:ascii="Times New Roman" w:eastAsia="Times New Roman" w:hAnsi="Times New Roman" w:cs="Times New Roman"/>
          <w:sz w:val="24"/>
          <w:szCs w:val="24"/>
        </w:rPr>
      </w:pPr>
      <w:r w:rsidRPr="001D26A0">
        <w:rPr>
          <w:rFonts w:ascii="Times New Roman" w:eastAsia="Times New Roman" w:hAnsi="Times New Roman" w:cs="Times New Roman"/>
          <w:sz w:val="24"/>
          <w:szCs w:val="24"/>
        </w:rPr>
        <w:t>BRUCE WESTON</w:t>
      </w:r>
      <w:r w:rsidR="00484EF2">
        <w:rPr>
          <w:rFonts w:ascii="Times New Roman" w:eastAsia="Times New Roman" w:hAnsi="Times New Roman" w:cs="Times New Roman"/>
          <w:sz w:val="24"/>
          <w:szCs w:val="24"/>
        </w:rPr>
        <w:t xml:space="preserve"> (0016973)</w:t>
      </w:r>
      <w:r w:rsidRPr="001D26A0">
        <w:rPr>
          <w:rFonts w:ascii="Times New Roman" w:eastAsia="Times New Roman" w:hAnsi="Times New Roman" w:cs="Times New Roman"/>
          <w:sz w:val="24"/>
          <w:szCs w:val="24"/>
        </w:rPr>
        <w:tab/>
      </w:r>
    </w:p>
    <w:p w:rsidR="00B67544" w:rsidRPr="001D26A0" w:rsidP="00B67544">
      <w:pPr>
        <w:tabs>
          <w:tab w:val="left" w:pos="4320"/>
        </w:tabs>
        <w:spacing w:after="0" w:line="240" w:lineRule="auto"/>
        <w:ind w:left="4320"/>
        <w:rPr>
          <w:rFonts w:ascii="Times New Roman" w:eastAsia="Times New Roman" w:hAnsi="Times New Roman" w:cs="Times New Roman"/>
          <w:sz w:val="24"/>
          <w:szCs w:val="24"/>
        </w:rPr>
      </w:pPr>
      <w:r w:rsidRPr="001D26A0">
        <w:rPr>
          <w:rFonts w:ascii="Times New Roman" w:eastAsia="Times New Roman" w:hAnsi="Times New Roman" w:cs="Times New Roman"/>
          <w:sz w:val="24"/>
          <w:szCs w:val="24"/>
        </w:rPr>
        <w:t>OHIO CONSUMERS’ COUNSEL</w:t>
      </w:r>
    </w:p>
    <w:p w:rsidR="00B67544" w:rsidRPr="001D26A0" w:rsidP="00B67544">
      <w:pPr>
        <w:tabs>
          <w:tab w:val="left" w:pos="4320"/>
        </w:tabs>
        <w:spacing w:after="0" w:line="240" w:lineRule="auto"/>
        <w:rPr>
          <w:rFonts w:ascii="Times New Roman" w:eastAsia="Times New Roman" w:hAnsi="Times New Roman" w:cs="Times New Roman"/>
          <w:sz w:val="24"/>
          <w:szCs w:val="24"/>
        </w:rPr>
      </w:pPr>
    </w:p>
    <w:p w:rsidR="00B67544" w:rsidRPr="001D26A0" w:rsidP="00B67544">
      <w:pPr>
        <w:tabs>
          <w:tab w:val="left" w:pos="4320"/>
        </w:tabs>
        <w:spacing w:after="0" w:line="240" w:lineRule="auto"/>
        <w:ind w:left="4320"/>
        <w:rPr>
          <w:rFonts w:ascii="Times New Roman" w:eastAsia="Times New Roman" w:hAnsi="Times New Roman" w:cs="Times New Roman"/>
          <w:sz w:val="24"/>
          <w:szCs w:val="24"/>
        </w:rPr>
      </w:pPr>
      <w:r w:rsidRPr="001D26A0">
        <w:rPr>
          <w:rFonts w:ascii="Times New Roman" w:eastAsia="Times New Roman" w:hAnsi="Times New Roman" w:cs="Times New Roman"/>
          <w:i/>
          <w:sz w:val="24"/>
          <w:szCs w:val="24"/>
          <w:u w:val="single"/>
        </w:rPr>
        <w:t xml:space="preserve">/s/ </w:t>
      </w:r>
      <w:r w:rsidR="00B7787C">
        <w:rPr>
          <w:rFonts w:ascii="Times New Roman" w:eastAsia="Times New Roman" w:hAnsi="Times New Roman" w:cs="Times New Roman"/>
          <w:i/>
          <w:sz w:val="24"/>
          <w:szCs w:val="24"/>
          <w:u w:val="single"/>
        </w:rPr>
        <w:t>Terry L. Etter</w:t>
      </w:r>
      <w:r w:rsidR="00B7787C">
        <w:rPr>
          <w:rFonts w:ascii="Times New Roman" w:eastAsia="Times New Roman" w:hAnsi="Times New Roman" w:cs="Times New Roman"/>
          <w:i/>
          <w:sz w:val="24"/>
          <w:szCs w:val="24"/>
          <w:u w:val="single"/>
        </w:rPr>
        <w:tab/>
      </w:r>
      <w:r w:rsidR="00B7787C">
        <w:rPr>
          <w:rFonts w:ascii="Times New Roman" w:eastAsia="Times New Roman" w:hAnsi="Times New Roman" w:cs="Times New Roman"/>
          <w:i/>
          <w:sz w:val="24"/>
          <w:szCs w:val="24"/>
          <w:u w:val="single"/>
        </w:rPr>
        <w:tab/>
      </w:r>
      <w:r w:rsidR="002844DC">
        <w:rPr>
          <w:rFonts w:ascii="Times New Roman" w:eastAsia="Times New Roman" w:hAnsi="Times New Roman" w:cs="Times New Roman"/>
          <w:i/>
          <w:sz w:val="24"/>
          <w:szCs w:val="24"/>
          <w:u w:val="single"/>
        </w:rPr>
        <w:tab/>
      </w:r>
      <w:r w:rsidR="002844DC">
        <w:rPr>
          <w:rFonts w:ascii="Times New Roman" w:eastAsia="Times New Roman" w:hAnsi="Times New Roman" w:cs="Times New Roman"/>
          <w:i/>
          <w:sz w:val="24"/>
          <w:szCs w:val="24"/>
          <w:u w:val="single"/>
        </w:rPr>
        <w:tab/>
      </w:r>
    </w:p>
    <w:p w:rsidR="00B67544" w:rsidRPr="001D26A0" w:rsidP="00B67544">
      <w:pPr>
        <w:tabs>
          <w:tab w:val="left" w:pos="4320"/>
        </w:tabs>
        <w:spacing w:after="0" w:line="240" w:lineRule="auto"/>
        <w:ind w:left="4320"/>
        <w:rPr>
          <w:rFonts w:ascii="Times New Roman" w:eastAsia="Times New Roman" w:hAnsi="Times New Roman" w:cs="Times New Roman"/>
          <w:sz w:val="24"/>
          <w:szCs w:val="24"/>
        </w:rPr>
      </w:pPr>
      <w:r w:rsidRPr="001D26A0">
        <w:rPr>
          <w:rFonts w:ascii="Times New Roman" w:eastAsia="Times New Roman" w:hAnsi="Times New Roman" w:cs="Times New Roman"/>
          <w:sz w:val="24"/>
          <w:szCs w:val="24"/>
        </w:rPr>
        <w:t>Terry L. Etter</w:t>
      </w:r>
      <w:r w:rsidR="00B7787C">
        <w:rPr>
          <w:rFonts w:ascii="Times New Roman" w:eastAsia="Times New Roman" w:hAnsi="Times New Roman" w:cs="Times New Roman"/>
          <w:sz w:val="24"/>
          <w:szCs w:val="24"/>
        </w:rPr>
        <w:t xml:space="preserve"> </w:t>
      </w:r>
      <w:r w:rsidRPr="001D26A0" w:rsidR="00B7787C">
        <w:rPr>
          <w:rFonts w:ascii="Times New Roman" w:eastAsia="Times New Roman" w:hAnsi="Times New Roman" w:cs="Times New Roman"/>
          <w:sz w:val="24"/>
          <w:szCs w:val="24"/>
        </w:rPr>
        <w:t>(0067445)</w:t>
      </w:r>
      <w:r w:rsidRPr="001D26A0">
        <w:rPr>
          <w:rFonts w:ascii="Times New Roman" w:eastAsia="Times New Roman" w:hAnsi="Times New Roman" w:cs="Times New Roman"/>
          <w:sz w:val="24"/>
          <w:szCs w:val="24"/>
        </w:rPr>
        <w:t>,</w:t>
      </w:r>
      <w:r w:rsidR="00B7787C">
        <w:rPr>
          <w:rFonts w:ascii="Times New Roman" w:eastAsia="Times New Roman" w:hAnsi="Times New Roman" w:cs="Times New Roman"/>
          <w:sz w:val="24"/>
          <w:szCs w:val="24"/>
        </w:rPr>
        <w:t xml:space="preserve"> Counsel of Record</w:t>
      </w:r>
    </w:p>
    <w:p w:rsidR="00B7787C" w:rsidRPr="00B7787C" w:rsidP="00B7787C">
      <w:pPr>
        <w:spacing w:after="0" w:line="240" w:lineRule="auto"/>
        <w:ind w:firstLine="4320"/>
        <w:rPr>
          <w:rFonts w:ascii="Times New Roman" w:eastAsia="Times New Roman" w:hAnsi="Times New Roman" w:cs="Times New Roman"/>
          <w:sz w:val="24"/>
          <w:szCs w:val="24"/>
        </w:rPr>
      </w:pPr>
      <w:r w:rsidRPr="00B7787C">
        <w:rPr>
          <w:rFonts w:ascii="Times New Roman" w:eastAsia="Times New Roman" w:hAnsi="Times New Roman" w:cs="Times New Roman"/>
          <w:sz w:val="24"/>
          <w:szCs w:val="24"/>
        </w:rPr>
        <w:t>Christopher Healey (0086027)</w:t>
      </w:r>
    </w:p>
    <w:p w:rsidR="00B67544" w:rsidRPr="001D26A0" w:rsidP="00B67544">
      <w:pPr>
        <w:tabs>
          <w:tab w:val="left" w:pos="4320"/>
        </w:tabs>
        <w:spacing w:after="0" w:line="240" w:lineRule="auto"/>
        <w:ind w:left="4320"/>
        <w:rPr>
          <w:rFonts w:ascii="Times New Roman" w:eastAsia="Times New Roman" w:hAnsi="Times New Roman" w:cs="Times New Roman"/>
          <w:sz w:val="24"/>
          <w:szCs w:val="24"/>
        </w:rPr>
      </w:pPr>
      <w:r w:rsidRPr="001D26A0">
        <w:rPr>
          <w:rFonts w:ascii="Times New Roman" w:eastAsia="Times New Roman" w:hAnsi="Times New Roman" w:cs="Times New Roman"/>
          <w:sz w:val="24"/>
          <w:szCs w:val="24"/>
        </w:rPr>
        <w:t>Assistant Consumers’ Counsel</w:t>
      </w:r>
    </w:p>
    <w:p w:rsidR="00B67544" w:rsidRPr="001D26A0" w:rsidP="00B7787C">
      <w:pPr>
        <w:spacing w:before="120" w:after="0" w:line="240" w:lineRule="auto"/>
        <w:ind w:left="4320"/>
        <w:rPr>
          <w:rFonts w:ascii="Times New Roman" w:hAnsi="Times New Roman" w:cs="Times New Roman"/>
          <w:b/>
          <w:sz w:val="24"/>
          <w:szCs w:val="24"/>
        </w:rPr>
      </w:pPr>
      <w:r w:rsidRPr="001D26A0">
        <w:rPr>
          <w:rFonts w:ascii="Times New Roman" w:hAnsi="Times New Roman" w:cs="Times New Roman"/>
          <w:b/>
          <w:sz w:val="24"/>
          <w:szCs w:val="24"/>
        </w:rPr>
        <w:t>Office of the Ohio Consumers’ Counsel</w:t>
      </w:r>
    </w:p>
    <w:p w:rsidR="00B67544" w:rsidRPr="001D26A0" w:rsidP="00B67544">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 xml:space="preserve">65 East State </w:t>
      </w:r>
      <w:r w:rsidRPr="001D26A0">
        <w:rPr>
          <w:rFonts w:ascii="Times New Roman" w:hAnsi="Times New Roman" w:cs="Times New Roman"/>
          <w:sz w:val="24"/>
          <w:szCs w:val="24"/>
        </w:rPr>
        <w:t xml:space="preserve">Street, </w:t>
      </w:r>
      <w:r>
        <w:rPr>
          <w:rFonts w:ascii="Times New Roman" w:hAnsi="Times New Roman" w:cs="Times New Roman"/>
          <w:sz w:val="24"/>
          <w:szCs w:val="24"/>
        </w:rPr>
        <w:t>7</w:t>
      </w:r>
      <w:r w:rsidR="00BA3B75">
        <w:rPr>
          <w:rFonts w:ascii="Times New Roman" w:hAnsi="Times New Roman" w:cs="Times New Roman"/>
          <w:sz w:val="24"/>
          <w:szCs w:val="24"/>
        </w:rPr>
        <w:t>th</w:t>
      </w:r>
      <w:r>
        <w:rPr>
          <w:rFonts w:ascii="Times New Roman" w:hAnsi="Times New Roman" w:cs="Times New Roman"/>
          <w:sz w:val="24"/>
          <w:szCs w:val="24"/>
        </w:rPr>
        <w:t xml:space="preserve"> Floor</w:t>
      </w:r>
    </w:p>
    <w:p w:rsidR="00B67544" w:rsidRPr="001D26A0" w:rsidP="00B67544">
      <w:pPr>
        <w:spacing w:after="0" w:line="240" w:lineRule="auto"/>
        <w:ind w:left="4320"/>
        <w:rPr>
          <w:rFonts w:ascii="Times New Roman" w:hAnsi="Times New Roman" w:cs="Times New Roman"/>
          <w:sz w:val="24"/>
          <w:szCs w:val="24"/>
        </w:rPr>
      </w:pPr>
      <w:r w:rsidRPr="001D26A0">
        <w:rPr>
          <w:rFonts w:ascii="Times New Roman" w:hAnsi="Times New Roman" w:cs="Times New Roman"/>
          <w:sz w:val="24"/>
          <w:szCs w:val="24"/>
        </w:rPr>
        <w:t>Columbus, Ohio 43215-</w:t>
      </w:r>
      <w:r w:rsidR="00B7787C">
        <w:rPr>
          <w:rFonts w:ascii="Times New Roman" w:hAnsi="Times New Roman" w:cs="Times New Roman"/>
          <w:sz w:val="24"/>
          <w:szCs w:val="24"/>
        </w:rPr>
        <w:t>4213</w:t>
      </w:r>
    </w:p>
    <w:p w:rsidR="00B67544" w:rsidP="00B67544">
      <w:pPr>
        <w:spacing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w:t>
      </w:r>
      <w:r w:rsidRPr="001D26A0">
        <w:rPr>
          <w:rFonts w:ascii="Times New Roman" w:eastAsia="Times New Roman" w:hAnsi="Times New Roman" w:cs="Times New Roman"/>
          <w:sz w:val="24"/>
          <w:szCs w:val="24"/>
        </w:rPr>
        <w:t xml:space="preserve"> </w:t>
      </w:r>
      <w:r w:rsidRPr="001D26A0">
        <w:rPr>
          <w:rFonts w:ascii="Times New Roman" w:eastAsia="Times New Roman" w:hAnsi="Times New Roman" w:cs="Times New Roman"/>
          <w:sz w:val="24"/>
          <w:szCs w:val="24"/>
        </w:rPr>
        <w:t xml:space="preserve">(614) 466-7964 </w:t>
      </w:r>
      <w:r>
        <w:rPr>
          <w:rFonts w:ascii="Times New Roman" w:eastAsia="Times New Roman" w:hAnsi="Times New Roman" w:cs="Times New Roman"/>
          <w:sz w:val="24"/>
          <w:szCs w:val="24"/>
        </w:rPr>
        <w:t>[Etter Direct]</w:t>
      </w:r>
    </w:p>
    <w:p w:rsidR="00B7787C" w:rsidRPr="00B7787C" w:rsidP="00B7787C">
      <w:pPr>
        <w:spacing w:after="0" w:line="240" w:lineRule="auto"/>
        <w:ind w:firstLine="4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Telephone: </w:t>
      </w:r>
      <w:r>
        <w:rPr>
          <w:rFonts w:ascii="Times New Roman" w:eastAsia="Times New Roman" w:hAnsi="Times New Roman" w:cs="Times New Roman"/>
          <w:sz w:val="24"/>
          <w:szCs w:val="24"/>
        </w:rPr>
        <w:t>(</w:t>
      </w:r>
      <w:r w:rsidRPr="00B7787C">
        <w:rPr>
          <w:rFonts w:ascii="Times New Roman" w:eastAsia="Times New Roman" w:hAnsi="Times New Roman" w:cs="Times New Roman"/>
          <w:sz w:val="24"/>
          <w:szCs w:val="24"/>
        </w:rPr>
        <w:t>614</w:t>
      </w:r>
      <w:r>
        <w:rPr>
          <w:rFonts w:ascii="Times New Roman" w:eastAsia="Times New Roman" w:hAnsi="Times New Roman" w:cs="Times New Roman"/>
          <w:sz w:val="24"/>
          <w:szCs w:val="24"/>
        </w:rPr>
        <w:t xml:space="preserve">) </w:t>
      </w:r>
      <w:r w:rsidRPr="00B7787C">
        <w:rPr>
          <w:rFonts w:ascii="Times New Roman" w:eastAsia="Times New Roman" w:hAnsi="Times New Roman" w:cs="Times New Roman"/>
          <w:sz w:val="24"/>
          <w:szCs w:val="24"/>
        </w:rPr>
        <w:t xml:space="preserve">466-9571 </w:t>
      </w:r>
      <w:r>
        <w:rPr>
          <w:rFonts w:ascii="Times New Roman" w:eastAsia="Times New Roman" w:hAnsi="Times New Roman" w:cs="Times New Roman"/>
          <w:sz w:val="24"/>
          <w:szCs w:val="24"/>
        </w:rPr>
        <w:t>[Healey Direct]</w:t>
      </w:r>
    </w:p>
    <w:p w:rsidR="00B67544" w:rsidRPr="001D26A0" w:rsidP="00B67544">
      <w:pPr>
        <w:autoSpaceDE w:val="0"/>
        <w:autoSpaceDN w:val="0"/>
        <w:adjustRightInd w:val="0"/>
        <w:spacing w:after="0" w:line="240" w:lineRule="auto"/>
        <w:ind w:left="3600" w:firstLine="720"/>
        <w:rPr>
          <w:rFonts w:ascii="Times New Roman" w:eastAsia="Times New Roman" w:hAnsi="Times New Roman" w:cs="Times New Roman"/>
          <w:sz w:val="24"/>
          <w:szCs w:val="24"/>
        </w:rPr>
      </w:pPr>
      <w:r>
        <w:fldChar w:fldCharType="begin"/>
      </w:r>
      <w:r>
        <w:instrText xml:space="preserve"> HYPERLINK "mailto:terry.etter@occ.ohio.gov" </w:instrText>
      </w:r>
      <w:r>
        <w:fldChar w:fldCharType="separate"/>
      </w:r>
      <w:r w:rsidRPr="001D26A0">
        <w:rPr>
          <w:rStyle w:val="Hyperlink"/>
          <w:rFonts w:ascii="Times New Roman" w:eastAsia="Times New Roman" w:hAnsi="Times New Roman" w:cs="Times New Roman"/>
          <w:sz w:val="24"/>
          <w:szCs w:val="24"/>
        </w:rPr>
        <w:t>terry.etter@occ.ohio.gov</w:t>
      </w:r>
      <w:r>
        <w:fldChar w:fldCharType="end"/>
      </w:r>
    </w:p>
    <w:p w:rsidR="00B7787C" w:rsidRPr="00B7787C" w:rsidP="00B7787C">
      <w:pPr>
        <w:spacing w:after="0" w:line="240" w:lineRule="auto"/>
        <w:ind w:firstLine="4320"/>
        <w:rPr>
          <w:rFonts w:ascii="Times New Roman" w:eastAsia="Times New Roman" w:hAnsi="Times New Roman" w:cs="Times New Roman"/>
          <w:sz w:val="24"/>
          <w:szCs w:val="24"/>
        </w:rPr>
      </w:pPr>
      <w:r>
        <w:fldChar w:fldCharType="begin"/>
      </w:r>
      <w:r>
        <w:instrText xml:space="preserve"> HYPERLINK "mailto:christopher.healey@occ.ohio.gov" </w:instrText>
      </w:r>
      <w:r>
        <w:fldChar w:fldCharType="separate"/>
      </w:r>
      <w:r w:rsidRPr="00507E1D" w:rsidR="00BA3B75">
        <w:rPr>
          <w:rStyle w:val="Hyperlink"/>
          <w:rFonts w:ascii="Times New Roman" w:eastAsia="Times New Roman" w:hAnsi="Times New Roman" w:cs="Times New Roman"/>
          <w:sz w:val="24"/>
          <w:szCs w:val="24"/>
        </w:rPr>
        <w:t>christopher.healey@occ.ohio.gov</w:t>
      </w:r>
      <w:r>
        <w:fldChar w:fldCharType="end"/>
      </w:r>
    </w:p>
    <w:p w:rsidR="001D26A0" w:rsidRPr="001D26A0" w:rsidP="002A6C8B">
      <w:pPr>
        <w:autoSpaceDE w:val="0"/>
        <w:autoSpaceDN w:val="0"/>
        <w:adjustRightInd w:val="0"/>
        <w:spacing w:after="0" w:line="240" w:lineRule="auto"/>
        <w:ind w:left="3600" w:firstLine="720"/>
        <w:rPr>
          <w:rFonts w:ascii="Times New Roman" w:hAnsi="Times New Roman" w:cs="Times New Roman"/>
          <w:sz w:val="24"/>
          <w:szCs w:val="24"/>
        </w:rPr>
        <w:sectPr w:rsidSect="00515E48">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1"/>
          <w:cols w:space="720"/>
          <w:titlePg/>
          <w:docGrid w:linePitch="360"/>
        </w:sectPr>
      </w:pPr>
      <w:r w:rsidRPr="001D26A0">
        <w:rPr>
          <w:rFonts w:ascii="Times New Roman" w:eastAsia="Times New Roman" w:hAnsi="Times New Roman" w:cs="Times New Roman"/>
          <w:sz w:val="24"/>
          <w:szCs w:val="24"/>
        </w:rPr>
        <w:t>(</w:t>
      </w:r>
      <w:r w:rsidR="00B7787C">
        <w:rPr>
          <w:rFonts w:ascii="Times New Roman" w:eastAsia="Times New Roman" w:hAnsi="Times New Roman" w:cs="Times New Roman"/>
          <w:sz w:val="24"/>
          <w:szCs w:val="24"/>
        </w:rPr>
        <w:t>b</w:t>
      </w:r>
      <w:r w:rsidRPr="001D26A0">
        <w:rPr>
          <w:rFonts w:ascii="Times New Roman" w:eastAsia="Times New Roman" w:hAnsi="Times New Roman" w:cs="Times New Roman"/>
          <w:sz w:val="24"/>
          <w:szCs w:val="24"/>
        </w:rPr>
        <w:t>oth will</w:t>
      </w:r>
      <w:r w:rsidR="00BA3B75">
        <w:rPr>
          <w:rFonts w:ascii="Times New Roman" w:eastAsia="Times New Roman" w:hAnsi="Times New Roman" w:cs="Times New Roman"/>
          <w:sz w:val="24"/>
          <w:szCs w:val="24"/>
        </w:rPr>
        <w:t>ing to</w:t>
      </w:r>
      <w:r w:rsidRPr="001D26A0">
        <w:rPr>
          <w:rFonts w:ascii="Times New Roman" w:eastAsia="Times New Roman" w:hAnsi="Times New Roman" w:cs="Times New Roman"/>
          <w:sz w:val="24"/>
          <w:szCs w:val="24"/>
        </w:rPr>
        <w:t xml:space="preserve"> accept service </w:t>
      </w:r>
      <w:r w:rsidR="00BA3B75">
        <w:rPr>
          <w:rFonts w:ascii="Times New Roman" w:eastAsia="Times New Roman" w:hAnsi="Times New Roman" w:cs="Times New Roman"/>
          <w:sz w:val="24"/>
          <w:szCs w:val="24"/>
        </w:rPr>
        <w:t>by</w:t>
      </w:r>
      <w:r w:rsidRPr="001D26A0">
        <w:rPr>
          <w:rFonts w:ascii="Times New Roman" w:eastAsia="Times New Roman" w:hAnsi="Times New Roman" w:cs="Times New Roman"/>
          <w:sz w:val="24"/>
          <w:szCs w:val="24"/>
        </w:rPr>
        <w:t xml:space="preserve"> e</w:t>
      </w:r>
      <w:r w:rsidR="00BA3B75">
        <w:rPr>
          <w:rFonts w:ascii="Times New Roman" w:eastAsia="Times New Roman" w:hAnsi="Times New Roman" w:cs="Times New Roman"/>
          <w:sz w:val="24"/>
          <w:szCs w:val="24"/>
        </w:rPr>
        <w:t>-</w:t>
      </w:r>
      <w:r w:rsidRPr="001D26A0">
        <w:rPr>
          <w:rFonts w:ascii="Times New Roman" w:eastAsia="Times New Roman" w:hAnsi="Times New Roman" w:cs="Times New Roman"/>
          <w:sz w:val="24"/>
          <w:szCs w:val="24"/>
        </w:rPr>
        <w:t>mail)</w:t>
      </w:r>
      <w:r w:rsidRPr="001D26A0" w:rsidR="002A6C8B">
        <w:rPr>
          <w:rFonts w:ascii="Times New Roman" w:hAnsi="Times New Roman" w:cs="Times New Roman"/>
          <w:sz w:val="24"/>
          <w:szCs w:val="24"/>
        </w:rPr>
        <w:t xml:space="preserve"> </w:t>
      </w:r>
    </w:p>
    <w:p w:rsidR="00B67544" w:rsidRPr="001D26A0" w:rsidP="00B6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r w:rsidRPr="001D26A0">
        <w:rPr>
          <w:rFonts w:ascii="Times New Roman" w:eastAsia="Courier New" w:hAnsi="Times New Roman" w:cs="Times New Roman"/>
          <w:b/>
          <w:bCs/>
          <w:sz w:val="24"/>
          <w:szCs w:val="24"/>
        </w:rPr>
        <w:t>BEFORE</w:t>
      </w:r>
    </w:p>
    <w:p w:rsidR="00B67544" w:rsidRPr="001D26A0" w:rsidP="00B6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r w:rsidRPr="001D26A0">
        <w:rPr>
          <w:rFonts w:ascii="Times New Roman" w:eastAsia="Courier New" w:hAnsi="Times New Roman" w:cs="Times New Roman"/>
          <w:b/>
          <w:bCs/>
          <w:sz w:val="24"/>
          <w:szCs w:val="24"/>
        </w:rPr>
        <w:t>THE PUBLIC UTILITIES COMMISSION OF OHIO</w:t>
      </w:r>
    </w:p>
    <w:p w:rsidR="00B67544" w:rsidP="002A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9092" w:type="dxa"/>
        <w:tblInd w:w="0" w:type="dxa"/>
        <w:tblCellMar>
          <w:top w:w="0" w:type="dxa"/>
          <w:left w:w="108" w:type="dxa"/>
          <w:bottom w:w="0" w:type="dxa"/>
          <w:right w:w="108" w:type="dxa"/>
        </w:tblCellMar>
        <w:tblLook w:val="01E0"/>
      </w:tblPr>
      <w:tblGrid>
        <w:gridCol w:w="4068"/>
        <w:gridCol w:w="360"/>
        <w:gridCol w:w="4664"/>
      </w:tblGrid>
      <w:tr w:rsidTr="002A6C8B">
        <w:tblPrEx>
          <w:tblW w:w="9092" w:type="dxa"/>
          <w:tblInd w:w="0" w:type="dxa"/>
          <w:tblCellMar>
            <w:top w:w="0" w:type="dxa"/>
            <w:left w:w="108" w:type="dxa"/>
            <w:bottom w:w="0" w:type="dxa"/>
            <w:right w:w="108" w:type="dxa"/>
          </w:tblCellMar>
          <w:tblLook w:val="01E0"/>
        </w:tblPrEx>
        <w:trPr>
          <w:trHeight w:val="807"/>
        </w:trPr>
        <w:tc>
          <w:tcPr>
            <w:tcW w:w="4068" w:type="dxa"/>
            <w:shd w:val="clear" w:color="auto" w:fill="auto"/>
          </w:tcPr>
          <w:p w:rsidR="002A6C8B" w:rsidRPr="006974A9" w:rsidP="000E3800">
            <w:pPr>
              <w:spacing w:after="0" w:line="240" w:lineRule="auto"/>
              <w:rPr>
                <w:rStyle w:val="DefaultParagraphFont"/>
                <w:rFonts w:ascii="Times New Roman" w:eastAsia="Times New Roman" w:hAnsi="Times New Roman" w:cs="Times New Roman"/>
                <w:sz w:val="24"/>
                <w:szCs w:val="24"/>
                <w:lang w:val="en-US" w:eastAsia="en-US" w:bidi="ar-SA"/>
              </w:rPr>
            </w:pPr>
            <w:r w:rsidRPr="006974A9">
              <w:rPr>
                <w:rFonts w:ascii="Times New Roman" w:eastAsia="Times New Roman" w:hAnsi="Times New Roman" w:cs="Times New Roman"/>
                <w:sz w:val="24"/>
                <w:szCs w:val="24"/>
                <w:lang w:val="en-US" w:eastAsia="en-US" w:bidi="ar-SA"/>
              </w:rPr>
              <w:t>In the Matter of the Application of Ohio Power Company to Update Its gridSMART Phase 2 Rider Rates.</w:t>
            </w:r>
          </w:p>
        </w:tc>
        <w:tc>
          <w:tcPr>
            <w:tcW w:w="360" w:type="dxa"/>
            <w:shd w:val="clear" w:color="auto" w:fill="auto"/>
          </w:tcPr>
          <w:p w:rsidR="002A6C8B" w:rsidRPr="006974A9" w:rsidP="002A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6974A9">
              <w:rPr>
                <w:rFonts w:ascii="Times New Roman" w:eastAsia="Courier New" w:hAnsi="Times New Roman" w:cs="Times New Roman"/>
                <w:sz w:val="24"/>
                <w:szCs w:val="24"/>
                <w:lang w:val="en-US" w:eastAsia="en-US" w:bidi="ar-SA"/>
              </w:rPr>
              <w:t>)</w:t>
            </w:r>
          </w:p>
          <w:p w:rsidR="002A6C8B" w:rsidRPr="006974A9" w:rsidP="002A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6974A9">
              <w:rPr>
                <w:rFonts w:ascii="Times New Roman" w:eastAsia="Courier New" w:hAnsi="Times New Roman" w:cs="Times New Roman"/>
                <w:sz w:val="24"/>
                <w:szCs w:val="24"/>
                <w:lang w:val="en-US" w:eastAsia="en-US" w:bidi="ar-SA"/>
              </w:rPr>
              <w:t>)</w:t>
            </w:r>
          </w:p>
          <w:p w:rsidR="002A6C8B" w:rsidRPr="006974A9" w:rsidP="002A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6974A9">
              <w:rPr>
                <w:rFonts w:ascii="Times New Roman" w:eastAsia="Courier New" w:hAnsi="Times New Roman" w:cs="Times New Roman"/>
                <w:sz w:val="24"/>
                <w:szCs w:val="24"/>
                <w:lang w:val="en-US" w:eastAsia="en-US" w:bidi="ar-SA"/>
              </w:rPr>
              <w:t>)</w:t>
            </w:r>
          </w:p>
        </w:tc>
        <w:tc>
          <w:tcPr>
            <w:tcW w:w="4664" w:type="dxa"/>
            <w:shd w:val="clear" w:color="auto" w:fill="auto"/>
          </w:tcPr>
          <w:p w:rsidR="002A6C8B" w:rsidRPr="006974A9" w:rsidP="002A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2A6C8B" w:rsidRPr="006974A9" w:rsidP="002A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6974A9">
              <w:rPr>
                <w:rFonts w:ascii="Times New Roman" w:eastAsia="Courier New" w:hAnsi="Times New Roman" w:cs="Times New Roman"/>
                <w:sz w:val="24"/>
                <w:szCs w:val="24"/>
                <w:lang w:val="en-US" w:eastAsia="en-US" w:bidi="ar-SA"/>
              </w:rPr>
              <w:t>Case No. 17-1156-EL-RDR</w:t>
            </w:r>
          </w:p>
        </w:tc>
      </w:tr>
    </w:tbl>
    <w:p w:rsidR="00B67544" w:rsidRPr="001D26A0" w:rsidP="00B6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D26A0">
        <w:rPr>
          <w:rFonts w:ascii="Times New Roman" w:eastAsia="Courier New" w:hAnsi="Times New Roman" w:cs="Times New Roman"/>
          <w:sz w:val="24"/>
          <w:szCs w:val="24"/>
        </w:rPr>
        <w:tab/>
      </w:r>
    </w:p>
    <w:p w:rsidR="00B67544" w:rsidRPr="001D26A0" w:rsidP="00B67544">
      <w:pPr>
        <w:pBdr>
          <w:top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B67544" w:rsidRPr="001D26A0" w:rsidP="00B67544">
      <w:pPr>
        <w:spacing w:after="0" w:line="240" w:lineRule="auto"/>
        <w:jc w:val="center"/>
        <w:rPr>
          <w:rFonts w:ascii="Times New Roman" w:eastAsia="Times New Roman" w:hAnsi="Times New Roman" w:cs="Times New Roman"/>
          <w:b/>
          <w:bCs/>
          <w:sz w:val="24"/>
          <w:szCs w:val="24"/>
        </w:rPr>
      </w:pPr>
      <w:r w:rsidRPr="001D26A0">
        <w:rPr>
          <w:rFonts w:ascii="Times New Roman" w:eastAsia="Times New Roman" w:hAnsi="Times New Roman" w:cs="Times New Roman"/>
          <w:b/>
          <w:bCs/>
          <w:sz w:val="24"/>
          <w:szCs w:val="24"/>
        </w:rPr>
        <w:t>MEMORANDUM IN SUPPORT</w:t>
      </w:r>
    </w:p>
    <w:p w:rsidR="00B67544" w:rsidRPr="001D26A0" w:rsidP="00B67544">
      <w:pPr>
        <w:pBdr>
          <w:bottom w:val="single" w:sz="12" w:space="1" w:color="auto"/>
        </w:pBdr>
        <w:tabs>
          <w:tab w:val="left" w:pos="4320"/>
        </w:tabs>
        <w:spacing w:after="0" w:line="240" w:lineRule="auto"/>
        <w:rPr>
          <w:rFonts w:ascii="Times New Roman" w:eastAsia="Times New Roman" w:hAnsi="Times New Roman" w:cs="Times New Roman"/>
          <w:sz w:val="24"/>
          <w:szCs w:val="24"/>
        </w:rPr>
      </w:pPr>
    </w:p>
    <w:p w:rsidR="001D26A0" w:rsidRPr="00FF6C6C" w:rsidP="00FF6C6C">
      <w:pPr>
        <w:spacing w:before="240" w:after="0" w:line="480" w:lineRule="auto"/>
        <w:rPr>
          <w:rFonts w:ascii="Times New Roman" w:hAnsi="Times New Roman" w:cs="Times New Roman"/>
          <w:b/>
          <w:sz w:val="24"/>
          <w:szCs w:val="24"/>
        </w:rPr>
      </w:pPr>
      <w:bookmarkStart w:id="1" w:name="_Toc482786219"/>
      <w:r>
        <w:rPr>
          <w:rFonts w:ascii="Times New Roman" w:hAnsi="Times New Roman" w:cs="Times New Roman"/>
          <w:b/>
          <w:sz w:val="24"/>
          <w:szCs w:val="24"/>
        </w:rPr>
        <w:t>I.</w:t>
      </w:r>
      <w:r>
        <w:rPr>
          <w:rFonts w:ascii="Times New Roman" w:hAnsi="Times New Roman" w:cs="Times New Roman"/>
          <w:b/>
          <w:sz w:val="24"/>
          <w:szCs w:val="24"/>
        </w:rPr>
        <w:tab/>
      </w:r>
      <w:r w:rsidRPr="00FF6C6C">
        <w:rPr>
          <w:rFonts w:ascii="Times New Roman" w:hAnsi="Times New Roman" w:cs="Times New Roman"/>
          <w:b/>
          <w:sz w:val="24"/>
          <w:szCs w:val="24"/>
        </w:rPr>
        <w:t>INTRODUCTION</w:t>
      </w:r>
      <w:bookmarkEnd w:id="1"/>
    </w:p>
    <w:p w:rsidR="00C507F7" w:rsidP="00C507F7">
      <w:pPr>
        <w:autoSpaceDE w:val="0"/>
        <w:autoSpaceDN w:val="0"/>
        <w:adjustRightInd w:val="0"/>
        <w:spacing w:after="0" w:line="480" w:lineRule="auto"/>
        <w:ind w:firstLine="720"/>
        <w:rPr>
          <w:rFonts w:ascii="Times New Roman" w:eastAsia="Times New Roman" w:hAnsi="Times New Roman" w:cs="Times New Roman"/>
          <w:sz w:val="24"/>
          <w:szCs w:val="24"/>
        </w:rPr>
      </w:pPr>
      <w:r w:rsidRPr="00C507F7">
        <w:rPr>
          <w:rFonts w:ascii="Times New Roman" w:eastAsia="Times New Roman" w:hAnsi="Times New Roman" w:cs="Times New Roman"/>
          <w:sz w:val="24"/>
          <w:szCs w:val="24"/>
        </w:rPr>
        <w:t>This case involves the charges that consumers pay (or the amounts credited to them) as a result of Phase 2 of AEP Ohio</w:t>
      </w:r>
      <w:r w:rsidR="00B82B70">
        <w:rPr>
          <w:rFonts w:ascii="Times New Roman" w:eastAsia="Times New Roman" w:hAnsi="Times New Roman" w:cs="Times New Roman"/>
          <w:sz w:val="24"/>
          <w:szCs w:val="24"/>
        </w:rPr>
        <w:t>’s</w:t>
      </w:r>
      <w:r w:rsidRPr="00C507F7">
        <w:rPr>
          <w:rFonts w:ascii="Times New Roman" w:eastAsia="Times New Roman" w:hAnsi="Times New Roman" w:cs="Times New Roman"/>
          <w:sz w:val="24"/>
          <w:szCs w:val="24"/>
        </w:rPr>
        <w:t xml:space="preserve"> gridSMART project.  Under a settlement in AEP Ohio’s gridSMART Phase 2 rider case, AEP Ohio is allowed to make quarterly tariff filings to adjust the rider</w:t>
      </w:r>
      <w:r w:rsidR="00F76EF4">
        <w:rPr>
          <w:rFonts w:ascii="Times New Roman" w:eastAsia="Times New Roman" w:hAnsi="Times New Roman" w:cs="Times New Roman"/>
          <w:sz w:val="24"/>
          <w:szCs w:val="24"/>
        </w:rPr>
        <w:t xml:space="preserve"> rates charged to consumers</w:t>
      </w:r>
      <w:r w:rsidRPr="00C507F7">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4"/>
      </w:r>
      <w:r w:rsidRPr="00C507F7">
        <w:rPr>
          <w:rFonts w:ascii="Times New Roman" w:eastAsia="Times New Roman" w:hAnsi="Times New Roman" w:cs="Times New Roman"/>
          <w:sz w:val="24"/>
          <w:szCs w:val="24"/>
        </w:rPr>
        <w:t xml:space="preserve">  Each quarterly filing is approved automatically 30 days after being filed, unless the PUCO orders otherwise.</w:t>
      </w:r>
      <w:r>
        <w:rPr>
          <w:rFonts w:ascii="Times New Roman" w:eastAsia="Times New Roman" w:hAnsi="Times New Roman" w:cs="Times New Roman"/>
          <w:sz w:val="24"/>
          <w:szCs w:val="24"/>
          <w:vertAlign w:val="superscript"/>
        </w:rPr>
        <w:footnoteReference w:id="5"/>
      </w:r>
      <w:r w:rsidRPr="00C507F7">
        <w:rPr>
          <w:rFonts w:ascii="Times New Roman" w:eastAsia="Times New Roman" w:hAnsi="Times New Roman" w:cs="Times New Roman"/>
          <w:sz w:val="24"/>
          <w:szCs w:val="24"/>
        </w:rPr>
        <w:t xml:space="preserve">  The quarterly filings are subject to an annual audit for prudency.</w:t>
      </w:r>
      <w:r>
        <w:rPr>
          <w:rFonts w:ascii="Times New Roman" w:eastAsia="Times New Roman" w:hAnsi="Times New Roman" w:cs="Times New Roman"/>
          <w:sz w:val="24"/>
          <w:szCs w:val="24"/>
          <w:vertAlign w:val="superscript"/>
        </w:rPr>
        <w:footnoteReference w:id="6"/>
      </w:r>
      <w:r w:rsidRPr="00C507F7">
        <w:rPr>
          <w:rFonts w:ascii="Times New Roman" w:eastAsia="Times New Roman" w:hAnsi="Times New Roman" w:cs="Times New Roman"/>
          <w:sz w:val="24"/>
          <w:szCs w:val="24"/>
        </w:rPr>
        <w:t xml:space="preserve">  The PUCO approved the settlement in an Opinion and Order issued on February 1, 2017.</w:t>
      </w:r>
      <w:r>
        <w:rPr>
          <w:rFonts w:ascii="Times New Roman" w:eastAsia="Times New Roman" w:hAnsi="Times New Roman" w:cs="Times New Roman"/>
          <w:sz w:val="24"/>
          <w:szCs w:val="24"/>
        </w:rPr>
        <w:t xml:space="preserve">  </w:t>
      </w:r>
      <w:r w:rsidRPr="00C507F7">
        <w:rPr>
          <w:rFonts w:ascii="Times New Roman" w:eastAsia="Times New Roman" w:hAnsi="Times New Roman" w:cs="Times New Roman"/>
          <w:sz w:val="24"/>
          <w:szCs w:val="24"/>
        </w:rPr>
        <w:t xml:space="preserve">On January 29, 2018, AEP Ohio filed a quarterly update to its gridSMART Phase 2 rider.  </w:t>
      </w:r>
    </w:p>
    <w:p w:rsidR="00C507F7" w:rsidP="00C507F7">
      <w:pPr>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February 5, 2018, </w:t>
      </w:r>
      <w:r w:rsidRPr="00C507F7">
        <w:rPr>
          <w:rFonts w:ascii="Times New Roman" w:eastAsia="Times New Roman" w:hAnsi="Times New Roman" w:cs="Times New Roman"/>
          <w:sz w:val="24"/>
          <w:szCs w:val="24"/>
        </w:rPr>
        <w:t>OCC</w:t>
      </w:r>
      <w:r>
        <w:rPr>
          <w:rFonts w:ascii="Times New Roman" w:eastAsia="Times New Roman" w:hAnsi="Times New Roman" w:cs="Times New Roman"/>
          <w:sz w:val="24"/>
          <w:szCs w:val="24"/>
        </w:rPr>
        <w:t xml:space="preserve"> </w:t>
      </w:r>
      <w:r w:rsidRPr="00C507F7">
        <w:rPr>
          <w:rFonts w:ascii="Times New Roman" w:eastAsia="Times New Roman" w:hAnsi="Times New Roman" w:cs="Times New Roman"/>
          <w:sz w:val="24"/>
          <w:szCs w:val="24"/>
        </w:rPr>
        <w:t>file</w:t>
      </w:r>
      <w:r>
        <w:rPr>
          <w:rFonts w:ascii="Times New Roman" w:eastAsia="Times New Roman" w:hAnsi="Times New Roman" w:cs="Times New Roman"/>
          <w:sz w:val="24"/>
          <w:szCs w:val="24"/>
        </w:rPr>
        <w:t>d</w:t>
      </w:r>
      <w:r w:rsidRPr="00C507F7">
        <w:rPr>
          <w:rFonts w:ascii="Times New Roman" w:eastAsia="Times New Roman" w:hAnsi="Times New Roman" w:cs="Times New Roman"/>
          <w:sz w:val="24"/>
          <w:szCs w:val="24"/>
        </w:rPr>
        <w:t xml:space="preserve"> comments to direct the PUCO’s attention to a Supreme Court of Ohio </w:t>
      </w:r>
      <w:r>
        <w:rPr>
          <w:rFonts w:ascii="Times New Roman" w:eastAsia="Times New Roman" w:hAnsi="Times New Roman" w:cs="Times New Roman"/>
          <w:sz w:val="24"/>
          <w:szCs w:val="24"/>
        </w:rPr>
        <w:t xml:space="preserve">(“Court”) decision </w:t>
      </w:r>
      <w:r w:rsidRPr="00C507F7">
        <w:rPr>
          <w:rFonts w:ascii="Times New Roman" w:eastAsia="Times New Roman" w:hAnsi="Times New Roman" w:cs="Times New Roman"/>
          <w:sz w:val="24"/>
          <w:szCs w:val="24"/>
        </w:rPr>
        <w:t>that could affect all utility company riders – and the consumers who pay the riders</w:t>
      </w:r>
      <w:r w:rsidR="00546B25">
        <w:rPr>
          <w:rFonts w:ascii="Times New Roman" w:eastAsia="Times New Roman" w:hAnsi="Times New Roman" w:cs="Times New Roman"/>
          <w:sz w:val="24"/>
          <w:szCs w:val="24"/>
        </w:rPr>
        <w:t>.</w:t>
      </w:r>
      <w:r w:rsidRPr="00C507F7">
        <w:rPr>
          <w:rFonts w:ascii="Times New Roman" w:eastAsia="Times New Roman" w:hAnsi="Times New Roman" w:cs="Times New Roman"/>
          <w:sz w:val="24"/>
          <w:szCs w:val="24"/>
        </w:rPr>
        <w:t xml:space="preserve"> This includes the gridSMART Phase 2 rider at issue in this case.  </w:t>
      </w:r>
      <w:r>
        <w:rPr>
          <w:rFonts w:ascii="Times New Roman" w:eastAsia="Times New Roman" w:hAnsi="Times New Roman" w:cs="Times New Roman"/>
          <w:sz w:val="24"/>
          <w:szCs w:val="24"/>
        </w:rPr>
        <w:t xml:space="preserve">The Court ruled that </w:t>
      </w:r>
      <w:r w:rsidR="003E5581">
        <w:rPr>
          <w:rFonts w:ascii="Times New Roman" w:eastAsia="Times New Roman" w:hAnsi="Times New Roman" w:cs="Times New Roman"/>
          <w:sz w:val="24"/>
          <w:szCs w:val="24"/>
        </w:rPr>
        <w:t>where riders are updated quarterly and automatically approved, the collection of expenses later found imprudent could not be refunded to customers unless the tariff</w:t>
      </w:r>
      <w:r w:rsidR="00F76EF4">
        <w:rPr>
          <w:rFonts w:ascii="Times New Roman" w:eastAsia="Times New Roman" w:hAnsi="Times New Roman" w:cs="Times New Roman"/>
          <w:sz w:val="24"/>
          <w:szCs w:val="24"/>
        </w:rPr>
        <w:t xml:space="preserve"> included language stating the rider was </w:t>
      </w:r>
      <w:r w:rsidR="00E05413">
        <w:rPr>
          <w:rFonts w:ascii="Times New Roman" w:eastAsia="Times New Roman" w:hAnsi="Times New Roman" w:cs="Times New Roman"/>
          <w:sz w:val="24"/>
          <w:szCs w:val="24"/>
        </w:rPr>
        <w:t xml:space="preserve">to be </w:t>
      </w:r>
      <w:r w:rsidR="00F76EF4">
        <w:rPr>
          <w:rFonts w:ascii="Times New Roman" w:eastAsia="Times New Roman" w:hAnsi="Times New Roman" w:cs="Times New Roman"/>
          <w:sz w:val="24"/>
          <w:szCs w:val="24"/>
        </w:rPr>
        <w:t>collected subject to refund</w:t>
      </w:r>
      <w:r w:rsidR="003E5581">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7"/>
      </w:r>
      <w:r w:rsidR="003E5581">
        <w:rPr>
          <w:rFonts w:ascii="Times New Roman" w:eastAsia="Times New Roman" w:hAnsi="Times New Roman" w:cs="Times New Roman"/>
          <w:sz w:val="24"/>
          <w:szCs w:val="24"/>
        </w:rPr>
        <w:t xml:space="preserve">  OCC urged t</w:t>
      </w:r>
      <w:r w:rsidRPr="00C507F7">
        <w:rPr>
          <w:rFonts w:ascii="Times New Roman" w:eastAsia="Times New Roman" w:hAnsi="Times New Roman" w:cs="Times New Roman"/>
          <w:sz w:val="24"/>
          <w:szCs w:val="24"/>
        </w:rPr>
        <w:t xml:space="preserve">he PUCO </w:t>
      </w:r>
      <w:r w:rsidR="00B82B70">
        <w:rPr>
          <w:rFonts w:ascii="Times New Roman" w:eastAsia="Times New Roman" w:hAnsi="Times New Roman" w:cs="Times New Roman"/>
          <w:sz w:val="24"/>
          <w:szCs w:val="24"/>
        </w:rPr>
        <w:t>to</w:t>
      </w:r>
      <w:r w:rsidRPr="00C507F7">
        <w:rPr>
          <w:rFonts w:ascii="Times New Roman" w:eastAsia="Times New Roman" w:hAnsi="Times New Roman" w:cs="Times New Roman"/>
          <w:sz w:val="24"/>
          <w:szCs w:val="24"/>
        </w:rPr>
        <w:t xml:space="preserve"> take action </w:t>
      </w:r>
      <w:r w:rsidR="00E05413">
        <w:rPr>
          <w:rFonts w:ascii="Times New Roman" w:eastAsia="Times New Roman" w:hAnsi="Times New Roman" w:cs="Times New Roman"/>
          <w:sz w:val="24"/>
          <w:szCs w:val="24"/>
        </w:rPr>
        <w:t xml:space="preserve">so </w:t>
      </w:r>
      <w:r w:rsidRPr="00C507F7">
        <w:rPr>
          <w:rFonts w:ascii="Times New Roman" w:eastAsia="Times New Roman" w:hAnsi="Times New Roman" w:cs="Times New Roman"/>
          <w:sz w:val="24"/>
          <w:szCs w:val="24"/>
        </w:rPr>
        <w:t xml:space="preserve">the settlement in the gridSMART Phase 2 rider case </w:t>
      </w:r>
      <w:r w:rsidR="00E05413">
        <w:rPr>
          <w:rFonts w:ascii="Times New Roman" w:eastAsia="Times New Roman" w:hAnsi="Times New Roman" w:cs="Times New Roman"/>
          <w:sz w:val="24"/>
          <w:szCs w:val="24"/>
        </w:rPr>
        <w:t xml:space="preserve">may </w:t>
      </w:r>
      <w:r w:rsidRPr="00C507F7">
        <w:rPr>
          <w:rFonts w:ascii="Times New Roman" w:eastAsia="Times New Roman" w:hAnsi="Times New Roman" w:cs="Times New Roman"/>
          <w:sz w:val="24"/>
          <w:szCs w:val="24"/>
        </w:rPr>
        <w:t>function as the PUCO intended and to protect consumers.</w:t>
      </w:r>
      <w:r>
        <w:rPr>
          <w:rStyle w:val="FootnoteReference"/>
          <w:rFonts w:ascii="Times New Roman" w:eastAsia="Times New Roman" w:hAnsi="Times New Roman" w:cs="Times New Roman"/>
          <w:sz w:val="24"/>
          <w:szCs w:val="24"/>
        </w:rPr>
        <w:footnoteReference w:id="8"/>
      </w:r>
      <w:r w:rsidR="003E5581">
        <w:rPr>
          <w:rFonts w:ascii="Times New Roman" w:eastAsia="Times New Roman" w:hAnsi="Times New Roman" w:cs="Times New Roman"/>
          <w:sz w:val="24"/>
          <w:szCs w:val="24"/>
        </w:rPr>
        <w:t xml:space="preserve">  And OCC recommended language to include in the tariff.</w:t>
      </w:r>
      <w:r>
        <w:rPr>
          <w:rStyle w:val="FootnoteReference"/>
          <w:rFonts w:ascii="Times New Roman" w:eastAsia="Times New Roman" w:hAnsi="Times New Roman" w:cs="Times New Roman"/>
          <w:sz w:val="24"/>
          <w:szCs w:val="24"/>
        </w:rPr>
        <w:footnoteReference w:id="9"/>
      </w:r>
    </w:p>
    <w:p w:rsidR="003E5581" w:rsidP="00C507F7">
      <w:pPr>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February 20, 2018, AEP Ohio filed a reply to OCC’s comments.  AEP Ohio did not suggest alternative tariff language, but instead stated that it would work with the PUCO Staff to </w:t>
      </w:r>
      <w:r w:rsidR="00846093">
        <w:rPr>
          <w:rFonts w:ascii="Times New Roman" w:eastAsia="Times New Roman" w:hAnsi="Times New Roman" w:cs="Times New Roman"/>
          <w:sz w:val="24"/>
          <w:szCs w:val="24"/>
        </w:rPr>
        <w:t>develop language.</w:t>
      </w:r>
      <w:r>
        <w:rPr>
          <w:rStyle w:val="FootnoteReference"/>
          <w:rFonts w:ascii="Times New Roman" w:eastAsia="Times New Roman" w:hAnsi="Times New Roman" w:cs="Times New Roman"/>
          <w:sz w:val="24"/>
          <w:szCs w:val="24"/>
        </w:rPr>
        <w:footnoteReference w:id="10"/>
      </w:r>
      <w:r w:rsidR="00846093">
        <w:rPr>
          <w:rFonts w:ascii="Times New Roman" w:eastAsia="Times New Roman" w:hAnsi="Times New Roman" w:cs="Times New Roman"/>
          <w:sz w:val="24"/>
          <w:szCs w:val="24"/>
        </w:rPr>
        <w:t xml:space="preserve">  After consulting with the PUCO Staff,</w:t>
      </w:r>
      <w:r>
        <w:rPr>
          <w:rStyle w:val="FootnoteReference"/>
          <w:rFonts w:ascii="Times New Roman" w:eastAsia="Times New Roman" w:hAnsi="Times New Roman" w:cs="Times New Roman"/>
          <w:sz w:val="24"/>
          <w:szCs w:val="24"/>
        </w:rPr>
        <w:footnoteReference w:id="11"/>
      </w:r>
      <w:r w:rsidR="00846093">
        <w:rPr>
          <w:rFonts w:ascii="Times New Roman" w:eastAsia="Times New Roman" w:hAnsi="Times New Roman" w:cs="Times New Roman"/>
          <w:sz w:val="24"/>
          <w:szCs w:val="24"/>
        </w:rPr>
        <w:t xml:space="preserve"> AEP Ohio filed revised tariff language on February 23, 2018.  The revised tariff language stated that the rider would be reconciled “</w:t>
      </w:r>
      <w:r w:rsidRPr="0087712C" w:rsidR="00846093">
        <w:rPr>
          <w:rFonts w:ascii="Times New Roman" w:hAnsi="Times New Roman" w:cs="Times New Roman"/>
          <w:sz w:val="24"/>
          <w:szCs w:val="24"/>
        </w:rPr>
        <w:t>including, but not limited to, refunds to customers, based upon the impact to the carrying charge rate recovered through this Rider of changes in Federal corporate income taxes due to the Tax Cuts and Jobs Act of 2017 or based upon the results of audits ordered by the Commission in accordance with the February 1, 2017 Opinion and Order in Case No. 13-1939-EL-RDR</w:t>
      </w:r>
      <w:r w:rsidR="00846093">
        <w:rPr>
          <w:rFonts w:ascii="Times New Roman" w:hAnsi="Times New Roman" w:cs="Times New Roman"/>
          <w:sz w:val="24"/>
          <w:szCs w:val="24"/>
        </w:rPr>
        <w:t xml:space="preserve">.”  </w:t>
      </w:r>
      <w:r w:rsidR="00846093">
        <w:rPr>
          <w:rFonts w:ascii="Times New Roman" w:eastAsia="Times New Roman" w:hAnsi="Times New Roman" w:cs="Times New Roman"/>
          <w:sz w:val="24"/>
          <w:szCs w:val="24"/>
        </w:rPr>
        <w:t>On February 26, 2018, the PUCO Staff docketed a recommendation that the PUCO approve the new tariff language.</w:t>
      </w:r>
      <w:r>
        <w:rPr>
          <w:rStyle w:val="FootnoteReference"/>
          <w:rFonts w:ascii="Times New Roman" w:eastAsia="Times New Roman" w:hAnsi="Times New Roman" w:cs="Times New Roman"/>
          <w:sz w:val="24"/>
          <w:szCs w:val="24"/>
        </w:rPr>
        <w:footnoteReference w:id="12"/>
      </w:r>
      <w:r w:rsidR="00846093">
        <w:rPr>
          <w:rFonts w:ascii="Times New Roman" w:eastAsia="Times New Roman" w:hAnsi="Times New Roman" w:cs="Times New Roman"/>
          <w:sz w:val="24"/>
          <w:szCs w:val="24"/>
        </w:rPr>
        <w:t xml:space="preserve">  The PUCO approved the language on February 28, 2018.</w:t>
      </w:r>
      <w:r>
        <w:rPr>
          <w:rStyle w:val="FootnoteReference"/>
          <w:rFonts w:ascii="Times New Roman" w:eastAsia="Times New Roman" w:hAnsi="Times New Roman" w:cs="Times New Roman"/>
          <w:sz w:val="24"/>
          <w:szCs w:val="24"/>
        </w:rPr>
        <w:footnoteReference w:id="13"/>
      </w:r>
    </w:p>
    <w:p w:rsidR="005378F1" w:rsidRPr="00C507F7" w:rsidP="00C507F7">
      <w:pPr>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referring to only two cases, the tariff language is </w:t>
      </w:r>
      <w:r w:rsidR="00B82B70">
        <w:rPr>
          <w:rFonts w:ascii="Times New Roman" w:eastAsia="Times New Roman" w:hAnsi="Times New Roman" w:cs="Times New Roman"/>
          <w:sz w:val="24"/>
          <w:szCs w:val="24"/>
        </w:rPr>
        <w:t>extremely</w:t>
      </w:r>
      <w:r>
        <w:rPr>
          <w:rFonts w:ascii="Times New Roman" w:eastAsia="Times New Roman" w:hAnsi="Times New Roman" w:cs="Times New Roman"/>
          <w:sz w:val="24"/>
          <w:szCs w:val="24"/>
        </w:rPr>
        <w:t xml:space="preserve"> limited in scope.  It does not protect consumers from unforeseen circumstances, such as legislation (state or federal) or court decisions</w:t>
      </w:r>
      <w:r w:rsidR="00B82B70">
        <w:rPr>
          <w:rFonts w:ascii="Times New Roman" w:eastAsia="Times New Roman" w:hAnsi="Times New Roman" w:cs="Times New Roman"/>
          <w:sz w:val="24"/>
          <w:szCs w:val="24"/>
        </w:rPr>
        <w:t xml:space="preserve"> (like </w:t>
      </w:r>
      <w:r w:rsidR="00B82B70">
        <w:rPr>
          <w:rFonts w:ascii="Times New Roman" w:eastAsia="Times New Roman" w:hAnsi="Times New Roman" w:cs="Times New Roman"/>
          <w:i/>
          <w:sz w:val="24"/>
          <w:szCs w:val="24"/>
        </w:rPr>
        <w:t>FirstEnergy)</w:t>
      </w:r>
      <w:r>
        <w:rPr>
          <w:rFonts w:ascii="Times New Roman" w:eastAsia="Times New Roman" w:hAnsi="Times New Roman" w:cs="Times New Roman"/>
          <w:sz w:val="24"/>
          <w:szCs w:val="24"/>
        </w:rPr>
        <w:t>, that affect tariffs</w:t>
      </w:r>
      <w:r w:rsidR="00B82B70">
        <w:rPr>
          <w:rFonts w:ascii="Times New Roman" w:eastAsia="Times New Roman" w:hAnsi="Times New Roman" w:cs="Times New Roman"/>
          <w:sz w:val="24"/>
          <w:szCs w:val="24"/>
        </w:rPr>
        <w:t xml:space="preserve"> such as the one in this case</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The Order is unjust and unreasonable, and should be modified.</w:t>
      </w:r>
    </w:p>
    <w:p w:rsidR="00C66931" w:rsidRPr="00FF6C6C" w:rsidP="0015607E">
      <w:pPr>
        <w:keepNext/>
        <w:keepLines/>
        <w:spacing w:after="240" w:line="240" w:lineRule="auto"/>
        <w:rPr>
          <w:rFonts w:ascii="Times New Roman" w:hAnsi="Times New Roman" w:cs="Times New Roman"/>
          <w:b/>
          <w:sz w:val="24"/>
          <w:szCs w:val="24"/>
        </w:rPr>
      </w:pPr>
      <w:r w:rsidRPr="00FF6C6C">
        <w:rPr>
          <w:rFonts w:ascii="Times New Roman" w:hAnsi="Times New Roman" w:cs="Times New Roman"/>
          <w:b/>
          <w:sz w:val="24"/>
          <w:szCs w:val="24"/>
        </w:rPr>
        <w:t>II.</w:t>
      </w:r>
      <w:r w:rsidRPr="00FF6C6C">
        <w:rPr>
          <w:rFonts w:ascii="Times New Roman" w:hAnsi="Times New Roman" w:cs="Times New Roman"/>
          <w:b/>
          <w:sz w:val="24"/>
          <w:szCs w:val="24"/>
        </w:rPr>
        <w:tab/>
        <w:t>STANDARD OF REVIEW</w:t>
      </w:r>
    </w:p>
    <w:p w:rsidR="00C66931" w:rsidRPr="00C66931" w:rsidP="006974A9">
      <w:pPr>
        <w:spacing w:after="0" w:line="480" w:lineRule="auto"/>
        <w:ind w:firstLine="720"/>
        <w:rPr>
          <w:rFonts w:ascii="Times New Roman" w:hAnsi="Times New Roman" w:cs="Times New Roman"/>
          <w:sz w:val="24"/>
          <w:szCs w:val="24"/>
        </w:rPr>
      </w:pPr>
      <w:r w:rsidRPr="00C66931">
        <w:rPr>
          <w:rFonts w:ascii="Times New Roman" w:hAnsi="Times New Roman" w:cs="Times New Roman"/>
          <w:sz w:val="24"/>
          <w:szCs w:val="24"/>
        </w:rPr>
        <w:t xml:space="preserve">Applications for rehearing are governed by R.C. 4903.10.  The statute allows that, within 30 days after issuance of a PUCO order, “any party who has entered an appearance in person or by counsel in the proceeding may apply for rehearing in respect to any matters determined in the proceeding.”  </w:t>
      </w:r>
      <w:r>
        <w:rPr>
          <w:rFonts w:ascii="Times New Roman" w:hAnsi="Times New Roman" w:cs="Times New Roman"/>
          <w:sz w:val="24"/>
          <w:szCs w:val="24"/>
        </w:rPr>
        <w:t xml:space="preserve">OCC is an intervenor in </w:t>
      </w:r>
      <w:r w:rsidR="005378F1">
        <w:rPr>
          <w:rFonts w:ascii="Times New Roman" w:hAnsi="Times New Roman" w:cs="Times New Roman"/>
          <w:sz w:val="24"/>
          <w:szCs w:val="24"/>
        </w:rPr>
        <w:t>this case</w:t>
      </w:r>
      <w:r>
        <w:rPr>
          <w:rStyle w:val="FootnoteReference"/>
          <w:rFonts w:ascii="Times New Roman" w:hAnsi="Times New Roman" w:cs="Times New Roman"/>
          <w:sz w:val="24"/>
          <w:szCs w:val="24"/>
        </w:rPr>
        <w:footnoteReference w:id="14"/>
      </w:r>
      <w:r w:rsidRPr="00C66931">
        <w:rPr>
          <w:rFonts w:ascii="Times New Roman" w:hAnsi="Times New Roman" w:cs="Times New Roman"/>
          <w:sz w:val="24"/>
          <w:szCs w:val="24"/>
        </w:rPr>
        <w:t xml:space="preserve"> </w:t>
      </w:r>
      <w:r>
        <w:rPr>
          <w:rFonts w:ascii="Times New Roman" w:hAnsi="Times New Roman" w:cs="Times New Roman"/>
          <w:sz w:val="24"/>
          <w:szCs w:val="24"/>
        </w:rPr>
        <w:t>and filed comments</w:t>
      </w:r>
      <w:r w:rsidRPr="00C66931">
        <w:rPr>
          <w:rFonts w:ascii="Times New Roman" w:hAnsi="Times New Roman" w:cs="Times New Roman"/>
          <w:sz w:val="24"/>
          <w:szCs w:val="24"/>
        </w:rPr>
        <w:t>.</w:t>
      </w:r>
    </w:p>
    <w:p w:rsidR="00C66931" w:rsidRPr="00C66931" w:rsidP="006974A9">
      <w:pPr>
        <w:spacing w:after="0" w:line="480" w:lineRule="auto"/>
        <w:ind w:firstLine="720"/>
        <w:rPr>
          <w:rFonts w:ascii="Times New Roman" w:hAnsi="Times New Roman" w:cs="Times New Roman"/>
          <w:sz w:val="24"/>
          <w:szCs w:val="24"/>
        </w:rPr>
      </w:pPr>
      <w:r w:rsidRPr="00C66931">
        <w:rPr>
          <w:rFonts w:ascii="Times New Roman" w:hAnsi="Times New Roman" w:cs="Times New Roman"/>
          <w:sz w:val="24"/>
          <w:szCs w:val="24"/>
        </w:rPr>
        <w:t xml:space="preserve">R.C. 4903.10 requires that an application for rehearing must be “in writing and shall set forth specifically the ground or grounds on which the applicant considers the order to be unreasonable or unlawful.”  In addition, Ohio Adm. Code </w:t>
      </w:r>
      <w:bookmarkStart w:id="2" w:name="R35"/>
      <w:r w:rsidRPr="006974A9">
        <w:rPr>
          <w:rStyle w:val="Strong"/>
          <w:rFonts w:ascii="Times New Roman" w:hAnsi="Times New Roman" w:cs="Times New Roman"/>
          <w:b w:val="0"/>
          <w:sz w:val="24"/>
          <w:szCs w:val="24"/>
        </w:rPr>
        <w:t>4901-1-35</w:t>
      </w:r>
      <w:r w:rsidRPr="00C66931">
        <w:rPr>
          <w:rFonts w:ascii="Times New Roman" w:hAnsi="Times New Roman" w:cs="Times New Roman"/>
          <w:sz w:val="24"/>
          <w:szCs w:val="24"/>
        </w:rPr>
        <w:t>(A)</w:t>
      </w:r>
      <w:bookmarkEnd w:id="2"/>
      <w:r w:rsidRPr="00C66931">
        <w:rPr>
          <w:rFonts w:ascii="Times New Roman" w:hAnsi="Times New Roman" w:cs="Times New Roman"/>
          <w:sz w:val="24"/>
          <w:szCs w:val="24"/>
        </w:rPr>
        <w:t xml:space="preserve"> states: “An application for rehearing must be accompanied by a memorandum in support, which shall be filed no later than the application for rehearing.”</w:t>
      </w:r>
    </w:p>
    <w:p w:rsidR="00C66931" w:rsidRPr="00C66931" w:rsidP="006974A9">
      <w:pPr>
        <w:spacing w:after="0" w:line="480" w:lineRule="auto"/>
        <w:ind w:firstLine="720"/>
        <w:rPr>
          <w:rFonts w:ascii="Times New Roman" w:hAnsi="Times New Roman" w:cs="Times New Roman"/>
          <w:sz w:val="24"/>
          <w:szCs w:val="24"/>
        </w:rPr>
      </w:pPr>
      <w:r w:rsidRPr="00C66931">
        <w:rPr>
          <w:rFonts w:ascii="Times New Roman" w:hAnsi="Times New Roman" w:cs="Times New Roman"/>
          <w:sz w:val="24"/>
          <w:szCs w:val="24"/>
        </w:rPr>
        <w:t xml:space="preserve">In considering an application for rehearing, R.C. 4903.10 provides that “the commission may grant and hold such rehearing on the matter specified in such application, if in its judgment sufficient reason therefor is made to appear.”  The statute also provides: “If, after such rehearing, the commission is of the opinion that the original order or any part thereof is in any respect unjust or unwarranted, or should be changed, the commission may abrogate or modify the same; otherwise such order shall be affirmed.”  The statutory standard to </w:t>
      </w:r>
      <w:r w:rsidR="005378F1">
        <w:rPr>
          <w:rFonts w:ascii="Times New Roman" w:hAnsi="Times New Roman" w:cs="Times New Roman"/>
          <w:sz w:val="24"/>
          <w:szCs w:val="24"/>
        </w:rPr>
        <w:t>modify</w:t>
      </w:r>
      <w:r w:rsidRPr="00C66931">
        <w:rPr>
          <w:rFonts w:ascii="Times New Roman" w:hAnsi="Times New Roman" w:cs="Times New Roman"/>
          <w:sz w:val="24"/>
          <w:szCs w:val="24"/>
        </w:rPr>
        <w:t xml:space="preserve"> the Order is met here.</w:t>
      </w:r>
    </w:p>
    <w:p w:rsidR="00B67544" w:rsidRPr="00FF6C6C" w:rsidP="00FF6C6C">
      <w:pPr>
        <w:keepNext/>
        <w:widowControl w:val="0"/>
        <w:spacing w:before="240" w:after="0" w:line="480" w:lineRule="auto"/>
        <w:rPr>
          <w:rFonts w:ascii="Times New Roman" w:hAnsi="Times New Roman" w:cs="Times New Roman"/>
          <w:b/>
          <w:sz w:val="24"/>
          <w:szCs w:val="24"/>
        </w:rPr>
      </w:pPr>
      <w:r w:rsidRPr="00FF6C6C">
        <w:rPr>
          <w:rFonts w:ascii="Times New Roman" w:hAnsi="Times New Roman" w:cs="Times New Roman"/>
          <w:b/>
          <w:sz w:val="24"/>
          <w:szCs w:val="24"/>
        </w:rPr>
        <w:t>III.</w:t>
      </w:r>
      <w:r w:rsidRPr="00FF6C6C">
        <w:rPr>
          <w:rFonts w:ascii="Times New Roman" w:hAnsi="Times New Roman" w:cs="Times New Roman"/>
          <w:b/>
          <w:sz w:val="24"/>
          <w:szCs w:val="24"/>
        </w:rPr>
        <w:tab/>
      </w:r>
      <w:r w:rsidR="00E05413">
        <w:rPr>
          <w:rFonts w:ascii="Times New Roman" w:hAnsi="Times New Roman" w:cs="Times New Roman"/>
          <w:b/>
          <w:sz w:val="24"/>
          <w:szCs w:val="24"/>
        </w:rPr>
        <w:t>ERROR</w:t>
      </w:r>
    </w:p>
    <w:p w:rsidR="00B67544" w:rsidRPr="001D26A0" w:rsidP="00E05413">
      <w:pPr>
        <w:pStyle w:val="Heading2"/>
      </w:pPr>
      <w:bookmarkStart w:id="3" w:name="_Toc482786222"/>
      <w:r w:rsidRPr="00492F99">
        <w:rPr>
          <w:rFonts w:eastAsia="Times New Roman"/>
        </w:rPr>
        <w:t xml:space="preserve">The tariff language approved in the Order is too limited in scope, and does not </w:t>
      </w:r>
      <w:r>
        <w:rPr>
          <w:rFonts w:eastAsia="Times New Roman"/>
        </w:rPr>
        <w:t>provide that</w:t>
      </w:r>
      <w:r w:rsidRPr="00492F99">
        <w:rPr>
          <w:rFonts w:eastAsia="Times New Roman"/>
        </w:rPr>
        <w:t xml:space="preserve"> consumers </w:t>
      </w:r>
      <w:r>
        <w:rPr>
          <w:rFonts w:eastAsia="Times New Roman"/>
        </w:rPr>
        <w:t xml:space="preserve">may be eligible for refunds of </w:t>
      </w:r>
      <w:r w:rsidRPr="00492F99">
        <w:rPr>
          <w:rFonts w:eastAsia="Times New Roman"/>
        </w:rPr>
        <w:t>unlawful charges on their electric bills beyond the two cases identified in the tariff</w:t>
      </w:r>
      <w:r w:rsidRPr="001D26A0">
        <w:t>.</w:t>
      </w:r>
      <w:bookmarkEnd w:id="3"/>
    </w:p>
    <w:p w:rsidR="003300B4" w:rsidRPr="003300B4" w:rsidP="00515E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Comments, OCC recommended revising the tariff to make it subject to refund so that it comports with the </w:t>
      </w:r>
      <w:r>
        <w:rPr>
          <w:rFonts w:ascii="Times New Roman" w:hAnsi="Times New Roman" w:cs="Times New Roman"/>
          <w:i/>
          <w:sz w:val="24"/>
          <w:szCs w:val="24"/>
        </w:rPr>
        <w:t>FirstEnergy</w:t>
      </w:r>
      <w:r>
        <w:rPr>
          <w:rFonts w:ascii="Times New Roman" w:hAnsi="Times New Roman" w:cs="Times New Roman"/>
          <w:sz w:val="24"/>
          <w:szCs w:val="24"/>
        </w:rPr>
        <w:t xml:space="preserve"> decision.</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The language OCC proposed specifically mentioned the prudency audits that were ordered in Case No. 13-1939-EL-RDR.  The </w:t>
      </w:r>
      <w:r w:rsidR="00204ACF">
        <w:rPr>
          <w:rFonts w:ascii="Times New Roman" w:hAnsi="Times New Roman" w:cs="Times New Roman"/>
          <w:sz w:val="24"/>
          <w:szCs w:val="24"/>
        </w:rPr>
        <w:t xml:space="preserve">tariff </w:t>
      </w:r>
      <w:r>
        <w:rPr>
          <w:rFonts w:ascii="Times New Roman" w:hAnsi="Times New Roman" w:cs="Times New Roman"/>
          <w:sz w:val="24"/>
          <w:szCs w:val="24"/>
        </w:rPr>
        <w:t xml:space="preserve">language AEP Ohio and the PUCO Staff agreed upon – and that the PUCO ultimately adopted – specifically mentioned the 13-1939 case and the federal tax cuts enacted in December 2017.  </w:t>
      </w:r>
      <w:r w:rsidR="00AE141E">
        <w:rPr>
          <w:rFonts w:ascii="Times New Roman" w:hAnsi="Times New Roman" w:cs="Times New Roman"/>
          <w:sz w:val="24"/>
          <w:szCs w:val="24"/>
        </w:rPr>
        <w:t>Accounting for the effect of</w:t>
      </w:r>
      <w:r>
        <w:rPr>
          <w:rFonts w:ascii="Times New Roman" w:hAnsi="Times New Roman" w:cs="Times New Roman"/>
          <w:sz w:val="24"/>
          <w:szCs w:val="24"/>
        </w:rPr>
        <w:t xml:space="preserve"> the federal tax cuts </w:t>
      </w:r>
      <w:r w:rsidR="00AE141E">
        <w:rPr>
          <w:rFonts w:ascii="Times New Roman" w:hAnsi="Times New Roman" w:cs="Times New Roman"/>
          <w:sz w:val="24"/>
          <w:szCs w:val="24"/>
        </w:rPr>
        <w:t xml:space="preserve">on collections made through the rider </w:t>
      </w:r>
      <w:r w:rsidR="00CB2618">
        <w:rPr>
          <w:rFonts w:ascii="Times New Roman" w:hAnsi="Times New Roman" w:cs="Times New Roman"/>
          <w:sz w:val="24"/>
          <w:szCs w:val="24"/>
        </w:rPr>
        <w:t xml:space="preserve">was an improvement in the tariff.  But </w:t>
      </w:r>
      <w:r w:rsidR="00AE141E">
        <w:rPr>
          <w:rFonts w:ascii="Times New Roman" w:hAnsi="Times New Roman" w:cs="Times New Roman"/>
          <w:sz w:val="24"/>
          <w:szCs w:val="24"/>
        </w:rPr>
        <w:t>the tariff</w:t>
      </w:r>
      <w:r w:rsidR="00CB2618">
        <w:rPr>
          <w:rFonts w:ascii="Times New Roman" w:hAnsi="Times New Roman" w:cs="Times New Roman"/>
          <w:sz w:val="24"/>
          <w:szCs w:val="24"/>
        </w:rPr>
        <w:t xml:space="preserve"> does not go far enough.</w:t>
      </w:r>
    </w:p>
    <w:p w:rsidR="009C26FF" w:rsidP="00515E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w:t>
      </w:r>
      <w:r w:rsidR="00CB2618">
        <w:rPr>
          <w:rFonts w:ascii="Times New Roman" w:hAnsi="Times New Roman" w:cs="Times New Roman"/>
          <w:sz w:val="24"/>
          <w:szCs w:val="24"/>
        </w:rPr>
        <w:t>vents other than the prudency audits and the tax cuts may trigger a need to adjust amounts that have already been collected from customers through the rider.  There may be other legislation – federal or state – that may require</w:t>
      </w:r>
      <w:r>
        <w:rPr>
          <w:rFonts w:ascii="Times New Roman" w:hAnsi="Times New Roman" w:cs="Times New Roman"/>
          <w:sz w:val="24"/>
          <w:szCs w:val="24"/>
        </w:rPr>
        <w:t xml:space="preserve"> recalculating what has already been collected through the rider.  Other decisions by the PUCO or </w:t>
      </w:r>
      <w:r w:rsidR="00FF6C6C">
        <w:rPr>
          <w:rFonts w:ascii="Times New Roman" w:hAnsi="Times New Roman" w:cs="Times New Roman"/>
          <w:sz w:val="24"/>
          <w:szCs w:val="24"/>
        </w:rPr>
        <w:t>c</w:t>
      </w:r>
      <w:r>
        <w:rPr>
          <w:rFonts w:ascii="Times New Roman" w:hAnsi="Times New Roman" w:cs="Times New Roman"/>
          <w:sz w:val="24"/>
          <w:szCs w:val="24"/>
        </w:rPr>
        <w:t>ourt</w:t>
      </w:r>
      <w:r w:rsidR="00FF6C6C">
        <w:rPr>
          <w:rFonts w:ascii="Times New Roman" w:hAnsi="Times New Roman" w:cs="Times New Roman"/>
          <w:sz w:val="24"/>
          <w:szCs w:val="24"/>
        </w:rPr>
        <w:t>s</w:t>
      </w:r>
      <w:r>
        <w:rPr>
          <w:rFonts w:ascii="Times New Roman" w:hAnsi="Times New Roman" w:cs="Times New Roman"/>
          <w:sz w:val="24"/>
          <w:szCs w:val="24"/>
        </w:rPr>
        <w:t xml:space="preserve"> could also affect the rider</w:t>
      </w:r>
      <w:r w:rsidR="00CB2618">
        <w:rPr>
          <w:rFonts w:ascii="Times New Roman" w:hAnsi="Times New Roman" w:cs="Times New Roman"/>
          <w:sz w:val="24"/>
          <w:szCs w:val="24"/>
        </w:rPr>
        <w:t>.</w:t>
      </w:r>
      <w:r>
        <w:rPr>
          <w:rFonts w:ascii="Times New Roman" w:hAnsi="Times New Roman" w:cs="Times New Roman"/>
          <w:sz w:val="24"/>
          <w:szCs w:val="24"/>
        </w:rPr>
        <w:t xml:space="preserve">  In order to help protect consumers in light of the </w:t>
      </w:r>
      <w:r>
        <w:rPr>
          <w:rFonts w:ascii="Times New Roman" w:hAnsi="Times New Roman" w:cs="Times New Roman"/>
          <w:i/>
          <w:sz w:val="24"/>
          <w:szCs w:val="24"/>
        </w:rPr>
        <w:t xml:space="preserve">FirstEnergy </w:t>
      </w:r>
      <w:r>
        <w:rPr>
          <w:rFonts w:ascii="Times New Roman" w:hAnsi="Times New Roman" w:cs="Times New Roman"/>
          <w:sz w:val="24"/>
          <w:szCs w:val="24"/>
        </w:rPr>
        <w:t xml:space="preserve">decision, the tariff should contemplate that unforeseen legislative actions, PUCO rulings, and </w:t>
      </w:r>
      <w:r w:rsidR="00FF6C6C">
        <w:rPr>
          <w:rFonts w:ascii="Times New Roman" w:hAnsi="Times New Roman" w:cs="Times New Roman"/>
          <w:sz w:val="24"/>
          <w:szCs w:val="24"/>
        </w:rPr>
        <w:t>c</w:t>
      </w:r>
      <w:r>
        <w:rPr>
          <w:rFonts w:ascii="Times New Roman" w:hAnsi="Times New Roman" w:cs="Times New Roman"/>
          <w:sz w:val="24"/>
          <w:szCs w:val="24"/>
        </w:rPr>
        <w:t xml:space="preserve">ourt decisions may need to be addressed.  </w:t>
      </w:r>
    </w:p>
    <w:p w:rsidR="003A7D38" w:rsidRPr="003A7D38" w:rsidP="00B510DC">
      <w:pPr>
        <w:spacing w:after="0" w:line="480" w:lineRule="auto"/>
        <w:ind w:firstLine="720"/>
        <w:rPr>
          <w:rFonts w:ascii="Times New Roman" w:hAnsi="Times New Roman" w:cs="Times New Roman"/>
          <w:b/>
          <w:sz w:val="24"/>
          <w:szCs w:val="24"/>
        </w:rPr>
      </w:pPr>
      <w:r>
        <w:rPr>
          <w:rFonts w:ascii="Times New Roman" w:eastAsia="Times New Roman" w:hAnsi="Times New Roman" w:cs="Times New Roman"/>
          <w:sz w:val="24"/>
          <w:szCs w:val="24"/>
        </w:rPr>
        <w:t xml:space="preserve">The tariff language approved in the Order </w:t>
      </w:r>
      <w:r w:rsidRPr="009C26FF" w:rsidR="009C26FF">
        <w:rPr>
          <w:rFonts w:ascii="Times New Roman" w:eastAsia="Times New Roman" w:hAnsi="Times New Roman" w:cs="Times New Roman"/>
          <w:sz w:val="24"/>
          <w:szCs w:val="24"/>
        </w:rPr>
        <w:t xml:space="preserve">is inadequate to deal with </w:t>
      </w:r>
      <w:r w:rsidRPr="009C26FF" w:rsidR="009C26FF">
        <w:rPr>
          <w:rFonts w:ascii="Times New Roman" w:eastAsia="Times New Roman" w:hAnsi="Times New Roman" w:cs="Times New Roman"/>
          <w:i/>
          <w:sz w:val="24"/>
          <w:szCs w:val="24"/>
        </w:rPr>
        <w:t xml:space="preserve">FirstEnergy </w:t>
      </w:r>
      <w:r w:rsidRPr="009C26FF" w:rsidR="009C26FF">
        <w:rPr>
          <w:rFonts w:ascii="Times New Roman" w:eastAsia="Times New Roman" w:hAnsi="Times New Roman" w:cs="Times New Roman"/>
          <w:sz w:val="24"/>
          <w:szCs w:val="24"/>
        </w:rPr>
        <w:t xml:space="preserve">and the prospect it raises of consumers paying unlawful and unreasonable charges.  It </w:t>
      </w:r>
      <w:r>
        <w:rPr>
          <w:rFonts w:ascii="Times New Roman" w:eastAsia="Times New Roman" w:hAnsi="Times New Roman" w:cs="Times New Roman"/>
          <w:sz w:val="24"/>
          <w:szCs w:val="24"/>
        </w:rPr>
        <w:t>might</w:t>
      </w:r>
      <w:r w:rsidRPr="009C26FF" w:rsidR="009C26FF">
        <w:rPr>
          <w:rFonts w:ascii="Times New Roman" w:eastAsia="Times New Roman" w:hAnsi="Times New Roman" w:cs="Times New Roman"/>
          <w:sz w:val="24"/>
          <w:szCs w:val="24"/>
        </w:rPr>
        <w:t xml:space="preserve"> not address the situation where the PUCO approves a charge and the charge is later found unlawful or unreasonable by the Court.  </w:t>
      </w:r>
      <w:r w:rsidR="00BC6CFB">
        <w:rPr>
          <w:rFonts w:ascii="Times New Roman" w:eastAsia="Times New Roman" w:hAnsi="Times New Roman" w:cs="Times New Roman"/>
          <w:sz w:val="24"/>
          <w:szCs w:val="24"/>
        </w:rPr>
        <w:t>I</w:t>
      </w:r>
      <w:r w:rsidR="00E05413">
        <w:rPr>
          <w:rFonts w:ascii="Times New Roman" w:eastAsia="Times New Roman" w:hAnsi="Times New Roman" w:cs="Times New Roman"/>
          <w:sz w:val="24"/>
          <w:szCs w:val="24"/>
        </w:rPr>
        <w:t xml:space="preserve">t might </w:t>
      </w:r>
      <w:r w:rsidR="00BC6CFB">
        <w:rPr>
          <w:rFonts w:ascii="Times New Roman" w:eastAsia="Times New Roman" w:hAnsi="Times New Roman" w:cs="Times New Roman"/>
          <w:sz w:val="24"/>
          <w:szCs w:val="24"/>
        </w:rPr>
        <w:t xml:space="preserve">not </w:t>
      </w:r>
      <w:r w:rsidR="00E05413">
        <w:rPr>
          <w:rFonts w:ascii="Times New Roman" w:eastAsia="Times New Roman" w:hAnsi="Times New Roman" w:cs="Times New Roman"/>
          <w:sz w:val="24"/>
          <w:szCs w:val="24"/>
        </w:rPr>
        <w:t xml:space="preserve">address other decisions that may affect recalculation of amounts already collected from customers.  </w:t>
      </w:r>
      <w:r w:rsidR="00BC6CFB">
        <w:rPr>
          <w:rFonts w:ascii="Times New Roman" w:eastAsia="Times New Roman" w:hAnsi="Times New Roman" w:cs="Times New Roman"/>
          <w:sz w:val="24"/>
          <w:szCs w:val="24"/>
        </w:rPr>
        <w:t xml:space="preserve">In addition, making the rider subject to “reconciliation” is vague and ambiguous, at best.  </w:t>
      </w:r>
      <w:r w:rsidR="00E05413">
        <w:rPr>
          <w:rFonts w:ascii="Times New Roman" w:hAnsi="Times New Roman" w:cs="Times New Roman"/>
          <w:sz w:val="24"/>
          <w:szCs w:val="24"/>
        </w:rPr>
        <w:t xml:space="preserve">The PUCO should modify the Order to broaden the scope of events that would make the tariff subject to refund to customers.  This would help prevent consumers from paying unlawful rates, as happened in the </w:t>
      </w:r>
      <w:r w:rsidRPr="00C24831" w:rsidR="00E05413">
        <w:rPr>
          <w:rFonts w:ascii="Times New Roman" w:hAnsi="Times New Roman" w:cs="Times New Roman"/>
          <w:sz w:val="24"/>
          <w:szCs w:val="24"/>
        </w:rPr>
        <w:t>FirstEnergy</w:t>
      </w:r>
      <w:r w:rsidR="00E05413">
        <w:rPr>
          <w:rFonts w:ascii="Times New Roman" w:hAnsi="Times New Roman" w:cs="Times New Roman"/>
          <w:sz w:val="24"/>
          <w:szCs w:val="24"/>
        </w:rPr>
        <w:t xml:space="preserve"> case.  </w:t>
      </w:r>
    </w:p>
    <w:p w:rsidR="00832C56" w:rsidP="003A7D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protect consumers, </w:t>
      </w:r>
      <w:r w:rsidRPr="001D26A0" w:rsidR="00B67544">
        <w:rPr>
          <w:rFonts w:ascii="Times New Roman" w:hAnsi="Times New Roman" w:cs="Times New Roman"/>
          <w:sz w:val="24"/>
          <w:szCs w:val="24"/>
        </w:rPr>
        <w:t xml:space="preserve">the PUCO </w:t>
      </w:r>
      <w:r>
        <w:rPr>
          <w:rFonts w:ascii="Times New Roman" w:hAnsi="Times New Roman" w:cs="Times New Roman"/>
          <w:sz w:val="24"/>
          <w:szCs w:val="24"/>
        </w:rPr>
        <w:t xml:space="preserve">should </w:t>
      </w:r>
      <w:r>
        <w:rPr>
          <w:rFonts w:ascii="Times New Roman" w:hAnsi="Times New Roman" w:cs="Times New Roman"/>
          <w:sz w:val="24"/>
          <w:szCs w:val="24"/>
        </w:rPr>
        <w:t>make the following changes to the tariff language:</w:t>
      </w:r>
    </w:p>
    <w:p w:rsidR="00B67544" w:rsidRPr="001D26A0" w:rsidP="00897413">
      <w:pPr>
        <w:spacing w:after="240" w:line="240" w:lineRule="auto"/>
        <w:ind w:left="1440" w:right="720"/>
        <w:rPr>
          <w:rFonts w:ascii="Times New Roman" w:hAnsi="Times New Roman" w:cs="Times New Roman"/>
          <w:sz w:val="24"/>
          <w:szCs w:val="24"/>
        </w:rPr>
      </w:pPr>
      <w:r>
        <w:rPr>
          <w:rFonts w:ascii="Times New Roman" w:hAnsi="Times New Roman" w:cs="Times New Roman"/>
          <w:sz w:val="24"/>
          <w:szCs w:val="24"/>
        </w:rPr>
        <w:t xml:space="preserve">This </w:t>
      </w:r>
      <w:r w:rsidR="00546B25">
        <w:rPr>
          <w:rFonts w:ascii="Times New Roman" w:hAnsi="Times New Roman" w:cs="Times New Roman"/>
          <w:sz w:val="24"/>
          <w:szCs w:val="24"/>
        </w:rPr>
        <w:t>tariff</w:t>
      </w:r>
      <w:r>
        <w:rPr>
          <w:rFonts w:ascii="Times New Roman" w:hAnsi="Times New Roman" w:cs="Times New Roman"/>
          <w:sz w:val="24"/>
          <w:szCs w:val="24"/>
        </w:rPr>
        <w:t xml:space="preserve"> is </w:t>
      </w:r>
      <w:r w:rsidR="00546B25">
        <w:rPr>
          <w:rFonts w:ascii="Times New Roman" w:hAnsi="Times New Roman" w:cs="Times New Roman"/>
          <w:sz w:val="24"/>
          <w:szCs w:val="24"/>
        </w:rPr>
        <w:t xml:space="preserve">collected </w:t>
      </w:r>
      <w:r>
        <w:rPr>
          <w:rFonts w:ascii="Times New Roman" w:hAnsi="Times New Roman" w:cs="Times New Roman"/>
          <w:sz w:val="24"/>
          <w:szCs w:val="24"/>
        </w:rPr>
        <w:t xml:space="preserve">subject to </w:t>
      </w:r>
      <w:r w:rsidRPr="00832C56">
        <w:rPr>
          <w:rFonts w:ascii="Times New Roman" w:hAnsi="Times New Roman" w:cs="Times New Roman"/>
          <w:strike/>
          <w:sz w:val="24"/>
          <w:szCs w:val="24"/>
        </w:rPr>
        <w:t>reconciliation</w:t>
      </w:r>
      <w:r w:rsidR="00B5475B">
        <w:rPr>
          <w:rFonts w:ascii="Times New Roman" w:hAnsi="Times New Roman" w:cs="Times New Roman"/>
          <w:strike/>
          <w:sz w:val="24"/>
          <w:szCs w:val="24"/>
        </w:rPr>
        <w:t xml:space="preserve">, </w:t>
      </w:r>
      <w:r w:rsidRPr="00B5475B">
        <w:rPr>
          <w:rFonts w:ascii="Times New Roman" w:hAnsi="Times New Roman" w:cs="Times New Roman"/>
          <w:strike/>
          <w:sz w:val="24"/>
          <w:szCs w:val="24"/>
        </w:rPr>
        <w:t>including, but not limited to,</w:t>
      </w:r>
      <w:r w:rsidRPr="0087712C">
        <w:rPr>
          <w:rFonts w:ascii="Times New Roman" w:hAnsi="Times New Roman" w:cs="Times New Roman"/>
          <w:sz w:val="24"/>
          <w:szCs w:val="24"/>
        </w:rPr>
        <w:t xml:space="preserve"> refund</w:t>
      </w:r>
      <w:r w:rsidRPr="00B5475B">
        <w:rPr>
          <w:rFonts w:ascii="Times New Roman" w:hAnsi="Times New Roman" w:cs="Times New Roman"/>
          <w:strike/>
          <w:sz w:val="24"/>
          <w:szCs w:val="24"/>
        </w:rPr>
        <w:t xml:space="preserve">s </w:t>
      </w:r>
      <w:r w:rsidR="00B5475B">
        <w:rPr>
          <w:rFonts w:ascii="Times New Roman" w:hAnsi="Times New Roman" w:cs="Times New Roman"/>
          <w:sz w:val="24"/>
          <w:szCs w:val="24"/>
          <w:u w:val="single"/>
        </w:rPr>
        <w:t xml:space="preserve"> or similar adjustment </w:t>
      </w:r>
      <w:r w:rsidRPr="0087712C">
        <w:rPr>
          <w:rFonts w:ascii="Times New Roman" w:hAnsi="Times New Roman" w:cs="Times New Roman"/>
          <w:sz w:val="24"/>
          <w:szCs w:val="24"/>
        </w:rPr>
        <w:t xml:space="preserve">to customers, based upon </w:t>
      </w:r>
      <w:r w:rsidR="009503E8">
        <w:rPr>
          <w:rFonts w:ascii="Times New Roman" w:hAnsi="Times New Roman" w:cs="Times New Roman"/>
          <w:sz w:val="24"/>
          <w:szCs w:val="24"/>
          <w:u w:val="single"/>
        </w:rPr>
        <w:t xml:space="preserve">(1) </w:t>
      </w:r>
      <w:r w:rsidRPr="0087712C">
        <w:rPr>
          <w:rFonts w:ascii="Times New Roman" w:hAnsi="Times New Roman" w:cs="Times New Roman"/>
          <w:sz w:val="24"/>
          <w:szCs w:val="24"/>
        </w:rPr>
        <w:t>the impact to the carrying charge rate recovered through this Rider of changes in Federal corporate income taxes due to the Tax Cuts and Jobs Act of 2017</w:t>
      </w:r>
      <w:r>
        <w:rPr>
          <w:rFonts w:ascii="Times New Roman" w:hAnsi="Times New Roman" w:cs="Times New Roman"/>
          <w:sz w:val="24"/>
          <w:szCs w:val="24"/>
          <w:u w:val="single"/>
        </w:rPr>
        <w:t>,</w:t>
      </w:r>
      <w:r w:rsidRPr="0087712C">
        <w:rPr>
          <w:rFonts w:ascii="Times New Roman" w:hAnsi="Times New Roman" w:cs="Times New Roman"/>
          <w:sz w:val="24"/>
          <w:szCs w:val="24"/>
        </w:rPr>
        <w:t xml:space="preserve"> </w:t>
      </w:r>
      <w:r w:rsidRPr="00832C56">
        <w:rPr>
          <w:rFonts w:ascii="Times New Roman" w:hAnsi="Times New Roman" w:cs="Times New Roman"/>
          <w:strike/>
          <w:sz w:val="24"/>
          <w:szCs w:val="24"/>
        </w:rPr>
        <w:t>or based upon</w:t>
      </w:r>
      <w:r w:rsidRPr="0087712C">
        <w:rPr>
          <w:rFonts w:ascii="Times New Roman" w:hAnsi="Times New Roman" w:cs="Times New Roman"/>
          <w:sz w:val="24"/>
          <w:szCs w:val="24"/>
        </w:rPr>
        <w:t xml:space="preserve"> </w:t>
      </w:r>
      <w:r w:rsidR="009503E8">
        <w:rPr>
          <w:rFonts w:ascii="Times New Roman" w:hAnsi="Times New Roman" w:cs="Times New Roman"/>
          <w:sz w:val="24"/>
          <w:szCs w:val="24"/>
          <w:u w:val="single"/>
        </w:rPr>
        <w:t xml:space="preserve">(2) </w:t>
      </w:r>
      <w:r w:rsidRPr="0087712C">
        <w:rPr>
          <w:rFonts w:ascii="Times New Roman" w:hAnsi="Times New Roman" w:cs="Times New Roman"/>
          <w:sz w:val="24"/>
          <w:szCs w:val="24"/>
        </w:rPr>
        <w:t>the results of audits ordered by the Commission in accordance with the February 1, 2017 Opinion and Order in Case No. 13-1939-EL-RDR</w:t>
      </w:r>
      <w:r>
        <w:rPr>
          <w:rFonts w:ascii="Times New Roman" w:hAnsi="Times New Roman" w:cs="Times New Roman"/>
          <w:sz w:val="24"/>
          <w:szCs w:val="24"/>
          <w:u w:val="single"/>
        </w:rPr>
        <w:t xml:space="preserve">, or </w:t>
      </w:r>
      <w:r w:rsidR="009503E8">
        <w:rPr>
          <w:rFonts w:ascii="Times New Roman" w:hAnsi="Times New Roman" w:cs="Times New Roman"/>
          <w:sz w:val="24"/>
          <w:szCs w:val="24"/>
          <w:u w:val="single"/>
        </w:rPr>
        <w:t xml:space="preserve">(3) </w:t>
      </w:r>
      <w:r w:rsidR="003300B4">
        <w:rPr>
          <w:rFonts w:ascii="Times New Roman" w:hAnsi="Times New Roman" w:cs="Times New Roman"/>
          <w:sz w:val="24"/>
          <w:szCs w:val="24"/>
          <w:u w:val="single"/>
        </w:rPr>
        <w:t xml:space="preserve">any </w:t>
      </w:r>
      <w:r>
        <w:rPr>
          <w:rFonts w:ascii="Times New Roman" w:hAnsi="Times New Roman" w:cs="Times New Roman"/>
          <w:sz w:val="24"/>
          <w:szCs w:val="24"/>
          <w:u w:val="single"/>
        </w:rPr>
        <w:t xml:space="preserve">other legislation, Commission decision, or court decision that </w:t>
      </w:r>
      <w:r w:rsidR="003A7D38">
        <w:rPr>
          <w:rFonts w:ascii="Times New Roman" w:hAnsi="Times New Roman" w:cs="Times New Roman"/>
          <w:sz w:val="24"/>
          <w:szCs w:val="24"/>
          <w:u w:val="single"/>
        </w:rPr>
        <w:t>makes</w:t>
      </w:r>
      <w:r>
        <w:rPr>
          <w:rFonts w:ascii="Times New Roman" w:hAnsi="Times New Roman" w:cs="Times New Roman"/>
          <w:sz w:val="24"/>
          <w:szCs w:val="24"/>
          <w:u w:val="single"/>
        </w:rPr>
        <w:t xml:space="preserve"> collection of amounts from customers </w:t>
      </w:r>
      <w:r w:rsidR="003A7D38">
        <w:rPr>
          <w:rFonts w:ascii="Times New Roman" w:hAnsi="Times New Roman" w:cs="Times New Roman"/>
          <w:sz w:val="24"/>
          <w:szCs w:val="24"/>
          <w:u w:val="single"/>
        </w:rPr>
        <w:t>under this</w:t>
      </w:r>
      <w:r>
        <w:rPr>
          <w:rFonts w:ascii="Times New Roman" w:hAnsi="Times New Roman" w:cs="Times New Roman"/>
          <w:sz w:val="24"/>
          <w:szCs w:val="24"/>
          <w:u w:val="single"/>
        </w:rPr>
        <w:t xml:space="preserve"> Rider</w:t>
      </w:r>
      <w:r w:rsidR="003A7D38">
        <w:rPr>
          <w:rFonts w:ascii="Times New Roman" w:hAnsi="Times New Roman" w:cs="Times New Roman"/>
          <w:sz w:val="24"/>
          <w:szCs w:val="24"/>
          <w:u w:val="single"/>
        </w:rPr>
        <w:t xml:space="preserve"> unlawful, imprudent, or unreasonable</w:t>
      </w:r>
      <w:r>
        <w:rPr>
          <w:rFonts w:ascii="Times New Roman" w:hAnsi="Times New Roman" w:cs="Times New Roman"/>
          <w:sz w:val="24"/>
          <w:szCs w:val="24"/>
        </w:rPr>
        <w:t>.</w:t>
      </w:r>
    </w:p>
    <w:p w:rsidR="00C24831" w:rsidRPr="00FF6C6C" w:rsidP="00FF6C6C">
      <w:pPr>
        <w:spacing w:before="480" w:after="0" w:line="480" w:lineRule="auto"/>
        <w:rPr>
          <w:rFonts w:ascii="Times New Roman" w:hAnsi="Times New Roman" w:cs="Times New Roman"/>
          <w:b/>
          <w:sz w:val="24"/>
          <w:szCs w:val="24"/>
        </w:rPr>
      </w:pPr>
      <w:bookmarkStart w:id="4" w:name="_Toc482786225"/>
      <w:r w:rsidRPr="00FF6C6C">
        <w:rPr>
          <w:rFonts w:ascii="Times New Roman" w:hAnsi="Times New Roman" w:cs="Times New Roman"/>
          <w:b/>
          <w:sz w:val="24"/>
          <w:szCs w:val="24"/>
        </w:rPr>
        <w:t>IV.</w:t>
      </w:r>
      <w:r w:rsidRPr="00FF6C6C">
        <w:rPr>
          <w:rFonts w:ascii="Times New Roman" w:hAnsi="Times New Roman" w:cs="Times New Roman"/>
          <w:b/>
          <w:sz w:val="24"/>
          <w:szCs w:val="24"/>
        </w:rPr>
        <w:tab/>
      </w:r>
      <w:r w:rsidRPr="00FF6C6C">
        <w:rPr>
          <w:rFonts w:ascii="Times New Roman" w:hAnsi="Times New Roman" w:cs="Times New Roman"/>
          <w:b/>
          <w:sz w:val="24"/>
          <w:szCs w:val="24"/>
        </w:rPr>
        <w:t>CONCLUSION</w:t>
      </w:r>
      <w:bookmarkEnd w:id="4"/>
    </w:p>
    <w:p w:rsidR="00C24831" w:rsidP="007B67A1">
      <w:pPr>
        <w:spacing w:after="0" w:line="480" w:lineRule="auto"/>
        <w:rPr>
          <w:rFonts w:ascii="Times New Roman" w:hAnsi="Times New Roman" w:cs="Times New Roman"/>
          <w:sz w:val="24"/>
          <w:szCs w:val="24"/>
        </w:rPr>
      </w:pPr>
      <w:r w:rsidRPr="001D26A0">
        <w:rPr>
          <w:rFonts w:ascii="Times New Roman" w:hAnsi="Times New Roman" w:cs="Times New Roman"/>
          <w:sz w:val="24"/>
          <w:szCs w:val="24"/>
        </w:rPr>
        <w:tab/>
      </w:r>
      <w:r>
        <w:rPr>
          <w:rFonts w:ascii="Times New Roman" w:hAnsi="Times New Roman" w:cs="Times New Roman"/>
          <w:sz w:val="24"/>
          <w:szCs w:val="24"/>
        </w:rPr>
        <w:t xml:space="preserve">The tariff language approved in the PUCO’s Order does not adequately protect consumers </w:t>
      </w:r>
      <w:r w:rsidR="008C0F33">
        <w:rPr>
          <w:rFonts w:ascii="Times New Roman" w:hAnsi="Times New Roman" w:cs="Times New Roman"/>
          <w:sz w:val="24"/>
          <w:szCs w:val="24"/>
        </w:rPr>
        <w:t>from</w:t>
      </w:r>
      <w:r>
        <w:rPr>
          <w:rFonts w:ascii="Times New Roman" w:hAnsi="Times New Roman" w:cs="Times New Roman"/>
          <w:sz w:val="24"/>
          <w:szCs w:val="24"/>
        </w:rPr>
        <w:t xml:space="preserve"> paying unlawful charges on their electric bills.  The Order is unjust and unreasonable, and should be modified as OCC recommends</w:t>
      </w:r>
      <w:r w:rsidR="00C14BB5">
        <w:rPr>
          <w:rFonts w:ascii="Times New Roman" w:hAnsi="Times New Roman" w:cs="Times New Roman"/>
          <w:sz w:val="24"/>
          <w:szCs w:val="24"/>
        </w:rPr>
        <w:t xml:space="preserve"> to protect consumers</w:t>
      </w:r>
      <w:r>
        <w:rPr>
          <w:rFonts w:ascii="Times New Roman" w:hAnsi="Times New Roman" w:cs="Times New Roman"/>
          <w:sz w:val="24"/>
          <w:szCs w:val="24"/>
        </w:rPr>
        <w:t xml:space="preserve">.  </w:t>
      </w:r>
    </w:p>
    <w:p w:rsidR="00BA3B75">
      <w:pPr>
        <w:rPr>
          <w:rFonts w:ascii="Times New Roman" w:hAnsi="Times New Roman" w:cs="Times New Roman"/>
          <w:sz w:val="24"/>
          <w:szCs w:val="24"/>
        </w:rPr>
      </w:pPr>
      <w:r>
        <w:rPr>
          <w:rFonts w:ascii="Times New Roman" w:hAnsi="Times New Roman" w:cs="Times New Roman"/>
          <w:sz w:val="24"/>
          <w:szCs w:val="24"/>
        </w:rPr>
        <w:br w:type="page"/>
      </w:r>
    </w:p>
    <w:p w:rsidR="001D26A0" w:rsidRPr="001D26A0" w:rsidP="00C24831">
      <w:pPr>
        <w:spacing w:after="0" w:line="240" w:lineRule="auto"/>
        <w:ind w:left="4320"/>
        <w:rPr>
          <w:rFonts w:ascii="Times New Roman" w:eastAsia="Times New Roman" w:hAnsi="Times New Roman" w:cs="Times New Roman"/>
          <w:sz w:val="24"/>
          <w:szCs w:val="24"/>
        </w:rPr>
      </w:pPr>
      <w:r w:rsidRPr="001D26A0">
        <w:rPr>
          <w:rFonts w:ascii="Times New Roman" w:hAnsi="Times New Roman" w:cs="Times New Roman"/>
          <w:sz w:val="24"/>
          <w:szCs w:val="24"/>
        </w:rPr>
        <w:t>Resp</w:t>
      </w:r>
      <w:r w:rsidRPr="001D26A0">
        <w:rPr>
          <w:rFonts w:ascii="Times New Roman" w:eastAsia="Times New Roman" w:hAnsi="Times New Roman" w:cs="Times New Roman"/>
          <w:sz w:val="24"/>
          <w:szCs w:val="24"/>
        </w:rPr>
        <w:t>ectfully submitted,</w:t>
      </w:r>
    </w:p>
    <w:p w:rsidR="001D26A0" w:rsidRPr="001D26A0" w:rsidP="001D26A0">
      <w:pPr>
        <w:spacing w:after="0" w:line="240" w:lineRule="auto"/>
        <w:rPr>
          <w:rFonts w:ascii="Times New Roman" w:eastAsia="Times New Roman" w:hAnsi="Times New Roman" w:cs="Times New Roman"/>
          <w:sz w:val="24"/>
          <w:szCs w:val="24"/>
        </w:rPr>
      </w:pPr>
    </w:p>
    <w:p w:rsidR="001D26A0" w:rsidRPr="001D26A0" w:rsidP="001D26A0">
      <w:pPr>
        <w:tabs>
          <w:tab w:val="left" w:pos="2436"/>
        </w:tabs>
        <w:spacing w:after="0" w:line="240" w:lineRule="auto"/>
        <w:ind w:left="4320"/>
        <w:rPr>
          <w:rFonts w:ascii="Times New Roman" w:eastAsia="Times New Roman" w:hAnsi="Times New Roman" w:cs="Times New Roman"/>
          <w:sz w:val="24"/>
          <w:szCs w:val="24"/>
        </w:rPr>
      </w:pPr>
      <w:r w:rsidRPr="001D26A0">
        <w:rPr>
          <w:rFonts w:ascii="Times New Roman" w:eastAsia="Times New Roman" w:hAnsi="Times New Roman" w:cs="Times New Roman"/>
          <w:sz w:val="24"/>
          <w:szCs w:val="24"/>
        </w:rPr>
        <w:t>BRUCE WESTON</w:t>
      </w:r>
      <w:r w:rsidR="00484EF2">
        <w:rPr>
          <w:rFonts w:ascii="Times New Roman" w:eastAsia="Times New Roman" w:hAnsi="Times New Roman" w:cs="Times New Roman"/>
          <w:sz w:val="24"/>
          <w:szCs w:val="24"/>
        </w:rPr>
        <w:t xml:space="preserve"> (0016973)</w:t>
      </w:r>
      <w:r w:rsidRPr="001D26A0">
        <w:rPr>
          <w:rFonts w:ascii="Times New Roman" w:eastAsia="Times New Roman" w:hAnsi="Times New Roman" w:cs="Times New Roman"/>
          <w:sz w:val="24"/>
          <w:szCs w:val="24"/>
        </w:rPr>
        <w:tab/>
      </w:r>
    </w:p>
    <w:p w:rsidR="001D26A0" w:rsidRPr="001D26A0" w:rsidP="001D26A0">
      <w:pPr>
        <w:tabs>
          <w:tab w:val="left" w:pos="4320"/>
        </w:tabs>
        <w:spacing w:after="0" w:line="240" w:lineRule="auto"/>
        <w:ind w:left="4320"/>
        <w:rPr>
          <w:rFonts w:ascii="Times New Roman" w:eastAsia="Times New Roman" w:hAnsi="Times New Roman" w:cs="Times New Roman"/>
          <w:sz w:val="24"/>
          <w:szCs w:val="24"/>
        </w:rPr>
      </w:pPr>
      <w:r w:rsidRPr="001D26A0">
        <w:rPr>
          <w:rFonts w:ascii="Times New Roman" w:eastAsia="Times New Roman" w:hAnsi="Times New Roman" w:cs="Times New Roman"/>
          <w:sz w:val="24"/>
          <w:szCs w:val="24"/>
        </w:rPr>
        <w:t>OHIO CONSUMERS’ COUNSEL</w:t>
      </w:r>
    </w:p>
    <w:p w:rsidR="001D26A0" w:rsidRPr="001D26A0" w:rsidP="001D26A0">
      <w:pPr>
        <w:tabs>
          <w:tab w:val="left" w:pos="4320"/>
        </w:tabs>
        <w:spacing w:after="0" w:line="240" w:lineRule="auto"/>
        <w:rPr>
          <w:rFonts w:ascii="Times New Roman" w:eastAsia="Times New Roman" w:hAnsi="Times New Roman" w:cs="Times New Roman"/>
          <w:sz w:val="24"/>
          <w:szCs w:val="24"/>
        </w:rPr>
      </w:pPr>
    </w:p>
    <w:p w:rsidR="002A6C8B" w:rsidRPr="001D26A0" w:rsidP="002A6C8B">
      <w:pPr>
        <w:tabs>
          <w:tab w:val="left" w:pos="4320"/>
        </w:tabs>
        <w:spacing w:after="0" w:line="240" w:lineRule="auto"/>
        <w:ind w:left="4320"/>
        <w:rPr>
          <w:rFonts w:ascii="Times New Roman" w:eastAsia="Times New Roman" w:hAnsi="Times New Roman" w:cs="Times New Roman"/>
          <w:sz w:val="24"/>
          <w:szCs w:val="24"/>
        </w:rPr>
      </w:pPr>
      <w:r w:rsidRPr="001D26A0">
        <w:rPr>
          <w:rFonts w:ascii="Times New Roman" w:eastAsia="Times New Roman" w:hAnsi="Times New Roman" w:cs="Times New Roman"/>
          <w:i/>
          <w:sz w:val="24"/>
          <w:szCs w:val="24"/>
          <w:u w:val="single"/>
        </w:rPr>
        <w:t xml:space="preserve">/s/ </w:t>
      </w:r>
      <w:r>
        <w:rPr>
          <w:rFonts w:ascii="Times New Roman" w:eastAsia="Times New Roman" w:hAnsi="Times New Roman" w:cs="Times New Roman"/>
          <w:i/>
          <w:sz w:val="24"/>
          <w:szCs w:val="24"/>
          <w:u w:val="single"/>
        </w:rPr>
        <w:t>Terry L. Etter</w:t>
      </w:r>
      <w:r>
        <w:rPr>
          <w:rFonts w:ascii="Times New Roman" w:eastAsia="Times New Roman" w:hAnsi="Times New Roman" w:cs="Times New Roman"/>
          <w:i/>
          <w:sz w:val="24"/>
          <w:szCs w:val="24"/>
          <w:u w:val="single"/>
        </w:rPr>
        <w:tab/>
      </w:r>
      <w:r>
        <w:rPr>
          <w:rFonts w:ascii="Times New Roman" w:eastAsia="Times New Roman" w:hAnsi="Times New Roman" w:cs="Times New Roman"/>
          <w:i/>
          <w:sz w:val="24"/>
          <w:szCs w:val="24"/>
          <w:u w:val="single"/>
        </w:rPr>
        <w:tab/>
      </w:r>
      <w:r w:rsidR="002844DC">
        <w:rPr>
          <w:rFonts w:ascii="Times New Roman" w:eastAsia="Times New Roman" w:hAnsi="Times New Roman" w:cs="Times New Roman"/>
          <w:i/>
          <w:sz w:val="24"/>
          <w:szCs w:val="24"/>
          <w:u w:val="single"/>
        </w:rPr>
        <w:tab/>
      </w:r>
      <w:r w:rsidR="002844DC">
        <w:rPr>
          <w:rFonts w:ascii="Times New Roman" w:eastAsia="Times New Roman" w:hAnsi="Times New Roman" w:cs="Times New Roman"/>
          <w:i/>
          <w:sz w:val="24"/>
          <w:szCs w:val="24"/>
          <w:u w:val="single"/>
        </w:rPr>
        <w:tab/>
      </w:r>
    </w:p>
    <w:p w:rsidR="002A6C8B" w:rsidRPr="001D26A0" w:rsidP="002A6C8B">
      <w:pPr>
        <w:tabs>
          <w:tab w:val="left" w:pos="4320"/>
        </w:tabs>
        <w:spacing w:after="0" w:line="240" w:lineRule="auto"/>
        <w:ind w:left="4320"/>
        <w:rPr>
          <w:rFonts w:ascii="Times New Roman" w:eastAsia="Times New Roman" w:hAnsi="Times New Roman" w:cs="Times New Roman"/>
          <w:sz w:val="24"/>
          <w:szCs w:val="24"/>
        </w:rPr>
      </w:pPr>
      <w:r w:rsidRPr="001D26A0">
        <w:rPr>
          <w:rFonts w:ascii="Times New Roman" w:eastAsia="Times New Roman" w:hAnsi="Times New Roman" w:cs="Times New Roman"/>
          <w:sz w:val="24"/>
          <w:szCs w:val="24"/>
        </w:rPr>
        <w:t>Terry L. Etter</w:t>
      </w:r>
      <w:r>
        <w:rPr>
          <w:rFonts w:ascii="Times New Roman" w:eastAsia="Times New Roman" w:hAnsi="Times New Roman" w:cs="Times New Roman"/>
          <w:sz w:val="24"/>
          <w:szCs w:val="24"/>
        </w:rPr>
        <w:t xml:space="preserve"> </w:t>
      </w:r>
      <w:r w:rsidRPr="001D26A0">
        <w:rPr>
          <w:rFonts w:ascii="Times New Roman" w:eastAsia="Times New Roman" w:hAnsi="Times New Roman" w:cs="Times New Roman"/>
          <w:sz w:val="24"/>
          <w:szCs w:val="24"/>
        </w:rPr>
        <w:t>(0067445),</w:t>
      </w:r>
      <w:r>
        <w:rPr>
          <w:rFonts w:ascii="Times New Roman" w:eastAsia="Times New Roman" w:hAnsi="Times New Roman" w:cs="Times New Roman"/>
          <w:sz w:val="24"/>
          <w:szCs w:val="24"/>
        </w:rPr>
        <w:t xml:space="preserve"> Counsel of Record</w:t>
      </w:r>
    </w:p>
    <w:p w:rsidR="002A6C8B" w:rsidRPr="00B7787C" w:rsidP="002A6C8B">
      <w:pPr>
        <w:spacing w:after="0" w:line="240" w:lineRule="auto"/>
        <w:ind w:firstLine="4320"/>
        <w:rPr>
          <w:rFonts w:ascii="Times New Roman" w:eastAsia="Times New Roman" w:hAnsi="Times New Roman" w:cs="Times New Roman"/>
          <w:sz w:val="24"/>
          <w:szCs w:val="24"/>
        </w:rPr>
      </w:pPr>
      <w:r w:rsidRPr="00B7787C">
        <w:rPr>
          <w:rFonts w:ascii="Times New Roman" w:eastAsia="Times New Roman" w:hAnsi="Times New Roman" w:cs="Times New Roman"/>
          <w:sz w:val="24"/>
          <w:szCs w:val="24"/>
        </w:rPr>
        <w:t>Christopher Healey (0086027)</w:t>
      </w:r>
    </w:p>
    <w:p w:rsidR="002A6C8B" w:rsidRPr="001D26A0" w:rsidP="002A6C8B">
      <w:pPr>
        <w:tabs>
          <w:tab w:val="left" w:pos="4320"/>
        </w:tabs>
        <w:spacing w:after="0" w:line="240" w:lineRule="auto"/>
        <w:ind w:left="4320"/>
        <w:rPr>
          <w:rFonts w:ascii="Times New Roman" w:eastAsia="Times New Roman" w:hAnsi="Times New Roman" w:cs="Times New Roman"/>
          <w:sz w:val="24"/>
          <w:szCs w:val="24"/>
        </w:rPr>
      </w:pPr>
      <w:r w:rsidRPr="001D26A0">
        <w:rPr>
          <w:rFonts w:ascii="Times New Roman" w:eastAsia="Times New Roman" w:hAnsi="Times New Roman" w:cs="Times New Roman"/>
          <w:sz w:val="24"/>
          <w:szCs w:val="24"/>
        </w:rPr>
        <w:t>Assistant Consumers’ Counsel</w:t>
      </w:r>
    </w:p>
    <w:p w:rsidR="002A6C8B" w:rsidRPr="001D26A0" w:rsidP="002A6C8B">
      <w:pPr>
        <w:spacing w:before="120" w:after="0" w:line="240" w:lineRule="auto"/>
        <w:ind w:left="4320"/>
        <w:rPr>
          <w:rFonts w:ascii="Times New Roman" w:hAnsi="Times New Roman" w:cs="Times New Roman"/>
          <w:b/>
          <w:sz w:val="24"/>
          <w:szCs w:val="24"/>
        </w:rPr>
      </w:pPr>
      <w:r w:rsidRPr="001D26A0">
        <w:rPr>
          <w:rFonts w:ascii="Times New Roman" w:hAnsi="Times New Roman" w:cs="Times New Roman"/>
          <w:b/>
          <w:sz w:val="24"/>
          <w:szCs w:val="24"/>
        </w:rPr>
        <w:t>Office of the Ohio Consumers’ Counsel</w:t>
      </w:r>
    </w:p>
    <w:p w:rsidR="002A6C8B" w:rsidRPr="001D26A0" w:rsidP="002A6C8B">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 xml:space="preserve">65 East State </w:t>
      </w:r>
      <w:r w:rsidRPr="001D26A0">
        <w:rPr>
          <w:rFonts w:ascii="Times New Roman" w:hAnsi="Times New Roman" w:cs="Times New Roman"/>
          <w:sz w:val="24"/>
          <w:szCs w:val="24"/>
        </w:rPr>
        <w:t xml:space="preserve">Street, </w:t>
      </w:r>
      <w:r>
        <w:rPr>
          <w:rFonts w:ascii="Times New Roman" w:hAnsi="Times New Roman" w:cs="Times New Roman"/>
          <w:sz w:val="24"/>
          <w:szCs w:val="24"/>
        </w:rPr>
        <w:t>7</w:t>
      </w:r>
      <w:r w:rsidR="002844DC">
        <w:rPr>
          <w:rFonts w:ascii="Times New Roman" w:hAnsi="Times New Roman" w:cs="Times New Roman"/>
          <w:sz w:val="24"/>
          <w:szCs w:val="24"/>
        </w:rPr>
        <w:t>th</w:t>
      </w:r>
      <w:r>
        <w:rPr>
          <w:rFonts w:ascii="Times New Roman" w:hAnsi="Times New Roman" w:cs="Times New Roman"/>
          <w:sz w:val="24"/>
          <w:szCs w:val="24"/>
        </w:rPr>
        <w:t xml:space="preserve"> Floor</w:t>
      </w:r>
    </w:p>
    <w:p w:rsidR="002A6C8B" w:rsidRPr="001D26A0" w:rsidP="002A6C8B">
      <w:pPr>
        <w:spacing w:after="0" w:line="240" w:lineRule="auto"/>
        <w:ind w:left="4320"/>
        <w:rPr>
          <w:rFonts w:ascii="Times New Roman" w:hAnsi="Times New Roman" w:cs="Times New Roman"/>
          <w:sz w:val="24"/>
          <w:szCs w:val="24"/>
        </w:rPr>
      </w:pPr>
      <w:r w:rsidRPr="001D26A0">
        <w:rPr>
          <w:rFonts w:ascii="Times New Roman" w:hAnsi="Times New Roman" w:cs="Times New Roman"/>
          <w:sz w:val="24"/>
          <w:szCs w:val="24"/>
        </w:rPr>
        <w:t>Columbus, Ohio 43215-</w:t>
      </w:r>
      <w:r>
        <w:rPr>
          <w:rFonts w:ascii="Times New Roman" w:hAnsi="Times New Roman" w:cs="Times New Roman"/>
          <w:sz w:val="24"/>
          <w:szCs w:val="24"/>
        </w:rPr>
        <w:t>4213</w:t>
      </w:r>
    </w:p>
    <w:p w:rsidR="002A6C8B" w:rsidP="002A6C8B">
      <w:pPr>
        <w:spacing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w:t>
      </w:r>
      <w:r w:rsidRPr="001D26A0">
        <w:rPr>
          <w:rFonts w:ascii="Times New Roman" w:eastAsia="Times New Roman" w:hAnsi="Times New Roman" w:cs="Times New Roman"/>
          <w:sz w:val="24"/>
          <w:szCs w:val="24"/>
        </w:rPr>
        <w:t xml:space="preserve"> (614) 466-7964 </w:t>
      </w:r>
      <w:r>
        <w:rPr>
          <w:rFonts w:ascii="Times New Roman" w:eastAsia="Times New Roman" w:hAnsi="Times New Roman" w:cs="Times New Roman"/>
          <w:sz w:val="24"/>
          <w:szCs w:val="24"/>
        </w:rPr>
        <w:t>[Etter Direct]</w:t>
      </w:r>
    </w:p>
    <w:p w:rsidR="002A6C8B" w:rsidRPr="00B7787C" w:rsidP="002A6C8B">
      <w:pPr>
        <w:spacing w:after="0" w:line="240" w:lineRule="auto"/>
        <w:ind w:firstLine="4320"/>
        <w:rPr>
          <w:rFonts w:ascii="Times New Roman" w:eastAsia="Times New Roman" w:hAnsi="Times New Roman" w:cs="Times New Roman"/>
          <w:sz w:val="24"/>
          <w:szCs w:val="24"/>
        </w:rPr>
      </w:pPr>
      <w:r w:rsidRPr="00B7787C">
        <w:rPr>
          <w:rFonts w:ascii="Times New Roman" w:eastAsia="Times New Roman" w:hAnsi="Times New Roman" w:cs="Times New Roman"/>
          <w:sz w:val="24"/>
          <w:szCs w:val="24"/>
        </w:rPr>
        <w:t xml:space="preserve">Telephone: </w:t>
      </w:r>
      <w:r>
        <w:rPr>
          <w:rFonts w:ascii="Times New Roman" w:eastAsia="Times New Roman" w:hAnsi="Times New Roman" w:cs="Times New Roman"/>
          <w:sz w:val="24"/>
          <w:szCs w:val="24"/>
        </w:rPr>
        <w:t>(</w:t>
      </w:r>
      <w:r w:rsidRPr="00B7787C">
        <w:rPr>
          <w:rFonts w:ascii="Times New Roman" w:eastAsia="Times New Roman" w:hAnsi="Times New Roman" w:cs="Times New Roman"/>
          <w:sz w:val="24"/>
          <w:szCs w:val="24"/>
        </w:rPr>
        <w:t>614</w:t>
      </w:r>
      <w:r>
        <w:rPr>
          <w:rFonts w:ascii="Times New Roman" w:eastAsia="Times New Roman" w:hAnsi="Times New Roman" w:cs="Times New Roman"/>
          <w:sz w:val="24"/>
          <w:szCs w:val="24"/>
        </w:rPr>
        <w:t xml:space="preserve">) </w:t>
      </w:r>
      <w:r w:rsidRPr="00B7787C">
        <w:rPr>
          <w:rFonts w:ascii="Times New Roman" w:eastAsia="Times New Roman" w:hAnsi="Times New Roman" w:cs="Times New Roman"/>
          <w:sz w:val="24"/>
          <w:szCs w:val="24"/>
        </w:rPr>
        <w:t xml:space="preserve">466-9571 </w:t>
      </w:r>
      <w:r>
        <w:rPr>
          <w:rFonts w:ascii="Times New Roman" w:eastAsia="Times New Roman" w:hAnsi="Times New Roman" w:cs="Times New Roman"/>
          <w:sz w:val="24"/>
          <w:szCs w:val="24"/>
        </w:rPr>
        <w:t>[Healey Direct]</w:t>
      </w:r>
    </w:p>
    <w:p w:rsidR="002A6C8B" w:rsidRPr="001D26A0" w:rsidP="002A6C8B">
      <w:pPr>
        <w:autoSpaceDE w:val="0"/>
        <w:autoSpaceDN w:val="0"/>
        <w:adjustRightInd w:val="0"/>
        <w:spacing w:after="0" w:line="240" w:lineRule="auto"/>
        <w:ind w:left="3600" w:firstLine="720"/>
        <w:rPr>
          <w:rFonts w:ascii="Times New Roman" w:eastAsia="Times New Roman" w:hAnsi="Times New Roman" w:cs="Times New Roman"/>
          <w:sz w:val="24"/>
          <w:szCs w:val="24"/>
        </w:rPr>
      </w:pPr>
      <w:r>
        <w:fldChar w:fldCharType="begin"/>
      </w:r>
      <w:r>
        <w:instrText xml:space="preserve"> HYPERLINK "mailto:terry.etter@occ.ohio.gov" </w:instrText>
      </w:r>
      <w:r>
        <w:fldChar w:fldCharType="separate"/>
      </w:r>
      <w:r w:rsidRPr="001D26A0">
        <w:rPr>
          <w:rStyle w:val="Hyperlink"/>
          <w:rFonts w:ascii="Times New Roman" w:eastAsia="Times New Roman" w:hAnsi="Times New Roman" w:cs="Times New Roman"/>
          <w:sz w:val="24"/>
          <w:szCs w:val="24"/>
        </w:rPr>
        <w:t>terry.etter@occ.ohio.gov</w:t>
      </w:r>
      <w:r>
        <w:fldChar w:fldCharType="end"/>
      </w:r>
    </w:p>
    <w:p w:rsidR="002A6C8B" w:rsidRPr="00B7787C" w:rsidP="002A6C8B">
      <w:pPr>
        <w:spacing w:after="0" w:line="240" w:lineRule="auto"/>
        <w:ind w:firstLine="4320"/>
        <w:rPr>
          <w:rFonts w:ascii="Times New Roman" w:eastAsia="Times New Roman" w:hAnsi="Times New Roman" w:cs="Times New Roman"/>
          <w:sz w:val="24"/>
          <w:szCs w:val="24"/>
        </w:rPr>
      </w:pPr>
      <w:r>
        <w:fldChar w:fldCharType="begin"/>
      </w:r>
      <w:r>
        <w:instrText xml:space="preserve"> HYPERLINK "mailto:christopher.healey@occ.ohio.gov" </w:instrText>
      </w:r>
      <w:r>
        <w:fldChar w:fldCharType="separate"/>
      </w:r>
      <w:r w:rsidRPr="00507E1D" w:rsidR="002844DC">
        <w:rPr>
          <w:rStyle w:val="Hyperlink"/>
          <w:rFonts w:ascii="Times New Roman" w:eastAsia="Times New Roman" w:hAnsi="Times New Roman" w:cs="Times New Roman"/>
          <w:sz w:val="24"/>
          <w:szCs w:val="24"/>
        </w:rPr>
        <w:t>christopher.healey@occ.ohio.gov</w:t>
      </w:r>
      <w:r>
        <w:fldChar w:fldCharType="end"/>
      </w:r>
    </w:p>
    <w:p w:rsidR="001D26A0" w:rsidRPr="001D26A0" w:rsidP="002A6C8B">
      <w:pPr>
        <w:autoSpaceDE w:val="0"/>
        <w:autoSpaceDN w:val="0"/>
        <w:adjustRightInd w:val="0"/>
        <w:spacing w:after="0" w:line="240" w:lineRule="auto"/>
        <w:ind w:left="3600" w:firstLine="720"/>
        <w:rPr>
          <w:rFonts w:ascii="Times New Roman" w:eastAsia="Times New Roman" w:hAnsi="Times New Roman" w:cs="Times New Roman"/>
          <w:sz w:val="24"/>
          <w:szCs w:val="24"/>
        </w:rPr>
      </w:pPr>
      <w:r w:rsidRPr="001D26A0">
        <w:rPr>
          <w:rFonts w:ascii="Times New Roman" w:eastAsia="Times New Roman" w:hAnsi="Times New Roman" w:cs="Times New Roman"/>
          <w:sz w:val="24"/>
          <w:szCs w:val="24"/>
        </w:rPr>
        <w:t>(</w:t>
      </w:r>
      <w:r>
        <w:rPr>
          <w:rFonts w:ascii="Times New Roman" w:eastAsia="Times New Roman" w:hAnsi="Times New Roman" w:cs="Times New Roman"/>
          <w:sz w:val="24"/>
          <w:szCs w:val="24"/>
        </w:rPr>
        <w:t>b</w:t>
      </w:r>
      <w:r w:rsidRPr="001D26A0">
        <w:rPr>
          <w:rFonts w:ascii="Times New Roman" w:eastAsia="Times New Roman" w:hAnsi="Times New Roman" w:cs="Times New Roman"/>
          <w:sz w:val="24"/>
          <w:szCs w:val="24"/>
        </w:rPr>
        <w:t>oth will</w:t>
      </w:r>
      <w:r w:rsidR="00BA3B75">
        <w:rPr>
          <w:rFonts w:ascii="Times New Roman" w:eastAsia="Times New Roman" w:hAnsi="Times New Roman" w:cs="Times New Roman"/>
          <w:sz w:val="24"/>
          <w:szCs w:val="24"/>
        </w:rPr>
        <w:t>ing to</w:t>
      </w:r>
      <w:r w:rsidRPr="001D26A0">
        <w:rPr>
          <w:rFonts w:ascii="Times New Roman" w:eastAsia="Times New Roman" w:hAnsi="Times New Roman" w:cs="Times New Roman"/>
          <w:sz w:val="24"/>
          <w:szCs w:val="24"/>
        </w:rPr>
        <w:t xml:space="preserve"> accept service </w:t>
      </w:r>
      <w:r w:rsidR="00BA3B75">
        <w:rPr>
          <w:rFonts w:ascii="Times New Roman" w:eastAsia="Times New Roman" w:hAnsi="Times New Roman" w:cs="Times New Roman"/>
          <w:sz w:val="24"/>
          <w:szCs w:val="24"/>
        </w:rPr>
        <w:t>by</w:t>
      </w:r>
      <w:r w:rsidRPr="001D26A0">
        <w:rPr>
          <w:rFonts w:ascii="Times New Roman" w:eastAsia="Times New Roman" w:hAnsi="Times New Roman" w:cs="Times New Roman"/>
          <w:sz w:val="24"/>
          <w:szCs w:val="24"/>
        </w:rPr>
        <w:t xml:space="preserve"> e</w:t>
      </w:r>
      <w:r w:rsidR="00BA3B75">
        <w:rPr>
          <w:rFonts w:ascii="Times New Roman" w:eastAsia="Times New Roman" w:hAnsi="Times New Roman" w:cs="Times New Roman"/>
          <w:sz w:val="24"/>
          <w:szCs w:val="24"/>
        </w:rPr>
        <w:t>-</w:t>
      </w:r>
      <w:r w:rsidRPr="001D26A0">
        <w:rPr>
          <w:rFonts w:ascii="Times New Roman" w:eastAsia="Times New Roman" w:hAnsi="Times New Roman" w:cs="Times New Roman"/>
          <w:sz w:val="24"/>
          <w:szCs w:val="24"/>
        </w:rPr>
        <w:t>mail)</w:t>
      </w:r>
    </w:p>
    <w:p w:rsidR="008E2665">
      <w:pPr>
        <w:rPr>
          <w:rFonts w:ascii="Times New Roman" w:hAnsi="Times New Roman" w:cs="Times New Roman"/>
          <w:sz w:val="24"/>
          <w:szCs w:val="24"/>
        </w:rPr>
      </w:pPr>
    </w:p>
    <w:p w:rsidR="008E2665">
      <w:pPr>
        <w:rPr>
          <w:rFonts w:ascii="Times New Roman" w:hAnsi="Times New Roman" w:cs="Times New Roman"/>
          <w:sz w:val="24"/>
          <w:szCs w:val="24"/>
        </w:rPr>
        <w:sectPr w:rsidSect="00515E48">
          <w:headerReference w:type="even" r:id="rId11"/>
          <w:headerReference w:type="default" r:id="rId12"/>
          <w:headerReference w:type="first" r:id="rId13"/>
          <w:pgSz w:w="12240" w:h="15840"/>
          <w:pgMar w:top="1440" w:right="1800" w:bottom="1440" w:left="1800" w:header="720" w:footer="720" w:gutter="0"/>
          <w:pgNumType w:start="1"/>
          <w:cols w:space="720"/>
          <w:titlePg/>
          <w:docGrid w:linePitch="360"/>
        </w:sectPr>
      </w:pPr>
    </w:p>
    <w:p w:rsidR="008E2665" w:rsidRPr="00CE014C" w:rsidP="008E2665">
      <w:pPr>
        <w:widowControl w:val="0"/>
        <w:spacing w:after="0" w:line="480" w:lineRule="auto"/>
        <w:jc w:val="center"/>
        <w:rPr>
          <w:rFonts w:ascii="Times New Roman" w:eastAsia="Times New Roman" w:hAnsi="Times New Roman" w:cs="Times New Roman"/>
          <w:b/>
          <w:bCs/>
          <w:sz w:val="24"/>
          <w:szCs w:val="24"/>
          <w:u w:val="single"/>
        </w:rPr>
      </w:pPr>
      <w:r w:rsidRPr="00CE014C">
        <w:rPr>
          <w:rFonts w:ascii="Times New Roman" w:eastAsia="Times New Roman" w:hAnsi="Times New Roman" w:cs="Times New Roman"/>
          <w:b/>
          <w:bCs/>
          <w:sz w:val="24"/>
          <w:szCs w:val="24"/>
          <w:u w:val="single"/>
        </w:rPr>
        <w:t>CERTIFICATE OF SERVICE</w:t>
      </w:r>
    </w:p>
    <w:p w:rsidR="008E2665" w:rsidRPr="00CE014C" w:rsidP="008E2665">
      <w:pPr>
        <w:spacing w:after="0" w:line="480" w:lineRule="auto"/>
        <w:rPr>
          <w:rFonts w:ascii="Times New Roman" w:eastAsia="Times New Roman" w:hAnsi="Times New Roman" w:cs="Times New Roman"/>
          <w:sz w:val="24"/>
          <w:szCs w:val="24"/>
        </w:rPr>
      </w:pPr>
      <w:r w:rsidRPr="00CE014C">
        <w:rPr>
          <w:rFonts w:ascii="Times New Roman" w:eastAsia="Times New Roman" w:hAnsi="Times New Roman" w:cs="Times New Roman"/>
          <w:sz w:val="24"/>
          <w:szCs w:val="24"/>
        </w:rPr>
        <w:tab/>
        <w:t>I hereby certify that a copy of the</w:t>
      </w:r>
      <w:r>
        <w:rPr>
          <w:rFonts w:ascii="Times New Roman" w:eastAsia="Times New Roman" w:hAnsi="Times New Roman" w:cs="Times New Roman"/>
          <w:sz w:val="24"/>
          <w:szCs w:val="24"/>
        </w:rPr>
        <w:t xml:space="preserve"> Application for Rehearing was ser</w:t>
      </w:r>
      <w:r w:rsidRPr="00CE014C">
        <w:rPr>
          <w:rFonts w:ascii="Times New Roman" w:eastAsia="Times New Roman" w:hAnsi="Times New Roman" w:cs="Times New Roman"/>
          <w:sz w:val="24"/>
          <w:szCs w:val="24"/>
        </w:rPr>
        <w:t xml:space="preserve">ved on the persons stated below via electronic transmission this </w:t>
      </w:r>
      <w:r w:rsidR="002326A3">
        <w:rPr>
          <w:rFonts w:ascii="Times New Roman" w:eastAsia="Times New Roman" w:hAnsi="Times New Roman" w:cs="Times New Roman"/>
          <w:sz w:val="24"/>
          <w:szCs w:val="24"/>
        </w:rPr>
        <w:t>30</w:t>
      </w:r>
      <w:r w:rsidR="00BA3B75">
        <w:rPr>
          <w:rFonts w:ascii="Times New Roman" w:eastAsia="Times New Roman" w:hAnsi="Times New Roman" w:cs="Times New Roman"/>
          <w:sz w:val="24"/>
          <w:szCs w:val="24"/>
        </w:rPr>
        <w:t>th</w:t>
      </w:r>
      <w:r w:rsidRPr="00CE014C">
        <w:rPr>
          <w:rFonts w:ascii="Times New Roman" w:eastAsia="Times New Roman" w:hAnsi="Times New Roman" w:cs="Times New Roman"/>
          <w:sz w:val="24"/>
          <w:szCs w:val="24"/>
        </w:rPr>
        <w:t xml:space="preserve"> day of Ma</w:t>
      </w:r>
      <w:r w:rsidR="002326A3">
        <w:rPr>
          <w:rFonts w:ascii="Times New Roman" w:eastAsia="Times New Roman" w:hAnsi="Times New Roman" w:cs="Times New Roman"/>
          <w:sz w:val="24"/>
          <w:szCs w:val="24"/>
        </w:rPr>
        <w:t>rch 2018</w:t>
      </w:r>
      <w:r w:rsidRPr="00CE014C">
        <w:rPr>
          <w:rFonts w:ascii="Times New Roman" w:eastAsia="Times New Roman" w:hAnsi="Times New Roman" w:cs="Times New Roman"/>
          <w:sz w:val="24"/>
          <w:szCs w:val="24"/>
        </w:rPr>
        <w:t>.</w:t>
      </w:r>
    </w:p>
    <w:p w:rsidR="008E2665" w:rsidRPr="00CE014C" w:rsidP="008E2665">
      <w:pPr>
        <w:spacing w:after="0" w:line="240" w:lineRule="auto"/>
        <w:rPr>
          <w:rFonts w:ascii="Times New Roman" w:eastAsia="Times New Roman" w:hAnsi="Times New Roman" w:cs="Times New Roman"/>
          <w:sz w:val="24"/>
          <w:szCs w:val="24"/>
        </w:rPr>
      </w:pPr>
    </w:p>
    <w:p w:rsidR="00C24831" w:rsidRPr="001D26A0" w:rsidP="00C24831">
      <w:pPr>
        <w:tabs>
          <w:tab w:val="left" w:pos="4320"/>
        </w:tabs>
        <w:spacing w:after="0" w:line="240" w:lineRule="auto"/>
        <w:ind w:left="4320"/>
        <w:rPr>
          <w:rFonts w:ascii="Times New Roman" w:eastAsia="Times New Roman" w:hAnsi="Times New Roman" w:cs="Times New Roman"/>
          <w:sz w:val="24"/>
          <w:szCs w:val="24"/>
        </w:rPr>
      </w:pPr>
      <w:r w:rsidRPr="001D26A0">
        <w:rPr>
          <w:rFonts w:ascii="Times New Roman" w:eastAsia="Times New Roman" w:hAnsi="Times New Roman" w:cs="Times New Roman"/>
          <w:i/>
          <w:sz w:val="24"/>
          <w:szCs w:val="24"/>
          <w:u w:val="single"/>
        </w:rPr>
        <w:t xml:space="preserve">/s/ </w:t>
      </w:r>
      <w:r>
        <w:rPr>
          <w:rFonts w:ascii="Times New Roman" w:eastAsia="Times New Roman" w:hAnsi="Times New Roman" w:cs="Times New Roman"/>
          <w:i/>
          <w:sz w:val="24"/>
          <w:szCs w:val="24"/>
          <w:u w:val="single"/>
        </w:rPr>
        <w:t>Terry L. Etter</w:t>
      </w:r>
      <w:r>
        <w:rPr>
          <w:rFonts w:ascii="Times New Roman" w:eastAsia="Times New Roman" w:hAnsi="Times New Roman" w:cs="Times New Roman"/>
          <w:i/>
          <w:sz w:val="24"/>
          <w:szCs w:val="24"/>
          <w:u w:val="single"/>
        </w:rPr>
        <w:tab/>
      </w:r>
      <w:r>
        <w:rPr>
          <w:rFonts w:ascii="Times New Roman" w:eastAsia="Times New Roman" w:hAnsi="Times New Roman" w:cs="Times New Roman"/>
          <w:i/>
          <w:sz w:val="24"/>
          <w:szCs w:val="24"/>
          <w:u w:val="single"/>
        </w:rPr>
        <w:tab/>
      </w:r>
    </w:p>
    <w:p w:rsidR="008E2665" w:rsidRPr="00CE014C" w:rsidP="008E2665">
      <w:pPr>
        <w:tabs>
          <w:tab w:val="left" w:pos="4320"/>
        </w:tabs>
        <w:spacing w:after="0" w:line="240" w:lineRule="auto"/>
        <w:rPr>
          <w:rFonts w:ascii="Times New Roman" w:eastAsia="Times New Roman" w:hAnsi="Times New Roman" w:cs="Times New Roman"/>
          <w:sz w:val="24"/>
          <w:szCs w:val="24"/>
        </w:rPr>
      </w:pPr>
      <w:r w:rsidRPr="00CE014C">
        <w:rPr>
          <w:rFonts w:ascii="Times New Roman" w:eastAsia="Times New Roman" w:hAnsi="Times New Roman" w:cs="Times New Roman"/>
          <w:sz w:val="24"/>
          <w:szCs w:val="24"/>
        </w:rPr>
        <w:tab/>
      </w:r>
      <w:r w:rsidR="002326A3">
        <w:rPr>
          <w:rFonts w:ascii="Times New Roman" w:eastAsia="Times New Roman" w:hAnsi="Times New Roman" w:cs="Times New Roman"/>
          <w:sz w:val="24"/>
          <w:szCs w:val="24"/>
        </w:rPr>
        <w:t>Terry L. Etter</w:t>
      </w:r>
    </w:p>
    <w:p w:rsidR="008E2665" w:rsidRPr="00CE014C" w:rsidP="008E2665">
      <w:pPr>
        <w:tabs>
          <w:tab w:val="left" w:pos="4320"/>
        </w:tabs>
        <w:spacing w:after="0" w:line="240" w:lineRule="auto"/>
        <w:rPr>
          <w:rFonts w:ascii="Times New Roman" w:eastAsia="Times New Roman" w:hAnsi="Times New Roman" w:cs="Times New Roman"/>
          <w:sz w:val="24"/>
          <w:szCs w:val="24"/>
        </w:rPr>
      </w:pPr>
      <w:r w:rsidRPr="00CE014C">
        <w:rPr>
          <w:rFonts w:ascii="Times New Roman" w:eastAsia="Times New Roman" w:hAnsi="Times New Roman" w:cs="Times New Roman"/>
          <w:sz w:val="24"/>
          <w:szCs w:val="24"/>
        </w:rPr>
        <w:tab/>
        <w:t>Assistant Consumers’ Counsel</w:t>
      </w:r>
    </w:p>
    <w:p w:rsidR="008E2665" w:rsidRPr="00CE014C" w:rsidP="008E2665">
      <w:pPr>
        <w:spacing w:after="0" w:line="240" w:lineRule="auto"/>
        <w:rPr>
          <w:rFonts w:ascii="Times New Roman" w:eastAsia="Times New Roman" w:hAnsi="Times New Roman" w:cs="Times New Roman"/>
          <w:sz w:val="24"/>
          <w:szCs w:val="24"/>
        </w:rPr>
      </w:pPr>
    </w:p>
    <w:p w:rsidR="008E2665" w:rsidRPr="00CE014C" w:rsidP="008E2665">
      <w:pPr>
        <w:spacing w:after="0" w:line="240" w:lineRule="auto"/>
        <w:rPr>
          <w:rFonts w:ascii="Times New Roman" w:eastAsia="Times New Roman" w:hAnsi="Times New Roman" w:cs="Times New Roman"/>
          <w:sz w:val="24"/>
          <w:szCs w:val="24"/>
        </w:rPr>
      </w:pPr>
    </w:p>
    <w:p w:rsidR="008E2665" w:rsidRPr="00CE014C" w:rsidP="008E2665">
      <w:pPr>
        <w:spacing w:after="0" w:line="240" w:lineRule="auto"/>
        <w:jc w:val="center"/>
        <w:rPr>
          <w:rFonts w:ascii="Times New Roman" w:eastAsia="Times New Roman" w:hAnsi="Times New Roman" w:cs="Times New Roman"/>
          <w:b/>
          <w:sz w:val="24"/>
          <w:szCs w:val="24"/>
          <w:u w:val="single"/>
        </w:rPr>
      </w:pPr>
      <w:r w:rsidRPr="00CE014C">
        <w:rPr>
          <w:rFonts w:ascii="Times New Roman" w:eastAsia="Times New Roman" w:hAnsi="Times New Roman" w:cs="Times New Roman"/>
          <w:b/>
          <w:sz w:val="24"/>
          <w:szCs w:val="24"/>
          <w:u w:val="single"/>
        </w:rPr>
        <w:t>SERVICE LIST</w:t>
      </w:r>
    </w:p>
    <w:p w:rsidR="008E2665" w:rsidRPr="00CE014C" w:rsidP="008E2665">
      <w:pPr>
        <w:spacing w:after="0" w:line="240" w:lineRule="auto"/>
        <w:jc w:val="center"/>
        <w:rPr>
          <w:rFonts w:ascii="Times New Roman" w:eastAsia="Times New Roman" w:hAnsi="Times New Roman" w:cs="Times New Roman"/>
          <w:b/>
          <w:sz w:val="24"/>
          <w:szCs w:val="24"/>
          <w:u w:val="single"/>
        </w:rPr>
      </w:pPr>
    </w:p>
    <w:p w:rsidR="008E2665" w:rsidRPr="00CE014C" w:rsidP="008E2665">
      <w:pPr>
        <w:spacing w:after="0" w:line="240" w:lineRule="auto"/>
        <w:jc w:val="both"/>
        <w:rPr>
          <w:rFonts w:ascii="Times New Roman" w:eastAsia="Times New Roman" w:hAnsi="Times New Roman" w:cs="Times New Roman"/>
          <w:b/>
          <w:bCs/>
          <w:sz w:val="24"/>
          <w:szCs w:val="24"/>
        </w:rPr>
      </w:pPr>
    </w:p>
    <w:tbl>
      <w:tblPr>
        <w:tblW w:w="0" w:type="auto"/>
        <w:tblInd w:w="0" w:type="dxa"/>
        <w:tblCellMar>
          <w:top w:w="0" w:type="dxa"/>
          <w:left w:w="108" w:type="dxa"/>
          <w:bottom w:w="0" w:type="dxa"/>
          <w:right w:w="108" w:type="dxa"/>
        </w:tblCellMar>
        <w:tblLook w:val="01E0"/>
      </w:tblPr>
      <w:tblGrid>
        <w:gridCol w:w="4428"/>
        <w:gridCol w:w="4428"/>
      </w:tblGrid>
      <w:tr w:rsidTr="0018295B">
        <w:tblPrEx>
          <w:tblW w:w="0" w:type="auto"/>
          <w:tblInd w:w="0" w:type="dxa"/>
          <w:tblCellMar>
            <w:top w:w="0" w:type="dxa"/>
            <w:left w:w="108" w:type="dxa"/>
            <w:bottom w:w="0" w:type="dxa"/>
            <w:right w:w="108" w:type="dxa"/>
          </w:tblCellMar>
          <w:tblLook w:val="01E0"/>
        </w:tblPrEx>
        <w:trPr>
          <w:trHeight w:val="2736"/>
        </w:trPr>
        <w:tc>
          <w:tcPr>
            <w:tcW w:w="4428" w:type="dxa"/>
            <w:shd w:val="clear" w:color="auto" w:fill="auto"/>
          </w:tcPr>
          <w:p w:rsidR="008E2665" w:rsidRPr="00CE014C" w:rsidP="0018295B">
            <w:pPr>
              <w:spacing w:after="0" w:line="240" w:lineRule="auto"/>
              <w:jc w:val="both"/>
              <w:rPr>
                <w:rStyle w:val="DefaultParagraphFont"/>
                <w:rFonts w:ascii="Times New Roman" w:eastAsia="Times New Roman" w:hAnsi="Times New Roman" w:cs="Times New Roman"/>
                <w:bCs/>
                <w:color w:val="0000FF"/>
                <w:sz w:val="24"/>
                <w:szCs w:val="24"/>
                <w:u w:val="single"/>
                <w:lang w:val="en-US" w:eastAsia="en-US" w:bidi="ar-SA"/>
              </w:rPr>
            </w:pPr>
            <w:r w:rsidRPr="00CE014C">
              <w:rPr>
                <w:rFonts w:ascii="Times New Roman" w:eastAsia="Times New Roman" w:hAnsi="Times New Roman" w:cs="Times New Roman"/>
                <w:bCs/>
                <w:color w:val="0000FF"/>
                <w:sz w:val="24"/>
                <w:szCs w:val="24"/>
                <w:u w:val="single"/>
              </w:rPr>
              <w:fldChar w:fldCharType="begin"/>
            </w:r>
            <w:r w:rsidRPr="00CE014C">
              <w:rPr>
                <w:rFonts w:ascii="Times New Roman" w:eastAsia="Times New Roman" w:hAnsi="Times New Roman" w:cs="Times New Roman"/>
                <w:bCs/>
                <w:color w:val="0000FF"/>
                <w:sz w:val="24"/>
                <w:szCs w:val="24"/>
                <w:u w:val="single"/>
                <w:lang w:val="en-US" w:eastAsia="en-US" w:bidi="ar-SA"/>
              </w:rPr>
              <w:instrText xml:space="preserve"> HYPERLINK "mailto:William.wright@ohioattorneygeneral.gov</w:instrText>
            </w:r>
          </w:p>
          <w:p w:rsidR="008E2665" w:rsidRPr="00CE014C" w:rsidP="0018295B">
            <w:pPr>
              <w:spacing w:after="0" w:line="240" w:lineRule="auto"/>
              <w:jc w:val="both"/>
              <w:rPr>
                <w:rStyle w:val="Hyperlink"/>
                <w:rFonts w:ascii="Times New Roman" w:eastAsia="Times New Roman" w:hAnsi="Times New Roman" w:cs="Times New Roman"/>
                <w:bCs/>
                <w:color w:val="0000FF" w:themeColor="hyperlink"/>
                <w:sz w:val="24"/>
                <w:szCs w:val="24"/>
                <w:u w:val="single"/>
                <w:lang w:val="en-US" w:eastAsia="en-US" w:bidi="ar-SA"/>
              </w:rPr>
            </w:pPr>
            <w:r w:rsidRPr="00CE014C">
              <w:rPr>
                <w:rFonts w:ascii="Times New Roman" w:eastAsia="Times New Roman" w:hAnsi="Times New Roman" w:cs="Times New Roman"/>
                <w:bCs/>
                <w:color w:val="0000FF"/>
                <w:sz w:val="24"/>
                <w:szCs w:val="24"/>
                <w:u w:val="single"/>
                <w:lang w:val="en-US" w:eastAsia="en-US" w:bidi="ar-SA"/>
              </w:rPr>
              <w:instrText xml:space="preserve">" </w:instrText>
            </w:r>
            <w:r w:rsidRPr="00CE014C">
              <w:rPr>
                <w:rFonts w:ascii="Times New Roman" w:eastAsia="Times New Roman" w:hAnsi="Times New Roman" w:cs="Times New Roman"/>
                <w:bCs/>
                <w:color w:val="0000FF"/>
                <w:sz w:val="24"/>
                <w:szCs w:val="24"/>
                <w:u w:val="single"/>
              </w:rPr>
              <w:fldChar w:fldCharType="separate"/>
            </w:r>
            <w:r w:rsidRPr="00CE014C">
              <w:rPr>
                <w:rStyle w:val="Hyperlink"/>
                <w:rFonts w:ascii="Times New Roman" w:eastAsia="Times New Roman" w:hAnsi="Times New Roman" w:cs="Times New Roman"/>
                <w:bCs/>
                <w:color w:val="0000FF" w:themeColor="hyperlink"/>
                <w:sz w:val="24"/>
                <w:szCs w:val="24"/>
                <w:u w:val="single"/>
                <w:lang w:val="en-US" w:eastAsia="en-US" w:bidi="ar-SA"/>
              </w:rPr>
              <w:t>William.wright@ohioattorneygeneral.gov</w:t>
            </w:r>
          </w:p>
          <w:p w:rsidR="008E2665" w:rsidRPr="00CE014C" w:rsidP="0018295B">
            <w:pPr>
              <w:spacing w:after="0" w:line="240" w:lineRule="auto"/>
              <w:jc w:val="both"/>
              <w:rPr>
                <w:rStyle w:val="DefaultParagraphFont"/>
                <w:rFonts w:ascii="Times New Roman" w:eastAsia="Times New Roman" w:hAnsi="Times New Roman" w:cs="Times New Roman"/>
                <w:bCs/>
                <w:sz w:val="24"/>
                <w:szCs w:val="24"/>
                <w:lang w:val="en-US" w:eastAsia="en-US" w:bidi="ar-SA"/>
              </w:rPr>
            </w:pPr>
            <w:r w:rsidRPr="00CE014C">
              <w:rPr>
                <w:rFonts w:ascii="Times New Roman" w:eastAsia="Times New Roman" w:hAnsi="Times New Roman" w:cs="Times New Roman"/>
                <w:bCs/>
                <w:color w:val="0000FF"/>
                <w:sz w:val="24"/>
                <w:szCs w:val="24"/>
                <w:u w:val="single"/>
              </w:rPr>
              <w:fldChar w:fldCharType="end"/>
            </w:r>
          </w:p>
          <w:p w:rsidR="008E2665" w:rsidRPr="00CE014C" w:rsidP="0018295B">
            <w:pPr>
              <w:spacing w:after="0" w:line="240" w:lineRule="auto"/>
              <w:jc w:val="both"/>
              <w:rPr>
                <w:rStyle w:val="DefaultParagraphFont"/>
                <w:rFonts w:ascii="Times New Roman" w:eastAsia="Times New Roman" w:hAnsi="Times New Roman" w:cs="Times New Roman"/>
                <w:bCs/>
                <w:sz w:val="24"/>
                <w:szCs w:val="24"/>
                <w:lang w:val="en-US" w:eastAsia="en-US" w:bidi="ar-SA"/>
              </w:rPr>
            </w:pPr>
          </w:p>
          <w:p w:rsidR="008E2665" w:rsidRPr="00CE014C" w:rsidP="0018295B">
            <w:pPr>
              <w:spacing w:after="0" w:line="240" w:lineRule="auto"/>
              <w:jc w:val="both"/>
              <w:rPr>
                <w:rStyle w:val="DefaultParagraphFont"/>
                <w:rFonts w:ascii="Times New Roman" w:eastAsia="Times New Roman" w:hAnsi="Times New Roman" w:cs="Times New Roman"/>
                <w:bCs/>
                <w:sz w:val="24"/>
                <w:szCs w:val="24"/>
                <w:lang w:val="en-US" w:eastAsia="en-US" w:bidi="ar-SA"/>
              </w:rPr>
            </w:pPr>
          </w:p>
          <w:p w:rsidR="008E2665" w:rsidRPr="00CE014C" w:rsidP="0018295B">
            <w:pPr>
              <w:spacing w:after="0" w:line="240" w:lineRule="auto"/>
              <w:jc w:val="both"/>
              <w:rPr>
                <w:rStyle w:val="DefaultParagraphFont"/>
                <w:rFonts w:ascii="Times New Roman" w:eastAsia="Times New Roman" w:hAnsi="Times New Roman" w:cs="Times New Roman"/>
                <w:bCs/>
                <w:sz w:val="24"/>
                <w:szCs w:val="24"/>
                <w:lang w:val="en-US" w:eastAsia="en-US" w:bidi="ar-SA"/>
              </w:rPr>
            </w:pPr>
          </w:p>
          <w:p w:rsidR="008E2665" w:rsidRPr="00CE014C" w:rsidP="0018295B">
            <w:pPr>
              <w:spacing w:after="0" w:line="240" w:lineRule="auto"/>
              <w:jc w:val="both"/>
              <w:rPr>
                <w:rStyle w:val="DefaultParagraphFont"/>
                <w:rFonts w:ascii="Times New Roman" w:eastAsia="Times New Roman" w:hAnsi="Times New Roman" w:cs="Times New Roman"/>
                <w:bCs/>
                <w:sz w:val="24"/>
                <w:szCs w:val="24"/>
                <w:lang w:val="en-US" w:eastAsia="en-US" w:bidi="ar-SA"/>
              </w:rPr>
            </w:pPr>
            <w:r w:rsidRPr="00CE014C">
              <w:rPr>
                <w:rFonts w:ascii="Times New Roman" w:eastAsia="Times New Roman" w:hAnsi="Times New Roman" w:cs="Times New Roman"/>
                <w:bCs/>
                <w:sz w:val="24"/>
                <w:szCs w:val="24"/>
                <w:lang w:val="en-US" w:eastAsia="en-US" w:bidi="ar-SA"/>
              </w:rPr>
              <w:t>Attorney Examiner:</w:t>
            </w:r>
          </w:p>
          <w:p w:rsidR="008E2665" w:rsidRPr="00CE014C" w:rsidP="0018295B">
            <w:pPr>
              <w:spacing w:after="0" w:line="240" w:lineRule="auto"/>
              <w:jc w:val="both"/>
              <w:rPr>
                <w:rStyle w:val="DefaultParagraphFont"/>
                <w:rFonts w:ascii="Times New Roman" w:eastAsia="Times New Roman" w:hAnsi="Times New Roman" w:cs="Times New Roman"/>
                <w:bCs/>
                <w:sz w:val="24"/>
                <w:szCs w:val="24"/>
                <w:lang w:val="en-US" w:eastAsia="en-US" w:bidi="ar-SA"/>
              </w:rPr>
            </w:pPr>
          </w:p>
          <w:p w:rsidR="008E2665" w:rsidRPr="00CE014C" w:rsidP="0018295B">
            <w:pPr>
              <w:spacing w:after="0" w:line="240" w:lineRule="auto"/>
              <w:jc w:val="both"/>
              <w:rPr>
                <w:rStyle w:val="DefaultParagraphFont"/>
                <w:rFonts w:ascii="Times New Roman" w:eastAsia="Times New Roman" w:hAnsi="Times New Roman" w:cs="Times New Roman"/>
                <w:bCs/>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"mailto:Sarah.parrot@puc.state.oh.us" </w:instrText>
            </w:r>
            <w:r>
              <w:fldChar w:fldCharType="separate"/>
            </w:r>
            <w:r w:rsidRPr="00CE014C">
              <w:rPr>
                <w:rFonts w:ascii="Times New Roman" w:eastAsia="Times New Roman" w:hAnsi="Times New Roman" w:cs="Times New Roman"/>
                <w:bCs/>
                <w:color w:val="0000FF"/>
                <w:sz w:val="24"/>
                <w:szCs w:val="24"/>
                <w:u w:val="single"/>
                <w:lang w:val="en-US" w:eastAsia="en-US" w:bidi="ar-SA"/>
              </w:rPr>
              <w:t>Sarah.parrot@puc.state.oh.us</w:t>
            </w:r>
            <w:r>
              <w:fldChar w:fldCharType="end"/>
            </w:r>
          </w:p>
          <w:p w:rsidR="008E2665" w:rsidRPr="00CE014C" w:rsidP="0018295B">
            <w:pPr>
              <w:spacing w:after="0" w:line="240" w:lineRule="auto"/>
              <w:jc w:val="both"/>
              <w:rPr>
                <w:rStyle w:val="DefaultParagraphFont"/>
                <w:rFonts w:ascii="Times New Roman" w:eastAsia="Times New Roman" w:hAnsi="Times New Roman" w:cs="Times New Roman"/>
                <w:bCs/>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"mailto:Greta.see@puc.state.oh.us" </w:instrText>
            </w:r>
            <w:r>
              <w:fldChar w:fldCharType="separate"/>
            </w:r>
            <w:r w:rsidRPr="00CE014C">
              <w:rPr>
                <w:rFonts w:ascii="Times New Roman" w:eastAsia="Times New Roman" w:hAnsi="Times New Roman" w:cs="Times New Roman"/>
                <w:bCs/>
                <w:color w:val="0000FF"/>
                <w:sz w:val="24"/>
                <w:szCs w:val="24"/>
                <w:u w:val="single"/>
                <w:lang w:val="en-US" w:eastAsia="en-US" w:bidi="ar-SA"/>
              </w:rPr>
              <w:t>Greta.see@puc.state.oh.us</w:t>
            </w:r>
            <w:r>
              <w:fldChar w:fldCharType="end"/>
            </w:r>
          </w:p>
          <w:p w:rsidR="008E2665" w:rsidRPr="00CE014C" w:rsidP="0018295B">
            <w:pPr>
              <w:spacing w:after="0" w:line="240" w:lineRule="auto"/>
              <w:jc w:val="both"/>
              <w:rPr>
                <w:rStyle w:val="DefaultParagraphFont"/>
                <w:rFonts w:ascii="Times New Roman" w:eastAsia="Times New Roman" w:hAnsi="Times New Roman" w:cs="Times New Roman"/>
                <w:bCs/>
                <w:sz w:val="24"/>
                <w:szCs w:val="24"/>
                <w:lang w:val="en-US" w:eastAsia="en-US" w:bidi="ar-SA"/>
              </w:rPr>
            </w:pPr>
          </w:p>
          <w:p w:rsidR="008E2665" w:rsidRPr="00CE014C" w:rsidP="0018295B">
            <w:pPr>
              <w:spacing w:after="0" w:line="240" w:lineRule="auto"/>
              <w:jc w:val="both"/>
              <w:rPr>
                <w:rStyle w:val="DefaultParagraphFont"/>
                <w:rFonts w:ascii="Times New Roman" w:eastAsia="Times New Roman" w:hAnsi="Times New Roman" w:cs="Times New Roman"/>
                <w:bCs/>
                <w:sz w:val="24"/>
                <w:szCs w:val="24"/>
                <w:lang w:val="en-US" w:eastAsia="en-US" w:bidi="ar-SA"/>
              </w:rPr>
            </w:pPr>
          </w:p>
        </w:tc>
        <w:tc>
          <w:tcPr>
            <w:tcW w:w="4428" w:type="dxa"/>
            <w:shd w:val="clear" w:color="auto" w:fill="auto"/>
          </w:tcPr>
          <w:p w:rsidR="008E2665" w:rsidRPr="00CE014C" w:rsidP="0018295B">
            <w:pPr>
              <w:autoSpaceDE w:val="0"/>
              <w:autoSpaceDN w:val="0"/>
              <w:adjustRightInd w:val="0"/>
              <w:spacing w:after="0" w:line="240" w:lineRule="auto"/>
              <w:ind w:left="612"/>
              <w:rPr>
                <w:rStyle w:val="DefaultParagraphFont"/>
                <w:rFonts w:ascii="Times New Roman" w:eastAsia="Times New Roman" w:hAnsi="Times New Roman"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"mailto:stnourse@aep.com" </w:instrText>
            </w:r>
            <w:r>
              <w:fldChar w:fldCharType="separate"/>
            </w:r>
            <w:r w:rsidRPr="00CE014C">
              <w:rPr>
                <w:rFonts w:ascii="Times New Roman" w:eastAsia="Times New Roman" w:hAnsi="Times New Roman" w:cs="Times New Roman"/>
                <w:color w:val="0000FF"/>
                <w:sz w:val="24"/>
                <w:szCs w:val="24"/>
                <w:u w:val="single"/>
                <w:lang w:val="en-US" w:eastAsia="en-US" w:bidi="ar-SA"/>
              </w:rPr>
              <w:t>stnourse@aep.com</w:t>
            </w:r>
            <w:r>
              <w:fldChar w:fldCharType="end"/>
            </w:r>
          </w:p>
          <w:p w:rsidR="008E2665" w:rsidRPr="00CE014C" w:rsidP="0018295B">
            <w:pPr>
              <w:autoSpaceDE w:val="0"/>
              <w:autoSpaceDN w:val="0"/>
              <w:adjustRightInd w:val="0"/>
              <w:spacing w:after="0" w:line="240" w:lineRule="auto"/>
              <w:ind w:left="612"/>
              <w:rPr>
                <w:rStyle w:val="DefaultParagraphFont"/>
                <w:rFonts w:ascii="Times New Roman" w:eastAsia="Times New Roman" w:hAnsi="Times New Roman" w:cs="Times New Roman"/>
                <w:bCs/>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"mailto:yalami@aep.com" </w:instrText>
            </w:r>
            <w:r>
              <w:fldChar w:fldCharType="separate"/>
            </w:r>
            <w:r w:rsidRPr="00CE014C">
              <w:rPr>
                <w:rFonts w:ascii="Times New Roman" w:eastAsia="Courier New" w:hAnsi="Times New Roman" w:cs="Times New Roman"/>
                <w:bCs/>
                <w:color w:val="0000FF"/>
                <w:sz w:val="24"/>
                <w:szCs w:val="24"/>
                <w:u w:val="single"/>
                <w:lang w:val="en-US" w:eastAsia="en-US" w:bidi="ar-SA"/>
              </w:rPr>
              <w:t>yalami@aep.com</w:t>
            </w:r>
            <w:r>
              <w:fldChar w:fldCharType="end"/>
            </w:r>
          </w:p>
          <w:p w:rsidR="008E2665" w:rsidRPr="00CE014C" w:rsidP="0018295B">
            <w:pPr>
              <w:autoSpaceDE w:val="0"/>
              <w:autoSpaceDN w:val="0"/>
              <w:adjustRightInd w:val="0"/>
              <w:spacing w:after="0" w:line="240" w:lineRule="auto"/>
              <w:ind w:left="612"/>
              <w:rPr>
                <w:rStyle w:val="DefaultParagraphFont"/>
                <w:rFonts w:ascii="Times New Roman" w:eastAsia="Times New Roman" w:hAnsi="Times New Roman"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"mailto:stnourse@aep.com" </w:instrText>
            </w:r>
            <w:r>
              <w:fldChar w:fldCharType="separate"/>
            </w:r>
            <w:r w:rsidRPr="00CE014C">
              <w:rPr>
                <w:rFonts w:ascii="Times New Roman" w:eastAsia="Times New Roman" w:hAnsi="Times New Roman" w:cs="Times New Roman"/>
                <w:color w:val="0000FF"/>
                <w:sz w:val="24"/>
                <w:szCs w:val="24"/>
                <w:u w:val="single"/>
                <w:lang w:val="en-US" w:eastAsia="en-US" w:bidi="ar-SA"/>
              </w:rPr>
              <w:t>mjsatterwhite@aep.com</w:t>
            </w:r>
            <w:r>
              <w:fldChar w:fldCharType="end"/>
            </w:r>
          </w:p>
          <w:p w:rsidR="008E2665" w:rsidRPr="00CE014C" w:rsidP="0018295B">
            <w:pPr>
              <w:autoSpaceDE w:val="0"/>
              <w:autoSpaceDN w:val="0"/>
              <w:adjustRightInd w:val="0"/>
              <w:spacing w:after="0" w:line="240" w:lineRule="auto"/>
              <w:rPr>
                <w:rStyle w:val="DefaultParagraphFont"/>
                <w:rFonts w:ascii="Times New Roman" w:eastAsia="Times New Roman" w:hAnsi="Times New Roman" w:cs="Times New Roman"/>
                <w:bCs/>
                <w:sz w:val="24"/>
                <w:szCs w:val="24"/>
                <w:lang w:val="en-US" w:eastAsia="en-US" w:bidi="ar-SA"/>
              </w:rPr>
            </w:pPr>
          </w:p>
        </w:tc>
      </w:tr>
    </w:tbl>
    <w:p w:rsidR="00195437" w:rsidRPr="001D26A0">
      <w:pPr>
        <w:rPr>
          <w:rFonts w:ascii="Times New Roman" w:hAnsi="Times New Roman" w:cs="Times New Roman"/>
          <w:sz w:val="24"/>
          <w:szCs w:val="24"/>
        </w:rPr>
      </w:pPr>
    </w:p>
    <w:sectPr w:rsidSect="001D26A0">
      <w:headerReference w:type="even" r:id="rId14"/>
      <w:headerReference w:type="default" r:id="rId15"/>
      <w:footerReference w:type="default" r:id="rId16"/>
      <w:headerReference w:type="first" r:id="rId17"/>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5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76487339"/>
      <w:docPartObj>
        <w:docPartGallery w:val="Page Numbers (Bottom of Page)"/>
        <w:docPartUnique/>
      </w:docPartObj>
    </w:sdtPr>
    <w:sdtEndPr>
      <w:rPr>
        <w:noProof/>
      </w:rPr>
    </w:sdtEndPr>
    <w:sdtContent>
      <w:p w:rsidR="00515E48">
        <w:pPr>
          <w:pStyle w:val="Footer"/>
          <w:jc w:val="center"/>
        </w:pPr>
        <w:r>
          <w:fldChar w:fldCharType="begin"/>
        </w:r>
        <w:r>
          <w:instrText xml:space="preserve"> PAGE   \* MERGEFORMAT </w:instrText>
        </w:r>
        <w:r>
          <w:fldChar w:fldCharType="separate"/>
        </w:r>
        <w:r w:rsidR="00E565BC">
          <w:rPr>
            <w:noProof/>
          </w:rPr>
          <w:t>2</w:t>
        </w:r>
        <w:r>
          <w:rPr>
            <w:noProof/>
          </w:rPr>
          <w:fldChar w:fldCharType="end"/>
        </w:r>
      </w:p>
    </w:sdtContent>
  </w:sdt>
  <w:p w:rsidR="00515E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5B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2665">
    <w:pPr>
      <w:pStyle w:val="Footer"/>
      <w:jc w:val="center"/>
    </w:pPr>
  </w:p>
  <w:p w:rsidR="008E2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90171" w:rsidP="00B67544">
      <w:pPr>
        <w:spacing w:after="0" w:line="240" w:lineRule="auto"/>
      </w:pPr>
      <w:r>
        <w:separator/>
      </w:r>
    </w:p>
  </w:footnote>
  <w:footnote w:type="continuationSeparator" w:id="1">
    <w:p w:rsidR="00190171" w:rsidP="00B67544">
      <w:pPr>
        <w:spacing w:after="0" w:line="240" w:lineRule="auto"/>
      </w:pPr>
      <w:r>
        <w:continuationSeparator/>
      </w:r>
    </w:p>
  </w:footnote>
  <w:footnote w:id="2">
    <w:p w:rsidR="006974A9">
      <w:pPr>
        <w:pStyle w:val="FootnoteText"/>
      </w:pPr>
      <w:r>
        <w:rPr>
          <w:rStyle w:val="FootnoteReference"/>
        </w:rPr>
        <w:footnoteRef/>
      </w:r>
      <w:r>
        <w:t xml:space="preserve"> R.C. 4905.22.</w:t>
      </w:r>
    </w:p>
  </w:footnote>
  <w:footnote w:id="3">
    <w:p w:rsidR="00476623">
      <w:pPr>
        <w:pStyle w:val="FootnoteText"/>
      </w:pPr>
      <w:r>
        <w:rPr>
          <w:rStyle w:val="FootnoteReference"/>
        </w:rPr>
        <w:footnoteRef/>
      </w:r>
      <w:r>
        <w:t xml:space="preserve"> Finding </w:t>
      </w:r>
      <w:r w:rsidR="00BA3B75">
        <w:t>&amp;</w:t>
      </w:r>
      <w:r>
        <w:t xml:space="preserve"> Order (Feb</w:t>
      </w:r>
      <w:r w:rsidR="00BA3B75">
        <w:t>.</w:t>
      </w:r>
      <w:r>
        <w:t xml:space="preserve"> 28, 2018)</w:t>
      </w:r>
      <w:r w:rsidR="00F01FF2">
        <w:t xml:space="preserve"> (“Order”)</w:t>
      </w:r>
      <w:r>
        <w:t>.</w:t>
      </w:r>
    </w:p>
  </w:footnote>
  <w:footnote w:id="4">
    <w:p w:rsidR="00C507F7" w:rsidP="00C507F7">
      <w:pPr>
        <w:pStyle w:val="FootnoteText"/>
      </w:pPr>
      <w:r>
        <w:rPr>
          <w:rStyle w:val="FootnoteReference"/>
        </w:rPr>
        <w:footnoteRef/>
      </w:r>
      <w:r>
        <w:t xml:space="preserve"> </w:t>
      </w:r>
      <w:r w:rsidRPr="00B112D9">
        <w:rPr>
          <w:i/>
        </w:rPr>
        <w:t>In the Matter of the Application of Ohio Power Company to Initiate Phase 2 of Its</w:t>
      </w:r>
      <w:r>
        <w:rPr>
          <w:i/>
        </w:rPr>
        <w:t xml:space="preserve"> g</w:t>
      </w:r>
      <w:r w:rsidRPr="00B112D9">
        <w:rPr>
          <w:i/>
        </w:rPr>
        <w:t>ridSMART Project and to Establish the gridSMART Phase 2 Rider</w:t>
      </w:r>
      <w:r>
        <w:t>, Case No. 13-1939-EL-RDR, Stipulation and Recommendation (April 7, 2016) at 9.</w:t>
      </w:r>
    </w:p>
  </w:footnote>
  <w:footnote w:id="5">
    <w:p w:rsidR="00C507F7" w:rsidRPr="0062612B" w:rsidP="00C507F7">
      <w:pPr>
        <w:pStyle w:val="FootnoteText"/>
        <w:rPr>
          <w:i/>
        </w:rPr>
      </w:pPr>
      <w:r>
        <w:rPr>
          <w:rStyle w:val="FootnoteReference"/>
        </w:rPr>
        <w:footnoteRef/>
      </w:r>
      <w:r>
        <w:t xml:space="preserve"> </w:t>
      </w:r>
      <w:r>
        <w:rPr>
          <w:i/>
        </w:rPr>
        <w:t>See id.</w:t>
      </w:r>
    </w:p>
  </w:footnote>
  <w:footnote w:id="6">
    <w:p w:rsidR="00C507F7" w:rsidRPr="0062612B" w:rsidP="00C507F7">
      <w:pPr>
        <w:pStyle w:val="FootnoteText"/>
        <w:rPr>
          <w:i/>
        </w:rPr>
      </w:pPr>
      <w:r>
        <w:rPr>
          <w:rStyle w:val="FootnoteReference"/>
        </w:rPr>
        <w:footnoteRef/>
      </w:r>
      <w:r>
        <w:t xml:space="preserve"> </w:t>
      </w:r>
      <w:r>
        <w:rPr>
          <w:i/>
        </w:rPr>
        <w:t>See id.</w:t>
      </w:r>
    </w:p>
  </w:footnote>
  <w:footnote w:id="7">
    <w:p w:rsidR="003E5581" w:rsidRPr="00E65294" w:rsidP="003E5581">
      <w:pPr>
        <w:pStyle w:val="FootnoteText"/>
      </w:pPr>
      <w:r>
        <w:rPr>
          <w:rStyle w:val="FootnoteReference"/>
        </w:rPr>
        <w:footnoteRef/>
      </w:r>
      <w:r>
        <w:t xml:space="preserve"> </w:t>
      </w:r>
      <w:r w:rsidRPr="00A8019D">
        <w:rPr>
          <w:bCs/>
          <w:i/>
          <w:iCs/>
        </w:rPr>
        <w:t>In re Rev. of Alternative Energy Rider Contained in Tariffs of Ohio Edison Co.,</w:t>
      </w:r>
      <w:r>
        <w:rPr>
          <w:bCs/>
          <w:iCs/>
        </w:rPr>
        <w:t xml:space="preserve"> </w:t>
      </w:r>
      <w:r w:rsidRPr="00A8019D">
        <w:rPr>
          <w:bCs/>
        </w:rPr>
        <w:t>Slip Opinion No. 2018-Ohio-229</w:t>
      </w:r>
      <w:r>
        <w:rPr>
          <w:bCs/>
        </w:rPr>
        <w:t xml:space="preserve"> (“</w:t>
      </w:r>
      <w:r>
        <w:rPr>
          <w:bCs/>
          <w:i/>
        </w:rPr>
        <w:t>FirstEnergy</w:t>
      </w:r>
      <w:r>
        <w:rPr>
          <w:bCs/>
        </w:rPr>
        <w:t>”), ¶¶18-20</w:t>
      </w:r>
      <w:r>
        <w:rPr>
          <w:bCs/>
          <w:iCs/>
        </w:rPr>
        <w:t xml:space="preserve">. </w:t>
      </w:r>
    </w:p>
  </w:footnote>
  <w:footnote w:id="8">
    <w:p w:rsidR="00B82B70">
      <w:pPr>
        <w:pStyle w:val="FootnoteText"/>
      </w:pPr>
      <w:r>
        <w:rPr>
          <w:rStyle w:val="FootnoteReference"/>
        </w:rPr>
        <w:footnoteRef/>
      </w:r>
      <w:r>
        <w:t xml:space="preserve"> OCC Comments at 4-5.</w:t>
      </w:r>
    </w:p>
  </w:footnote>
  <w:footnote w:id="9">
    <w:p w:rsidR="00B82B70" w:rsidRPr="00B82B70">
      <w:pPr>
        <w:pStyle w:val="FootnoteText"/>
      </w:pPr>
      <w:r>
        <w:rPr>
          <w:rStyle w:val="FootnoteReference"/>
        </w:rPr>
        <w:footnoteRef/>
      </w:r>
      <w:r>
        <w:t xml:space="preserve"> </w:t>
      </w:r>
      <w:r>
        <w:rPr>
          <w:i/>
        </w:rPr>
        <w:t>Id.</w:t>
      </w:r>
      <w:r>
        <w:t xml:space="preserve"> at 5.</w:t>
      </w:r>
    </w:p>
  </w:footnote>
  <w:footnote w:id="10">
    <w:p w:rsidR="00846093">
      <w:pPr>
        <w:pStyle w:val="FootnoteText"/>
      </w:pPr>
      <w:r>
        <w:rPr>
          <w:rStyle w:val="FootnoteReference"/>
        </w:rPr>
        <w:footnoteRef/>
      </w:r>
      <w:r>
        <w:t xml:space="preserve"> AEP Ohio Reply Comments at 2.</w:t>
      </w:r>
    </w:p>
  </w:footnote>
  <w:footnote w:id="11">
    <w:p w:rsidR="00846093" w:rsidRPr="00846093">
      <w:pPr>
        <w:pStyle w:val="FootnoteText"/>
      </w:pPr>
      <w:r>
        <w:rPr>
          <w:rStyle w:val="FootnoteReference"/>
        </w:rPr>
        <w:footnoteRef/>
      </w:r>
      <w:r>
        <w:t xml:space="preserve"> </w:t>
      </w:r>
      <w:r>
        <w:rPr>
          <w:i/>
        </w:rPr>
        <w:t>See</w:t>
      </w:r>
      <w:r>
        <w:t xml:space="preserve"> cover letter to revised tariff filing (February 23, 2018).</w:t>
      </w:r>
    </w:p>
  </w:footnote>
  <w:footnote w:id="12">
    <w:p w:rsidR="00846093">
      <w:pPr>
        <w:pStyle w:val="FootnoteText"/>
      </w:pPr>
      <w:r>
        <w:rPr>
          <w:rStyle w:val="FootnoteReference"/>
        </w:rPr>
        <w:footnoteRef/>
      </w:r>
      <w:r>
        <w:t xml:space="preserve"> </w:t>
      </w:r>
      <w:r w:rsidRPr="00846093">
        <w:rPr>
          <w:rFonts w:eastAsia="Times New Roman" w:cs="Times New Roman"/>
        </w:rPr>
        <w:t>Review and Recommendation (February 26, 2018).</w:t>
      </w:r>
    </w:p>
  </w:footnote>
  <w:footnote w:id="13">
    <w:p w:rsidR="00846093">
      <w:pPr>
        <w:pStyle w:val="FootnoteText"/>
      </w:pPr>
      <w:r>
        <w:rPr>
          <w:rStyle w:val="FootnoteReference"/>
        </w:rPr>
        <w:footnoteRef/>
      </w:r>
      <w:r>
        <w:t xml:space="preserve"> Order, ¶11.</w:t>
      </w:r>
    </w:p>
  </w:footnote>
  <w:footnote w:id="14">
    <w:p w:rsidR="005378F1" w:rsidRPr="005378F1">
      <w:pPr>
        <w:pStyle w:val="FootnoteText"/>
      </w:pPr>
      <w:r>
        <w:rPr>
          <w:rStyle w:val="FootnoteReference"/>
        </w:rPr>
        <w:footnoteRef/>
      </w:r>
      <w:r>
        <w:t xml:space="preserve"> OCC was granted </w:t>
      </w:r>
      <w:r w:rsidR="0026253F">
        <w:t xml:space="preserve">intervention </w:t>
      </w:r>
      <w:r>
        <w:t>in the Order (¶12).</w:t>
      </w:r>
    </w:p>
  </w:footnote>
  <w:footnote w:id="15">
    <w:p w:rsidR="003300B4">
      <w:pPr>
        <w:pStyle w:val="FootnoteText"/>
      </w:pPr>
      <w:r>
        <w:rPr>
          <w:rStyle w:val="FootnoteReference"/>
        </w:rPr>
        <w:footnoteRef/>
      </w:r>
      <w:r>
        <w:t xml:space="preserve"> OCC Comments (February 5, 2018) at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5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5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26A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26A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26A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26A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26A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26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3E5D0C"/>
    <w:multiLevelType w:val="hybridMultilevel"/>
    <w:tmpl w:val="C7EE6FB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1CBB623D"/>
    <w:multiLevelType w:val="hybridMultilevel"/>
    <w:tmpl w:val="9C5E3B3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B70004D"/>
    <w:multiLevelType w:val="hybridMultilevel"/>
    <w:tmpl w:val="698ECA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00F11E7"/>
    <w:multiLevelType w:val="hybridMultilevel"/>
    <w:tmpl w:val="6FF6D3A0"/>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4BC26F4"/>
    <w:multiLevelType w:val="hybridMultilevel"/>
    <w:tmpl w:val="48F08CF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23"/>
  </w:style>
  <w:style w:type="paragraph" w:styleId="Heading1">
    <w:name w:val="heading 1"/>
    <w:basedOn w:val="Normal"/>
    <w:next w:val="Normal"/>
    <w:link w:val="Heading1Char"/>
    <w:autoRedefine/>
    <w:uiPriority w:val="9"/>
    <w:qFormat/>
    <w:rsid w:val="00FF6C6C"/>
    <w:pPr>
      <w:keepNext/>
      <w:keepLines/>
      <w:spacing w:before="480" w:after="0" w:line="480" w:lineRule="auto"/>
      <w:outlineLvl w:val="0"/>
    </w:pPr>
    <w:rPr>
      <w:rFonts w:ascii="Times New Roman Bold" w:hAnsi="Times New Roman Bold" w:eastAsiaTheme="majorEastAsia" w:cstheme="majorBidi"/>
      <w:b/>
      <w:bCs/>
      <w:caps/>
      <w:sz w:val="24"/>
      <w:szCs w:val="28"/>
    </w:rPr>
  </w:style>
  <w:style w:type="paragraph" w:styleId="Heading2">
    <w:name w:val="heading 2"/>
    <w:basedOn w:val="Normal"/>
    <w:next w:val="Normal"/>
    <w:link w:val="Heading2Char"/>
    <w:autoRedefine/>
    <w:uiPriority w:val="9"/>
    <w:unhideWhenUsed/>
    <w:qFormat/>
    <w:rsid w:val="00E05413"/>
    <w:pPr>
      <w:keepNext/>
      <w:keepLines/>
      <w:spacing w:after="240" w:line="240" w:lineRule="auto"/>
      <w:ind w:left="720"/>
      <w:outlineLvl w:val="1"/>
    </w:pPr>
    <w:rPr>
      <w:rFonts w:ascii="Times New Roman" w:hAnsi="Times New Roman"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6623"/>
    <w:pPr>
      <w:spacing w:after="12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476623"/>
    <w:rPr>
      <w:rFonts w:ascii="Times New Roman" w:hAnsi="Times New Roman"/>
      <w:sz w:val="20"/>
      <w:szCs w:val="20"/>
    </w:rPr>
  </w:style>
  <w:style w:type="character" w:styleId="FootnoteReference">
    <w:name w:val="footnote reference"/>
    <w:aliases w:val="o"/>
    <w:basedOn w:val="DefaultParagraphFont"/>
    <w:unhideWhenUsed/>
    <w:rsid w:val="00B67544"/>
    <w:rPr>
      <w:vertAlign w:val="superscript"/>
    </w:rPr>
  </w:style>
  <w:style w:type="paragraph" w:styleId="ListParagraph">
    <w:name w:val="List Paragraph"/>
    <w:basedOn w:val="Normal"/>
    <w:uiPriority w:val="34"/>
    <w:qFormat/>
    <w:rsid w:val="00B67544"/>
    <w:pPr>
      <w:ind w:left="720"/>
      <w:contextualSpacing/>
    </w:pPr>
  </w:style>
  <w:style w:type="character" w:styleId="Hyperlink">
    <w:name w:val="Hyperlink"/>
    <w:basedOn w:val="DefaultParagraphFont"/>
    <w:uiPriority w:val="99"/>
    <w:unhideWhenUsed/>
    <w:rsid w:val="00B67544"/>
    <w:rPr>
      <w:color w:val="0000FF" w:themeColor="hyperlink"/>
      <w:u w:val="single"/>
    </w:rPr>
  </w:style>
  <w:style w:type="character" w:customStyle="1" w:styleId="Heading1Char">
    <w:name w:val="Heading 1 Char"/>
    <w:basedOn w:val="DefaultParagraphFont"/>
    <w:link w:val="Heading1"/>
    <w:uiPriority w:val="9"/>
    <w:rsid w:val="00FF6C6C"/>
    <w:rPr>
      <w:rFonts w:ascii="Times New Roman Bold" w:hAnsi="Times New Roman Bold" w:eastAsiaTheme="majorEastAsia" w:cstheme="majorBidi"/>
      <w:b/>
      <w:bCs/>
      <w:caps/>
      <w:sz w:val="24"/>
      <w:szCs w:val="28"/>
    </w:rPr>
  </w:style>
  <w:style w:type="character" w:customStyle="1" w:styleId="Heading2Char">
    <w:name w:val="Heading 2 Char"/>
    <w:basedOn w:val="DefaultParagraphFont"/>
    <w:link w:val="Heading2"/>
    <w:uiPriority w:val="9"/>
    <w:rsid w:val="00E05413"/>
    <w:rPr>
      <w:rFonts w:ascii="Times New Roman" w:hAnsi="Times New Roman" w:eastAsiaTheme="majorEastAsia" w:cstheme="majorBidi"/>
      <w:b/>
      <w:bCs/>
      <w:sz w:val="24"/>
      <w:szCs w:val="26"/>
    </w:rPr>
  </w:style>
  <w:style w:type="paragraph" w:styleId="Header">
    <w:name w:val="header"/>
    <w:basedOn w:val="Normal"/>
    <w:link w:val="HeaderChar"/>
    <w:uiPriority w:val="99"/>
    <w:unhideWhenUsed/>
    <w:rsid w:val="001D2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6A0"/>
  </w:style>
  <w:style w:type="paragraph" w:styleId="Footer">
    <w:name w:val="footer"/>
    <w:basedOn w:val="Normal"/>
    <w:link w:val="FooterChar"/>
    <w:uiPriority w:val="99"/>
    <w:unhideWhenUsed/>
    <w:rsid w:val="001D2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6A0"/>
  </w:style>
  <w:style w:type="paragraph" w:styleId="TOC1">
    <w:name w:val="toc 1"/>
    <w:basedOn w:val="Normal"/>
    <w:next w:val="Normal"/>
    <w:autoRedefine/>
    <w:uiPriority w:val="39"/>
    <w:unhideWhenUsed/>
    <w:qFormat/>
    <w:rsid w:val="001D26A0"/>
    <w:pPr>
      <w:tabs>
        <w:tab w:val="decimal" w:leader="dot" w:pos="8640"/>
      </w:tabs>
      <w:spacing w:after="240" w:line="240" w:lineRule="auto"/>
      <w:ind w:left="720" w:hanging="720"/>
    </w:pPr>
    <w:rPr>
      <w:caps/>
    </w:rPr>
  </w:style>
  <w:style w:type="paragraph" w:styleId="TOC2">
    <w:name w:val="toc 2"/>
    <w:basedOn w:val="Normal"/>
    <w:next w:val="Normal"/>
    <w:autoRedefine/>
    <w:uiPriority w:val="39"/>
    <w:unhideWhenUsed/>
    <w:qFormat/>
    <w:rsid w:val="001D26A0"/>
    <w:pPr>
      <w:tabs>
        <w:tab w:val="decimal" w:leader="dot" w:pos="8640"/>
      </w:tabs>
      <w:spacing w:after="24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C66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931"/>
    <w:rPr>
      <w:rFonts w:ascii="Tahoma" w:hAnsi="Tahoma" w:cs="Tahoma"/>
      <w:sz w:val="16"/>
      <w:szCs w:val="16"/>
    </w:rPr>
  </w:style>
  <w:style w:type="character" w:styleId="Strong">
    <w:name w:val="Strong"/>
    <w:qFormat/>
    <w:rsid w:val="00C66931"/>
    <w:rPr>
      <w:b/>
      <w:bCs/>
    </w:rPr>
  </w:style>
  <w:style w:type="character" w:styleId="CommentReference">
    <w:name w:val="annotation reference"/>
    <w:basedOn w:val="DefaultParagraphFont"/>
    <w:uiPriority w:val="99"/>
    <w:semiHidden/>
    <w:unhideWhenUsed/>
    <w:rsid w:val="00FE0C71"/>
    <w:rPr>
      <w:sz w:val="16"/>
      <w:szCs w:val="16"/>
    </w:rPr>
  </w:style>
  <w:style w:type="paragraph" w:styleId="CommentText">
    <w:name w:val="annotation text"/>
    <w:basedOn w:val="Normal"/>
    <w:link w:val="CommentTextChar"/>
    <w:uiPriority w:val="99"/>
    <w:semiHidden/>
    <w:unhideWhenUsed/>
    <w:rsid w:val="00FE0C71"/>
    <w:pPr>
      <w:spacing w:line="240" w:lineRule="auto"/>
    </w:pPr>
    <w:rPr>
      <w:sz w:val="20"/>
      <w:szCs w:val="20"/>
    </w:rPr>
  </w:style>
  <w:style w:type="character" w:customStyle="1" w:styleId="CommentTextChar">
    <w:name w:val="Comment Text Char"/>
    <w:basedOn w:val="DefaultParagraphFont"/>
    <w:link w:val="CommentText"/>
    <w:uiPriority w:val="99"/>
    <w:semiHidden/>
    <w:rsid w:val="00FE0C71"/>
    <w:rPr>
      <w:sz w:val="20"/>
      <w:szCs w:val="20"/>
    </w:rPr>
  </w:style>
  <w:style w:type="paragraph" w:styleId="CommentSubject">
    <w:name w:val="annotation subject"/>
    <w:basedOn w:val="CommentText"/>
    <w:next w:val="CommentText"/>
    <w:link w:val="CommentSubjectChar"/>
    <w:uiPriority w:val="99"/>
    <w:semiHidden/>
    <w:unhideWhenUsed/>
    <w:rsid w:val="00FE0C71"/>
    <w:rPr>
      <w:b/>
      <w:bCs/>
    </w:rPr>
  </w:style>
  <w:style w:type="character" w:customStyle="1" w:styleId="CommentSubjectChar">
    <w:name w:val="Comment Subject Char"/>
    <w:basedOn w:val="CommentTextChar"/>
    <w:link w:val="CommentSubject"/>
    <w:uiPriority w:val="99"/>
    <w:semiHidden/>
    <w:rsid w:val="00FE0C71"/>
    <w:rPr>
      <w:b/>
      <w:bCs/>
      <w:sz w:val="20"/>
      <w:szCs w:val="20"/>
    </w:rPr>
  </w:style>
  <w:style w:type="paragraph" w:styleId="HTMLPreformatted">
    <w:name w:val="HTML Preformatted"/>
    <w:basedOn w:val="Normal"/>
    <w:link w:val="HTMLPreformattedChar"/>
    <w:rsid w:val="00697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974A9"/>
    <w:rPr>
      <w:rFonts w:ascii="Courier New" w:eastAsia="Courier New" w:hAnsi="Courier New" w:cs="Courier New"/>
      <w:sz w:val="20"/>
      <w:szCs w:val="20"/>
    </w:rPr>
  </w:style>
  <w:style w:type="character" w:styleId="PageNumber">
    <w:name w:val="page number"/>
    <w:basedOn w:val="DefaultParagraphFont"/>
    <w:rsid w:val="00C50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header" Target="header6.xml" /><Relationship Id="rId14" Type="http://schemas.openxmlformats.org/officeDocument/2006/relationships/header" Target="header7.xml" /><Relationship Id="rId15" Type="http://schemas.openxmlformats.org/officeDocument/2006/relationships/header" Target="header8.xml" /><Relationship Id="rId16" Type="http://schemas.openxmlformats.org/officeDocument/2006/relationships/footer" Target="footer4.xml" /><Relationship Id="rId17" Type="http://schemas.openxmlformats.org/officeDocument/2006/relationships/header" Target="header9.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AEP 17-1156 - OCC Application for Rehearing  (00053965.DOCX;1)</vt:lpstr>
    </vt:vector>
  </TitlesOfParts>
  <Company/>
  <LinksUpToDate>false</LinksUpToDate>
  <CharactersWithSpaces>10417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2018-03-30T18:48:58Z</dcterms:created>
  <dcterms:modified xsi:type="dcterms:W3CDTF">2018-03-30T18:48:58Z</dcterms:modified>
</cp:coreProperties>
</file>