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7A15" w14:textId="73229AAA" w:rsidR="0074333C" w:rsidRDefault="006840F6">
      <w:pPr>
        <w:pStyle w:val="BodyText"/>
        <w:spacing w:before="79"/>
        <w:ind w:left="100"/>
      </w:pPr>
      <w:r>
        <w:rPr>
          <w:spacing w:val="-4"/>
        </w:rPr>
        <w:t>VECTREN</w:t>
      </w:r>
      <w:r>
        <w:rPr>
          <w:spacing w:val="-2"/>
        </w:rPr>
        <w:t xml:space="preserve"> </w:t>
      </w:r>
      <w:r>
        <w:rPr>
          <w:spacing w:val="-4"/>
        </w:rPr>
        <w:t>ENERGY</w:t>
      </w:r>
      <w:r>
        <w:rPr>
          <w:spacing w:val="-2"/>
        </w:rPr>
        <w:t xml:space="preserve"> </w:t>
      </w:r>
      <w:r>
        <w:rPr>
          <w:spacing w:val="-4"/>
        </w:rPr>
        <w:t>DELIVERY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OHIO,</w:t>
      </w:r>
      <w:r>
        <w:rPr>
          <w:spacing w:val="1"/>
        </w:rPr>
        <w:t xml:space="preserve"> </w:t>
      </w:r>
      <w:r>
        <w:rPr>
          <w:spacing w:val="-4"/>
        </w:rPr>
        <w:t>LLC</w:t>
      </w:r>
    </w:p>
    <w:p w14:paraId="65465FB4" w14:textId="77777777" w:rsidR="0074333C" w:rsidRDefault="006840F6">
      <w:pPr>
        <w:pStyle w:val="BodyText"/>
        <w:spacing w:before="1" w:line="229" w:lineRule="exact"/>
        <w:ind w:left="100"/>
      </w:pPr>
      <w:r>
        <w:t>Tariff</w:t>
      </w:r>
      <w:r>
        <w:rPr>
          <w:spacing w:val="-8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Gas</w:t>
      </w:r>
      <w:r>
        <w:rPr>
          <w:spacing w:val="-13"/>
        </w:rPr>
        <w:t xml:space="preserve"> </w:t>
      </w:r>
      <w:r>
        <w:rPr>
          <w:spacing w:val="-2"/>
        </w:rPr>
        <w:t>Service</w:t>
      </w:r>
    </w:p>
    <w:p w14:paraId="57D261C4" w14:textId="77777777" w:rsidR="0074333C" w:rsidRDefault="006840F6">
      <w:pPr>
        <w:pStyle w:val="BodyText"/>
        <w:spacing w:line="229" w:lineRule="exact"/>
        <w:ind w:left="100"/>
      </w:pPr>
      <w:r>
        <w:rPr>
          <w:spacing w:val="-4"/>
        </w:rPr>
        <w:t>P.U.C.O. No.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3CFD9331" w14:textId="77777777" w:rsidR="0074333C" w:rsidRDefault="006840F6">
      <w:pPr>
        <w:pStyle w:val="BodyText"/>
        <w:spacing w:before="79"/>
        <w:ind w:left="100"/>
      </w:pPr>
      <w:r>
        <w:br w:type="column"/>
      </w:r>
      <w:r>
        <w:rPr>
          <w:spacing w:val="-2"/>
        </w:rPr>
        <w:t>Sheet</w:t>
      </w:r>
      <w:r>
        <w:rPr>
          <w:spacing w:val="-12"/>
        </w:rPr>
        <w:t xml:space="preserve"> </w:t>
      </w:r>
      <w:r>
        <w:rPr>
          <w:spacing w:val="-2"/>
        </w:rPr>
        <w:t>No.</w:t>
      </w:r>
      <w:r>
        <w:rPr>
          <w:spacing w:val="-12"/>
        </w:rPr>
        <w:t xml:space="preserve"> </w:t>
      </w:r>
      <w:r>
        <w:rPr>
          <w:spacing w:val="-5"/>
        </w:rPr>
        <w:t>45</w:t>
      </w:r>
    </w:p>
    <w:p w14:paraId="6704835C" w14:textId="06B685D7" w:rsidR="0074333C" w:rsidRDefault="006840F6">
      <w:pPr>
        <w:pStyle w:val="BodyText"/>
        <w:spacing w:before="1" w:line="229" w:lineRule="exact"/>
        <w:ind w:left="100"/>
      </w:pPr>
      <w:r>
        <w:t>Fourth</w:t>
      </w:r>
      <w:r>
        <w:rPr>
          <w:spacing w:val="-6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2"/>
        </w:rPr>
        <w:t>1</w:t>
      </w:r>
    </w:p>
    <w:p w14:paraId="333041FB" w14:textId="6787FE45" w:rsidR="0074333C" w:rsidRDefault="006840F6">
      <w:pPr>
        <w:pStyle w:val="BodyText"/>
        <w:spacing w:line="229" w:lineRule="exact"/>
        <w:ind w:left="100"/>
      </w:pPr>
      <w:r>
        <w:t>Cancels</w:t>
      </w:r>
      <w:r>
        <w:rPr>
          <w:spacing w:val="-4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Revised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5D6000B1" w14:textId="77777777" w:rsidR="0074333C" w:rsidRDefault="0074333C">
      <w:pPr>
        <w:spacing w:line="229" w:lineRule="exact"/>
        <w:sectPr w:rsidR="0074333C">
          <w:type w:val="continuous"/>
          <w:pgSz w:w="12240" w:h="15840"/>
          <w:pgMar w:top="640" w:right="1040" w:bottom="280" w:left="1340" w:header="720" w:footer="720" w:gutter="0"/>
          <w:cols w:num="2" w:space="720" w:equalWidth="0">
            <w:col w:w="4361" w:space="1400"/>
            <w:col w:w="4099"/>
          </w:cols>
        </w:sectPr>
      </w:pPr>
    </w:p>
    <w:p w14:paraId="47075D38" w14:textId="77777777" w:rsidR="0074333C" w:rsidRDefault="006840F6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2803581" wp14:editId="2B91619E">
                <wp:simplePos x="0" y="0"/>
                <wp:positionH relativeFrom="page">
                  <wp:posOffset>914400</wp:posOffset>
                </wp:positionH>
                <wp:positionV relativeFrom="page">
                  <wp:posOffset>8827134</wp:posOffset>
                </wp:positionV>
                <wp:extent cx="6492240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 h="19685">
                              <a:moveTo>
                                <a:pt x="6492240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6492240" y="19685"/>
                              </a:lnTo>
                              <a:lnTo>
                                <a:pt x="649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80E0D" id="Graphic 1" o:spid="_x0000_s1026" style="position:absolute;margin-left:1in;margin-top:695.05pt;width:511.2pt;height:1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224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" path="m6492240,l,,,19685r6492240,l649224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08FFBCC" w14:textId="77777777" w:rsidR="0074333C" w:rsidRDefault="006840F6">
      <w:pPr>
        <w:pStyle w:val="Title"/>
        <w:rPr>
          <w:u w:val="none"/>
        </w:rPr>
      </w:pPr>
      <w:r>
        <w:t>DISTRIBUTION</w:t>
      </w:r>
      <w:r>
        <w:rPr>
          <w:spacing w:val="-21"/>
        </w:rPr>
        <w:t xml:space="preserve"> </w:t>
      </w:r>
      <w:r>
        <w:t>REPLACEMENT</w:t>
      </w:r>
      <w:r>
        <w:rPr>
          <w:spacing w:val="-20"/>
        </w:rPr>
        <w:t xml:space="preserve"> </w:t>
      </w:r>
      <w:r>
        <w:rPr>
          <w:spacing w:val="-2"/>
        </w:rPr>
        <w:t>RIDER</w:t>
      </w:r>
    </w:p>
    <w:p w14:paraId="2EBB7B68" w14:textId="77777777" w:rsidR="0074333C" w:rsidRDefault="0074333C">
      <w:pPr>
        <w:pStyle w:val="BodyText"/>
        <w:spacing w:before="10"/>
        <w:rPr>
          <w:b/>
          <w:sz w:val="11"/>
        </w:rPr>
      </w:pPr>
    </w:p>
    <w:p w14:paraId="697A0465" w14:textId="77777777" w:rsidR="0074333C" w:rsidRDefault="006840F6">
      <w:pPr>
        <w:pStyle w:val="Heading1"/>
        <w:spacing w:before="93"/>
        <w:rPr>
          <w:u w:val="none"/>
        </w:rPr>
      </w:pPr>
      <w:r>
        <w:rPr>
          <w:spacing w:val="-2"/>
          <w:u w:val="thick"/>
        </w:rPr>
        <w:t>APPLICABILITY</w:t>
      </w:r>
    </w:p>
    <w:p w14:paraId="09078434" w14:textId="77777777" w:rsidR="0074333C" w:rsidRDefault="006840F6">
      <w:pPr>
        <w:pStyle w:val="BodyText"/>
        <w:spacing w:before="1"/>
        <w:ind w:left="820"/>
      </w:pPr>
      <w:r>
        <w:t>The Distribution Replacement Rider (“DRR”) is applicable to any Customer served under the Rate</w:t>
      </w:r>
      <w:r>
        <w:rPr>
          <w:spacing w:val="40"/>
        </w:rPr>
        <w:t xml:space="preserve"> </w:t>
      </w:r>
      <w:r>
        <w:t>Schedules identified below.</w:t>
      </w:r>
    </w:p>
    <w:p w14:paraId="00677119" w14:textId="77777777" w:rsidR="0074333C" w:rsidRDefault="006840F6">
      <w:pPr>
        <w:pStyle w:val="ListParagraph"/>
        <w:numPr>
          <w:ilvl w:val="0"/>
          <w:numId w:val="1"/>
        </w:numPr>
        <w:tabs>
          <w:tab w:val="left" w:pos="1395"/>
        </w:tabs>
        <w:spacing w:before="1"/>
        <w:ind w:left="1395" w:hanging="287"/>
        <w:rPr>
          <w:sz w:val="20"/>
        </w:rPr>
      </w:pPr>
      <w:r>
        <w:rPr>
          <w:sz w:val="20"/>
        </w:rPr>
        <w:t>Rate</w:t>
      </w:r>
      <w:r>
        <w:rPr>
          <w:spacing w:val="-7"/>
          <w:sz w:val="20"/>
        </w:rPr>
        <w:t xml:space="preserve"> </w:t>
      </w:r>
      <w:r>
        <w:rPr>
          <w:sz w:val="20"/>
        </w:rPr>
        <w:t>310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Residential</w:t>
      </w:r>
      <w:r>
        <w:rPr>
          <w:spacing w:val="-8"/>
          <w:sz w:val="20"/>
        </w:rPr>
        <w:t xml:space="preserve"> </w:t>
      </w:r>
      <w:r>
        <w:rPr>
          <w:sz w:val="20"/>
        </w:rPr>
        <w:t>Default</w:t>
      </w:r>
      <w:r>
        <w:rPr>
          <w:spacing w:val="-5"/>
          <w:sz w:val="20"/>
        </w:rPr>
        <w:t xml:space="preserve"> </w:t>
      </w:r>
      <w:r>
        <w:rPr>
          <w:sz w:val="20"/>
        </w:rPr>
        <w:t>Sales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1B6A7405" w14:textId="77777777" w:rsidR="0074333C" w:rsidRDefault="006840F6">
      <w:pPr>
        <w:pStyle w:val="ListParagraph"/>
        <w:numPr>
          <w:ilvl w:val="0"/>
          <w:numId w:val="1"/>
        </w:numPr>
        <w:tabs>
          <w:tab w:val="left" w:pos="1395"/>
        </w:tabs>
        <w:ind w:left="1395" w:hanging="287"/>
        <w:rPr>
          <w:sz w:val="20"/>
        </w:rPr>
      </w:pPr>
      <w:r>
        <w:rPr>
          <w:sz w:val="20"/>
        </w:rPr>
        <w:t>Rate</w:t>
      </w:r>
      <w:r>
        <w:rPr>
          <w:spacing w:val="-7"/>
          <w:sz w:val="20"/>
        </w:rPr>
        <w:t xml:space="preserve"> </w:t>
      </w:r>
      <w:r>
        <w:rPr>
          <w:sz w:val="20"/>
        </w:rPr>
        <w:t>311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Residential</w:t>
      </w:r>
      <w:r>
        <w:rPr>
          <w:spacing w:val="-9"/>
          <w:sz w:val="20"/>
        </w:rPr>
        <w:t xml:space="preserve"> </w:t>
      </w:r>
      <w:r>
        <w:rPr>
          <w:sz w:val="20"/>
        </w:rPr>
        <w:t>Standard</w:t>
      </w:r>
      <w:r>
        <w:rPr>
          <w:spacing w:val="-7"/>
          <w:sz w:val="20"/>
        </w:rPr>
        <w:t xml:space="preserve"> </w:t>
      </w:r>
      <w:r>
        <w:rPr>
          <w:sz w:val="20"/>
        </w:rPr>
        <w:t>Choice</w:t>
      </w:r>
      <w:r>
        <w:rPr>
          <w:spacing w:val="-6"/>
          <w:sz w:val="20"/>
        </w:rPr>
        <w:t xml:space="preserve"> </w:t>
      </w:r>
      <w:r>
        <w:rPr>
          <w:sz w:val="20"/>
        </w:rPr>
        <w:t>Offer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5DF1B68A" w14:textId="77777777" w:rsidR="0074333C" w:rsidRDefault="006840F6">
      <w:pPr>
        <w:pStyle w:val="ListParagraph"/>
        <w:numPr>
          <w:ilvl w:val="0"/>
          <w:numId w:val="1"/>
        </w:numPr>
        <w:tabs>
          <w:tab w:val="left" w:pos="1395"/>
        </w:tabs>
        <w:ind w:left="1395" w:hanging="287"/>
        <w:rPr>
          <w:sz w:val="20"/>
        </w:rPr>
      </w:pPr>
      <w:r>
        <w:rPr>
          <w:sz w:val="20"/>
        </w:rPr>
        <w:t>Rate</w:t>
      </w:r>
      <w:r>
        <w:rPr>
          <w:spacing w:val="-8"/>
          <w:sz w:val="20"/>
        </w:rPr>
        <w:t xml:space="preserve"> </w:t>
      </w:r>
      <w:r>
        <w:rPr>
          <w:sz w:val="20"/>
        </w:rPr>
        <w:t>315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Residential</w:t>
      </w:r>
      <w:r>
        <w:rPr>
          <w:spacing w:val="-9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1CF4A261" w14:textId="77777777" w:rsidR="0074333C" w:rsidRDefault="006840F6">
      <w:pPr>
        <w:pStyle w:val="ListParagraph"/>
        <w:numPr>
          <w:ilvl w:val="0"/>
          <w:numId w:val="1"/>
        </w:numPr>
        <w:tabs>
          <w:tab w:val="left" w:pos="1395"/>
        </w:tabs>
        <w:ind w:left="1395" w:hanging="287"/>
        <w:rPr>
          <w:sz w:val="20"/>
        </w:rPr>
      </w:pPr>
      <w:r>
        <w:rPr>
          <w:sz w:val="20"/>
        </w:rPr>
        <w:t>Rate</w:t>
      </w:r>
      <w:r>
        <w:rPr>
          <w:spacing w:val="-6"/>
          <w:sz w:val="20"/>
        </w:rPr>
        <w:t xml:space="preserve"> </w:t>
      </w:r>
      <w:r>
        <w:rPr>
          <w:sz w:val="20"/>
        </w:rPr>
        <w:t>320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General</w:t>
      </w:r>
      <w:r>
        <w:rPr>
          <w:spacing w:val="-8"/>
          <w:sz w:val="20"/>
        </w:rPr>
        <w:t xml:space="preserve"> </w:t>
      </w:r>
      <w:r>
        <w:rPr>
          <w:sz w:val="20"/>
        </w:rPr>
        <w:t>Default</w:t>
      </w:r>
      <w:r>
        <w:rPr>
          <w:spacing w:val="-5"/>
          <w:sz w:val="20"/>
        </w:rPr>
        <w:t xml:space="preserve"> </w:t>
      </w:r>
      <w:r>
        <w:rPr>
          <w:sz w:val="20"/>
        </w:rPr>
        <w:t>Sales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70061955" w14:textId="77777777" w:rsidR="0074333C" w:rsidRDefault="006840F6">
      <w:pPr>
        <w:pStyle w:val="ListParagraph"/>
        <w:numPr>
          <w:ilvl w:val="0"/>
          <w:numId w:val="1"/>
        </w:numPr>
        <w:tabs>
          <w:tab w:val="left" w:pos="1395"/>
        </w:tabs>
        <w:ind w:left="1395" w:hanging="287"/>
        <w:rPr>
          <w:sz w:val="20"/>
        </w:rPr>
      </w:pPr>
      <w:r>
        <w:rPr>
          <w:sz w:val="20"/>
        </w:rPr>
        <w:t>Rate</w:t>
      </w:r>
      <w:r>
        <w:rPr>
          <w:spacing w:val="-7"/>
          <w:sz w:val="20"/>
        </w:rPr>
        <w:t xml:space="preserve"> </w:t>
      </w:r>
      <w:r>
        <w:rPr>
          <w:sz w:val="20"/>
        </w:rPr>
        <w:t>321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General</w:t>
      </w:r>
      <w:r>
        <w:rPr>
          <w:spacing w:val="-7"/>
          <w:sz w:val="20"/>
        </w:rPr>
        <w:t xml:space="preserve"> </w:t>
      </w:r>
      <w:r>
        <w:rPr>
          <w:sz w:val="20"/>
        </w:rPr>
        <w:t>Standard</w:t>
      </w:r>
      <w:r>
        <w:rPr>
          <w:spacing w:val="-6"/>
          <w:sz w:val="20"/>
        </w:rPr>
        <w:t xml:space="preserve"> </w:t>
      </w:r>
      <w:r>
        <w:rPr>
          <w:sz w:val="20"/>
        </w:rPr>
        <w:t>Choice</w:t>
      </w:r>
      <w:r>
        <w:rPr>
          <w:spacing w:val="-7"/>
          <w:sz w:val="20"/>
        </w:rPr>
        <w:t xml:space="preserve"> </w:t>
      </w:r>
      <w:r>
        <w:rPr>
          <w:sz w:val="20"/>
        </w:rPr>
        <w:t>Offer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3506D7A0" w14:textId="77777777" w:rsidR="0074333C" w:rsidRDefault="006840F6">
      <w:pPr>
        <w:pStyle w:val="ListParagraph"/>
        <w:numPr>
          <w:ilvl w:val="0"/>
          <w:numId w:val="1"/>
        </w:numPr>
        <w:tabs>
          <w:tab w:val="left" w:pos="1395"/>
        </w:tabs>
        <w:ind w:left="1395" w:hanging="287"/>
        <w:rPr>
          <w:sz w:val="20"/>
        </w:rPr>
      </w:pPr>
      <w:r>
        <w:rPr>
          <w:sz w:val="20"/>
        </w:rPr>
        <w:t>Rate</w:t>
      </w:r>
      <w:r>
        <w:rPr>
          <w:spacing w:val="-8"/>
          <w:sz w:val="20"/>
        </w:rPr>
        <w:t xml:space="preserve"> </w:t>
      </w:r>
      <w:r>
        <w:rPr>
          <w:sz w:val="20"/>
        </w:rPr>
        <w:t>325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General</w:t>
      </w:r>
      <w:r>
        <w:rPr>
          <w:spacing w:val="-9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628AF7CE" w14:textId="77777777" w:rsidR="0074333C" w:rsidRDefault="006840F6">
      <w:pPr>
        <w:pStyle w:val="ListParagraph"/>
        <w:numPr>
          <w:ilvl w:val="0"/>
          <w:numId w:val="1"/>
        </w:numPr>
        <w:tabs>
          <w:tab w:val="left" w:pos="1395"/>
        </w:tabs>
        <w:ind w:left="1395" w:hanging="287"/>
        <w:rPr>
          <w:sz w:val="20"/>
        </w:rPr>
      </w:pPr>
      <w:r>
        <w:rPr>
          <w:sz w:val="20"/>
        </w:rPr>
        <w:t>Rate</w:t>
      </w:r>
      <w:r>
        <w:rPr>
          <w:spacing w:val="-8"/>
          <w:sz w:val="20"/>
        </w:rPr>
        <w:t xml:space="preserve"> </w:t>
      </w:r>
      <w:r>
        <w:rPr>
          <w:sz w:val="20"/>
        </w:rPr>
        <w:t>345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Large</w:t>
      </w:r>
      <w:r>
        <w:rPr>
          <w:spacing w:val="-6"/>
          <w:sz w:val="20"/>
        </w:rPr>
        <w:t xml:space="preserve"> </w:t>
      </w:r>
      <w:r>
        <w:rPr>
          <w:sz w:val="20"/>
        </w:rPr>
        <w:t>General</w:t>
      </w:r>
      <w:r>
        <w:rPr>
          <w:spacing w:val="-9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08517C25" w14:textId="77777777" w:rsidR="0074333C" w:rsidRDefault="006840F6">
      <w:pPr>
        <w:pStyle w:val="ListParagraph"/>
        <w:numPr>
          <w:ilvl w:val="0"/>
          <w:numId w:val="1"/>
        </w:numPr>
        <w:tabs>
          <w:tab w:val="left" w:pos="1395"/>
        </w:tabs>
        <w:ind w:left="1395" w:hanging="287"/>
        <w:rPr>
          <w:sz w:val="20"/>
        </w:rPr>
      </w:pPr>
      <w:r>
        <w:rPr>
          <w:sz w:val="20"/>
        </w:rPr>
        <w:t>Rate</w:t>
      </w:r>
      <w:r>
        <w:rPr>
          <w:spacing w:val="-8"/>
          <w:sz w:val="20"/>
        </w:rPr>
        <w:t xml:space="preserve"> </w:t>
      </w:r>
      <w:r>
        <w:rPr>
          <w:sz w:val="20"/>
        </w:rPr>
        <w:t>360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Large</w:t>
      </w:r>
      <w:r>
        <w:rPr>
          <w:spacing w:val="-7"/>
          <w:sz w:val="20"/>
        </w:rPr>
        <w:t xml:space="preserve"> </w:t>
      </w:r>
      <w:r>
        <w:rPr>
          <w:sz w:val="20"/>
        </w:rPr>
        <w:t>Volume</w:t>
      </w:r>
      <w:r>
        <w:rPr>
          <w:spacing w:val="-8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391456E8" w14:textId="77777777" w:rsidR="0074333C" w:rsidRDefault="0074333C">
      <w:pPr>
        <w:pStyle w:val="BodyText"/>
        <w:spacing w:before="9"/>
        <w:rPr>
          <w:sz w:val="19"/>
        </w:rPr>
      </w:pPr>
    </w:p>
    <w:p w14:paraId="5C56D659" w14:textId="77777777" w:rsidR="0074333C" w:rsidRDefault="006840F6">
      <w:pPr>
        <w:pStyle w:val="Heading1"/>
        <w:rPr>
          <w:u w:val="none"/>
        </w:rPr>
      </w:pPr>
      <w:r>
        <w:rPr>
          <w:spacing w:val="-2"/>
          <w:u w:val="thick"/>
        </w:rPr>
        <w:t>DESCRIPTION</w:t>
      </w:r>
    </w:p>
    <w:p w14:paraId="0A6A0CE5" w14:textId="77777777" w:rsidR="0074333C" w:rsidRDefault="006840F6">
      <w:pPr>
        <w:pStyle w:val="BodyText"/>
        <w:spacing w:before="1"/>
        <w:ind w:left="820" w:right="116"/>
        <w:jc w:val="both"/>
      </w:pPr>
      <w:r>
        <w:t xml:space="preserve">The DRR will be effective through August 31, </w:t>
      </w:r>
      <w:proofErr w:type="gramStart"/>
      <w:r>
        <w:t>2025</w:t>
      </w:r>
      <w:proofErr w:type="gramEnd"/>
      <w:r>
        <w:t xml:space="preserve"> or until new rates become effective as a result of the</w:t>
      </w:r>
      <w:r>
        <w:rPr>
          <w:spacing w:val="-5"/>
        </w:rPr>
        <w:t xml:space="preserve"> </w:t>
      </w:r>
      <w:r>
        <w:t>filing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increase in</w:t>
      </w:r>
      <w:r>
        <w:rPr>
          <w:spacing w:val="-4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4909.18,</w:t>
      </w:r>
      <w:r>
        <w:rPr>
          <w:spacing w:val="-2"/>
        </w:rPr>
        <w:t xml:space="preserve"> </w:t>
      </w:r>
      <w:r>
        <w:t>Revised Code, or a proposal to establish base rates pursuant to an alternative method of regulation under Section 4929.05, Revised Code, whichever comes first.</w:t>
      </w:r>
    </w:p>
    <w:p w14:paraId="217D6AA3" w14:textId="77777777" w:rsidR="0074333C" w:rsidRDefault="0074333C">
      <w:pPr>
        <w:pStyle w:val="BodyText"/>
        <w:spacing w:before="11"/>
        <w:rPr>
          <w:sz w:val="19"/>
        </w:rPr>
      </w:pPr>
    </w:p>
    <w:p w14:paraId="6370A097" w14:textId="77777777" w:rsidR="0074333C" w:rsidRDefault="006840F6">
      <w:pPr>
        <w:pStyle w:val="BodyText"/>
        <w:ind w:left="820" w:right="111"/>
        <w:jc w:val="both"/>
      </w:pPr>
      <w:r>
        <w:t>The DRR will recover costs associated with Company’s accelerated infrastructure replacement program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18-0299-GA-ALT.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shall be assessed either (a) a monthly charge in addition to the Monthly Charge or Customer Charge component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Schedule,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(b)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volumetric</w:t>
      </w:r>
      <w:r>
        <w:rPr>
          <w:spacing w:val="-5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Billing</w:t>
      </w:r>
      <w:r>
        <w:rPr>
          <w:spacing w:val="-7"/>
        </w:rPr>
        <w:t xml:space="preserve"> </w:t>
      </w:r>
      <w:r>
        <w:t>Ccf of metered gas usage each month.</w:t>
      </w:r>
    </w:p>
    <w:p w14:paraId="72CDB597" w14:textId="77777777" w:rsidR="0074333C" w:rsidRDefault="0074333C">
      <w:pPr>
        <w:pStyle w:val="BodyText"/>
      </w:pPr>
    </w:p>
    <w:p w14:paraId="58BC61E8" w14:textId="77777777" w:rsidR="0074333C" w:rsidRDefault="006840F6">
      <w:pPr>
        <w:pStyle w:val="BodyText"/>
        <w:ind w:left="820" w:right="108"/>
        <w:jc w:val="both"/>
      </w:pPr>
      <w:r>
        <w:t>Actual</w:t>
      </w:r>
      <w:r>
        <w:rPr>
          <w:spacing w:val="-14"/>
        </w:rPr>
        <w:t xml:space="preserve"> </w:t>
      </w:r>
      <w:r>
        <w:t>costs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actual</w:t>
      </w:r>
      <w:r>
        <w:rPr>
          <w:spacing w:val="-14"/>
        </w:rPr>
        <w:t xml:space="preserve"> </w:t>
      </w:r>
      <w:r>
        <w:t>recoveries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reconciled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t>annual</w:t>
      </w:r>
      <w:r>
        <w:rPr>
          <w:spacing w:val="-12"/>
        </w:rPr>
        <w:t xml:space="preserve"> </w:t>
      </w:r>
      <w:r>
        <w:t>DRR</w:t>
      </w:r>
      <w:r>
        <w:rPr>
          <w:spacing w:val="-10"/>
        </w:rPr>
        <w:t xml:space="preserve"> </w:t>
      </w:r>
      <w:r>
        <w:t>update,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under-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over- recovery being recovered or returned over the next twelve (12) month period.</w:t>
      </w:r>
    </w:p>
    <w:p w14:paraId="4E04EB74" w14:textId="77777777" w:rsidR="0074333C" w:rsidRDefault="0074333C">
      <w:pPr>
        <w:pStyle w:val="BodyText"/>
        <w:spacing w:before="2"/>
        <w:rPr>
          <w:sz w:val="25"/>
        </w:rPr>
      </w:pPr>
    </w:p>
    <w:p w14:paraId="2DC9A9BE" w14:textId="77777777" w:rsidR="0074333C" w:rsidRDefault="006840F6">
      <w:pPr>
        <w:pStyle w:val="BodyText"/>
        <w:ind w:left="820" w:right="111"/>
        <w:jc w:val="both"/>
      </w:pPr>
      <w:r>
        <w:t>The monthly DRR charge applicable to Rate 310, 311, 315, 320 (Group 1), 321 (Group 1) and 325 (Group</w:t>
      </w:r>
      <w:r>
        <w:rPr>
          <w:spacing w:val="-4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shall be</w:t>
      </w:r>
      <w:r>
        <w:rPr>
          <w:spacing w:val="-5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caps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 xml:space="preserve">18-0299-GA- </w:t>
      </w:r>
      <w:r>
        <w:rPr>
          <w:spacing w:val="-4"/>
        </w:rPr>
        <w:t>ALT.</w:t>
      </w:r>
    </w:p>
    <w:p w14:paraId="2C81A761" w14:textId="77777777" w:rsidR="0074333C" w:rsidRDefault="0074333C">
      <w:pPr>
        <w:pStyle w:val="BodyText"/>
        <w:spacing w:before="4"/>
        <w:rPr>
          <w:sz w:val="25"/>
        </w:rPr>
      </w:pPr>
    </w:p>
    <w:p w14:paraId="04FF076A" w14:textId="77777777" w:rsidR="0074333C" w:rsidRDefault="006840F6">
      <w:pPr>
        <w:pStyle w:val="Heading1"/>
        <w:rPr>
          <w:u w:val="none"/>
        </w:rPr>
      </w:pPr>
      <w:r>
        <w:rPr>
          <w:spacing w:val="-2"/>
          <w:u w:val="thick"/>
        </w:rPr>
        <w:t>RECONCILIATION</w:t>
      </w:r>
    </w:p>
    <w:p w14:paraId="46CC1273" w14:textId="77777777" w:rsidR="0074333C" w:rsidRDefault="006840F6">
      <w:pPr>
        <w:pStyle w:val="BodyText"/>
        <w:spacing w:before="60"/>
        <w:ind w:left="820" w:right="110"/>
        <w:jc w:val="both"/>
      </w:pPr>
      <w:r>
        <w:t>The DRR is subject to reconciliation or adjustment annually, including but not limited to, increases or refunds. Such reconciliation or adjustment shall be limited to: (1) the twelve-month period of expenditures upon which the rates were calculated, if determined to be unlawful, unreasonable, or imprudent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docket</w:t>
      </w:r>
      <w:r>
        <w:rPr>
          <w:spacing w:val="-7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rates</w:t>
      </w:r>
      <w:r>
        <w:rPr>
          <w:spacing w:val="-8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Supreme</w:t>
      </w:r>
      <w:r>
        <w:rPr>
          <w:spacing w:val="-7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gramStart"/>
      <w:r>
        <w:t>Ohio;</w:t>
      </w:r>
      <w:proofErr w:type="gramEnd"/>
    </w:p>
    <w:p w14:paraId="1DEC8E4F" w14:textId="77777777" w:rsidR="0074333C" w:rsidRDefault="006840F6">
      <w:pPr>
        <w:pStyle w:val="BodyText"/>
        <w:ind w:left="820" w:right="115"/>
        <w:jc w:val="both"/>
      </w:pPr>
      <w:r>
        <w:t>(2) the Commission’s orders in Case No. 18-47-AU-COI or any case ordered by the Commission to address tax reform changes.</w:t>
      </w:r>
    </w:p>
    <w:p w14:paraId="171C3FF3" w14:textId="77777777" w:rsidR="0074333C" w:rsidRDefault="0074333C">
      <w:pPr>
        <w:pStyle w:val="BodyText"/>
        <w:spacing w:before="1"/>
        <w:rPr>
          <w:sz w:val="25"/>
        </w:rPr>
      </w:pPr>
    </w:p>
    <w:p w14:paraId="31CDF930" w14:textId="77777777" w:rsidR="0074333C" w:rsidRDefault="006840F6">
      <w:pPr>
        <w:pStyle w:val="Heading1"/>
        <w:rPr>
          <w:u w:val="none"/>
        </w:rPr>
      </w:pPr>
      <w:r>
        <w:rPr>
          <w:u w:val="thick"/>
        </w:rPr>
        <w:t>DISTRIBUTION</w:t>
      </w:r>
      <w:r>
        <w:rPr>
          <w:spacing w:val="-12"/>
          <w:u w:val="thick"/>
        </w:rPr>
        <w:t xml:space="preserve"> </w:t>
      </w:r>
      <w:r>
        <w:rPr>
          <w:u w:val="thick"/>
        </w:rPr>
        <w:t>REPLACEMENT</w:t>
      </w:r>
      <w:r>
        <w:rPr>
          <w:spacing w:val="-10"/>
          <w:u w:val="thick"/>
        </w:rPr>
        <w:t xml:space="preserve"> </w:t>
      </w:r>
      <w:r>
        <w:rPr>
          <w:u w:val="thick"/>
        </w:rPr>
        <w:t>RIDER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CHARGE</w:t>
      </w:r>
    </w:p>
    <w:p w14:paraId="45DD6AD9" w14:textId="4354A6F2" w:rsidR="0074333C" w:rsidRDefault="006840F6">
      <w:pPr>
        <w:pStyle w:val="BodyText"/>
        <w:spacing w:after="9"/>
        <w:ind w:left="820"/>
        <w:jc w:val="both"/>
        <w:rPr>
          <w:spacing w:val="-4"/>
        </w:rPr>
      </w:pPr>
      <w:r>
        <w:t>The</w:t>
      </w:r>
      <w:r>
        <w:rPr>
          <w:spacing w:val="-9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respective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Schedules</w:t>
      </w:r>
      <w:r>
        <w:rPr>
          <w:spacing w:val="-5"/>
        </w:rPr>
        <w:t xml:space="preserve"> </w:t>
      </w:r>
      <w:r>
        <w:rPr>
          <w:spacing w:val="-4"/>
        </w:rPr>
        <w:t>are:</w:t>
      </w:r>
    </w:p>
    <w:p w14:paraId="21956CE1" w14:textId="77777777" w:rsidR="006840F6" w:rsidRDefault="006840F6">
      <w:pPr>
        <w:pStyle w:val="BodyText"/>
        <w:spacing w:after="9"/>
        <w:ind w:left="820"/>
        <w:jc w:val="both"/>
      </w:pPr>
    </w:p>
    <w:tbl>
      <w:tblPr>
        <w:tblW w:w="0" w:type="auto"/>
        <w:tblInd w:w="1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5"/>
        <w:gridCol w:w="1862"/>
        <w:gridCol w:w="1923"/>
      </w:tblGrid>
      <w:tr w:rsidR="0074333C" w14:paraId="3575FE22" w14:textId="77777777">
        <w:trPr>
          <w:trHeight w:val="226"/>
        </w:trPr>
        <w:tc>
          <w:tcPr>
            <w:tcW w:w="3445" w:type="dxa"/>
          </w:tcPr>
          <w:p w14:paraId="5A58DA73" w14:textId="77777777" w:rsidR="0074333C" w:rsidRDefault="006840F6"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Rate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Schedule</w:t>
            </w:r>
          </w:p>
        </w:tc>
        <w:tc>
          <w:tcPr>
            <w:tcW w:w="1862" w:type="dxa"/>
          </w:tcPr>
          <w:p w14:paraId="1DC162E5" w14:textId="77777777" w:rsidR="0074333C" w:rsidRDefault="006840F6">
            <w:pPr>
              <w:pStyle w:val="TableParagraph"/>
              <w:spacing w:line="207" w:lineRule="exact"/>
              <w:ind w:left="360" w:right="33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$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Month</w:t>
            </w:r>
          </w:p>
        </w:tc>
        <w:tc>
          <w:tcPr>
            <w:tcW w:w="1923" w:type="dxa"/>
          </w:tcPr>
          <w:p w14:paraId="1EFB9AFF" w14:textId="77777777" w:rsidR="0074333C" w:rsidRDefault="006840F6">
            <w:pPr>
              <w:pStyle w:val="TableParagraph"/>
              <w:spacing w:line="207" w:lineRule="exact"/>
              <w:ind w:left="334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$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Billing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Ccf</w:t>
            </w:r>
          </w:p>
        </w:tc>
      </w:tr>
      <w:tr w:rsidR="0074333C" w14:paraId="3C7A9EE6" w14:textId="77777777">
        <w:trPr>
          <w:trHeight w:val="243"/>
        </w:trPr>
        <w:tc>
          <w:tcPr>
            <w:tcW w:w="3445" w:type="dxa"/>
          </w:tcPr>
          <w:p w14:paraId="0AA31B7F" w14:textId="77777777" w:rsidR="0074333C" w:rsidRDefault="006840F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310,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315</w:t>
            </w:r>
          </w:p>
        </w:tc>
        <w:tc>
          <w:tcPr>
            <w:tcW w:w="1862" w:type="dxa"/>
          </w:tcPr>
          <w:p w14:paraId="2E629301" w14:textId="1A722121" w:rsidR="0074333C" w:rsidRDefault="006840F6">
            <w:pPr>
              <w:pStyle w:val="TableParagraph"/>
              <w:spacing w:line="223" w:lineRule="exact"/>
              <w:ind w:left="360" w:right="33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9.85</w:t>
            </w:r>
          </w:p>
        </w:tc>
        <w:tc>
          <w:tcPr>
            <w:tcW w:w="1923" w:type="dxa"/>
          </w:tcPr>
          <w:p w14:paraId="16AE6C3A" w14:textId="77777777" w:rsidR="0074333C" w:rsidRDefault="0074333C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4333C" w14:paraId="3CB732E1" w14:textId="77777777">
        <w:trPr>
          <w:trHeight w:val="255"/>
        </w:trPr>
        <w:tc>
          <w:tcPr>
            <w:tcW w:w="3445" w:type="dxa"/>
          </w:tcPr>
          <w:p w14:paraId="472EAF60" w14:textId="77777777" w:rsidR="0074333C" w:rsidRDefault="006840F6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320,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1)</w:t>
            </w:r>
          </w:p>
        </w:tc>
        <w:tc>
          <w:tcPr>
            <w:tcW w:w="1862" w:type="dxa"/>
          </w:tcPr>
          <w:p w14:paraId="650ADD33" w14:textId="386DEDD2" w:rsidR="0074333C" w:rsidRDefault="006840F6">
            <w:pPr>
              <w:pStyle w:val="TableParagraph"/>
              <w:spacing w:before="10"/>
              <w:ind w:left="360" w:right="3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$12.80</w:t>
            </w:r>
          </w:p>
        </w:tc>
        <w:tc>
          <w:tcPr>
            <w:tcW w:w="1923" w:type="dxa"/>
          </w:tcPr>
          <w:p w14:paraId="6CD4D9DF" w14:textId="77777777" w:rsidR="0074333C" w:rsidRDefault="0074333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4333C" w14:paraId="1E9C6D20" w14:textId="77777777">
        <w:trPr>
          <w:trHeight w:val="254"/>
        </w:trPr>
        <w:tc>
          <w:tcPr>
            <w:tcW w:w="3445" w:type="dxa"/>
          </w:tcPr>
          <w:p w14:paraId="5B27A6BF" w14:textId="77777777" w:rsidR="0074333C" w:rsidRDefault="006840F6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320,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3)</w:t>
            </w:r>
          </w:p>
        </w:tc>
        <w:tc>
          <w:tcPr>
            <w:tcW w:w="1862" w:type="dxa"/>
          </w:tcPr>
          <w:p w14:paraId="1B34D265" w14:textId="77777777" w:rsidR="0074333C" w:rsidRDefault="0074333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</w:tcPr>
          <w:p w14:paraId="54781A79" w14:textId="6C495A1E" w:rsidR="0074333C" w:rsidRDefault="006840F6">
            <w:pPr>
              <w:pStyle w:val="TableParagraph"/>
              <w:spacing w:before="8"/>
              <w:ind w:left="334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$0.03230</w:t>
            </w:r>
          </w:p>
        </w:tc>
      </w:tr>
      <w:tr w:rsidR="0074333C" w14:paraId="120F73ED" w14:textId="77777777">
        <w:trPr>
          <w:trHeight w:val="254"/>
        </w:trPr>
        <w:tc>
          <w:tcPr>
            <w:tcW w:w="3445" w:type="dxa"/>
          </w:tcPr>
          <w:p w14:paraId="72131DF1" w14:textId="77777777" w:rsidR="0074333C" w:rsidRDefault="006840F6">
            <w:pPr>
              <w:pStyle w:val="TableParagraph"/>
              <w:spacing w:before="8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862" w:type="dxa"/>
          </w:tcPr>
          <w:p w14:paraId="6270A507" w14:textId="77777777" w:rsidR="0074333C" w:rsidRDefault="0074333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</w:tcPr>
          <w:p w14:paraId="1677EEC3" w14:textId="55132004" w:rsidR="0074333C" w:rsidRDefault="006840F6">
            <w:pPr>
              <w:pStyle w:val="TableParagraph"/>
              <w:spacing w:before="8"/>
              <w:ind w:left="333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$0.01357</w:t>
            </w:r>
          </w:p>
        </w:tc>
      </w:tr>
      <w:tr w:rsidR="0074333C" w14:paraId="2FB7DD8B" w14:textId="77777777">
        <w:trPr>
          <w:trHeight w:val="238"/>
        </w:trPr>
        <w:tc>
          <w:tcPr>
            <w:tcW w:w="3445" w:type="dxa"/>
          </w:tcPr>
          <w:p w14:paraId="75DF10B4" w14:textId="77777777" w:rsidR="0074333C" w:rsidRDefault="006840F6">
            <w:pPr>
              <w:pStyle w:val="TableParagraph"/>
              <w:spacing w:before="8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862" w:type="dxa"/>
          </w:tcPr>
          <w:p w14:paraId="0990BFC8" w14:textId="77777777" w:rsidR="0074333C" w:rsidRDefault="0074333C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 w14:paraId="111A0ED6" w14:textId="59C021AD" w:rsidR="0074333C" w:rsidRDefault="006840F6">
            <w:pPr>
              <w:pStyle w:val="TableParagraph"/>
              <w:spacing w:before="8" w:line="210" w:lineRule="exact"/>
              <w:ind w:left="333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$0.00773</w:t>
            </w:r>
          </w:p>
        </w:tc>
      </w:tr>
    </w:tbl>
    <w:p w14:paraId="3BBAE102" w14:textId="77777777" w:rsidR="0074333C" w:rsidRDefault="0074333C">
      <w:pPr>
        <w:pStyle w:val="BodyText"/>
        <w:rPr>
          <w:sz w:val="22"/>
        </w:rPr>
      </w:pPr>
    </w:p>
    <w:p w14:paraId="1D6DF9FB" w14:textId="77051379" w:rsidR="0074333C" w:rsidRDefault="006840F6">
      <w:pPr>
        <w:pStyle w:val="BodyText"/>
        <w:ind w:left="100"/>
      </w:pPr>
      <w:r>
        <w:t>Filed</w:t>
      </w:r>
      <w:r>
        <w:rPr>
          <w:spacing w:val="-4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Finding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dated</w:t>
      </w:r>
      <w:r>
        <w:rPr>
          <w:spacing w:val="-2"/>
        </w:rPr>
        <w:t xml:space="preserve"> </w:t>
      </w:r>
      <w:r>
        <w:t>August 23,</w:t>
      </w:r>
      <w:r>
        <w:rPr>
          <w:spacing w:val="-4"/>
        </w:rPr>
        <w:t xml:space="preserve"> </w:t>
      </w:r>
      <w:proofErr w:type="gramStart"/>
      <w:r>
        <w:t>2023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23-0273-GA-RDR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 Utilities Commission of Ohio.</w:t>
      </w:r>
    </w:p>
    <w:p w14:paraId="1F1BE3DC" w14:textId="77777777" w:rsidR="0074333C" w:rsidRDefault="0074333C">
      <w:pPr>
        <w:pStyle w:val="BodyText"/>
        <w:rPr>
          <w:sz w:val="19"/>
        </w:rPr>
      </w:pPr>
    </w:p>
    <w:p w14:paraId="0C0121F4" w14:textId="7FE067A4" w:rsidR="0074333C" w:rsidRDefault="006840F6">
      <w:pPr>
        <w:tabs>
          <w:tab w:val="left" w:pos="3525"/>
          <w:tab w:val="left" w:pos="6869"/>
        </w:tabs>
        <w:ind w:left="100"/>
        <w:rPr>
          <w:sz w:val="19"/>
        </w:rPr>
      </w:pPr>
      <w:r>
        <w:rPr>
          <w:position w:val="1"/>
          <w:sz w:val="19"/>
        </w:rPr>
        <w:t>Issued</w:t>
      </w:r>
      <w:r>
        <w:rPr>
          <w:spacing w:val="-5"/>
          <w:position w:val="1"/>
          <w:sz w:val="19"/>
        </w:rPr>
        <w:t xml:space="preserve"> </w:t>
      </w:r>
      <w:r>
        <w:rPr>
          <w:position w:val="1"/>
          <w:sz w:val="19"/>
        </w:rPr>
        <w:t>August</w:t>
      </w:r>
      <w:r>
        <w:rPr>
          <w:spacing w:val="-4"/>
          <w:position w:val="1"/>
          <w:sz w:val="19"/>
        </w:rPr>
        <w:t xml:space="preserve"> </w:t>
      </w:r>
      <w:r>
        <w:rPr>
          <w:position w:val="1"/>
          <w:sz w:val="19"/>
        </w:rPr>
        <w:t>24,</w:t>
      </w:r>
      <w:r>
        <w:rPr>
          <w:spacing w:val="-5"/>
          <w:position w:val="1"/>
          <w:sz w:val="19"/>
        </w:rPr>
        <w:t xml:space="preserve"> </w:t>
      </w:r>
      <w:proofErr w:type="gramStart"/>
      <w:r>
        <w:rPr>
          <w:spacing w:val="-4"/>
          <w:position w:val="1"/>
          <w:sz w:val="19"/>
        </w:rPr>
        <w:t>2023</w:t>
      </w:r>
      <w:proofErr w:type="gramEnd"/>
      <w:r>
        <w:rPr>
          <w:position w:val="1"/>
          <w:sz w:val="19"/>
        </w:rPr>
        <w:tab/>
      </w:r>
      <w:r>
        <w:rPr>
          <w:sz w:val="19"/>
        </w:rPr>
        <w:t>Issued</w:t>
      </w:r>
      <w:r>
        <w:rPr>
          <w:spacing w:val="-6"/>
          <w:sz w:val="19"/>
        </w:rPr>
        <w:t xml:space="preserve"> </w:t>
      </w:r>
      <w:r>
        <w:rPr>
          <w:sz w:val="19"/>
        </w:rPr>
        <w:t>by</w:t>
      </w:r>
      <w:r>
        <w:rPr>
          <w:spacing w:val="-4"/>
          <w:sz w:val="19"/>
        </w:rPr>
        <w:t xml:space="preserve"> </w:t>
      </w:r>
      <w:r>
        <w:rPr>
          <w:sz w:val="20"/>
        </w:rPr>
        <w:t>Katie</w:t>
      </w:r>
      <w:r>
        <w:rPr>
          <w:spacing w:val="-6"/>
          <w:sz w:val="20"/>
        </w:rPr>
        <w:t xml:space="preserve"> </w:t>
      </w:r>
      <w:r>
        <w:rPr>
          <w:sz w:val="20"/>
        </w:rPr>
        <w:t>J.</w:t>
      </w:r>
      <w:r>
        <w:rPr>
          <w:spacing w:val="-7"/>
          <w:sz w:val="20"/>
        </w:rPr>
        <w:t xml:space="preserve"> </w:t>
      </w:r>
      <w:r>
        <w:rPr>
          <w:sz w:val="20"/>
        </w:rPr>
        <w:t>Tieken,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Director</w:t>
      </w:r>
      <w:r>
        <w:rPr>
          <w:sz w:val="20"/>
        </w:rPr>
        <w:tab/>
      </w:r>
      <w:r>
        <w:rPr>
          <w:spacing w:val="-2"/>
          <w:position w:val="1"/>
          <w:sz w:val="19"/>
        </w:rPr>
        <w:t>Effective</w:t>
      </w:r>
      <w:r>
        <w:rPr>
          <w:spacing w:val="-8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September</w:t>
      </w:r>
      <w:r>
        <w:rPr>
          <w:spacing w:val="-4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1,</w:t>
      </w:r>
      <w:r>
        <w:rPr>
          <w:spacing w:val="-4"/>
          <w:position w:val="1"/>
          <w:sz w:val="19"/>
        </w:rPr>
        <w:t xml:space="preserve"> 2023</w:t>
      </w:r>
    </w:p>
    <w:sectPr w:rsidR="0074333C">
      <w:type w:val="continuous"/>
      <w:pgSz w:w="12240" w:h="15840"/>
      <w:pgMar w:top="64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06F78"/>
    <w:multiLevelType w:val="hybridMultilevel"/>
    <w:tmpl w:val="467C7E58"/>
    <w:lvl w:ilvl="0" w:tplc="6FA68C16">
      <w:numFmt w:val="bullet"/>
      <w:lvlText w:val=""/>
      <w:lvlJc w:val="left"/>
      <w:pPr>
        <w:ind w:left="1396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256251E">
      <w:numFmt w:val="bullet"/>
      <w:lvlText w:val="•"/>
      <w:lvlJc w:val="left"/>
      <w:pPr>
        <w:ind w:left="2246" w:hanging="288"/>
      </w:pPr>
      <w:rPr>
        <w:rFonts w:hint="default"/>
        <w:lang w:val="en-US" w:eastAsia="en-US" w:bidi="ar-SA"/>
      </w:rPr>
    </w:lvl>
    <w:lvl w:ilvl="2" w:tplc="69929CE8">
      <w:numFmt w:val="bullet"/>
      <w:lvlText w:val="•"/>
      <w:lvlJc w:val="left"/>
      <w:pPr>
        <w:ind w:left="3092" w:hanging="288"/>
      </w:pPr>
      <w:rPr>
        <w:rFonts w:hint="default"/>
        <w:lang w:val="en-US" w:eastAsia="en-US" w:bidi="ar-SA"/>
      </w:rPr>
    </w:lvl>
    <w:lvl w:ilvl="3" w:tplc="ED882A0C">
      <w:numFmt w:val="bullet"/>
      <w:lvlText w:val="•"/>
      <w:lvlJc w:val="left"/>
      <w:pPr>
        <w:ind w:left="3938" w:hanging="288"/>
      </w:pPr>
      <w:rPr>
        <w:rFonts w:hint="default"/>
        <w:lang w:val="en-US" w:eastAsia="en-US" w:bidi="ar-SA"/>
      </w:rPr>
    </w:lvl>
    <w:lvl w:ilvl="4" w:tplc="7398FD5E">
      <w:numFmt w:val="bullet"/>
      <w:lvlText w:val="•"/>
      <w:lvlJc w:val="left"/>
      <w:pPr>
        <w:ind w:left="4784" w:hanging="288"/>
      </w:pPr>
      <w:rPr>
        <w:rFonts w:hint="default"/>
        <w:lang w:val="en-US" w:eastAsia="en-US" w:bidi="ar-SA"/>
      </w:rPr>
    </w:lvl>
    <w:lvl w:ilvl="5" w:tplc="A0A0CB50">
      <w:numFmt w:val="bullet"/>
      <w:lvlText w:val="•"/>
      <w:lvlJc w:val="left"/>
      <w:pPr>
        <w:ind w:left="5630" w:hanging="288"/>
      </w:pPr>
      <w:rPr>
        <w:rFonts w:hint="default"/>
        <w:lang w:val="en-US" w:eastAsia="en-US" w:bidi="ar-SA"/>
      </w:rPr>
    </w:lvl>
    <w:lvl w:ilvl="6" w:tplc="665A1C50">
      <w:numFmt w:val="bullet"/>
      <w:lvlText w:val="•"/>
      <w:lvlJc w:val="left"/>
      <w:pPr>
        <w:ind w:left="6476" w:hanging="288"/>
      </w:pPr>
      <w:rPr>
        <w:rFonts w:hint="default"/>
        <w:lang w:val="en-US" w:eastAsia="en-US" w:bidi="ar-SA"/>
      </w:rPr>
    </w:lvl>
    <w:lvl w:ilvl="7" w:tplc="7FE848E4">
      <w:numFmt w:val="bullet"/>
      <w:lvlText w:val="•"/>
      <w:lvlJc w:val="left"/>
      <w:pPr>
        <w:ind w:left="7322" w:hanging="288"/>
      </w:pPr>
      <w:rPr>
        <w:rFonts w:hint="default"/>
        <w:lang w:val="en-US" w:eastAsia="en-US" w:bidi="ar-SA"/>
      </w:rPr>
    </w:lvl>
    <w:lvl w:ilvl="8" w:tplc="B7EEBA80">
      <w:numFmt w:val="bullet"/>
      <w:lvlText w:val="•"/>
      <w:lvlJc w:val="left"/>
      <w:pPr>
        <w:ind w:left="8168" w:hanging="288"/>
      </w:pPr>
      <w:rPr>
        <w:rFonts w:hint="default"/>
        <w:lang w:val="en-US" w:eastAsia="en-US" w:bidi="ar-SA"/>
      </w:rPr>
    </w:lvl>
  </w:abstractNum>
  <w:num w:numId="1" w16cid:durableId="53597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333C"/>
    <w:rsid w:val="00196AA9"/>
    <w:rsid w:val="006840F6"/>
    <w:rsid w:val="0074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61C2"/>
  <w15:docId w15:val="{D0C48BE3-54C8-4F16-886B-B43A1D72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1986" w:right="1999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1395" w:hanging="287"/>
    </w:pPr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50"/>
    </w:pPr>
  </w:style>
  <w:style w:type="paragraph" w:styleId="Revision">
    <w:name w:val="Revision"/>
    <w:hidden/>
    <w:uiPriority w:val="99"/>
    <w:semiHidden/>
    <w:rsid w:val="006840F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Burke, Gregory</cp:lastModifiedBy>
  <cp:revision>2</cp:revision>
  <dcterms:created xsi:type="dcterms:W3CDTF">2023-08-23T20:55:00Z</dcterms:created>
  <dcterms:modified xsi:type="dcterms:W3CDTF">2023-08-23T20:55:00Z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2023-08-23T00:00:00Z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e3ac3a1a-de19-428b-b395-6d250d7743fb_Enabled">
    <vt:lpwstr>true</vt:lpwstr>
  </property>
  <property fmtid="{D5CDD505-2E9C-101B-9397-08002B2CF9AE}" pid="7" name="MSIP_Label_e3ac3a1a-de19-428b-b395-6d250d7743fb_SetDate">
    <vt:lpwstr>2023-08-23T20:54:31Z</vt:lpwstr>
  </property>
  <property fmtid="{D5CDD505-2E9C-101B-9397-08002B2CF9AE}" pid="8" name="MSIP_Label_e3ac3a1a-de19-428b-b395-6d250d7743fb_Method">
    <vt:lpwstr>Standard</vt:lpwstr>
  </property>
  <property fmtid="{D5CDD505-2E9C-101B-9397-08002B2CF9AE}" pid="9" name="MSIP_Label_e3ac3a1a-de19-428b-b395-6d250d7743fb_Name">
    <vt:lpwstr>Internal Use Only</vt:lpwstr>
  </property>
  <property fmtid="{D5CDD505-2E9C-101B-9397-08002B2CF9AE}" pid="10" name="MSIP_Label_e3ac3a1a-de19-428b-b395-6d250d7743fb_SiteId">
    <vt:lpwstr>88cc5fd7-fd78-44b6-ad75-b6915088974f</vt:lpwstr>
  </property>
  <property fmtid="{D5CDD505-2E9C-101B-9397-08002B2CF9AE}" pid="11" name="MSIP_Label_e3ac3a1a-de19-428b-b395-6d250d7743fb_ActionId">
    <vt:lpwstr>97467cd9-11eb-4230-ab25-df13d35d1a7a</vt:lpwstr>
  </property>
  <property fmtid="{D5CDD505-2E9C-101B-9397-08002B2CF9AE}" pid="12" name="MSIP_Label_e3ac3a1a-de19-428b-b395-6d250d7743fb_ContentBits">
    <vt:lpwstr>0</vt:lpwstr>
  </property>
</Properties>
</file>