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F4" w:rsidRDefault="007843FA">
      <w:pPr>
        <w:pStyle w:val="Title"/>
        <w:rPr>
          <w:sz w:val="28"/>
        </w:rPr>
      </w:pPr>
      <w:bookmarkStart w:id="0" w:name="OLE_LINK1"/>
      <w:bookmarkStart w:id="1" w:name="OLE_LINK2"/>
      <w:r>
        <w:rPr>
          <w:sz w:val="28"/>
        </w:rPr>
        <w:t>Before</w:t>
      </w:r>
    </w:p>
    <w:p w:rsidR="00065FF4" w:rsidRDefault="007843FA">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65FF4" w:rsidRDefault="00065FF4">
      <w:pPr>
        <w:autoSpaceDE w:val="0"/>
        <w:autoSpaceDN w:val="0"/>
        <w:adjustRightInd w:val="0"/>
        <w:rPr>
          <w:rFonts w:ascii="Arial" w:eastAsiaTheme="minorHAnsi" w:hAnsi="Arial" w:cs="Arial"/>
        </w:rPr>
      </w:pPr>
    </w:p>
    <w:p w:rsidR="00065FF4" w:rsidRDefault="007843FA">
      <w:pPr>
        <w:tabs>
          <w:tab w:val="left" w:pos="4680"/>
          <w:tab w:val="left" w:pos="5220"/>
        </w:tabs>
        <w:rPr>
          <w:rFonts w:ascii="Arial" w:hAnsi="Arial" w:cs="Arial"/>
        </w:rPr>
      </w:pPr>
      <w:r>
        <w:rPr>
          <w:rFonts w:ascii="Arial" w:hAnsi="Arial" w:cs="Arial"/>
        </w:rPr>
        <w:t xml:space="preserve">In the Matter of the Application of Ohio </w:t>
      </w:r>
      <w:r>
        <w:rPr>
          <w:rFonts w:ascii="Arial" w:hAnsi="Arial" w:cs="Arial"/>
        </w:rPr>
        <w:tab/>
        <w:t>)</w:t>
      </w:r>
    </w:p>
    <w:p w:rsidR="00065FF4" w:rsidRDefault="007843FA">
      <w:pPr>
        <w:tabs>
          <w:tab w:val="left" w:pos="4680"/>
          <w:tab w:val="left" w:pos="5220"/>
        </w:tabs>
        <w:rPr>
          <w:rFonts w:ascii="Arial" w:hAnsi="Arial" w:cs="Arial"/>
        </w:rPr>
      </w:pPr>
      <w:r>
        <w:rPr>
          <w:rFonts w:ascii="Arial" w:hAnsi="Arial" w:cs="Arial"/>
        </w:rPr>
        <w:t xml:space="preserve">Power Company to Amend Its Supplier </w:t>
      </w:r>
      <w:r>
        <w:rPr>
          <w:rFonts w:ascii="Arial" w:hAnsi="Arial" w:cs="Arial"/>
        </w:rPr>
        <w:tab/>
        <w:t>)</w:t>
      </w:r>
      <w:r>
        <w:rPr>
          <w:rFonts w:ascii="Arial" w:hAnsi="Arial" w:cs="Arial"/>
        </w:rPr>
        <w:tab/>
        <w:t>Case No. 13-729-EL-ATA</w:t>
      </w:r>
    </w:p>
    <w:p w:rsidR="00065FF4" w:rsidRDefault="007843FA">
      <w:pPr>
        <w:tabs>
          <w:tab w:val="left" w:pos="4680"/>
          <w:tab w:val="left" w:pos="5220"/>
        </w:tabs>
        <w:rPr>
          <w:rFonts w:ascii="Arial" w:hAnsi="Arial" w:cs="Arial"/>
        </w:rPr>
      </w:pPr>
      <w:r>
        <w:rPr>
          <w:rFonts w:ascii="Arial" w:hAnsi="Arial" w:cs="Arial"/>
        </w:rPr>
        <w:t>Coordination Tariff and Related Contracts.</w:t>
      </w:r>
      <w:r>
        <w:rPr>
          <w:rFonts w:ascii="Arial" w:hAnsi="Arial" w:cs="Arial"/>
        </w:rPr>
        <w:tab/>
        <w:t>)</w:t>
      </w:r>
    </w:p>
    <w:p w:rsidR="00065FF4" w:rsidRDefault="00065FF4">
      <w:pPr>
        <w:pStyle w:val="BodyText"/>
        <w:tabs>
          <w:tab w:val="left" w:pos="5040"/>
        </w:tabs>
      </w:pPr>
    </w:p>
    <w:p w:rsidR="00065FF4" w:rsidRDefault="00065FF4">
      <w:pPr>
        <w:pStyle w:val="BodyText"/>
        <w:tabs>
          <w:tab w:val="left" w:pos="5040"/>
        </w:tabs>
      </w:pPr>
    </w:p>
    <w:p w:rsidR="00065FF4" w:rsidRDefault="00065FF4">
      <w:pPr>
        <w:pBdr>
          <w:top w:val="single" w:sz="12" w:space="1" w:color="auto"/>
        </w:pBdr>
        <w:jc w:val="center"/>
        <w:rPr>
          <w:rFonts w:ascii="Arial" w:hAnsi="Arial" w:cs="Arial"/>
          <w:b/>
        </w:rPr>
      </w:pPr>
    </w:p>
    <w:p w:rsidR="00065FF4" w:rsidRDefault="007843FA">
      <w:pPr>
        <w:jc w:val="center"/>
        <w:rPr>
          <w:rFonts w:ascii="Arial Bold" w:hAnsi="Arial Bold"/>
          <w:smallCaps/>
          <w:sz w:val="28"/>
          <w:szCs w:val="28"/>
        </w:rPr>
      </w:pPr>
      <w:r>
        <w:rPr>
          <w:rFonts w:ascii="Arial Bold" w:hAnsi="Arial Bold" w:cs="Arial"/>
          <w:b/>
          <w:smallCaps/>
          <w:sz w:val="28"/>
        </w:rPr>
        <w:t>Reply Comments of Industrial Energy Users-Ohio</w:t>
      </w:r>
    </w:p>
    <w:bookmarkEnd w:id="0"/>
    <w:bookmarkEnd w:id="1"/>
    <w:p w:rsidR="00065FF4" w:rsidRDefault="00065FF4">
      <w:pPr>
        <w:pStyle w:val="Title"/>
        <w:pBdr>
          <w:bottom w:val="single" w:sz="12" w:space="1" w:color="auto"/>
        </w:pBdr>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065FF4">
      <w:pPr>
        <w:pStyle w:val="Title"/>
        <w:rPr>
          <w:sz w:val="24"/>
          <w:u w:val="single"/>
        </w:rPr>
      </w:pPr>
    </w:p>
    <w:p w:rsidR="00065FF4" w:rsidRDefault="007843FA">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065FF4" w:rsidRDefault="007843FA">
      <w:pPr>
        <w:pStyle w:val="BodyText3"/>
        <w:widowControl w:val="0"/>
        <w:tabs>
          <w:tab w:val="left" w:pos="4320"/>
        </w:tabs>
        <w:ind w:left="4320"/>
        <w:jc w:val="both"/>
        <w:rPr>
          <w:rFonts w:ascii="Arial" w:hAnsi="Arial" w:cs="Arial"/>
          <w:b w:val="0"/>
          <w:bCs/>
        </w:rPr>
      </w:pPr>
      <w:r>
        <w:rPr>
          <w:rFonts w:ascii="Arial" w:hAnsi="Arial" w:cs="Arial"/>
          <w:b w:val="0"/>
        </w:rPr>
        <w:t>(Counsel of Record)</w:t>
      </w:r>
    </w:p>
    <w:p w:rsidR="00065FF4" w:rsidRDefault="007843FA">
      <w:pPr>
        <w:tabs>
          <w:tab w:val="left" w:pos="4320"/>
          <w:tab w:val="right" w:pos="8640"/>
        </w:tabs>
        <w:ind w:left="4320"/>
        <w:jc w:val="both"/>
        <w:rPr>
          <w:rFonts w:ascii="Arial" w:hAnsi="Arial" w:cs="Arial"/>
        </w:rPr>
      </w:pPr>
      <w:r>
        <w:rPr>
          <w:rFonts w:ascii="Arial" w:hAnsi="Arial" w:cs="Arial"/>
        </w:rPr>
        <w:t xml:space="preserve">Samuel C. Randazzo </w:t>
      </w:r>
    </w:p>
    <w:p w:rsidR="00065FF4" w:rsidRDefault="007843FA">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065FF4" w:rsidRDefault="007843FA">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065FF4" w:rsidRDefault="007843FA">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65FF4" w:rsidRDefault="007843FA">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65FF4" w:rsidRDefault="007843FA">
      <w:pPr>
        <w:pStyle w:val="BodyText"/>
        <w:tabs>
          <w:tab w:val="left" w:pos="4320"/>
        </w:tabs>
        <w:ind w:left="4320"/>
      </w:pPr>
      <w:r>
        <w:t>Columbus, OH  43215</w:t>
      </w:r>
    </w:p>
    <w:p w:rsidR="00065FF4" w:rsidRDefault="007843FA">
      <w:pPr>
        <w:pStyle w:val="BodyText"/>
        <w:tabs>
          <w:tab w:val="left" w:pos="4320"/>
        </w:tabs>
        <w:ind w:left="4320"/>
      </w:pPr>
      <w:r>
        <w:t>Telephone:  (614) 469-8000</w:t>
      </w:r>
    </w:p>
    <w:p w:rsidR="00065FF4" w:rsidRDefault="007843FA">
      <w:pPr>
        <w:pStyle w:val="BodyText"/>
        <w:tabs>
          <w:tab w:val="left" w:pos="4320"/>
        </w:tabs>
        <w:ind w:left="4320"/>
      </w:pPr>
      <w:r>
        <w:t>Telecopier:  (614) 469-4653</w:t>
      </w:r>
    </w:p>
    <w:p w:rsidR="00065FF4" w:rsidRDefault="007843FA">
      <w:pPr>
        <w:pStyle w:val="BodyText"/>
        <w:ind w:left="4320"/>
      </w:pPr>
      <w:r>
        <w:t>joliker@mwncmh.com</w:t>
      </w:r>
    </w:p>
    <w:p w:rsidR="00065FF4" w:rsidRDefault="007843FA">
      <w:pPr>
        <w:pStyle w:val="BodyText"/>
        <w:ind w:left="4320"/>
      </w:pPr>
      <w:r>
        <w:t>sam@mwncmh.com</w:t>
      </w:r>
    </w:p>
    <w:p w:rsidR="00065FF4" w:rsidRDefault="007843FA">
      <w:pPr>
        <w:pStyle w:val="BodyText"/>
        <w:ind w:left="4320"/>
      </w:pPr>
      <w:r>
        <w:t>fdarr@mwncmh.com</w:t>
      </w:r>
    </w:p>
    <w:p w:rsidR="00065FF4" w:rsidRDefault="007843FA">
      <w:pPr>
        <w:pStyle w:val="BodyText"/>
        <w:ind w:left="4320"/>
      </w:pPr>
      <w:r>
        <w:t>mpritchard@mwncmh.com</w:t>
      </w:r>
    </w:p>
    <w:p w:rsidR="00065FF4" w:rsidRDefault="00065FF4">
      <w:pPr>
        <w:pStyle w:val="BodyText"/>
        <w:ind w:left="5040" w:hanging="5040"/>
      </w:pPr>
    </w:p>
    <w:p w:rsidR="00065FF4" w:rsidRPr="007843FA" w:rsidRDefault="007843FA" w:rsidP="007843FA">
      <w:pPr>
        <w:pStyle w:val="Title"/>
        <w:ind w:left="4320" w:hanging="4320"/>
        <w:jc w:val="left"/>
        <w:rPr>
          <w:rFonts w:ascii="Arial Bold" w:hAnsi="Arial Bold"/>
          <w:smallCaps w:val="0"/>
          <w:sz w:val="24"/>
        </w:rPr>
      </w:pPr>
      <w:r w:rsidRPr="007843FA">
        <w:rPr>
          <w:rFonts w:ascii="Arial Bold" w:hAnsi="Arial Bold"/>
          <w:smallCaps w:val="0"/>
          <w:sz w:val="24"/>
        </w:rPr>
        <w:t>July 22, 2013</w:t>
      </w:r>
      <w:r w:rsidRPr="007843FA">
        <w:rPr>
          <w:rFonts w:ascii="Arial Bold" w:hAnsi="Arial Bold"/>
          <w:smallCaps w:val="0"/>
          <w:sz w:val="24"/>
        </w:rPr>
        <w:tab/>
        <w:t>Attorneys for Industrial Energy Users-Ohio</w:t>
      </w:r>
    </w:p>
    <w:p w:rsidR="00065FF4" w:rsidRDefault="00065FF4">
      <w:pPr>
        <w:pStyle w:val="Title"/>
        <w:ind w:left="4320" w:hanging="4320"/>
        <w:jc w:val="left"/>
        <w:rPr>
          <w:smallCaps w:val="0"/>
          <w:sz w:val="24"/>
        </w:rPr>
      </w:pPr>
    </w:p>
    <w:p w:rsidR="00065FF4" w:rsidRDefault="00065FF4">
      <w:pPr>
        <w:pStyle w:val="Title"/>
        <w:rPr>
          <w:sz w:val="28"/>
        </w:rPr>
        <w:sectPr w:rsidR="00065FF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065FF4" w:rsidRDefault="007843FA">
      <w:pPr>
        <w:pStyle w:val="Title"/>
        <w:rPr>
          <w:sz w:val="28"/>
        </w:rPr>
      </w:pPr>
      <w:r>
        <w:rPr>
          <w:sz w:val="28"/>
        </w:rPr>
        <w:lastRenderedPageBreak/>
        <w:t>Before</w:t>
      </w:r>
    </w:p>
    <w:p w:rsidR="00065FF4" w:rsidRDefault="007843FA">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65FF4" w:rsidRDefault="00065FF4">
      <w:pPr>
        <w:autoSpaceDE w:val="0"/>
        <w:autoSpaceDN w:val="0"/>
        <w:adjustRightInd w:val="0"/>
        <w:rPr>
          <w:rFonts w:ascii="Arial" w:eastAsiaTheme="minorHAnsi" w:hAnsi="Arial" w:cs="Arial"/>
        </w:rPr>
      </w:pPr>
    </w:p>
    <w:p w:rsidR="00065FF4" w:rsidRDefault="007843FA">
      <w:pPr>
        <w:tabs>
          <w:tab w:val="left" w:pos="4680"/>
          <w:tab w:val="left" w:pos="5220"/>
        </w:tabs>
        <w:rPr>
          <w:rFonts w:ascii="Arial" w:hAnsi="Arial" w:cs="Arial"/>
        </w:rPr>
      </w:pPr>
      <w:r>
        <w:rPr>
          <w:rFonts w:ascii="Arial" w:hAnsi="Arial" w:cs="Arial"/>
        </w:rPr>
        <w:t xml:space="preserve">In the Matter of the Application of Ohio </w:t>
      </w:r>
      <w:r>
        <w:rPr>
          <w:rFonts w:ascii="Arial" w:hAnsi="Arial" w:cs="Arial"/>
        </w:rPr>
        <w:tab/>
        <w:t>)</w:t>
      </w:r>
    </w:p>
    <w:p w:rsidR="00065FF4" w:rsidRDefault="007843FA">
      <w:pPr>
        <w:tabs>
          <w:tab w:val="left" w:pos="4680"/>
          <w:tab w:val="left" w:pos="5220"/>
        </w:tabs>
        <w:rPr>
          <w:rFonts w:ascii="Arial" w:hAnsi="Arial" w:cs="Arial"/>
        </w:rPr>
      </w:pPr>
      <w:r>
        <w:rPr>
          <w:rFonts w:ascii="Arial" w:hAnsi="Arial" w:cs="Arial"/>
        </w:rPr>
        <w:t xml:space="preserve">Power Company to Amend Its Supplier </w:t>
      </w:r>
      <w:r>
        <w:rPr>
          <w:rFonts w:ascii="Arial" w:hAnsi="Arial" w:cs="Arial"/>
        </w:rPr>
        <w:tab/>
        <w:t>)</w:t>
      </w:r>
      <w:r>
        <w:rPr>
          <w:rFonts w:ascii="Arial" w:hAnsi="Arial" w:cs="Arial"/>
        </w:rPr>
        <w:tab/>
        <w:t>Case No. 13-729-EL-ATA</w:t>
      </w:r>
    </w:p>
    <w:p w:rsidR="00065FF4" w:rsidRDefault="007843FA">
      <w:pPr>
        <w:tabs>
          <w:tab w:val="left" w:pos="4680"/>
          <w:tab w:val="left" w:pos="5220"/>
        </w:tabs>
        <w:rPr>
          <w:rFonts w:ascii="Arial" w:hAnsi="Arial" w:cs="Arial"/>
        </w:rPr>
      </w:pPr>
      <w:r>
        <w:rPr>
          <w:rFonts w:ascii="Arial" w:hAnsi="Arial" w:cs="Arial"/>
        </w:rPr>
        <w:t>Coordination Tariff and Related Contracts.</w:t>
      </w:r>
      <w:r>
        <w:rPr>
          <w:rFonts w:ascii="Arial" w:hAnsi="Arial" w:cs="Arial"/>
        </w:rPr>
        <w:tab/>
        <w:t>)</w:t>
      </w:r>
    </w:p>
    <w:p w:rsidR="00065FF4" w:rsidRDefault="00065FF4">
      <w:pPr>
        <w:pStyle w:val="BodyText"/>
        <w:tabs>
          <w:tab w:val="left" w:pos="5040"/>
        </w:tabs>
      </w:pPr>
    </w:p>
    <w:p w:rsidR="00065FF4" w:rsidRDefault="00065FF4">
      <w:pPr>
        <w:pStyle w:val="BodyText"/>
        <w:tabs>
          <w:tab w:val="left" w:pos="5040"/>
        </w:tabs>
      </w:pPr>
    </w:p>
    <w:p w:rsidR="00065FF4" w:rsidRDefault="00065FF4">
      <w:pPr>
        <w:pBdr>
          <w:top w:val="single" w:sz="12" w:space="1" w:color="auto"/>
        </w:pBdr>
        <w:jc w:val="center"/>
        <w:rPr>
          <w:rFonts w:ascii="Arial" w:hAnsi="Arial" w:cs="Arial"/>
          <w:b/>
        </w:rPr>
      </w:pPr>
    </w:p>
    <w:p w:rsidR="00065FF4" w:rsidRDefault="007843FA">
      <w:pPr>
        <w:jc w:val="center"/>
        <w:rPr>
          <w:rFonts w:ascii="Arial Bold" w:hAnsi="Arial Bold" w:cs="Arial"/>
          <w:b/>
          <w:smallCaps/>
          <w:sz w:val="28"/>
        </w:rPr>
      </w:pPr>
      <w:r>
        <w:rPr>
          <w:rFonts w:ascii="Arial Bold" w:hAnsi="Arial Bold" w:cs="Arial"/>
          <w:b/>
          <w:smallCaps/>
          <w:sz w:val="28"/>
        </w:rPr>
        <w:t>Reply Comments of Industrial Energy-Users Ohio</w:t>
      </w:r>
    </w:p>
    <w:p w:rsidR="00065FF4" w:rsidRDefault="00065FF4">
      <w:pPr>
        <w:pStyle w:val="Title"/>
        <w:pBdr>
          <w:bottom w:val="single" w:sz="12" w:space="1" w:color="auto"/>
        </w:pBdr>
        <w:rPr>
          <w:sz w:val="28"/>
          <w:u w:val="single"/>
        </w:rPr>
      </w:pPr>
    </w:p>
    <w:p w:rsidR="00065FF4" w:rsidRDefault="00065FF4">
      <w:pPr>
        <w:pStyle w:val="Title"/>
        <w:rPr>
          <w:sz w:val="28"/>
          <w:u w:val="single"/>
        </w:rPr>
      </w:pPr>
    </w:p>
    <w:p w:rsidR="00065FF4" w:rsidRDefault="007843FA">
      <w:pPr>
        <w:pStyle w:val="ListParagraph"/>
        <w:numPr>
          <w:ilvl w:val="0"/>
          <w:numId w:val="1"/>
        </w:numPr>
        <w:autoSpaceDE w:val="0"/>
        <w:autoSpaceDN w:val="0"/>
        <w:adjustRightInd w:val="0"/>
        <w:spacing w:before="240" w:line="480" w:lineRule="auto"/>
        <w:ind w:left="720"/>
        <w:jc w:val="both"/>
        <w:rPr>
          <w:rFonts w:ascii="Arial" w:hAnsi="Arial" w:cs="Arial"/>
          <w:b/>
        </w:rPr>
      </w:pPr>
      <w:r>
        <w:rPr>
          <w:rFonts w:ascii="Arial" w:hAnsi="Arial" w:cs="Arial"/>
          <w:b/>
        </w:rPr>
        <w:t>BACKGROUND</w:t>
      </w:r>
    </w:p>
    <w:p w:rsidR="00065FF4" w:rsidRDefault="007843FA">
      <w:pPr>
        <w:autoSpaceDE w:val="0"/>
        <w:autoSpaceDN w:val="0"/>
        <w:adjustRightInd w:val="0"/>
        <w:spacing w:line="480" w:lineRule="auto"/>
        <w:ind w:firstLine="720"/>
        <w:jc w:val="both"/>
        <w:rPr>
          <w:rFonts w:ascii="Arial" w:hAnsi="Arial" w:cs="Arial"/>
        </w:rPr>
      </w:pPr>
      <w:r>
        <w:rPr>
          <w:rFonts w:ascii="Arial" w:hAnsi="Arial" w:cs="Arial"/>
        </w:rPr>
        <w:t>On March 22, 2013, pursuant to Section 4909.18, Revised Code, Ohio Power Company (“AEP-Ohio”) filed an application to amend its Electric Generation Supplier Tariff and Related Contracts.</w:t>
      </w:r>
      <w:r>
        <w:rPr>
          <w:rStyle w:val="FootnoteReference"/>
          <w:rFonts w:ascii="Arial" w:hAnsi="Arial" w:cs="Arial"/>
        </w:rPr>
        <w:footnoteReference w:id="1"/>
      </w:r>
      <w:r>
        <w:rPr>
          <w:rFonts w:ascii="Arial" w:hAnsi="Arial" w:cs="Arial"/>
        </w:rPr>
        <w:t xml:space="preserve">  On July 8, 2013, the Industrial Energy Users-Ohio (“IEU-Ohio”) filed Comments in this proceeding.  Pursuant to the Attorney Examiner’s June 5, 2013 Entry in this proceeding, IEU-Ohio submits it Reply Comments.</w:t>
      </w:r>
    </w:p>
    <w:p w:rsidR="00065FF4" w:rsidRDefault="007843FA">
      <w:pPr>
        <w:pStyle w:val="HTMLPreformatted"/>
        <w:numPr>
          <w:ilvl w:val="0"/>
          <w:numId w:val="1"/>
        </w:numPr>
        <w:spacing w:before="240" w:line="480" w:lineRule="auto"/>
        <w:ind w:left="720"/>
        <w:jc w:val="both"/>
        <w:rPr>
          <w:rFonts w:ascii="Arial" w:hAnsi="Arial" w:cs="Arial"/>
          <w:b/>
          <w:sz w:val="24"/>
          <w:szCs w:val="24"/>
        </w:rPr>
      </w:pPr>
      <w:r>
        <w:rPr>
          <w:rFonts w:ascii="Arial" w:hAnsi="Arial" w:cs="Arial"/>
          <w:b/>
          <w:sz w:val="24"/>
          <w:szCs w:val="24"/>
        </w:rPr>
        <w:t>REPLY COMMENTS</w:t>
      </w:r>
    </w:p>
    <w:p w:rsidR="00065FF4" w:rsidRDefault="007843FA">
      <w:pPr>
        <w:pStyle w:val="HTMLPreformatted"/>
        <w:tabs>
          <w:tab w:val="clear" w:pos="916"/>
          <w:tab w:val="left" w:pos="0"/>
        </w:tabs>
        <w:spacing w:line="480" w:lineRule="auto"/>
        <w:ind w:firstLine="720"/>
        <w:jc w:val="both"/>
        <w:rPr>
          <w:rFonts w:ascii="Arial" w:hAnsi="Arial" w:cs="Arial"/>
          <w:sz w:val="24"/>
          <w:szCs w:val="24"/>
        </w:rPr>
      </w:pPr>
      <w:r>
        <w:rPr>
          <w:rFonts w:ascii="Arial" w:hAnsi="Arial" w:cs="Arial"/>
          <w:sz w:val="24"/>
          <w:szCs w:val="24"/>
        </w:rPr>
        <w:t>In its July 8, 2013 Comments, IEU-Ohio objected to AEP-Ohio’s failure to include in its proposed Supplier Tariff the methodologies AEP-Ohio planned to utilize to establish a customer’s peak load contribution (“PLC”) capacity obligation and hourly energy usage.  As proposed, AEP-Ohio’s Application requested that the Commission delegate to AEP-Ohio the authority to calculate the capacity obligations of competitive retail electric service (“CRES”) providers in its service territory based upon methodologies “posted on the Company’s website.”</w:t>
      </w:r>
      <w:r>
        <w:rPr>
          <w:rStyle w:val="FootnoteReference"/>
          <w:rFonts w:ascii="Arial" w:hAnsi="Arial" w:cs="Arial"/>
          <w:sz w:val="24"/>
          <w:szCs w:val="24"/>
        </w:rPr>
        <w:footnoteReference w:id="2"/>
      </w:r>
      <w:r>
        <w:rPr>
          <w:rFonts w:ascii="Arial" w:hAnsi="Arial" w:cs="Arial"/>
          <w:sz w:val="24"/>
          <w:szCs w:val="24"/>
        </w:rPr>
        <w:t xml:space="preserve">  The methodology proposed by </w:t>
      </w:r>
      <w:r>
        <w:rPr>
          <w:rFonts w:ascii="Arial" w:hAnsi="Arial" w:cs="Arial"/>
          <w:sz w:val="24"/>
          <w:szCs w:val="24"/>
        </w:rPr>
        <w:lastRenderedPageBreak/>
        <w:t>AEP-Ohio could be modified without Commission review or approval at the discretion of AEP-Ohio.</w:t>
      </w:r>
    </w:p>
    <w:p w:rsidR="00065FF4" w:rsidRDefault="007843FA" w:rsidP="00903119">
      <w:pPr>
        <w:pStyle w:val="HTMLPreformatted"/>
        <w:tabs>
          <w:tab w:val="clear" w:pos="916"/>
          <w:tab w:val="left" w:pos="720"/>
        </w:tabs>
        <w:spacing w:before="120" w:line="480" w:lineRule="auto"/>
        <w:jc w:val="both"/>
        <w:rPr>
          <w:rFonts w:ascii="Arial" w:hAnsi="Arial" w:cs="Arial"/>
          <w:sz w:val="24"/>
          <w:szCs w:val="24"/>
        </w:rPr>
      </w:pPr>
      <w:r>
        <w:rPr>
          <w:rFonts w:ascii="Arial" w:hAnsi="Arial" w:cs="Arial"/>
          <w:sz w:val="24"/>
          <w:szCs w:val="24"/>
        </w:rPr>
        <w:tab/>
        <w:t xml:space="preserve">On July 16, 2013, AEP-Ohio submitted a letter in this proceeding.  In that letter, AEP-Ohio indicated that due to an inadvertent oversight, the methodologies for calculating capacity obligations, transmission obligations and hourly energy usage had not been posted on AEP-Ohio’s website, but that oversight had been remedied as of July 15, 2013.  AEP-Ohio’s letter included a copy of the proposed methodologies AEP-Ohio plans to utilize to establish capacity obligations, transmission obligations and hourly energy usage. </w:t>
      </w:r>
    </w:p>
    <w:p w:rsidR="00065FF4" w:rsidRDefault="007843FA" w:rsidP="00903119">
      <w:pPr>
        <w:pStyle w:val="HTMLPreformatted"/>
        <w:tabs>
          <w:tab w:val="clear" w:pos="916"/>
          <w:tab w:val="left" w:pos="720"/>
        </w:tabs>
        <w:spacing w:before="120" w:line="480" w:lineRule="auto"/>
        <w:jc w:val="both"/>
        <w:rPr>
          <w:rFonts w:ascii="Arial" w:hAnsi="Arial" w:cs="Arial"/>
          <w:sz w:val="24"/>
          <w:szCs w:val="24"/>
        </w:rPr>
      </w:pPr>
      <w:r>
        <w:rPr>
          <w:rFonts w:ascii="Arial" w:hAnsi="Arial" w:cs="Arial"/>
          <w:sz w:val="24"/>
          <w:szCs w:val="24"/>
        </w:rPr>
        <w:tab/>
        <w:t>For the reasons detailed in IEU-Ohio’s July 8, 2013 Comments, omitting the methodologies to calculate capacity obligations, transmission obligations and hourly energy usage from AEP-Ohio’s Supplier Tariff would not be just and reasonable.  The Commission must require AEP-Ohio to set forth these methodologies in its Supplier Tariff.</w:t>
      </w:r>
    </w:p>
    <w:p w:rsidR="00903119" w:rsidRDefault="007843FA" w:rsidP="00903119">
      <w:pPr>
        <w:pStyle w:val="HTMLPreformatted"/>
        <w:tabs>
          <w:tab w:val="clear" w:pos="916"/>
          <w:tab w:val="left" w:pos="720"/>
        </w:tabs>
        <w:spacing w:before="120" w:line="480" w:lineRule="auto"/>
        <w:jc w:val="both"/>
        <w:rPr>
          <w:rFonts w:ascii="Arial" w:hAnsi="Arial" w:cs="Arial"/>
          <w:sz w:val="24"/>
          <w:szCs w:val="24"/>
        </w:rPr>
      </w:pPr>
      <w:r>
        <w:rPr>
          <w:rFonts w:ascii="Arial" w:hAnsi="Arial" w:cs="Arial"/>
          <w:sz w:val="24"/>
          <w:szCs w:val="24"/>
        </w:rPr>
        <w:tab/>
        <w:t xml:space="preserve">Furthermore, because AEP-Ohio’s Application appears to be unjust and unreasonable, </w:t>
      </w:r>
      <w:r>
        <w:rPr>
          <w:rFonts w:ascii="Arial" w:hAnsi="Arial" w:cs="Arial"/>
          <w:i/>
          <w:sz w:val="24"/>
          <w:szCs w:val="24"/>
        </w:rPr>
        <w:t>i.e.,</w:t>
      </w:r>
      <w:r>
        <w:rPr>
          <w:rFonts w:ascii="Arial" w:hAnsi="Arial" w:cs="Arial"/>
          <w:sz w:val="24"/>
          <w:szCs w:val="24"/>
        </w:rPr>
        <w:t xml:space="preserve"> AEP-Ohio failed to include its proposed methodologies to calculate capacity obligations, transmission obligations and hourly energy usage in its proposed Supplier Tariff, the Commission must, in accordance with Section 4909.18, Revised Code, set this matter for an evidentiary hearing.</w:t>
      </w:r>
    </w:p>
    <w:p w:rsidR="00903119" w:rsidRDefault="00903119">
      <w:pPr>
        <w:rPr>
          <w:rFonts w:ascii="Arial" w:hAnsi="Arial" w:cs="Arial"/>
        </w:rPr>
      </w:pPr>
      <w:r>
        <w:rPr>
          <w:rFonts w:ascii="Arial" w:hAnsi="Arial" w:cs="Arial"/>
        </w:rPr>
        <w:br w:type="page"/>
      </w:r>
    </w:p>
    <w:p w:rsidR="00065FF4" w:rsidRDefault="007843FA">
      <w:pPr>
        <w:pStyle w:val="HTMLPreformatted"/>
        <w:numPr>
          <w:ilvl w:val="0"/>
          <w:numId w:val="1"/>
        </w:numPr>
        <w:tabs>
          <w:tab w:val="clear" w:pos="916"/>
          <w:tab w:val="left" w:pos="720"/>
        </w:tabs>
        <w:spacing w:before="240" w:line="480" w:lineRule="auto"/>
        <w:ind w:left="720"/>
        <w:jc w:val="both"/>
        <w:rPr>
          <w:rFonts w:ascii="Arial" w:hAnsi="Arial" w:cs="Arial"/>
          <w:b/>
          <w:sz w:val="24"/>
          <w:szCs w:val="24"/>
        </w:rPr>
      </w:pPr>
      <w:r>
        <w:rPr>
          <w:rFonts w:ascii="Arial" w:hAnsi="Arial" w:cs="Arial"/>
          <w:b/>
          <w:sz w:val="24"/>
          <w:szCs w:val="24"/>
        </w:rPr>
        <w:lastRenderedPageBreak/>
        <w:t>CONCLUSION</w:t>
      </w:r>
    </w:p>
    <w:p w:rsidR="00065FF4" w:rsidRDefault="007843FA">
      <w:pPr>
        <w:pStyle w:val="HTMLPreformatted"/>
        <w:tabs>
          <w:tab w:val="clear" w:pos="916"/>
          <w:tab w:val="left" w:pos="720"/>
        </w:tabs>
        <w:spacing w:line="480" w:lineRule="auto"/>
        <w:jc w:val="both"/>
        <w:rPr>
          <w:rFonts w:ascii="Arial" w:hAnsi="Arial" w:cs="Arial"/>
          <w:sz w:val="24"/>
          <w:szCs w:val="24"/>
        </w:rPr>
      </w:pPr>
      <w:r>
        <w:rPr>
          <w:rFonts w:ascii="Arial" w:hAnsi="Arial" w:cs="Arial"/>
          <w:sz w:val="24"/>
          <w:szCs w:val="24"/>
        </w:rPr>
        <w:tab/>
        <w:t>For the reasons stated herein, IEU-Ohio requests that the Commission direct AEP-Ohio to revise its Application and proposed Supplier Tariff to include the information required by Section 4909.18, Revised Code, and schedule an evidentiary hearing to consider AEP-Ohio’s Application.</w:t>
      </w:r>
    </w:p>
    <w:p w:rsidR="00065FF4" w:rsidRDefault="007843FA">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Respectfully submitted,</w:t>
      </w:r>
    </w:p>
    <w:p w:rsidR="00065FF4" w:rsidRDefault="00065FF4">
      <w:pPr>
        <w:tabs>
          <w:tab w:val="left" w:pos="-1440"/>
          <w:tab w:val="left" w:pos="-720"/>
          <w:tab w:val="left" w:pos="3600"/>
          <w:tab w:val="left" w:pos="4320"/>
        </w:tabs>
        <w:ind w:left="4320"/>
        <w:rPr>
          <w:rFonts w:ascii="Arial" w:hAnsi="Arial" w:cs="Arial"/>
          <w:color w:val="000000" w:themeColor="text1"/>
          <w:lang w:val="de-DE"/>
        </w:rPr>
      </w:pPr>
    </w:p>
    <w:p w:rsidR="00065FF4" w:rsidRDefault="00065FF4">
      <w:pPr>
        <w:tabs>
          <w:tab w:val="left" w:pos="-1440"/>
          <w:tab w:val="left" w:pos="-720"/>
          <w:tab w:val="left" w:pos="3600"/>
          <w:tab w:val="left" w:pos="4320"/>
        </w:tabs>
        <w:ind w:left="4320"/>
        <w:rPr>
          <w:rFonts w:ascii="Arial" w:hAnsi="Arial" w:cs="Arial"/>
          <w:color w:val="000000" w:themeColor="text1"/>
          <w:lang w:val="de-DE"/>
        </w:rPr>
      </w:pPr>
    </w:p>
    <w:p w:rsidR="00065FF4" w:rsidRDefault="007843FA">
      <w:pPr>
        <w:tabs>
          <w:tab w:val="left" w:pos="-1440"/>
          <w:tab w:val="left" w:pos="-720"/>
          <w:tab w:val="left" w:pos="4320"/>
          <w:tab w:val="right" w:pos="9360"/>
        </w:tabs>
        <w:ind w:left="4320"/>
        <w:rPr>
          <w:rFonts w:ascii="Arial" w:hAnsi="Arial" w:cs="Arial"/>
          <w:color w:val="000000" w:themeColor="text1"/>
          <w:u w:val="single"/>
          <w:lang w:val="de-DE"/>
        </w:rPr>
      </w:pPr>
      <w:r>
        <w:rPr>
          <w:rFonts w:ascii="Arial" w:hAnsi="Arial" w:cs="Arial"/>
          <w:color w:val="000000" w:themeColor="text1"/>
          <w:u w:val="single"/>
          <w:lang w:val="de-DE"/>
        </w:rPr>
        <w:t>/s/ Matthew R. Pritchard</w:t>
      </w:r>
      <w:r>
        <w:rPr>
          <w:rFonts w:ascii="Arial" w:hAnsi="Arial" w:cs="Arial"/>
          <w:color w:val="000000" w:themeColor="text1"/>
          <w:u w:val="single"/>
          <w:lang w:val="de-DE"/>
        </w:rPr>
        <w:tab/>
      </w:r>
    </w:p>
    <w:p w:rsidR="00065FF4" w:rsidRDefault="007843FA">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Joseph E. Oliker (Counsel of Record)</w:t>
      </w:r>
    </w:p>
    <w:p w:rsidR="00065FF4" w:rsidRDefault="007843FA">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Samuel C. Randazzo</w:t>
      </w:r>
    </w:p>
    <w:p w:rsidR="00065FF4" w:rsidRDefault="007843FA">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 xml:space="preserve">Frank P. Darr </w:t>
      </w:r>
    </w:p>
    <w:p w:rsidR="00065FF4" w:rsidRDefault="007843FA">
      <w:pPr>
        <w:tabs>
          <w:tab w:val="left" w:pos="-1440"/>
          <w:tab w:val="left" w:pos="-720"/>
          <w:tab w:val="left" w:pos="3600"/>
          <w:tab w:val="left" w:pos="4320"/>
        </w:tabs>
        <w:ind w:left="4320"/>
        <w:rPr>
          <w:rFonts w:ascii="Arial" w:hAnsi="Arial" w:cs="Arial"/>
          <w:color w:val="000000" w:themeColor="text1"/>
          <w:lang w:val="de-DE"/>
        </w:rPr>
      </w:pPr>
      <w:r>
        <w:rPr>
          <w:rFonts w:ascii="Arial" w:hAnsi="Arial" w:cs="Arial"/>
          <w:color w:val="000000" w:themeColor="text1"/>
          <w:lang w:val="de-DE"/>
        </w:rPr>
        <w:t>Matthew R. Pritchard</w:t>
      </w:r>
    </w:p>
    <w:p w:rsidR="00065FF4" w:rsidRDefault="007843FA">
      <w:pPr>
        <w:tabs>
          <w:tab w:val="left" w:pos="-1440"/>
          <w:tab w:val="left" w:pos="-720"/>
          <w:tab w:val="left" w:pos="3600"/>
          <w:tab w:val="left" w:pos="4320"/>
        </w:tabs>
        <w:ind w:left="4320"/>
        <w:rPr>
          <w:rFonts w:ascii="Arial" w:hAnsi="Arial" w:cs="Arial"/>
          <w:smallCaps/>
          <w:color w:val="000000" w:themeColor="text1"/>
        </w:rPr>
      </w:pPr>
      <w:r>
        <w:rPr>
          <w:rFonts w:ascii="Arial" w:hAnsi="Arial" w:cs="Arial"/>
          <w:smallCaps/>
          <w:color w:val="000000" w:themeColor="text1"/>
        </w:rPr>
        <w:t>McNees Wallace &amp; Nurick LLC</w:t>
      </w:r>
    </w:p>
    <w:p w:rsidR="00065FF4" w:rsidRDefault="007843FA">
      <w:pPr>
        <w:tabs>
          <w:tab w:val="left" w:pos="-1440"/>
          <w:tab w:val="left" w:pos="-720"/>
          <w:tab w:val="left" w:pos="3600"/>
          <w:tab w:val="left" w:pos="4320"/>
        </w:tabs>
        <w:ind w:left="4320"/>
        <w:rPr>
          <w:rFonts w:ascii="Arial" w:hAnsi="Arial" w:cs="Arial"/>
          <w:color w:val="000000" w:themeColor="text1"/>
        </w:rPr>
      </w:pPr>
      <w:r>
        <w:rPr>
          <w:rFonts w:ascii="Arial" w:hAnsi="Arial" w:cs="Arial"/>
          <w:color w:val="000000" w:themeColor="text1"/>
        </w:rPr>
        <w:t>21 East State Street, 17</w:t>
      </w:r>
      <w:r>
        <w:rPr>
          <w:rFonts w:ascii="Arial" w:hAnsi="Arial" w:cs="Arial"/>
          <w:color w:val="000000" w:themeColor="text1"/>
          <w:vertAlign w:val="superscript"/>
        </w:rPr>
        <w:t>th</w:t>
      </w:r>
      <w:r>
        <w:rPr>
          <w:rFonts w:ascii="Arial" w:hAnsi="Arial" w:cs="Arial"/>
          <w:color w:val="000000" w:themeColor="text1"/>
        </w:rPr>
        <w:t xml:space="preserve"> Floor</w:t>
      </w:r>
    </w:p>
    <w:p w:rsidR="00065FF4" w:rsidRDefault="007843FA">
      <w:pPr>
        <w:tabs>
          <w:tab w:val="left" w:pos="-1440"/>
          <w:tab w:val="left" w:pos="-720"/>
          <w:tab w:val="left" w:pos="4320"/>
        </w:tabs>
        <w:ind w:left="4320"/>
        <w:rPr>
          <w:rFonts w:ascii="Arial" w:hAnsi="Arial" w:cs="Arial"/>
          <w:color w:val="000000" w:themeColor="text1"/>
        </w:rPr>
      </w:pPr>
      <w:r>
        <w:rPr>
          <w:rFonts w:ascii="Arial" w:hAnsi="Arial" w:cs="Arial"/>
          <w:color w:val="000000" w:themeColor="text1"/>
        </w:rPr>
        <w:t>Columbus, OH  43215-4228</w:t>
      </w:r>
    </w:p>
    <w:p w:rsidR="00065FF4" w:rsidRDefault="007843FA" w:rsidP="007843FA">
      <w:pPr>
        <w:spacing w:beforeLines="1" w:before="2"/>
        <w:ind w:left="4320"/>
        <w:rPr>
          <w:rFonts w:ascii="Arial" w:hAnsi="Arial" w:cs="Arial"/>
          <w:color w:val="000000" w:themeColor="text1"/>
        </w:rPr>
      </w:pPr>
      <w:r>
        <w:rPr>
          <w:rFonts w:ascii="Arial" w:hAnsi="Arial" w:cs="Arial"/>
          <w:color w:val="000000" w:themeColor="text1"/>
        </w:rPr>
        <w:t>jolikermwncmh.com</w:t>
      </w:r>
    </w:p>
    <w:p w:rsidR="00065FF4" w:rsidRDefault="007843FA" w:rsidP="007843FA">
      <w:pPr>
        <w:spacing w:beforeLines="1" w:before="2"/>
        <w:ind w:left="4320"/>
        <w:rPr>
          <w:rFonts w:ascii="Arial" w:hAnsi="Arial" w:cs="Arial"/>
          <w:color w:val="000000" w:themeColor="text1"/>
        </w:rPr>
      </w:pPr>
      <w:r>
        <w:rPr>
          <w:rFonts w:ascii="Arial" w:hAnsi="Arial" w:cs="Arial"/>
          <w:color w:val="000000" w:themeColor="text1"/>
        </w:rPr>
        <w:t>sam@mwncmh.com</w:t>
      </w:r>
    </w:p>
    <w:p w:rsidR="00065FF4" w:rsidRDefault="007843FA">
      <w:pPr>
        <w:ind w:left="3600" w:firstLine="720"/>
        <w:rPr>
          <w:rFonts w:ascii="Arial" w:hAnsi="Arial" w:cs="Arial"/>
        </w:rPr>
      </w:pPr>
      <w:r w:rsidRPr="00A02278">
        <w:rPr>
          <w:rFonts w:ascii="Arial" w:hAnsi="Arial" w:cs="Arial"/>
        </w:rPr>
        <w:t>fdarr@mwncmh.com</w:t>
      </w:r>
    </w:p>
    <w:p w:rsidR="00065FF4" w:rsidRDefault="007843FA" w:rsidP="007843FA">
      <w:pPr>
        <w:spacing w:beforeLines="1" w:before="2"/>
        <w:ind w:left="4320"/>
        <w:rPr>
          <w:rFonts w:ascii="Arial" w:hAnsi="Arial" w:cs="Arial"/>
          <w:color w:val="000000" w:themeColor="text1"/>
        </w:rPr>
      </w:pPr>
      <w:r>
        <w:rPr>
          <w:rFonts w:ascii="Arial" w:hAnsi="Arial" w:cs="Arial"/>
          <w:color w:val="000000" w:themeColor="text1"/>
        </w:rPr>
        <w:t>mpritchard@mwncmh.com</w:t>
      </w:r>
    </w:p>
    <w:p w:rsidR="00065FF4" w:rsidRDefault="00065FF4">
      <w:pPr>
        <w:ind w:left="4320"/>
        <w:rPr>
          <w:rFonts w:ascii="Arial" w:hAnsi="Arial" w:cs="Arial"/>
          <w:color w:val="000000" w:themeColor="text1"/>
        </w:rPr>
      </w:pPr>
    </w:p>
    <w:p w:rsidR="00065FF4" w:rsidRDefault="007843FA">
      <w:pPr>
        <w:ind w:left="4320"/>
        <w:rPr>
          <w:rFonts w:ascii="Arial Bold" w:hAnsi="Arial Bold" w:cs="Arial"/>
          <w:b/>
          <w:smallCaps/>
        </w:rPr>
      </w:pPr>
      <w:r>
        <w:rPr>
          <w:rFonts w:ascii="Arial Bold" w:hAnsi="Arial Bold" w:cs="Arial"/>
          <w:b/>
          <w:smallCaps/>
        </w:rPr>
        <w:t>Attorneys for Industrial Energy</w:t>
      </w:r>
    </w:p>
    <w:p w:rsidR="00065FF4" w:rsidRDefault="007843FA">
      <w:pPr>
        <w:ind w:left="4320"/>
        <w:rPr>
          <w:rFonts w:ascii="Arial Bold" w:hAnsi="Arial Bold" w:cs="Arial"/>
          <w:b/>
          <w:smallCaps/>
        </w:rPr>
      </w:pPr>
      <w:r>
        <w:rPr>
          <w:rFonts w:ascii="Arial Bold" w:hAnsi="Arial Bold" w:cs="Arial"/>
          <w:b/>
          <w:smallCaps/>
        </w:rPr>
        <w:t>Users-Ohio</w:t>
      </w:r>
    </w:p>
    <w:p w:rsidR="00065FF4" w:rsidRDefault="00065FF4">
      <w:pPr>
        <w:ind w:left="4320"/>
        <w:rPr>
          <w:rFonts w:ascii="Arial" w:hAnsi="Arial" w:cs="Arial"/>
          <w:b/>
          <w:color w:val="000000" w:themeColor="text1"/>
        </w:rPr>
      </w:pPr>
    </w:p>
    <w:p w:rsidR="00065FF4" w:rsidRDefault="00065FF4">
      <w:pPr>
        <w:tabs>
          <w:tab w:val="left" w:pos="2160"/>
          <w:tab w:val="left" w:pos="2280"/>
        </w:tabs>
        <w:rPr>
          <w:rFonts w:ascii="Arial Bold" w:hAnsi="Arial Bold" w:cs="Arial"/>
          <w:b/>
          <w:smallCaps/>
        </w:rPr>
        <w:sectPr w:rsidR="00065FF4">
          <w:pgSz w:w="12240" w:h="15840" w:code="1"/>
          <w:pgMar w:top="1440" w:right="1440" w:bottom="1141" w:left="1440" w:header="720" w:footer="720" w:gutter="0"/>
          <w:pgNumType w:start="1"/>
          <w:cols w:space="720"/>
          <w:titlePg/>
          <w:docGrid w:linePitch="326"/>
        </w:sectPr>
      </w:pPr>
    </w:p>
    <w:p w:rsidR="00065FF4" w:rsidRDefault="007843FA">
      <w:pPr>
        <w:pStyle w:val="Heading4"/>
        <w:jc w:val="center"/>
        <w:rPr>
          <w:smallCaps w:val="0"/>
          <w:sz w:val="24"/>
          <w:u w:val="single"/>
        </w:rPr>
      </w:pPr>
      <w:r>
        <w:rPr>
          <w:sz w:val="24"/>
          <w:u w:val="single"/>
        </w:rPr>
        <w:lastRenderedPageBreak/>
        <w:t>Certificate of Service</w:t>
      </w:r>
    </w:p>
    <w:p w:rsidR="00065FF4" w:rsidRDefault="00065FF4">
      <w:pPr>
        <w:jc w:val="both"/>
        <w:rPr>
          <w:rFonts w:ascii="Arial" w:hAnsi="Arial"/>
        </w:rPr>
      </w:pPr>
    </w:p>
    <w:p w:rsidR="00065FF4" w:rsidRDefault="007843FA">
      <w:pPr>
        <w:pStyle w:val="BodyText"/>
        <w:spacing w:before="240" w:line="480" w:lineRule="auto"/>
        <w:ind w:firstLine="720"/>
        <w:rPr>
          <w:b/>
          <w:smallCaps/>
        </w:rPr>
      </w:pPr>
      <w:r>
        <w:t xml:space="preserve">I hereby certify that a copy of the foregoing </w:t>
      </w:r>
      <w:r>
        <w:rPr>
          <w:i/>
        </w:rPr>
        <w:t>Reply Comments of Industrial Energy Users-Ohio</w:t>
      </w:r>
      <w:r>
        <w:rPr>
          <w:i/>
          <w:iCs/>
        </w:rPr>
        <w:t xml:space="preserve"> </w:t>
      </w:r>
      <w:r>
        <w:t>was served upon the following parties of record this 22</w:t>
      </w:r>
      <w:r w:rsidRPr="007843FA">
        <w:rPr>
          <w:vertAlign w:val="superscript"/>
        </w:rPr>
        <w:t>nd</w:t>
      </w:r>
      <w:r>
        <w:t xml:space="preserve"> day of July 2013, </w:t>
      </w:r>
      <w:r>
        <w:rPr>
          <w:i/>
        </w:rPr>
        <w:t>via</w:t>
      </w:r>
      <w:r>
        <w:t xml:space="preserve"> electronic transmission, hand-delivery or first class U.S. mail, postage prepaid.</w:t>
      </w:r>
    </w:p>
    <w:p w:rsidR="00065FF4" w:rsidRDefault="00065FF4">
      <w:pPr>
        <w:tabs>
          <w:tab w:val="left" w:pos="-1440"/>
          <w:tab w:val="left" w:pos="-720"/>
          <w:tab w:val="left" w:pos="5040"/>
          <w:tab w:val="center" w:pos="7200"/>
        </w:tabs>
        <w:jc w:val="both"/>
        <w:rPr>
          <w:rFonts w:ascii="Arial" w:hAnsi="Arial" w:cs="Arial"/>
        </w:rPr>
      </w:pPr>
    </w:p>
    <w:p w:rsidR="00065FF4" w:rsidRDefault="007843FA">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/s/ Matthew R. Pritchard</w:t>
      </w:r>
      <w:r>
        <w:rPr>
          <w:rFonts w:ascii="Arial" w:hAnsi="Arial" w:cs="Arial"/>
          <w:u w:val="single"/>
        </w:rPr>
        <w:tab/>
      </w:r>
    </w:p>
    <w:p w:rsidR="00065FF4" w:rsidRDefault="007843FA">
      <w:pPr>
        <w:tabs>
          <w:tab w:val="left" w:pos="-1440"/>
          <w:tab w:val="left" w:pos="-720"/>
          <w:tab w:val="left" w:pos="5040"/>
          <w:tab w:val="center" w:pos="7200"/>
        </w:tabs>
        <w:ind w:firstLine="5040"/>
        <w:jc w:val="both"/>
        <w:rPr>
          <w:rFonts w:ascii="Arial" w:hAnsi="Arial" w:cs="Arial"/>
        </w:rPr>
      </w:pPr>
      <w:r>
        <w:rPr>
          <w:rFonts w:ascii="Arial" w:hAnsi="Arial" w:cs="Arial"/>
        </w:rPr>
        <w:t>Matthew R. Pritchard</w:t>
      </w:r>
    </w:p>
    <w:p w:rsidR="00065FF4" w:rsidRDefault="00065FF4">
      <w:pPr>
        <w:tabs>
          <w:tab w:val="left" w:pos="-1440"/>
          <w:tab w:val="left" w:pos="-720"/>
          <w:tab w:val="left" w:pos="5040"/>
          <w:tab w:val="center" w:pos="7200"/>
        </w:tabs>
        <w:ind w:firstLine="5040"/>
        <w:jc w:val="both"/>
        <w:rPr>
          <w:rFonts w:ascii="Arial" w:hAnsi="Arial" w:cs="Arial"/>
        </w:rPr>
      </w:pPr>
    </w:p>
    <w:p w:rsidR="00065FF4" w:rsidRDefault="00065FF4">
      <w:pPr>
        <w:tabs>
          <w:tab w:val="left" w:pos="2160"/>
          <w:tab w:val="left" w:pos="2280"/>
        </w:tabs>
        <w:rPr>
          <w:rFonts w:ascii="Arial" w:hAnsi="Arial" w:cs="Arial"/>
          <w:color w:val="000000" w:themeColor="text1"/>
          <w:sz w:val="22"/>
          <w:szCs w:val="22"/>
        </w:rPr>
        <w:sectPr w:rsidR="00065FF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lastRenderedPageBreak/>
        <w:t>Steven T. Nourse</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American Electric Power Service Corporation</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 Riverside Plaza, 29</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w:t>
      </w:r>
    </w:p>
    <w:p w:rsidR="00903119" w:rsidRPr="00903119" w:rsidRDefault="00903119" w:rsidP="00903119">
      <w:pPr>
        <w:tabs>
          <w:tab w:val="left" w:pos="2160"/>
          <w:tab w:val="left" w:pos="2280"/>
        </w:tabs>
        <w:rPr>
          <w:rFonts w:ascii="Arial" w:hAnsi="Arial" w:cs="Arial"/>
          <w:sz w:val="22"/>
          <w:szCs w:val="22"/>
        </w:rPr>
      </w:pPr>
      <w:r>
        <w:rPr>
          <w:rFonts w:ascii="Arial" w:hAnsi="Arial" w:cs="Arial"/>
          <w:color w:val="000000" w:themeColor="text1"/>
          <w:sz w:val="22"/>
          <w:szCs w:val="22"/>
        </w:rPr>
        <w:t>stnourse@aep.com</w:t>
      </w:r>
    </w:p>
    <w:p w:rsidR="00903119" w:rsidRPr="00903119" w:rsidRDefault="00903119" w:rsidP="00903119">
      <w:pPr>
        <w:tabs>
          <w:tab w:val="left" w:pos="2160"/>
          <w:tab w:val="left" w:pos="2280"/>
        </w:tabs>
        <w:rPr>
          <w:rFonts w:ascii="Arial" w:hAnsi="Arial" w:cs="Arial"/>
          <w:sz w:val="22"/>
          <w:szCs w:val="22"/>
        </w:rPr>
      </w:pPr>
    </w:p>
    <w:p w:rsidR="00903119" w:rsidRPr="00903119" w:rsidRDefault="00903119" w:rsidP="00903119">
      <w:pPr>
        <w:tabs>
          <w:tab w:val="left" w:pos="2160"/>
          <w:tab w:val="left" w:pos="2280"/>
        </w:tabs>
        <w:rPr>
          <w:rFonts w:ascii="Arial" w:hAnsi="Arial" w:cs="Arial"/>
          <w:b/>
          <w:smallCaps/>
          <w:sz w:val="22"/>
          <w:szCs w:val="22"/>
        </w:rPr>
      </w:pPr>
      <w:r w:rsidRPr="00903119">
        <w:rPr>
          <w:rFonts w:ascii="Arial" w:hAnsi="Arial" w:cs="Arial"/>
          <w:b/>
          <w:smallCaps/>
          <w:sz w:val="22"/>
          <w:szCs w:val="22"/>
        </w:rPr>
        <w:t>On Behalf of Ohio Power Company</w:t>
      </w:r>
    </w:p>
    <w:p w:rsidR="00903119" w:rsidRPr="00903119" w:rsidRDefault="00903119" w:rsidP="00903119">
      <w:pPr>
        <w:tabs>
          <w:tab w:val="left" w:pos="2160"/>
          <w:tab w:val="left" w:pos="2280"/>
        </w:tabs>
        <w:rPr>
          <w:rFonts w:ascii="Arial" w:hAnsi="Arial" w:cs="Arial"/>
          <w:sz w:val="22"/>
          <w:szCs w:val="22"/>
        </w:rPr>
      </w:pPr>
    </w:p>
    <w:p w:rsidR="00903119" w:rsidRPr="00903119" w:rsidRDefault="00903119" w:rsidP="00903119">
      <w:pPr>
        <w:rPr>
          <w:rFonts w:ascii="Arial" w:hAnsi="Arial" w:cs="Arial"/>
          <w:sz w:val="22"/>
          <w:szCs w:val="22"/>
        </w:rPr>
      </w:pPr>
      <w:r w:rsidRPr="00903119">
        <w:rPr>
          <w:rFonts w:ascii="Arial" w:hAnsi="Arial" w:cs="Arial"/>
          <w:sz w:val="22"/>
          <w:szCs w:val="22"/>
        </w:rPr>
        <w:t>Mark A. Hayden</w:t>
      </w:r>
    </w:p>
    <w:p w:rsidR="00903119" w:rsidRPr="00903119" w:rsidRDefault="00903119" w:rsidP="00903119">
      <w:pPr>
        <w:rPr>
          <w:rFonts w:ascii="Arial" w:hAnsi="Arial" w:cs="Arial"/>
          <w:sz w:val="22"/>
          <w:szCs w:val="22"/>
        </w:rPr>
      </w:pPr>
      <w:r w:rsidRPr="00903119">
        <w:rPr>
          <w:rFonts w:ascii="Arial" w:hAnsi="Arial" w:cs="Arial"/>
          <w:sz w:val="22"/>
          <w:szCs w:val="22"/>
        </w:rPr>
        <w:t>FirstEnergy Service Company</w:t>
      </w:r>
    </w:p>
    <w:p w:rsidR="00903119" w:rsidRPr="00903119" w:rsidRDefault="00903119" w:rsidP="00903119">
      <w:pPr>
        <w:rPr>
          <w:rFonts w:ascii="Arial" w:hAnsi="Arial" w:cs="Arial"/>
          <w:sz w:val="22"/>
          <w:szCs w:val="22"/>
        </w:rPr>
      </w:pPr>
      <w:r w:rsidRPr="00903119">
        <w:rPr>
          <w:rFonts w:ascii="Arial" w:hAnsi="Arial" w:cs="Arial"/>
          <w:sz w:val="22"/>
          <w:szCs w:val="22"/>
        </w:rPr>
        <w:t>76 South Main Street</w:t>
      </w:r>
    </w:p>
    <w:p w:rsidR="00903119" w:rsidRPr="00903119" w:rsidRDefault="00903119" w:rsidP="00903119">
      <w:pPr>
        <w:rPr>
          <w:rFonts w:ascii="Arial" w:hAnsi="Arial" w:cs="Arial"/>
          <w:sz w:val="22"/>
          <w:szCs w:val="22"/>
        </w:rPr>
      </w:pPr>
      <w:r w:rsidRPr="00903119">
        <w:rPr>
          <w:rFonts w:ascii="Arial" w:hAnsi="Arial" w:cs="Arial"/>
          <w:sz w:val="22"/>
          <w:szCs w:val="22"/>
        </w:rPr>
        <w:t>Akron, OH  44308</w:t>
      </w:r>
    </w:p>
    <w:p w:rsidR="00903119" w:rsidRPr="00903119" w:rsidRDefault="00903119" w:rsidP="00903119">
      <w:pPr>
        <w:rPr>
          <w:rFonts w:ascii="Arial" w:hAnsi="Arial" w:cs="Arial"/>
          <w:sz w:val="22"/>
          <w:szCs w:val="22"/>
        </w:rPr>
      </w:pPr>
      <w:r w:rsidRPr="00A02278">
        <w:rPr>
          <w:rFonts w:ascii="Arial" w:hAnsi="Arial" w:cs="Arial"/>
          <w:sz w:val="22"/>
          <w:szCs w:val="22"/>
        </w:rPr>
        <w:t>haydenm@firstenergy.com</w:t>
      </w:r>
    </w:p>
    <w:p w:rsidR="00903119" w:rsidRPr="00903119" w:rsidRDefault="00903119" w:rsidP="00903119">
      <w:pPr>
        <w:rPr>
          <w:rFonts w:ascii="Arial" w:hAnsi="Arial" w:cs="Arial"/>
          <w:sz w:val="22"/>
          <w:szCs w:val="22"/>
        </w:rPr>
      </w:pPr>
    </w:p>
    <w:p w:rsidR="00903119" w:rsidRPr="00903119" w:rsidRDefault="00903119" w:rsidP="00903119">
      <w:pPr>
        <w:rPr>
          <w:rFonts w:ascii="Arial" w:hAnsi="Arial" w:cs="Arial"/>
          <w:sz w:val="22"/>
          <w:szCs w:val="22"/>
        </w:rPr>
      </w:pPr>
      <w:r w:rsidRPr="00903119">
        <w:rPr>
          <w:rFonts w:ascii="Arial" w:hAnsi="Arial" w:cs="Arial"/>
          <w:sz w:val="22"/>
          <w:szCs w:val="22"/>
        </w:rPr>
        <w:t>Laura C. McBride</w:t>
      </w:r>
    </w:p>
    <w:p w:rsidR="00903119" w:rsidRPr="00903119" w:rsidRDefault="00903119" w:rsidP="00903119">
      <w:pPr>
        <w:rPr>
          <w:rFonts w:ascii="Arial" w:hAnsi="Arial" w:cs="Arial"/>
          <w:sz w:val="22"/>
          <w:szCs w:val="22"/>
        </w:rPr>
      </w:pPr>
      <w:r w:rsidRPr="00903119">
        <w:rPr>
          <w:rFonts w:ascii="Arial" w:hAnsi="Arial" w:cs="Arial"/>
          <w:sz w:val="22"/>
          <w:szCs w:val="22"/>
        </w:rPr>
        <w:t>Ulmer Berne LLP</w:t>
      </w:r>
    </w:p>
    <w:p w:rsidR="00903119" w:rsidRPr="00903119" w:rsidRDefault="00903119" w:rsidP="00903119">
      <w:pPr>
        <w:rPr>
          <w:rFonts w:ascii="Arial" w:hAnsi="Arial" w:cs="Arial"/>
          <w:sz w:val="22"/>
          <w:szCs w:val="22"/>
        </w:rPr>
      </w:pPr>
      <w:r w:rsidRPr="00903119">
        <w:rPr>
          <w:rFonts w:ascii="Arial" w:hAnsi="Arial" w:cs="Arial"/>
          <w:sz w:val="22"/>
          <w:szCs w:val="22"/>
        </w:rPr>
        <w:t>1660 West Sixth Street</w:t>
      </w:r>
    </w:p>
    <w:p w:rsidR="00903119" w:rsidRPr="00903119" w:rsidRDefault="00903119" w:rsidP="00903119">
      <w:pPr>
        <w:rPr>
          <w:rFonts w:ascii="Arial" w:hAnsi="Arial" w:cs="Arial"/>
          <w:sz w:val="22"/>
          <w:szCs w:val="22"/>
        </w:rPr>
      </w:pPr>
      <w:r w:rsidRPr="00903119">
        <w:rPr>
          <w:rFonts w:ascii="Arial" w:hAnsi="Arial" w:cs="Arial"/>
          <w:sz w:val="22"/>
          <w:szCs w:val="22"/>
        </w:rPr>
        <w:t>Cleveland, OH  44113</w:t>
      </w:r>
    </w:p>
    <w:p w:rsidR="00903119" w:rsidRPr="00903119" w:rsidRDefault="00903119" w:rsidP="00903119">
      <w:pPr>
        <w:rPr>
          <w:rFonts w:ascii="Arial" w:hAnsi="Arial" w:cs="Arial"/>
          <w:sz w:val="22"/>
          <w:szCs w:val="22"/>
        </w:rPr>
      </w:pPr>
      <w:r w:rsidRPr="00903119">
        <w:rPr>
          <w:rFonts w:ascii="Arial" w:hAnsi="Arial" w:cs="Arial"/>
          <w:sz w:val="22"/>
          <w:szCs w:val="22"/>
        </w:rPr>
        <w:t>lmcbride@ulmer.com</w:t>
      </w:r>
    </w:p>
    <w:p w:rsidR="00903119" w:rsidRPr="00903119" w:rsidRDefault="00903119" w:rsidP="00903119">
      <w:pPr>
        <w:rPr>
          <w:rFonts w:ascii="Arial" w:hAnsi="Arial" w:cs="Arial"/>
          <w:sz w:val="22"/>
          <w:szCs w:val="22"/>
        </w:rPr>
      </w:pPr>
    </w:p>
    <w:p w:rsidR="00903119" w:rsidRPr="00903119" w:rsidRDefault="00903119" w:rsidP="00903119">
      <w:pPr>
        <w:rPr>
          <w:rFonts w:ascii="Arial" w:hAnsi="Arial" w:cs="Arial"/>
          <w:b/>
          <w:smallCaps/>
          <w:sz w:val="22"/>
          <w:szCs w:val="22"/>
        </w:rPr>
      </w:pPr>
      <w:r w:rsidRPr="00903119">
        <w:rPr>
          <w:rFonts w:ascii="Arial" w:hAnsi="Arial" w:cs="Arial"/>
          <w:b/>
          <w:smallCaps/>
          <w:sz w:val="22"/>
          <w:szCs w:val="22"/>
        </w:rPr>
        <w:t>On Behalf of FirstEnergy Solutions Corp.</w:t>
      </w:r>
    </w:p>
    <w:p w:rsidR="00903119" w:rsidRPr="00903119" w:rsidRDefault="00903119" w:rsidP="00903119">
      <w:pPr>
        <w:rPr>
          <w:rFonts w:ascii="Arial" w:hAnsi="Arial" w:cs="Arial"/>
          <w:sz w:val="22"/>
          <w:szCs w:val="22"/>
        </w:rPr>
      </w:pP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M. Howard Petricoff</w:t>
      </w: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Gretchen L. Petrucci</w:t>
      </w: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Vorys, Sater, Seymour and Pease LLP</w:t>
      </w: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52 E. Gay Street</w:t>
      </w: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PO Box 1008</w:t>
      </w: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Columbus, OH  43216-1008</w:t>
      </w: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mhpetricoff@vorys.com</w:t>
      </w:r>
    </w:p>
    <w:p w:rsidR="00903119" w:rsidRPr="00903119" w:rsidRDefault="00903119" w:rsidP="00903119">
      <w:pPr>
        <w:tabs>
          <w:tab w:val="left" w:pos="2160"/>
          <w:tab w:val="left" w:pos="2280"/>
        </w:tabs>
        <w:rPr>
          <w:rFonts w:ascii="Arial" w:hAnsi="Arial" w:cs="Arial"/>
          <w:sz w:val="22"/>
          <w:szCs w:val="22"/>
        </w:rPr>
      </w:pPr>
      <w:r w:rsidRPr="00903119">
        <w:rPr>
          <w:rFonts w:ascii="Arial" w:hAnsi="Arial" w:cs="Arial"/>
          <w:sz w:val="22"/>
          <w:szCs w:val="22"/>
        </w:rPr>
        <w:t>glpetrucci@vorys.com</w:t>
      </w:r>
    </w:p>
    <w:p w:rsidR="00903119" w:rsidRPr="00903119" w:rsidRDefault="00903119" w:rsidP="00903119">
      <w:pPr>
        <w:tabs>
          <w:tab w:val="left" w:pos="2160"/>
          <w:tab w:val="left" w:pos="2280"/>
        </w:tabs>
        <w:rPr>
          <w:rFonts w:ascii="Arial" w:hAnsi="Arial" w:cs="Arial"/>
          <w:sz w:val="22"/>
          <w:szCs w:val="22"/>
        </w:rPr>
      </w:pPr>
    </w:p>
    <w:p w:rsidR="00903119" w:rsidRPr="00903119" w:rsidRDefault="00903119" w:rsidP="00903119">
      <w:pPr>
        <w:tabs>
          <w:tab w:val="left" w:pos="2160"/>
          <w:tab w:val="left" w:pos="2280"/>
        </w:tabs>
        <w:rPr>
          <w:rFonts w:ascii="Arial" w:hAnsi="Arial" w:cs="Arial"/>
          <w:b/>
          <w:smallCaps/>
          <w:sz w:val="22"/>
          <w:szCs w:val="22"/>
        </w:rPr>
      </w:pPr>
      <w:r w:rsidRPr="00903119">
        <w:rPr>
          <w:rFonts w:ascii="Arial" w:hAnsi="Arial" w:cs="Arial"/>
          <w:b/>
          <w:smallCaps/>
          <w:sz w:val="22"/>
          <w:szCs w:val="22"/>
        </w:rPr>
        <w:t>On Behalf of Retail Energy Supply Association</w:t>
      </w:r>
    </w:p>
    <w:p w:rsidR="00903119" w:rsidRPr="00903119" w:rsidRDefault="00903119" w:rsidP="00903119">
      <w:pPr>
        <w:tabs>
          <w:tab w:val="left" w:pos="2160"/>
          <w:tab w:val="left" w:pos="2280"/>
        </w:tabs>
        <w:rPr>
          <w:rFonts w:ascii="Arial" w:hAnsi="Arial" w:cs="Arial"/>
          <w:b/>
          <w:smallCaps/>
          <w:sz w:val="22"/>
          <w:szCs w:val="22"/>
        </w:rPr>
      </w:pPr>
    </w:p>
    <w:p w:rsidR="00903119" w:rsidRPr="00903119" w:rsidRDefault="00903119" w:rsidP="00903119">
      <w:pPr>
        <w:rPr>
          <w:rFonts w:ascii="Arial" w:hAnsi="Arial" w:cs="Arial"/>
          <w:sz w:val="22"/>
          <w:szCs w:val="22"/>
        </w:rPr>
      </w:pPr>
      <w:r w:rsidRPr="00903119">
        <w:rPr>
          <w:rFonts w:ascii="Arial" w:hAnsi="Arial" w:cs="Arial"/>
          <w:sz w:val="22"/>
          <w:szCs w:val="22"/>
        </w:rPr>
        <w:br w:type="column"/>
      </w:r>
      <w:r w:rsidRPr="00903119">
        <w:rPr>
          <w:rFonts w:ascii="Arial" w:hAnsi="Arial" w:cs="Arial"/>
          <w:sz w:val="22"/>
          <w:szCs w:val="22"/>
        </w:rPr>
        <w:lastRenderedPageBreak/>
        <w:t>Jeanne W. Kingery</w:t>
      </w:r>
    </w:p>
    <w:p w:rsidR="00903119" w:rsidRPr="00903119" w:rsidRDefault="00903119" w:rsidP="00903119">
      <w:pPr>
        <w:rPr>
          <w:rFonts w:ascii="Arial" w:hAnsi="Arial" w:cs="Arial"/>
          <w:sz w:val="22"/>
          <w:szCs w:val="22"/>
        </w:rPr>
      </w:pPr>
      <w:r w:rsidRPr="00903119">
        <w:rPr>
          <w:rFonts w:ascii="Arial" w:hAnsi="Arial" w:cs="Arial"/>
          <w:sz w:val="22"/>
          <w:szCs w:val="22"/>
        </w:rPr>
        <w:t>Associate General Counsel</w:t>
      </w:r>
    </w:p>
    <w:p w:rsidR="00903119" w:rsidRPr="00903119" w:rsidRDefault="00903119" w:rsidP="00903119">
      <w:pPr>
        <w:rPr>
          <w:rFonts w:ascii="Arial" w:hAnsi="Arial" w:cs="Arial"/>
          <w:sz w:val="22"/>
          <w:szCs w:val="22"/>
        </w:rPr>
      </w:pPr>
      <w:r w:rsidRPr="00903119">
        <w:rPr>
          <w:rFonts w:ascii="Arial" w:hAnsi="Arial" w:cs="Arial"/>
          <w:sz w:val="22"/>
          <w:szCs w:val="22"/>
        </w:rPr>
        <w:t>Duke Energy Business Services LLC</w:t>
      </w:r>
      <w:r w:rsidRPr="00903119">
        <w:rPr>
          <w:rFonts w:ascii="Arial" w:hAnsi="Arial" w:cs="Arial"/>
          <w:sz w:val="22"/>
          <w:szCs w:val="22"/>
        </w:rPr>
        <w:br/>
        <w:t>155 East Broad Street, 21</w:t>
      </w:r>
      <w:r w:rsidRPr="00903119">
        <w:rPr>
          <w:rFonts w:ascii="Arial" w:hAnsi="Arial" w:cs="Arial"/>
          <w:sz w:val="22"/>
          <w:szCs w:val="22"/>
          <w:vertAlign w:val="superscript"/>
        </w:rPr>
        <w:t>st</w:t>
      </w:r>
      <w:r w:rsidRPr="00903119">
        <w:rPr>
          <w:rFonts w:ascii="Arial" w:hAnsi="Arial" w:cs="Arial"/>
          <w:sz w:val="22"/>
          <w:szCs w:val="22"/>
        </w:rPr>
        <w:t xml:space="preserve"> Floor</w:t>
      </w:r>
    </w:p>
    <w:p w:rsidR="00903119" w:rsidRPr="00903119" w:rsidRDefault="00903119" w:rsidP="00903119">
      <w:pPr>
        <w:rPr>
          <w:rFonts w:ascii="Arial" w:hAnsi="Arial" w:cs="Arial"/>
          <w:sz w:val="22"/>
          <w:szCs w:val="22"/>
        </w:rPr>
      </w:pPr>
      <w:r w:rsidRPr="00903119">
        <w:rPr>
          <w:rFonts w:ascii="Arial" w:hAnsi="Arial" w:cs="Arial"/>
          <w:sz w:val="22"/>
          <w:szCs w:val="22"/>
        </w:rPr>
        <w:t>Columbus, OH  43215</w:t>
      </w:r>
    </w:p>
    <w:p w:rsidR="00903119" w:rsidRPr="00903119" w:rsidRDefault="00903119" w:rsidP="00903119">
      <w:pPr>
        <w:rPr>
          <w:rFonts w:ascii="Arial" w:hAnsi="Arial" w:cs="Arial"/>
          <w:sz w:val="22"/>
          <w:szCs w:val="22"/>
        </w:rPr>
      </w:pPr>
      <w:r w:rsidRPr="00A02278">
        <w:rPr>
          <w:rFonts w:ascii="Arial" w:hAnsi="Arial" w:cs="Arial"/>
          <w:sz w:val="22"/>
          <w:szCs w:val="22"/>
        </w:rPr>
        <w:t>jeanne.kingery@duke-energy.com</w:t>
      </w:r>
    </w:p>
    <w:p w:rsidR="00903119" w:rsidRDefault="00903119" w:rsidP="00903119">
      <w:pPr>
        <w:rPr>
          <w:rFonts w:ascii="Arial" w:hAnsi="Arial" w:cs="Arial"/>
          <w:color w:val="000000" w:themeColor="text1"/>
          <w:sz w:val="22"/>
          <w:szCs w:val="22"/>
        </w:rPr>
      </w:pPr>
    </w:p>
    <w:p w:rsidR="00903119" w:rsidRDefault="00903119" w:rsidP="00903119">
      <w:pPr>
        <w:rPr>
          <w:rFonts w:ascii="Arial" w:hAnsi="Arial" w:cs="Arial"/>
          <w:color w:val="000000" w:themeColor="text1"/>
          <w:sz w:val="22"/>
          <w:szCs w:val="22"/>
        </w:rPr>
      </w:pPr>
      <w:r>
        <w:rPr>
          <w:rFonts w:ascii="Arial" w:hAnsi="Arial" w:cs="Arial"/>
          <w:b/>
          <w:smallCaps/>
          <w:color w:val="000000" w:themeColor="text1"/>
          <w:sz w:val="22"/>
          <w:szCs w:val="22"/>
        </w:rPr>
        <w:t>On Behalf of Duke Energy Retail Sales, LLC</w:t>
      </w:r>
    </w:p>
    <w:p w:rsidR="00903119" w:rsidRDefault="00903119" w:rsidP="00903119">
      <w:pPr>
        <w:rPr>
          <w:rFonts w:ascii="Arial" w:hAnsi="Arial" w:cs="Arial"/>
          <w:color w:val="000000" w:themeColor="text1"/>
          <w:sz w:val="22"/>
          <w:szCs w:val="22"/>
        </w:rPr>
      </w:pP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Stephanie M. Chmiel</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Thompson Hine LLP</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41 South High Street, Suite 1700</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Columbus, OH  43215</w:t>
      </w:r>
    </w:p>
    <w:p w:rsidR="00903119" w:rsidRDefault="00903119" w:rsidP="00903119">
      <w:pPr>
        <w:rPr>
          <w:rFonts w:ascii="Arial" w:hAnsi="Arial" w:cs="Arial"/>
          <w:color w:val="000000" w:themeColor="text1"/>
          <w:sz w:val="22"/>
          <w:szCs w:val="22"/>
        </w:rPr>
      </w:pPr>
      <w:r w:rsidRPr="00FE2D26">
        <w:rPr>
          <w:rFonts w:ascii="Arial" w:hAnsi="Arial" w:cs="Arial"/>
          <w:color w:val="000000" w:themeColor="text1"/>
          <w:sz w:val="22"/>
          <w:szCs w:val="22"/>
        </w:rPr>
        <w:t>Stephanie.Chmiel@thompsonhine.com</w:t>
      </w:r>
    </w:p>
    <w:p w:rsidR="00903119" w:rsidRDefault="00903119" w:rsidP="00903119">
      <w:pPr>
        <w:rPr>
          <w:rFonts w:ascii="Arial" w:hAnsi="Arial" w:cs="Arial"/>
          <w:b/>
          <w:smallCaps/>
          <w:color w:val="000000" w:themeColor="text1"/>
          <w:sz w:val="22"/>
          <w:szCs w:val="22"/>
        </w:rPr>
      </w:pPr>
    </w:p>
    <w:p w:rsidR="00903119" w:rsidRDefault="00903119" w:rsidP="00903119">
      <w:pPr>
        <w:rPr>
          <w:rFonts w:ascii="Arial" w:hAnsi="Arial" w:cs="Arial"/>
          <w:b/>
          <w:smallCaps/>
          <w:color w:val="000000" w:themeColor="text1"/>
          <w:sz w:val="22"/>
          <w:szCs w:val="22"/>
        </w:rPr>
      </w:pPr>
      <w:r>
        <w:rPr>
          <w:rFonts w:ascii="Arial" w:hAnsi="Arial" w:cs="Arial"/>
          <w:b/>
          <w:smallCaps/>
          <w:color w:val="000000" w:themeColor="text1"/>
          <w:sz w:val="22"/>
          <w:szCs w:val="22"/>
        </w:rPr>
        <w:t>On Behalf of Border Energy Electric Services, Inc.</w:t>
      </w:r>
    </w:p>
    <w:p w:rsidR="00903119" w:rsidRDefault="00903119" w:rsidP="00903119">
      <w:pPr>
        <w:rPr>
          <w:rFonts w:ascii="Arial" w:hAnsi="Arial" w:cs="Arial"/>
          <w:color w:val="000000" w:themeColor="text1"/>
          <w:sz w:val="22"/>
          <w:szCs w:val="22"/>
        </w:rPr>
      </w:pP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Michael L. Kurtz</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Kurt J. Boehm</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Jody Kyler Cohn</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Boehm, Kurtz &amp; Lowry</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36 East Seventh Street</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Suite 1510</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Cincinnati, OH  45200</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dboehm@bkllawfirm.com</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mkurtz@bkllawfirm.com</w:t>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t>jkylercohn@bkllawfirm.com</w:t>
      </w:r>
    </w:p>
    <w:p w:rsidR="00903119" w:rsidRDefault="00903119" w:rsidP="00903119">
      <w:pPr>
        <w:rPr>
          <w:rFonts w:ascii="Arial" w:hAnsi="Arial" w:cs="Arial"/>
          <w:color w:val="000000" w:themeColor="text1"/>
          <w:sz w:val="22"/>
          <w:szCs w:val="22"/>
        </w:rPr>
      </w:pPr>
    </w:p>
    <w:p w:rsidR="00903119" w:rsidRDefault="00903119" w:rsidP="00903119">
      <w:pPr>
        <w:rPr>
          <w:rFonts w:ascii="Arial" w:hAnsi="Arial" w:cs="Arial"/>
          <w:b/>
          <w:smallCaps/>
          <w:color w:val="000000" w:themeColor="text1"/>
          <w:sz w:val="22"/>
          <w:szCs w:val="22"/>
        </w:rPr>
      </w:pPr>
      <w:r>
        <w:rPr>
          <w:rFonts w:ascii="Arial" w:hAnsi="Arial" w:cs="Arial"/>
          <w:b/>
          <w:smallCaps/>
          <w:color w:val="000000" w:themeColor="text1"/>
          <w:sz w:val="22"/>
          <w:szCs w:val="22"/>
        </w:rPr>
        <w:t>On Behalf of Ohio Energy Group</w:t>
      </w:r>
    </w:p>
    <w:p w:rsidR="00903119" w:rsidRDefault="00903119">
      <w:pPr>
        <w:rPr>
          <w:rFonts w:ascii="Arial" w:hAnsi="Arial" w:cs="Arial"/>
          <w:color w:val="000000" w:themeColor="text1"/>
          <w:sz w:val="22"/>
          <w:szCs w:val="22"/>
        </w:rPr>
      </w:pPr>
      <w:r>
        <w:rPr>
          <w:rFonts w:ascii="Arial" w:hAnsi="Arial" w:cs="Arial"/>
          <w:color w:val="000000" w:themeColor="text1"/>
          <w:sz w:val="22"/>
          <w:szCs w:val="22"/>
        </w:rPr>
        <w:br w:type="page"/>
      </w:r>
    </w:p>
    <w:p w:rsidR="00903119" w:rsidRDefault="00903119" w:rsidP="00903119">
      <w:pPr>
        <w:rPr>
          <w:rFonts w:ascii="Arial" w:hAnsi="Arial" w:cs="Arial"/>
          <w:color w:val="000000" w:themeColor="text1"/>
          <w:sz w:val="22"/>
          <w:szCs w:val="22"/>
        </w:rPr>
      </w:pPr>
      <w:r>
        <w:rPr>
          <w:rFonts w:ascii="Arial" w:hAnsi="Arial" w:cs="Arial"/>
          <w:color w:val="000000" w:themeColor="text1"/>
          <w:sz w:val="22"/>
          <w:szCs w:val="22"/>
        </w:rPr>
        <w:lastRenderedPageBreak/>
        <w:t>William L. Wright</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Attorney General</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Chief, Public Utilities Section</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180 E. Broad Street, 6</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43215-3793</w:t>
      </w:r>
    </w:p>
    <w:p w:rsidR="00903119" w:rsidRPr="00903119" w:rsidRDefault="00903119" w:rsidP="00903119">
      <w:pPr>
        <w:tabs>
          <w:tab w:val="left" w:pos="2160"/>
          <w:tab w:val="left" w:pos="2280"/>
        </w:tabs>
        <w:rPr>
          <w:rFonts w:ascii="Arial" w:hAnsi="Arial"/>
          <w:color w:val="000000" w:themeColor="text1"/>
          <w:sz w:val="22"/>
          <w:szCs w:val="22"/>
        </w:rPr>
      </w:pPr>
      <w:r w:rsidRPr="00A02278">
        <w:rPr>
          <w:rFonts w:ascii="Arial" w:hAnsi="Arial"/>
          <w:sz w:val="22"/>
          <w:szCs w:val="22"/>
        </w:rPr>
        <w:t>william.wright@puc.state.oh.us</w:t>
      </w:r>
    </w:p>
    <w:p w:rsidR="00903119" w:rsidRDefault="00903119" w:rsidP="00903119">
      <w:pPr>
        <w:tabs>
          <w:tab w:val="left" w:pos="2160"/>
          <w:tab w:val="left" w:pos="2280"/>
        </w:tabs>
        <w:rPr>
          <w:rFonts w:ascii="Arial" w:hAnsi="Arial" w:cs="Arial"/>
          <w:color w:val="000000" w:themeColor="text1"/>
          <w:sz w:val="22"/>
          <w:szCs w:val="22"/>
        </w:rPr>
      </w:pPr>
    </w:p>
    <w:p w:rsidR="00903119" w:rsidRDefault="00903119" w:rsidP="00903119">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On Behalf of the Staff of the Public Utilities Commission of Ohio</w:t>
      </w:r>
    </w:p>
    <w:p w:rsidR="00903119" w:rsidRDefault="00903119" w:rsidP="00903119">
      <w:pPr>
        <w:tabs>
          <w:tab w:val="left" w:pos="2160"/>
          <w:tab w:val="left" w:pos="2280"/>
        </w:tabs>
        <w:rPr>
          <w:rFonts w:ascii="Arial" w:hAnsi="Arial" w:cs="Arial"/>
          <w:color w:val="000000" w:themeColor="text1"/>
          <w:sz w:val="22"/>
          <w:szCs w:val="22"/>
        </w:rPr>
      </w:pPr>
    </w:p>
    <w:p w:rsidR="00903119" w:rsidRDefault="00903119" w:rsidP="00903119">
      <w:pPr>
        <w:tabs>
          <w:tab w:val="left" w:pos="2160"/>
          <w:tab w:val="left" w:pos="2280"/>
        </w:tabs>
        <w:rPr>
          <w:rFonts w:ascii="Arial" w:hAnsi="Arial" w:cs="Arial"/>
          <w:color w:val="000000" w:themeColor="text1"/>
          <w:sz w:val="22"/>
          <w:szCs w:val="22"/>
        </w:rPr>
      </w:pP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Sarah Parrott</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Attorney Examiner</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Public Utilities Commission of Ohio</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180 E. Broad Street, 12</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903119" w:rsidRDefault="00903119" w:rsidP="00903119">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43215-3793</w:t>
      </w:r>
    </w:p>
    <w:p w:rsidR="00903119" w:rsidRPr="00903119" w:rsidRDefault="00903119" w:rsidP="00903119">
      <w:pPr>
        <w:tabs>
          <w:tab w:val="left" w:pos="2160"/>
          <w:tab w:val="left" w:pos="2280"/>
        </w:tabs>
        <w:rPr>
          <w:rFonts w:ascii="Arial" w:hAnsi="Arial" w:cs="Arial"/>
          <w:color w:val="000000" w:themeColor="text1"/>
          <w:sz w:val="22"/>
          <w:szCs w:val="22"/>
        </w:rPr>
      </w:pPr>
      <w:r w:rsidRPr="00903119">
        <w:rPr>
          <w:rFonts w:ascii="Arial" w:hAnsi="Arial" w:cs="Arial"/>
          <w:color w:val="000000" w:themeColor="text1"/>
          <w:sz w:val="22"/>
          <w:szCs w:val="22"/>
        </w:rPr>
        <w:t>Sarah.Parrot@puc.state.oh.us</w:t>
      </w:r>
    </w:p>
    <w:p w:rsidR="00903119" w:rsidRPr="00903119" w:rsidRDefault="00903119" w:rsidP="00903119">
      <w:pPr>
        <w:tabs>
          <w:tab w:val="left" w:pos="2160"/>
          <w:tab w:val="left" w:pos="2280"/>
        </w:tabs>
        <w:rPr>
          <w:rFonts w:ascii="Arial" w:hAnsi="Arial" w:cs="Arial"/>
          <w:color w:val="000000" w:themeColor="text1"/>
          <w:sz w:val="22"/>
          <w:szCs w:val="22"/>
        </w:rPr>
      </w:pPr>
      <w:r w:rsidRPr="00A02278">
        <w:rPr>
          <w:rFonts w:ascii="Arial" w:hAnsi="Arial" w:cs="Arial"/>
          <w:sz w:val="22"/>
          <w:szCs w:val="22"/>
        </w:rPr>
        <w:t>jonathan.tauber@puc.state.oh.us</w:t>
      </w:r>
    </w:p>
    <w:p w:rsidR="00903119" w:rsidRDefault="00903119" w:rsidP="00903119">
      <w:pPr>
        <w:tabs>
          <w:tab w:val="left" w:pos="2160"/>
          <w:tab w:val="left" w:pos="2280"/>
        </w:tabs>
        <w:rPr>
          <w:rFonts w:ascii="Arial" w:hAnsi="Arial" w:cs="Arial"/>
          <w:color w:val="000000" w:themeColor="text1"/>
          <w:sz w:val="22"/>
          <w:szCs w:val="22"/>
        </w:rPr>
      </w:pPr>
    </w:p>
    <w:p w:rsidR="00903119" w:rsidRDefault="00903119" w:rsidP="00903119">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Attorney Examiner</w:t>
      </w:r>
    </w:p>
    <w:p w:rsidR="00065FF4" w:rsidRPr="007843FA" w:rsidRDefault="00065FF4">
      <w:pPr>
        <w:rPr>
          <w:rFonts w:ascii="Arial" w:hAnsi="Arial" w:cs="Arial"/>
          <w:color w:val="000000" w:themeColor="text1"/>
        </w:rPr>
      </w:pPr>
    </w:p>
    <w:sectPr w:rsidR="00065FF4" w:rsidRPr="007843FA">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F4" w:rsidRDefault="007843FA">
      <w:r>
        <w:separator/>
      </w:r>
    </w:p>
  </w:endnote>
  <w:endnote w:type="continuationSeparator" w:id="0">
    <w:p w:rsidR="00065FF4" w:rsidRDefault="0078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7843FA">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A02278">
      <w:rPr>
        <w:rStyle w:val="PageNumber"/>
        <w:noProof/>
      </w:rPr>
      <w:t>3</w:t>
    </w:r>
    <w:r>
      <w:rPr>
        <w:rStyle w:val="PageNumber"/>
      </w:rPr>
      <w:fldChar w:fldCharType="end"/>
    </w:r>
  </w:p>
  <w:p w:rsidR="00065FF4" w:rsidRDefault="00065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7843FA">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A02278">
      <w:rPr>
        <w:rStyle w:val="PageNumber"/>
        <w:rFonts w:ascii="Arial" w:hAnsi="Arial" w:cs="Arial"/>
        <w:noProof/>
      </w:rPr>
      <w:t>3</w:t>
    </w:r>
    <w:r>
      <w:rPr>
        <w:rStyle w:val="PageNumber"/>
        <w:rFonts w:ascii="Arial" w:hAnsi="Arial" w:cs="Arial"/>
        <w:noProof/>
      </w:rPr>
      <w:fldChar w:fldCharType="end"/>
    </w:r>
  </w:p>
  <w:p w:rsidR="00065FF4" w:rsidRPr="007843FA" w:rsidRDefault="00A02278" w:rsidP="007843FA">
    <w:pPr>
      <w:pStyle w:val="Footer"/>
      <w:tabs>
        <w:tab w:val="clear" w:pos="4320"/>
        <w:tab w:val="clear" w:pos="8640"/>
        <w:tab w:val="left" w:pos="1425"/>
      </w:tabs>
      <w:rPr>
        <w:rFonts w:ascii="Arial" w:hAnsi="Arial" w:cs="Arial"/>
      </w:rPr>
    </w:pPr>
    <w:r w:rsidRPr="00A02278">
      <w:rPr>
        <w:rFonts w:ascii="Arial" w:hAnsi="Arial" w:cs="Arial"/>
        <w:sz w:val="16"/>
      </w:rPr>
      <w:t>{C41171:3 }</w:t>
    </w:r>
    <w:r w:rsidR="007843FA" w:rsidRPr="007843FA">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A02278">
    <w:pPr>
      <w:pStyle w:val="Footer"/>
      <w:rPr>
        <w:rFonts w:ascii="Arial" w:hAnsi="Arial" w:cs="Arial"/>
      </w:rPr>
    </w:pPr>
    <w:r w:rsidRPr="00A02278">
      <w:rPr>
        <w:rFonts w:ascii="Arial" w:hAnsi="Arial" w:cs="Arial"/>
        <w:noProof/>
        <w:sz w:val="16"/>
      </w:rPr>
      <w:t>{C41171:3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065F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A02278">
    <w:pPr>
      <w:pStyle w:val="Footer"/>
    </w:pPr>
    <w:r w:rsidRPr="00A02278">
      <w:rPr>
        <w:noProof/>
        <w:sz w:val="16"/>
      </w:rPr>
      <w:t>{C41171:3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A02278">
    <w:pPr>
      <w:pStyle w:val="Footer"/>
    </w:pPr>
    <w:r w:rsidRPr="00A02278">
      <w:rPr>
        <w:noProof/>
        <w:sz w:val="16"/>
      </w:rPr>
      <w:t>{C41171:3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F4" w:rsidRDefault="007843FA">
      <w:pPr>
        <w:rPr>
          <w:noProof/>
        </w:rPr>
      </w:pPr>
      <w:r>
        <w:rPr>
          <w:noProof/>
        </w:rPr>
        <w:separator/>
      </w:r>
    </w:p>
  </w:footnote>
  <w:footnote w:type="continuationSeparator" w:id="0">
    <w:p w:rsidR="00065FF4" w:rsidRDefault="007843FA">
      <w:r>
        <w:continuationSeparator/>
      </w:r>
    </w:p>
  </w:footnote>
  <w:footnote w:id="1">
    <w:p w:rsidR="00065FF4" w:rsidRDefault="007843FA">
      <w:pPr>
        <w:pStyle w:val="FootnoteText"/>
        <w:jc w:val="both"/>
        <w:rPr>
          <w:rFonts w:ascii="Arial" w:hAnsi="Arial" w:cs="Arial"/>
        </w:rPr>
      </w:pPr>
      <w:r>
        <w:rPr>
          <w:rStyle w:val="FootnoteReference"/>
          <w:rFonts w:ascii="Arial" w:hAnsi="Arial" w:cs="Arial"/>
        </w:rPr>
        <w:footnoteRef/>
      </w:r>
      <w:r>
        <w:rPr>
          <w:rFonts w:ascii="Arial" w:hAnsi="Arial" w:cs="Arial"/>
        </w:rPr>
        <w:t xml:space="preserve"> Hereinafter referred to as the Application and the Supplier Tariff.</w:t>
      </w:r>
    </w:p>
  </w:footnote>
  <w:footnote w:id="2">
    <w:p w:rsidR="00065FF4" w:rsidRDefault="007843FA">
      <w:pPr>
        <w:pStyle w:val="FootnoteText"/>
        <w:spacing w:before="120"/>
        <w:jc w:val="both"/>
        <w:rPr>
          <w:rFonts w:ascii="Arial" w:hAnsi="Arial" w:cs="Arial"/>
        </w:rPr>
      </w:pPr>
      <w:bookmarkStart w:id="2" w:name="_GoBack"/>
      <w:bookmarkEnd w:id="2"/>
      <w:r>
        <w:rPr>
          <w:rStyle w:val="FootnoteReference"/>
          <w:rFonts w:ascii="Arial" w:hAnsi="Arial" w:cs="Arial"/>
        </w:rPr>
        <w:footnoteRef/>
      </w:r>
      <w:r>
        <w:rPr>
          <w:rFonts w:ascii="Arial" w:hAnsi="Arial" w:cs="Arial"/>
        </w:rPr>
        <w:t xml:space="preserve"> Application E</w:t>
      </w:r>
      <w:r w:rsidR="00997661">
        <w:rPr>
          <w:rFonts w:ascii="Arial" w:hAnsi="Arial" w:cs="Arial"/>
        </w:rPr>
        <w:t xml:space="preserve">xhibit B-1, Original Sheet No. </w:t>
      </w:r>
      <w:r>
        <w:rPr>
          <w:rFonts w:ascii="Arial" w:hAnsi="Arial" w:cs="Arial"/>
        </w:rPr>
        <w:t>103-32D and Exhibit B-2, Original Sheet No. 103-33D.  Currently, no such process for calculating the capacity obligation is available on AEP-Ohio’s website.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8" w:rsidRDefault="00A02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8" w:rsidRDefault="00A022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8" w:rsidRDefault="00A022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065F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065FF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4" w:rsidRDefault="0006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6FE"/>
    <w:multiLevelType w:val="hybridMultilevel"/>
    <w:tmpl w:val="41524974"/>
    <w:lvl w:ilvl="0" w:tplc="102CECC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740A9E"/>
    <w:multiLevelType w:val="hybridMultilevel"/>
    <w:tmpl w:val="11FA297C"/>
    <w:lvl w:ilvl="0" w:tplc="473C48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2E0E06"/>
    <w:multiLevelType w:val="hybridMultilevel"/>
    <w:tmpl w:val="A6B6140C"/>
    <w:lvl w:ilvl="0" w:tplc="B3207652">
      <w:start w:val="1"/>
      <w:numFmt w:val="upp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5AA235BC"/>
    <w:multiLevelType w:val="hybridMultilevel"/>
    <w:tmpl w:val="61A8D596"/>
    <w:lvl w:ilvl="0" w:tplc="25D4B1EC">
      <w:start w:val="1"/>
      <w:numFmt w:val="upperLetter"/>
      <w:lvlText w:val="%1."/>
      <w:lvlJc w:val="left"/>
      <w:pPr>
        <w:ind w:left="1275" w:hanging="360"/>
      </w:pPr>
      <w:rPr>
        <w:rFonts w:hint="default"/>
        <w:b/>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F4"/>
    <w:rsid w:val="00065FF4"/>
    <w:rsid w:val="007843FA"/>
    <w:rsid w:val="00903119"/>
    <w:rsid w:val="00997661"/>
    <w:rsid w:val="00A007DD"/>
    <w:rsid w:val="00A0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74"/>
    <w:rPr>
      <w:rFonts w:ascii="Times New Roman" w:eastAsia="Times New Roman" w:hAnsi="Times New Roman" w:cs="Times New Roman"/>
    </w:rPr>
  </w:style>
  <w:style w:type="paragraph" w:styleId="Heading1">
    <w:name w:val="heading 1"/>
    <w:basedOn w:val="Normal"/>
    <w:next w:val="Normal"/>
    <w:link w:val="Heading1Char"/>
    <w:uiPriority w:val="9"/>
    <w:qFormat/>
    <w:rsid w:val="00F875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25092"/>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3A74"/>
    <w:pPr>
      <w:tabs>
        <w:tab w:val="center" w:pos="4320"/>
        <w:tab w:val="right" w:pos="8640"/>
      </w:tabs>
    </w:pPr>
  </w:style>
  <w:style w:type="character" w:customStyle="1" w:styleId="FooterChar">
    <w:name w:val="Footer Char"/>
    <w:basedOn w:val="DefaultParagraphFont"/>
    <w:link w:val="Footer"/>
    <w:uiPriority w:val="99"/>
    <w:rsid w:val="00593A74"/>
    <w:rPr>
      <w:rFonts w:ascii="Times New Roman" w:eastAsia="Times New Roman" w:hAnsi="Times New Roman" w:cs="Times New Roman"/>
    </w:rPr>
  </w:style>
  <w:style w:type="paragraph" w:styleId="BodyText">
    <w:name w:val="Body Text"/>
    <w:basedOn w:val="Normal"/>
    <w:link w:val="BodyTextChar"/>
    <w:rsid w:val="00593A74"/>
    <w:pPr>
      <w:jc w:val="both"/>
    </w:pPr>
    <w:rPr>
      <w:rFonts w:ascii="Arial" w:hAnsi="Arial" w:cs="Arial"/>
    </w:rPr>
  </w:style>
  <w:style w:type="character" w:customStyle="1" w:styleId="BodyTextChar">
    <w:name w:val="Body Text Char"/>
    <w:basedOn w:val="DefaultParagraphFont"/>
    <w:link w:val="BodyText"/>
    <w:rsid w:val="00593A74"/>
    <w:rPr>
      <w:rFonts w:eastAsia="Times New Roman" w:cs="Arial"/>
    </w:rPr>
  </w:style>
  <w:style w:type="character" w:styleId="PageNumber">
    <w:name w:val="page number"/>
    <w:basedOn w:val="DefaultParagraphFont"/>
    <w:rsid w:val="00593A74"/>
  </w:style>
  <w:style w:type="paragraph" w:styleId="BodyText3">
    <w:name w:val="Body Text 3"/>
    <w:basedOn w:val="Normal"/>
    <w:link w:val="BodyText3Char"/>
    <w:rsid w:val="00593A74"/>
    <w:rPr>
      <w:b/>
      <w:szCs w:val="20"/>
    </w:rPr>
  </w:style>
  <w:style w:type="character" w:customStyle="1" w:styleId="BodyText3Char">
    <w:name w:val="Body Text 3 Char"/>
    <w:basedOn w:val="DefaultParagraphFont"/>
    <w:link w:val="BodyText3"/>
    <w:rsid w:val="00593A74"/>
    <w:rPr>
      <w:rFonts w:ascii="Times New Roman" w:eastAsia="Times New Roman" w:hAnsi="Times New Roman" w:cs="Times New Roman"/>
      <w:b/>
      <w:szCs w:val="20"/>
    </w:rPr>
  </w:style>
  <w:style w:type="paragraph" w:styleId="Title">
    <w:name w:val="Title"/>
    <w:basedOn w:val="Normal"/>
    <w:link w:val="TitleChar"/>
    <w:qFormat/>
    <w:rsid w:val="00593A74"/>
    <w:pPr>
      <w:jc w:val="center"/>
    </w:pPr>
    <w:rPr>
      <w:rFonts w:ascii="Arial" w:hAnsi="Arial" w:cs="Arial"/>
      <w:b/>
      <w:smallCaps/>
      <w:sz w:val="32"/>
    </w:rPr>
  </w:style>
  <w:style w:type="character" w:customStyle="1" w:styleId="TitleChar">
    <w:name w:val="Title Char"/>
    <w:basedOn w:val="DefaultParagraphFont"/>
    <w:link w:val="Title"/>
    <w:rsid w:val="00593A74"/>
    <w:rPr>
      <w:rFonts w:eastAsia="Times New Roman" w:cs="Arial"/>
      <w:b/>
      <w:smallCaps/>
      <w:sz w:val="32"/>
    </w:rPr>
  </w:style>
  <w:style w:type="paragraph" w:styleId="Header">
    <w:name w:val="header"/>
    <w:basedOn w:val="Normal"/>
    <w:link w:val="HeaderChar"/>
    <w:uiPriority w:val="99"/>
    <w:rsid w:val="00593A74"/>
    <w:pPr>
      <w:tabs>
        <w:tab w:val="center" w:pos="4320"/>
        <w:tab w:val="right" w:pos="8640"/>
      </w:tabs>
    </w:pPr>
  </w:style>
  <w:style w:type="character" w:customStyle="1" w:styleId="HeaderChar">
    <w:name w:val="Header Char"/>
    <w:basedOn w:val="DefaultParagraphFont"/>
    <w:link w:val="Header"/>
    <w:uiPriority w:val="99"/>
    <w:rsid w:val="00593A74"/>
    <w:rPr>
      <w:rFonts w:ascii="Times New Roman" w:eastAsia="Times New Roman" w:hAnsi="Times New Roman" w:cs="Times New Roman"/>
    </w:rPr>
  </w:style>
  <w:style w:type="character" w:styleId="Hyperlink">
    <w:name w:val="Hyperlink"/>
    <w:basedOn w:val="DefaultParagraphFont"/>
    <w:uiPriority w:val="99"/>
    <w:unhideWhenUsed/>
    <w:rsid w:val="00593A74"/>
    <w:rPr>
      <w:color w:val="0000FF" w:themeColor="hyperlink"/>
      <w:u w:val="single"/>
    </w:rPr>
  </w:style>
  <w:style w:type="character" w:customStyle="1" w:styleId="Heading4Char">
    <w:name w:val="Heading 4 Char"/>
    <w:basedOn w:val="DefaultParagraphFont"/>
    <w:link w:val="Heading4"/>
    <w:rsid w:val="00825092"/>
    <w:rPr>
      <w:rFonts w:eastAsia="Times New Roman" w:cs="Arial"/>
      <w:b/>
      <w:smallCaps/>
      <w:sz w:val="32"/>
    </w:rPr>
  </w:style>
  <w:style w:type="paragraph" w:styleId="FootnoteText">
    <w:name w:val="footnote text"/>
    <w:basedOn w:val="Normal"/>
    <w:link w:val="FootnoteTextChar"/>
    <w:uiPriority w:val="99"/>
    <w:semiHidden/>
    <w:unhideWhenUsed/>
    <w:rsid w:val="00011119"/>
    <w:rPr>
      <w:sz w:val="20"/>
      <w:szCs w:val="20"/>
    </w:rPr>
  </w:style>
  <w:style w:type="character" w:customStyle="1" w:styleId="FootnoteTextChar">
    <w:name w:val="Footnote Text Char"/>
    <w:basedOn w:val="DefaultParagraphFont"/>
    <w:link w:val="FootnoteText"/>
    <w:uiPriority w:val="99"/>
    <w:semiHidden/>
    <w:rsid w:val="000111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1119"/>
    <w:rPr>
      <w:vertAlign w:val="superscript"/>
    </w:rPr>
  </w:style>
  <w:style w:type="character" w:styleId="CommentReference">
    <w:name w:val="annotation reference"/>
    <w:basedOn w:val="DefaultParagraphFont"/>
    <w:uiPriority w:val="99"/>
    <w:semiHidden/>
    <w:unhideWhenUsed/>
    <w:rsid w:val="00011119"/>
    <w:rPr>
      <w:sz w:val="16"/>
      <w:szCs w:val="16"/>
    </w:rPr>
  </w:style>
  <w:style w:type="paragraph" w:styleId="CommentText">
    <w:name w:val="annotation text"/>
    <w:basedOn w:val="Normal"/>
    <w:link w:val="CommentTextChar"/>
    <w:uiPriority w:val="99"/>
    <w:semiHidden/>
    <w:unhideWhenUsed/>
    <w:rsid w:val="00011119"/>
    <w:rPr>
      <w:sz w:val="20"/>
      <w:szCs w:val="20"/>
    </w:rPr>
  </w:style>
  <w:style w:type="character" w:customStyle="1" w:styleId="CommentTextChar">
    <w:name w:val="Comment Text Char"/>
    <w:basedOn w:val="DefaultParagraphFont"/>
    <w:link w:val="CommentText"/>
    <w:uiPriority w:val="99"/>
    <w:semiHidden/>
    <w:rsid w:val="000111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119"/>
    <w:rPr>
      <w:rFonts w:ascii="Tahoma" w:hAnsi="Tahoma" w:cs="Tahoma"/>
      <w:sz w:val="16"/>
      <w:szCs w:val="16"/>
    </w:rPr>
  </w:style>
  <w:style w:type="character" w:customStyle="1" w:styleId="BalloonTextChar">
    <w:name w:val="Balloon Text Char"/>
    <w:basedOn w:val="DefaultParagraphFont"/>
    <w:link w:val="BalloonText"/>
    <w:uiPriority w:val="99"/>
    <w:semiHidden/>
    <w:rsid w:val="00011119"/>
    <w:rPr>
      <w:rFonts w:ascii="Tahoma" w:eastAsia="Times New Roman" w:hAnsi="Tahoma" w:cs="Tahoma"/>
      <w:sz w:val="16"/>
      <w:szCs w:val="16"/>
    </w:rPr>
  </w:style>
  <w:style w:type="paragraph" w:styleId="HTMLPreformatted">
    <w:name w:val="HTML Preformatted"/>
    <w:basedOn w:val="Normal"/>
    <w:link w:val="HTMLPreformattedChar"/>
    <w:rsid w:val="0001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11119"/>
    <w:rPr>
      <w:rFonts w:ascii="Courier New" w:eastAsia="Times New Roman" w:hAnsi="Courier New" w:cs="Courier New"/>
      <w:sz w:val="20"/>
      <w:szCs w:val="20"/>
    </w:rPr>
  </w:style>
  <w:style w:type="paragraph" w:styleId="ListParagraph">
    <w:name w:val="List Paragraph"/>
    <w:basedOn w:val="Normal"/>
    <w:uiPriority w:val="34"/>
    <w:qFormat/>
    <w:rsid w:val="0036490E"/>
    <w:pPr>
      <w:ind w:left="720"/>
      <w:contextualSpacing/>
    </w:pPr>
  </w:style>
  <w:style w:type="character" w:customStyle="1" w:styleId="Heading1Char">
    <w:name w:val="Heading 1 Char"/>
    <w:basedOn w:val="DefaultParagraphFont"/>
    <w:link w:val="Heading1"/>
    <w:uiPriority w:val="9"/>
    <w:rsid w:val="00F8756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B3A69"/>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B04C82"/>
    <w:rPr>
      <w:b/>
      <w:bCs/>
    </w:rPr>
  </w:style>
  <w:style w:type="character" w:customStyle="1" w:styleId="CommentSubjectChar">
    <w:name w:val="Comment Subject Char"/>
    <w:basedOn w:val="CommentTextChar"/>
    <w:link w:val="CommentSubject"/>
    <w:uiPriority w:val="99"/>
    <w:semiHidden/>
    <w:rsid w:val="00B04C8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74"/>
    <w:rPr>
      <w:rFonts w:ascii="Times New Roman" w:eastAsia="Times New Roman" w:hAnsi="Times New Roman" w:cs="Times New Roman"/>
    </w:rPr>
  </w:style>
  <w:style w:type="paragraph" w:styleId="Heading1">
    <w:name w:val="heading 1"/>
    <w:basedOn w:val="Normal"/>
    <w:next w:val="Normal"/>
    <w:link w:val="Heading1Char"/>
    <w:uiPriority w:val="9"/>
    <w:qFormat/>
    <w:rsid w:val="00F875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25092"/>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3A74"/>
    <w:pPr>
      <w:tabs>
        <w:tab w:val="center" w:pos="4320"/>
        <w:tab w:val="right" w:pos="8640"/>
      </w:tabs>
    </w:pPr>
  </w:style>
  <w:style w:type="character" w:customStyle="1" w:styleId="FooterChar">
    <w:name w:val="Footer Char"/>
    <w:basedOn w:val="DefaultParagraphFont"/>
    <w:link w:val="Footer"/>
    <w:uiPriority w:val="99"/>
    <w:rsid w:val="00593A74"/>
    <w:rPr>
      <w:rFonts w:ascii="Times New Roman" w:eastAsia="Times New Roman" w:hAnsi="Times New Roman" w:cs="Times New Roman"/>
    </w:rPr>
  </w:style>
  <w:style w:type="paragraph" w:styleId="BodyText">
    <w:name w:val="Body Text"/>
    <w:basedOn w:val="Normal"/>
    <w:link w:val="BodyTextChar"/>
    <w:rsid w:val="00593A74"/>
    <w:pPr>
      <w:jc w:val="both"/>
    </w:pPr>
    <w:rPr>
      <w:rFonts w:ascii="Arial" w:hAnsi="Arial" w:cs="Arial"/>
    </w:rPr>
  </w:style>
  <w:style w:type="character" w:customStyle="1" w:styleId="BodyTextChar">
    <w:name w:val="Body Text Char"/>
    <w:basedOn w:val="DefaultParagraphFont"/>
    <w:link w:val="BodyText"/>
    <w:rsid w:val="00593A74"/>
    <w:rPr>
      <w:rFonts w:eastAsia="Times New Roman" w:cs="Arial"/>
    </w:rPr>
  </w:style>
  <w:style w:type="character" w:styleId="PageNumber">
    <w:name w:val="page number"/>
    <w:basedOn w:val="DefaultParagraphFont"/>
    <w:rsid w:val="00593A74"/>
  </w:style>
  <w:style w:type="paragraph" w:styleId="BodyText3">
    <w:name w:val="Body Text 3"/>
    <w:basedOn w:val="Normal"/>
    <w:link w:val="BodyText3Char"/>
    <w:rsid w:val="00593A74"/>
    <w:rPr>
      <w:b/>
      <w:szCs w:val="20"/>
    </w:rPr>
  </w:style>
  <w:style w:type="character" w:customStyle="1" w:styleId="BodyText3Char">
    <w:name w:val="Body Text 3 Char"/>
    <w:basedOn w:val="DefaultParagraphFont"/>
    <w:link w:val="BodyText3"/>
    <w:rsid w:val="00593A74"/>
    <w:rPr>
      <w:rFonts w:ascii="Times New Roman" w:eastAsia="Times New Roman" w:hAnsi="Times New Roman" w:cs="Times New Roman"/>
      <w:b/>
      <w:szCs w:val="20"/>
    </w:rPr>
  </w:style>
  <w:style w:type="paragraph" w:styleId="Title">
    <w:name w:val="Title"/>
    <w:basedOn w:val="Normal"/>
    <w:link w:val="TitleChar"/>
    <w:qFormat/>
    <w:rsid w:val="00593A74"/>
    <w:pPr>
      <w:jc w:val="center"/>
    </w:pPr>
    <w:rPr>
      <w:rFonts w:ascii="Arial" w:hAnsi="Arial" w:cs="Arial"/>
      <w:b/>
      <w:smallCaps/>
      <w:sz w:val="32"/>
    </w:rPr>
  </w:style>
  <w:style w:type="character" w:customStyle="1" w:styleId="TitleChar">
    <w:name w:val="Title Char"/>
    <w:basedOn w:val="DefaultParagraphFont"/>
    <w:link w:val="Title"/>
    <w:rsid w:val="00593A74"/>
    <w:rPr>
      <w:rFonts w:eastAsia="Times New Roman" w:cs="Arial"/>
      <w:b/>
      <w:smallCaps/>
      <w:sz w:val="32"/>
    </w:rPr>
  </w:style>
  <w:style w:type="paragraph" w:styleId="Header">
    <w:name w:val="header"/>
    <w:basedOn w:val="Normal"/>
    <w:link w:val="HeaderChar"/>
    <w:uiPriority w:val="99"/>
    <w:rsid w:val="00593A74"/>
    <w:pPr>
      <w:tabs>
        <w:tab w:val="center" w:pos="4320"/>
        <w:tab w:val="right" w:pos="8640"/>
      </w:tabs>
    </w:pPr>
  </w:style>
  <w:style w:type="character" w:customStyle="1" w:styleId="HeaderChar">
    <w:name w:val="Header Char"/>
    <w:basedOn w:val="DefaultParagraphFont"/>
    <w:link w:val="Header"/>
    <w:uiPriority w:val="99"/>
    <w:rsid w:val="00593A74"/>
    <w:rPr>
      <w:rFonts w:ascii="Times New Roman" w:eastAsia="Times New Roman" w:hAnsi="Times New Roman" w:cs="Times New Roman"/>
    </w:rPr>
  </w:style>
  <w:style w:type="character" w:styleId="Hyperlink">
    <w:name w:val="Hyperlink"/>
    <w:basedOn w:val="DefaultParagraphFont"/>
    <w:uiPriority w:val="99"/>
    <w:unhideWhenUsed/>
    <w:rsid w:val="00593A74"/>
    <w:rPr>
      <w:color w:val="0000FF" w:themeColor="hyperlink"/>
      <w:u w:val="single"/>
    </w:rPr>
  </w:style>
  <w:style w:type="character" w:customStyle="1" w:styleId="Heading4Char">
    <w:name w:val="Heading 4 Char"/>
    <w:basedOn w:val="DefaultParagraphFont"/>
    <w:link w:val="Heading4"/>
    <w:rsid w:val="00825092"/>
    <w:rPr>
      <w:rFonts w:eastAsia="Times New Roman" w:cs="Arial"/>
      <w:b/>
      <w:smallCaps/>
      <w:sz w:val="32"/>
    </w:rPr>
  </w:style>
  <w:style w:type="paragraph" w:styleId="FootnoteText">
    <w:name w:val="footnote text"/>
    <w:basedOn w:val="Normal"/>
    <w:link w:val="FootnoteTextChar"/>
    <w:uiPriority w:val="99"/>
    <w:semiHidden/>
    <w:unhideWhenUsed/>
    <w:rsid w:val="00011119"/>
    <w:rPr>
      <w:sz w:val="20"/>
      <w:szCs w:val="20"/>
    </w:rPr>
  </w:style>
  <w:style w:type="character" w:customStyle="1" w:styleId="FootnoteTextChar">
    <w:name w:val="Footnote Text Char"/>
    <w:basedOn w:val="DefaultParagraphFont"/>
    <w:link w:val="FootnoteText"/>
    <w:uiPriority w:val="99"/>
    <w:semiHidden/>
    <w:rsid w:val="0001111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1119"/>
    <w:rPr>
      <w:vertAlign w:val="superscript"/>
    </w:rPr>
  </w:style>
  <w:style w:type="character" w:styleId="CommentReference">
    <w:name w:val="annotation reference"/>
    <w:basedOn w:val="DefaultParagraphFont"/>
    <w:uiPriority w:val="99"/>
    <w:semiHidden/>
    <w:unhideWhenUsed/>
    <w:rsid w:val="00011119"/>
    <w:rPr>
      <w:sz w:val="16"/>
      <w:szCs w:val="16"/>
    </w:rPr>
  </w:style>
  <w:style w:type="paragraph" w:styleId="CommentText">
    <w:name w:val="annotation text"/>
    <w:basedOn w:val="Normal"/>
    <w:link w:val="CommentTextChar"/>
    <w:uiPriority w:val="99"/>
    <w:semiHidden/>
    <w:unhideWhenUsed/>
    <w:rsid w:val="00011119"/>
    <w:rPr>
      <w:sz w:val="20"/>
      <w:szCs w:val="20"/>
    </w:rPr>
  </w:style>
  <w:style w:type="character" w:customStyle="1" w:styleId="CommentTextChar">
    <w:name w:val="Comment Text Char"/>
    <w:basedOn w:val="DefaultParagraphFont"/>
    <w:link w:val="CommentText"/>
    <w:uiPriority w:val="99"/>
    <w:semiHidden/>
    <w:rsid w:val="000111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1119"/>
    <w:rPr>
      <w:rFonts w:ascii="Tahoma" w:hAnsi="Tahoma" w:cs="Tahoma"/>
      <w:sz w:val="16"/>
      <w:szCs w:val="16"/>
    </w:rPr>
  </w:style>
  <w:style w:type="character" w:customStyle="1" w:styleId="BalloonTextChar">
    <w:name w:val="Balloon Text Char"/>
    <w:basedOn w:val="DefaultParagraphFont"/>
    <w:link w:val="BalloonText"/>
    <w:uiPriority w:val="99"/>
    <w:semiHidden/>
    <w:rsid w:val="00011119"/>
    <w:rPr>
      <w:rFonts w:ascii="Tahoma" w:eastAsia="Times New Roman" w:hAnsi="Tahoma" w:cs="Tahoma"/>
      <w:sz w:val="16"/>
      <w:szCs w:val="16"/>
    </w:rPr>
  </w:style>
  <w:style w:type="paragraph" w:styleId="HTMLPreformatted">
    <w:name w:val="HTML Preformatted"/>
    <w:basedOn w:val="Normal"/>
    <w:link w:val="HTMLPreformattedChar"/>
    <w:rsid w:val="00011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11119"/>
    <w:rPr>
      <w:rFonts w:ascii="Courier New" w:eastAsia="Times New Roman" w:hAnsi="Courier New" w:cs="Courier New"/>
      <w:sz w:val="20"/>
      <w:szCs w:val="20"/>
    </w:rPr>
  </w:style>
  <w:style w:type="paragraph" w:styleId="ListParagraph">
    <w:name w:val="List Paragraph"/>
    <w:basedOn w:val="Normal"/>
    <w:uiPriority w:val="34"/>
    <w:qFormat/>
    <w:rsid w:val="0036490E"/>
    <w:pPr>
      <w:ind w:left="720"/>
      <w:contextualSpacing/>
    </w:pPr>
  </w:style>
  <w:style w:type="character" w:customStyle="1" w:styleId="Heading1Char">
    <w:name w:val="Heading 1 Char"/>
    <w:basedOn w:val="DefaultParagraphFont"/>
    <w:link w:val="Heading1"/>
    <w:uiPriority w:val="9"/>
    <w:rsid w:val="00F8756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B3A69"/>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B04C82"/>
    <w:rPr>
      <w:b/>
      <w:bCs/>
    </w:rPr>
  </w:style>
  <w:style w:type="character" w:customStyle="1" w:styleId="CommentSubjectChar">
    <w:name w:val="Comment Subject Char"/>
    <w:basedOn w:val="CommentTextChar"/>
    <w:link w:val="CommentSubject"/>
    <w:uiPriority w:val="99"/>
    <w:semiHidden/>
    <w:rsid w:val="00B04C8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8484">
      <w:bodyDiv w:val="1"/>
      <w:marLeft w:val="0"/>
      <w:marRight w:val="0"/>
      <w:marTop w:val="0"/>
      <w:marBottom w:val="0"/>
      <w:divBdr>
        <w:top w:val="none" w:sz="0" w:space="0" w:color="auto"/>
        <w:left w:val="none" w:sz="0" w:space="0" w:color="auto"/>
        <w:bottom w:val="none" w:sz="0" w:space="0" w:color="auto"/>
        <w:right w:val="none" w:sz="0" w:space="0" w:color="auto"/>
      </w:divBdr>
    </w:div>
    <w:div w:id="1004237083">
      <w:bodyDiv w:val="1"/>
      <w:marLeft w:val="0"/>
      <w:marRight w:val="0"/>
      <w:marTop w:val="0"/>
      <w:marBottom w:val="0"/>
      <w:divBdr>
        <w:top w:val="none" w:sz="0" w:space="0" w:color="auto"/>
        <w:left w:val="none" w:sz="0" w:space="0" w:color="auto"/>
        <w:bottom w:val="none" w:sz="0" w:space="0" w:color="auto"/>
        <w:right w:val="none" w:sz="0" w:space="0" w:color="auto"/>
      </w:divBdr>
    </w:div>
    <w:div w:id="1791976522">
      <w:bodyDiv w:val="1"/>
      <w:marLeft w:val="0"/>
      <w:marRight w:val="0"/>
      <w:marTop w:val="0"/>
      <w:marBottom w:val="0"/>
      <w:divBdr>
        <w:top w:val="none" w:sz="0" w:space="0" w:color="auto"/>
        <w:left w:val="none" w:sz="0" w:space="0" w:color="auto"/>
        <w:bottom w:val="none" w:sz="0" w:space="0" w:color="auto"/>
        <w:right w:val="none" w:sz="0" w:space="0" w:color="auto"/>
      </w:divBdr>
    </w:div>
    <w:div w:id="19391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B28B-04FD-413C-862F-DB54C7BD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812</Words>
  <Characters>4970</Characters>
  <Application>Microsoft Office Word</Application>
  <DocSecurity>0</DocSecurity>
  <PresentationFormat/>
  <Lines>217</Lines>
  <Paragraphs>119</Paragraphs>
  <ScaleCrop>false</ScaleCrop>
  <HeadingPairs>
    <vt:vector size="2" baseType="variant">
      <vt:variant>
        <vt:lpstr>Title</vt:lpstr>
      </vt:variant>
      <vt:variant>
        <vt:i4>1</vt:i4>
      </vt:variant>
    </vt:vector>
  </HeadingPairs>
  <TitlesOfParts>
    <vt:vector size="1" baseType="lpstr">
      <vt:lpstr>IEU-Ohio Reply Comments -- AEP Supplier Tariff (13-729) (C41171-3).DOCX</vt:lpstr>
    </vt:vector>
  </TitlesOfParts>
  <Manager/>
  <Company/>
  <LinksUpToDate>false</LinksUpToDate>
  <CharactersWithSpaces>5693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Reply Comments -- AEP Supplier Tariff (13-729) (C41171-3).DOCX</dc:title>
  <dc:subject>C41171:3 /font=8</dc:subject>
  <dc:creator/>
  <cp:keywords> </cp:keywords>
  <dc:description> </dc:description>
  <cp:lastModifiedBy/>
  <cp:revision>12</cp:revision>
  <cp:lastPrinted>2013-07-08T21:12:00Z</cp:lastPrinted>
  <dcterms:created xsi:type="dcterms:W3CDTF">2013-07-22T12:59:00Z</dcterms:created>
  <dcterms:modified xsi:type="dcterms:W3CDTF">2013-07-22T19:22:00Z</dcterms:modified>
  <cp:category> </cp:category>
  <cp:contentStatus> </cp:contentStatus>
</cp:coreProperties>
</file>