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10A" w:rsidRPr="0075210A" w:rsidRDefault="0075210A" w:rsidP="0075210A">
      <w:pPr>
        <w:widowControl/>
        <w:tabs>
          <w:tab w:val="center" w:pos="4680"/>
          <w:tab w:val="right" w:pos="9360"/>
        </w:tabs>
        <w:spacing w:after="260"/>
        <w:ind w:left="720"/>
        <w:rPr>
          <w:rFonts w:ascii="Times New Roman" w:hAnsi="Times New Roman"/>
          <w:iCs/>
          <w:snapToGrid/>
          <w:sz w:val="22"/>
          <w:szCs w:val="24"/>
        </w:rPr>
      </w:pPr>
      <w:bookmarkStart w:id="0" w:name="_GoBack"/>
      <w:bookmarkEnd w:id="0"/>
    </w:p>
    <w:p w:rsidR="0075210A" w:rsidRPr="0075210A" w:rsidRDefault="0075210A" w:rsidP="0075210A">
      <w:pPr>
        <w:widowControl/>
        <w:tabs>
          <w:tab w:val="center" w:pos="4680"/>
          <w:tab w:val="right" w:pos="9360"/>
        </w:tabs>
        <w:spacing w:after="260"/>
        <w:ind w:left="720"/>
        <w:rPr>
          <w:rFonts w:ascii="Times New Roman" w:hAnsi="Times New Roman"/>
          <w:iCs/>
          <w:snapToGrid/>
          <w:sz w:val="22"/>
          <w:szCs w:val="24"/>
        </w:rPr>
      </w:pPr>
    </w:p>
    <w:p w:rsidR="0075210A" w:rsidRPr="0075210A" w:rsidRDefault="0075210A" w:rsidP="0075210A">
      <w:pPr>
        <w:widowControl/>
        <w:tabs>
          <w:tab w:val="center" w:pos="4680"/>
          <w:tab w:val="right" w:pos="9360"/>
        </w:tabs>
        <w:spacing w:after="260"/>
        <w:ind w:left="720"/>
        <w:rPr>
          <w:rFonts w:ascii="Times New Roman" w:hAnsi="Times New Roman"/>
          <w:iCs/>
          <w:snapToGrid/>
          <w:sz w:val="22"/>
          <w:szCs w:val="24"/>
        </w:rPr>
      </w:pPr>
    </w:p>
    <w:p w:rsidR="0075210A" w:rsidRPr="0075210A" w:rsidRDefault="0075210A" w:rsidP="0075210A">
      <w:pPr>
        <w:widowControl/>
        <w:tabs>
          <w:tab w:val="center" w:pos="4680"/>
          <w:tab w:val="right" w:pos="9360"/>
        </w:tabs>
        <w:spacing w:after="260"/>
        <w:ind w:left="720"/>
        <w:rPr>
          <w:rFonts w:ascii="Times New Roman" w:hAnsi="Times New Roman"/>
          <w:iCs/>
          <w:snapToGrid/>
          <w:sz w:val="22"/>
          <w:szCs w:val="24"/>
        </w:rPr>
      </w:pPr>
      <w:r w:rsidRPr="0075210A">
        <w:rPr>
          <w:rFonts w:ascii="Times New Roman" w:hAnsi="Times New Roman"/>
          <w:iCs/>
          <w:snapToGrid/>
          <w:sz w:val="22"/>
          <w:szCs w:val="24"/>
        </w:rPr>
        <w:t>April 25, 2012</w:t>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75210A" w:rsidRPr="0075210A" w:rsidTr="007F018B">
        <w:trPr>
          <w:cantSplit/>
          <w:jc w:val="center"/>
        </w:trPr>
        <w:tc>
          <w:tcPr>
            <w:tcW w:w="5400" w:type="dxa"/>
          </w:tcPr>
          <w:p w:rsidR="0075210A" w:rsidRPr="0075210A" w:rsidRDefault="0075210A" w:rsidP="0075210A">
            <w:pPr>
              <w:widowControl/>
              <w:ind w:left="315"/>
              <w:rPr>
                <w:rFonts w:ascii="Times New Roman" w:hAnsi="Times New Roman"/>
                <w:snapToGrid/>
                <w:sz w:val="22"/>
                <w:szCs w:val="24"/>
              </w:rPr>
            </w:pPr>
            <w:proofErr w:type="spellStart"/>
            <w:r w:rsidRPr="0075210A">
              <w:rPr>
                <w:rFonts w:ascii="Times New Roman" w:hAnsi="Times New Roman"/>
                <w:snapToGrid/>
                <w:sz w:val="22"/>
                <w:szCs w:val="24"/>
              </w:rPr>
              <w:t>Barcy</w:t>
            </w:r>
            <w:proofErr w:type="spellEnd"/>
            <w:r w:rsidRPr="0075210A">
              <w:rPr>
                <w:rFonts w:ascii="Times New Roman" w:hAnsi="Times New Roman"/>
                <w:snapToGrid/>
                <w:sz w:val="22"/>
                <w:szCs w:val="24"/>
              </w:rPr>
              <w:t xml:space="preserve"> McNeal, Secretary</w:t>
            </w:r>
          </w:p>
          <w:p w:rsidR="0075210A" w:rsidRPr="0075210A" w:rsidRDefault="0075210A" w:rsidP="0075210A">
            <w:pPr>
              <w:widowControl/>
              <w:ind w:left="315"/>
              <w:rPr>
                <w:rFonts w:ascii="Times New Roman" w:hAnsi="Times New Roman"/>
                <w:snapToGrid/>
                <w:sz w:val="22"/>
                <w:szCs w:val="24"/>
              </w:rPr>
            </w:pPr>
            <w:r w:rsidRPr="0075210A">
              <w:rPr>
                <w:rFonts w:ascii="Times New Roman" w:hAnsi="Times New Roman"/>
                <w:snapToGrid/>
                <w:sz w:val="22"/>
                <w:szCs w:val="24"/>
              </w:rPr>
              <w:t xml:space="preserve">The Public Utilities Commission of </w:t>
            </w:r>
            <w:smartTag w:uri="urn:schemas-microsoft-com:office:smarttags" w:element="State">
              <w:smartTag w:uri="urn:schemas-microsoft-com:office:smarttags" w:element="place">
                <w:r w:rsidRPr="0075210A">
                  <w:rPr>
                    <w:rFonts w:ascii="Times New Roman" w:hAnsi="Times New Roman"/>
                    <w:snapToGrid/>
                    <w:sz w:val="22"/>
                    <w:szCs w:val="24"/>
                  </w:rPr>
                  <w:t>Ohio</w:t>
                </w:r>
              </w:smartTag>
            </w:smartTag>
          </w:p>
          <w:p w:rsidR="0075210A" w:rsidRPr="0075210A" w:rsidRDefault="0075210A" w:rsidP="0075210A">
            <w:pPr>
              <w:widowControl/>
              <w:ind w:left="315"/>
              <w:rPr>
                <w:rFonts w:ascii="Times New Roman" w:hAnsi="Times New Roman"/>
                <w:snapToGrid/>
                <w:sz w:val="22"/>
                <w:szCs w:val="24"/>
              </w:rPr>
            </w:pPr>
            <w:smartTag w:uri="urn:schemas-microsoft-com:office:smarttags" w:element="Street">
              <w:smartTag w:uri="urn:schemas-microsoft-com:office:smarttags" w:element="address">
                <w:r w:rsidRPr="0075210A">
                  <w:rPr>
                    <w:rFonts w:ascii="Times New Roman" w:hAnsi="Times New Roman"/>
                    <w:snapToGrid/>
                    <w:sz w:val="22"/>
                    <w:szCs w:val="24"/>
                  </w:rPr>
                  <w:t>180 East Broad Street</w:t>
                </w:r>
              </w:smartTag>
            </w:smartTag>
          </w:p>
          <w:p w:rsidR="0075210A" w:rsidRPr="0075210A" w:rsidRDefault="0075210A" w:rsidP="0075210A">
            <w:pPr>
              <w:widowControl/>
              <w:ind w:left="315"/>
              <w:rPr>
                <w:rFonts w:ascii="Times New Roman" w:hAnsi="Times New Roman"/>
                <w:snapToGrid/>
                <w:sz w:val="22"/>
                <w:szCs w:val="24"/>
              </w:rPr>
            </w:pPr>
            <w:smartTag w:uri="urn:schemas-microsoft-com:office:smarttags" w:element="place">
              <w:smartTag w:uri="urn:schemas-microsoft-com:office:smarttags" w:element="City">
                <w:r w:rsidRPr="0075210A">
                  <w:rPr>
                    <w:rFonts w:ascii="Times New Roman" w:hAnsi="Times New Roman"/>
                    <w:snapToGrid/>
                    <w:sz w:val="22"/>
                    <w:szCs w:val="24"/>
                  </w:rPr>
                  <w:t>Columbus</w:t>
                </w:r>
              </w:smartTag>
              <w:r w:rsidRPr="0075210A">
                <w:rPr>
                  <w:rFonts w:ascii="Times New Roman" w:hAnsi="Times New Roman"/>
                  <w:snapToGrid/>
                  <w:sz w:val="22"/>
                  <w:szCs w:val="24"/>
                </w:rPr>
                <w:t xml:space="preserve">, </w:t>
              </w:r>
              <w:smartTag w:uri="urn:schemas-microsoft-com:office:smarttags" w:element="State">
                <w:r w:rsidRPr="0075210A">
                  <w:rPr>
                    <w:rFonts w:ascii="Times New Roman" w:hAnsi="Times New Roman"/>
                    <w:snapToGrid/>
                    <w:sz w:val="22"/>
                    <w:szCs w:val="24"/>
                  </w:rPr>
                  <w:t>Ohio</w:t>
                </w:r>
              </w:smartTag>
              <w:r w:rsidRPr="0075210A">
                <w:rPr>
                  <w:rFonts w:ascii="Times New Roman" w:hAnsi="Times New Roman"/>
                  <w:snapToGrid/>
                  <w:sz w:val="22"/>
                  <w:szCs w:val="24"/>
                </w:rPr>
                <w:t xml:space="preserve"> </w:t>
              </w:r>
              <w:smartTag w:uri="urn:schemas-microsoft-com:office:smarttags" w:element="PostalCode">
                <w:r w:rsidRPr="0075210A">
                  <w:rPr>
                    <w:rFonts w:ascii="Times New Roman" w:hAnsi="Times New Roman"/>
                    <w:snapToGrid/>
                    <w:sz w:val="22"/>
                    <w:szCs w:val="24"/>
                  </w:rPr>
                  <w:t>43215</w:t>
                </w:r>
              </w:smartTag>
            </w:smartTag>
          </w:p>
        </w:tc>
        <w:tc>
          <w:tcPr>
            <w:tcW w:w="3960" w:type="dxa"/>
          </w:tcPr>
          <w:p w:rsidR="0075210A" w:rsidRPr="0075210A" w:rsidRDefault="0075210A" w:rsidP="0075210A">
            <w:pPr>
              <w:widowControl/>
              <w:ind w:left="720"/>
              <w:rPr>
                <w:rFonts w:ascii="Times New Roman" w:hAnsi="Times New Roman"/>
                <w:snapToGrid/>
                <w:sz w:val="24"/>
                <w:szCs w:val="24"/>
              </w:rPr>
            </w:pPr>
          </w:p>
        </w:tc>
      </w:tr>
    </w:tbl>
    <w:p w:rsidR="0075210A" w:rsidRPr="0075210A" w:rsidRDefault="0075210A" w:rsidP="0075210A">
      <w:pPr>
        <w:widowControl/>
        <w:spacing w:after="360"/>
        <w:ind w:left="1440" w:hanging="720"/>
        <w:rPr>
          <w:rFonts w:ascii="Times New Roman" w:hAnsi="Times New Roman"/>
          <w:snapToGrid/>
          <w:sz w:val="22"/>
          <w:szCs w:val="22"/>
          <w:u w:val="single"/>
        </w:rPr>
      </w:pPr>
      <w:r w:rsidRPr="0075210A">
        <w:rPr>
          <w:rFonts w:ascii="Times New Roman" w:hAnsi="Times New Roman"/>
          <w:smallCaps/>
          <w:snapToGrid/>
          <w:sz w:val="22"/>
          <w:szCs w:val="22"/>
        </w:rPr>
        <w:t>Re:</w:t>
      </w:r>
      <w:r w:rsidRPr="0075210A">
        <w:rPr>
          <w:rFonts w:ascii="Times New Roman" w:hAnsi="Times New Roman"/>
          <w:snapToGrid/>
          <w:sz w:val="22"/>
          <w:szCs w:val="22"/>
        </w:rPr>
        <w:tab/>
        <w:t xml:space="preserve">In the Matter of the Application of </w:t>
      </w:r>
      <w:r>
        <w:rPr>
          <w:rFonts w:ascii="Times New Roman" w:hAnsi="Times New Roman"/>
          <w:snapToGrid/>
          <w:sz w:val="22"/>
          <w:szCs w:val="22"/>
        </w:rPr>
        <w:t>Sycamore</w:t>
      </w:r>
      <w:r w:rsidR="006C2E28">
        <w:rPr>
          <w:rFonts w:ascii="Times New Roman" w:hAnsi="Times New Roman"/>
          <w:snapToGrid/>
          <w:sz w:val="22"/>
          <w:szCs w:val="22"/>
        </w:rPr>
        <w:t xml:space="preserve"> </w:t>
      </w:r>
      <w:r w:rsidRPr="0075210A">
        <w:rPr>
          <w:rFonts w:ascii="Times New Roman" w:hAnsi="Times New Roman"/>
          <w:snapToGrid/>
          <w:sz w:val="22"/>
          <w:szCs w:val="22"/>
        </w:rPr>
        <w:t>Telephone Company to Revise its Intrastate Access Tariff to add VoIP-</w:t>
      </w:r>
      <w:proofErr w:type="spellStart"/>
      <w:r w:rsidRPr="0075210A">
        <w:rPr>
          <w:rFonts w:ascii="Times New Roman" w:hAnsi="Times New Roman"/>
          <w:snapToGrid/>
          <w:sz w:val="22"/>
          <w:szCs w:val="22"/>
        </w:rPr>
        <w:t>PSTN</w:t>
      </w:r>
      <w:proofErr w:type="spellEnd"/>
      <w:r w:rsidRPr="0075210A">
        <w:rPr>
          <w:rFonts w:ascii="Times New Roman" w:hAnsi="Times New Roman"/>
          <w:snapToGrid/>
          <w:sz w:val="22"/>
          <w:szCs w:val="22"/>
        </w:rPr>
        <w:t xml:space="preserve"> Provisions, Case No</w:t>
      </w:r>
      <w:r>
        <w:rPr>
          <w:rFonts w:ascii="Times New Roman" w:hAnsi="Times New Roman"/>
          <w:snapToGrid/>
          <w:sz w:val="22"/>
          <w:szCs w:val="22"/>
        </w:rPr>
        <w:t>. 12-1168-</w:t>
      </w:r>
      <w:proofErr w:type="spellStart"/>
      <w:r>
        <w:rPr>
          <w:rFonts w:ascii="Times New Roman" w:hAnsi="Times New Roman"/>
          <w:snapToGrid/>
          <w:sz w:val="22"/>
          <w:szCs w:val="22"/>
        </w:rPr>
        <w:t>TP</w:t>
      </w:r>
      <w:proofErr w:type="spellEnd"/>
      <w:r>
        <w:rPr>
          <w:rFonts w:ascii="Times New Roman" w:hAnsi="Times New Roman"/>
          <w:snapToGrid/>
          <w:sz w:val="22"/>
          <w:szCs w:val="22"/>
        </w:rPr>
        <w:t xml:space="preserve">-ATA, </w:t>
      </w:r>
      <w:proofErr w:type="spellStart"/>
      <w:r>
        <w:rPr>
          <w:rFonts w:ascii="Times New Roman" w:hAnsi="Times New Roman"/>
          <w:snapToGrid/>
          <w:sz w:val="22"/>
          <w:szCs w:val="22"/>
        </w:rPr>
        <w:t>TRF</w:t>
      </w:r>
      <w:proofErr w:type="spellEnd"/>
      <w:r>
        <w:rPr>
          <w:rFonts w:ascii="Times New Roman" w:hAnsi="Times New Roman"/>
          <w:snapToGrid/>
          <w:sz w:val="22"/>
          <w:szCs w:val="22"/>
        </w:rPr>
        <w:t xml:space="preserve"> Docket No. 90-5038</w:t>
      </w:r>
      <w:r w:rsidRPr="0075210A">
        <w:rPr>
          <w:rFonts w:ascii="Times New Roman" w:hAnsi="Times New Roman"/>
          <w:snapToGrid/>
          <w:sz w:val="22"/>
          <w:szCs w:val="22"/>
        </w:rPr>
        <w:t>-</w:t>
      </w:r>
      <w:proofErr w:type="spellStart"/>
      <w:r w:rsidRPr="0075210A">
        <w:rPr>
          <w:rFonts w:ascii="Times New Roman" w:hAnsi="Times New Roman"/>
          <w:snapToGrid/>
          <w:sz w:val="22"/>
          <w:szCs w:val="22"/>
        </w:rPr>
        <w:t>TP</w:t>
      </w:r>
      <w:proofErr w:type="spellEnd"/>
      <w:r w:rsidRPr="0075210A">
        <w:rPr>
          <w:rFonts w:ascii="Times New Roman" w:hAnsi="Times New Roman"/>
          <w:snapToGrid/>
          <w:sz w:val="22"/>
          <w:szCs w:val="22"/>
        </w:rPr>
        <w:t>-</w:t>
      </w:r>
      <w:proofErr w:type="spellStart"/>
      <w:r w:rsidRPr="0075210A">
        <w:rPr>
          <w:rFonts w:ascii="Times New Roman" w:hAnsi="Times New Roman"/>
          <w:snapToGrid/>
          <w:sz w:val="22"/>
          <w:szCs w:val="22"/>
        </w:rPr>
        <w:t>TRF</w:t>
      </w:r>
      <w:proofErr w:type="spellEnd"/>
    </w:p>
    <w:p w:rsidR="0075210A" w:rsidRPr="0075210A" w:rsidRDefault="0075210A" w:rsidP="0075210A">
      <w:pPr>
        <w:widowControl/>
        <w:spacing w:after="260"/>
        <w:ind w:left="720"/>
        <w:rPr>
          <w:rFonts w:ascii="Times New Roman" w:hAnsi="Times New Roman"/>
          <w:snapToGrid/>
          <w:sz w:val="22"/>
          <w:szCs w:val="24"/>
        </w:rPr>
      </w:pPr>
      <w:r w:rsidRPr="0075210A">
        <w:rPr>
          <w:rFonts w:ascii="Times New Roman" w:hAnsi="Times New Roman"/>
          <w:snapToGrid/>
          <w:sz w:val="22"/>
          <w:szCs w:val="24"/>
        </w:rPr>
        <w:t xml:space="preserve">Dear </w:t>
      </w:r>
      <w:smartTag w:uri="urn:schemas:contacts" w:element="title">
        <w:r w:rsidRPr="0075210A">
          <w:rPr>
            <w:rFonts w:ascii="Times New Roman" w:hAnsi="Times New Roman"/>
            <w:snapToGrid/>
            <w:sz w:val="22"/>
            <w:szCs w:val="24"/>
          </w:rPr>
          <w:t>Ms.</w:t>
        </w:r>
      </w:smartTag>
      <w:r w:rsidRPr="0075210A">
        <w:rPr>
          <w:rFonts w:ascii="Times New Roman" w:hAnsi="Times New Roman"/>
          <w:snapToGrid/>
          <w:sz w:val="22"/>
          <w:szCs w:val="24"/>
        </w:rPr>
        <w:t xml:space="preserve"> McNeal:</w:t>
      </w:r>
    </w:p>
    <w:p w:rsidR="0075210A" w:rsidRPr="0075210A" w:rsidRDefault="0075210A" w:rsidP="0075210A">
      <w:pPr>
        <w:widowControl/>
        <w:spacing w:after="260"/>
        <w:ind w:left="720"/>
        <w:rPr>
          <w:rFonts w:ascii="Times New Roman" w:hAnsi="Times New Roman"/>
          <w:snapToGrid/>
          <w:sz w:val="22"/>
          <w:szCs w:val="24"/>
        </w:rPr>
      </w:pPr>
      <w:r w:rsidRPr="0075210A">
        <w:rPr>
          <w:rFonts w:ascii="Times New Roman" w:hAnsi="Times New Roman"/>
          <w:snapToGrid/>
          <w:sz w:val="22"/>
          <w:szCs w:val="24"/>
        </w:rPr>
        <w:t xml:space="preserve">Attached are four (4) revised pages to be filed on behalf of </w:t>
      </w:r>
      <w:r>
        <w:rPr>
          <w:rFonts w:ascii="Times New Roman" w:hAnsi="Times New Roman"/>
          <w:snapToGrid/>
          <w:sz w:val="22"/>
          <w:szCs w:val="24"/>
        </w:rPr>
        <w:t>Sycamore</w:t>
      </w:r>
      <w:r w:rsidRPr="0075210A">
        <w:rPr>
          <w:rFonts w:ascii="Times New Roman" w:hAnsi="Times New Roman"/>
          <w:snapToGrid/>
          <w:sz w:val="22"/>
          <w:szCs w:val="24"/>
        </w:rPr>
        <w:t xml:space="preserve"> Telephone Company in the above-referenced matter.  Please replace the sheets originally included as part of the Application filed </w:t>
      </w:r>
      <w:r>
        <w:rPr>
          <w:rFonts w:ascii="Times New Roman" w:hAnsi="Times New Roman"/>
          <w:snapToGrid/>
          <w:sz w:val="22"/>
          <w:szCs w:val="24"/>
        </w:rPr>
        <w:t>April 5</w:t>
      </w:r>
      <w:r w:rsidRPr="0075210A">
        <w:rPr>
          <w:rFonts w:ascii="Times New Roman" w:hAnsi="Times New Roman"/>
          <w:snapToGrid/>
          <w:sz w:val="22"/>
          <w:szCs w:val="24"/>
        </w:rPr>
        <w:t xml:space="preserve">, 2012 in this matter with the sheets attached hereto. </w:t>
      </w:r>
    </w:p>
    <w:p w:rsidR="0075210A" w:rsidRPr="0075210A" w:rsidRDefault="0075210A" w:rsidP="0075210A">
      <w:pPr>
        <w:widowControl/>
        <w:spacing w:after="260"/>
        <w:ind w:left="720"/>
        <w:rPr>
          <w:rFonts w:ascii="Times New Roman" w:hAnsi="Times New Roman"/>
          <w:snapToGrid/>
          <w:sz w:val="22"/>
          <w:szCs w:val="24"/>
        </w:rPr>
      </w:pPr>
      <w:r w:rsidRPr="0075210A">
        <w:rPr>
          <w:rFonts w:ascii="Times New Roman" w:hAnsi="Times New Roman"/>
          <w:snapToGrid/>
          <w:sz w:val="22"/>
          <w:szCs w:val="24"/>
        </w:rPr>
        <w:t>Thank you for your assistance.  If you have any questions, please do not hesitate to call.</w:t>
      </w:r>
    </w:p>
    <w:p w:rsidR="0075210A" w:rsidRPr="0075210A" w:rsidRDefault="0075210A" w:rsidP="0075210A">
      <w:pPr>
        <w:widowControl/>
        <w:ind w:left="720"/>
        <w:rPr>
          <w:rFonts w:ascii="Times New Roman" w:hAnsi="Times New Roman"/>
          <w:snapToGrid/>
          <w:sz w:val="22"/>
          <w:szCs w:val="24"/>
        </w:rPr>
      </w:pPr>
      <w:r w:rsidRPr="0075210A">
        <w:rPr>
          <w:rFonts w:ascii="Times New Roman" w:hAnsi="Times New Roman"/>
          <w:snapToGrid/>
          <w:sz w:val="22"/>
          <w:szCs w:val="24"/>
        </w:rPr>
        <w:t>Very truly yours,</w:t>
      </w:r>
    </w:p>
    <w:p w:rsidR="0075210A" w:rsidRPr="0075210A" w:rsidRDefault="0075210A" w:rsidP="0075210A">
      <w:pPr>
        <w:widowControl/>
        <w:ind w:left="720"/>
        <w:rPr>
          <w:rFonts w:ascii="Times New Roman" w:hAnsi="Times New Roman"/>
          <w:snapToGrid/>
          <w:sz w:val="22"/>
          <w:szCs w:val="24"/>
        </w:rPr>
      </w:pPr>
    </w:p>
    <w:p w:rsidR="0075210A" w:rsidRPr="0075210A" w:rsidRDefault="0075210A" w:rsidP="0075210A">
      <w:pPr>
        <w:widowControl/>
        <w:ind w:left="720"/>
        <w:rPr>
          <w:rFonts w:ascii="Times New Roman" w:hAnsi="Times New Roman"/>
          <w:snapToGrid/>
          <w:sz w:val="22"/>
          <w:szCs w:val="24"/>
        </w:rPr>
      </w:pPr>
    </w:p>
    <w:p w:rsidR="0075210A" w:rsidRPr="0075210A" w:rsidRDefault="0075210A" w:rsidP="0075210A">
      <w:pPr>
        <w:widowControl/>
        <w:ind w:left="720"/>
        <w:rPr>
          <w:rFonts w:ascii="Times New Roman" w:hAnsi="Times New Roman"/>
          <w:snapToGrid/>
          <w:sz w:val="22"/>
          <w:szCs w:val="24"/>
        </w:rPr>
      </w:pPr>
    </w:p>
    <w:p w:rsidR="0075210A" w:rsidRPr="0075210A" w:rsidRDefault="0075210A" w:rsidP="0075210A">
      <w:pPr>
        <w:widowControl/>
        <w:ind w:left="720"/>
        <w:rPr>
          <w:rFonts w:ascii="Times New Roman" w:hAnsi="Times New Roman"/>
          <w:snapToGrid/>
          <w:sz w:val="22"/>
          <w:szCs w:val="24"/>
        </w:rPr>
      </w:pPr>
      <w:r w:rsidRPr="0075210A">
        <w:rPr>
          <w:rFonts w:ascii="Times New Roman" w:hAnsi="Times New Roman"/>
          <w:snapToGrid/>
          <w:sz w:val="22"/>
          <w:szCs w:val="24"/>
        </w:rPr>
        <w:t xml:space="preserve">/s/ </w:t>
      </w:r>
      <w:smartTag w:uri="urn:schemas-microsoft-com:office:smarttags" w:element="PersonName">
        <w:smartTag w:uri="urn:schemas:contacts" w:element="GivenName">
          <w:r w:rsidRPr="0075210A">
            <w:rPr>
              <w:rFonts w:ascii="Times New Roman" w:hAnsi="Times New Roman"/>
              <w:snapToGrid/>
              <w:sz w:val="22"/>
              <w:szCs w:val="24"/>
            </w:rPr>
            <w:t>Carolyn</w:t>
          </w:r>
        </w:smartTag>
        <w:r w:rsidRPr="0075210A">
          <w:rPr>
            <w:rFonts w:ascii="Times New Roman" w:hAnsi="Times New Roman"/>
            <w:snapToGrid/>
            <w:sz w:val="22"/>
            <w:szCs w:val="24"/>
          </w:rPr>
          <w:t xml:space="preserve"> </w:t>
        </w:r>
        <w:smartTag w:uri="urn:schemas:contacts" w:element="middlename">
          <w:r w:rsidRPr="0075210A">
            <w:rPr>
              <w:rFonts w:ascii="Times New Roman" w:hAnsi="Times New Roman"/>
              <w:snapToGrid/>
              <w:sz w:val="22"/>
              <w:szCs w:val="24"/>
            </w:rPr>
            <w:t>S.</w:t>
          </w:r>
        </w:smartTag>
        <w:r w:rsidRPr="0075210A">
          <w:rPr>
            <w:rFonts w:ascii="Times New Roman" w:hAnsi="Times New Roman"/>
            <w:snapToGrid/>
            <w:sz w:val="22"/>
            <w:szCs w:val="24"/>
          </w:rPr>
          <w:t xml:space="preserve"> </w:t>
        </w:r>
        <w:smartTag w:uri="urn:schemas:contacts" w:element="Sn">
          <w:r w:rsidRPr="0075210A">
            <w:rPr>
              <w:rFonts w:ascii="Times New Roman" w:hAnsi="Times New Roman"/>
              <w:snapToGrid/>
              <w:sz w:val="22"/>
              <w:szCs w:val="24"/>
            </w:rPr>
            <w:t>Flahive</w:t>
          </w:r>
        </w:smartTag>
      </w:smartTag>
    </w:p>
    <w:p w:rsidR="0075210A" w:rsidRPr="0075210A" w:rsidRDefault="0075210A" w:rsidP="0075210A">
      <w:pPr>
        <w:widowControl/>
        <w:ind w:left="720"/>
        <w:rPr>
          <w:rFonts w:ascii="Times New Roman" w:hAnsi="Times New Roman"/>
          <w:snapToGrid/>
          <w:sz w:val="22"/>
          <w:szCs w:val="24"/>
        </w:rPr>
      </w:pPr>
      <w:smartTag w:uri="urn:schemas-microsoft-com:office:smarttags" w:element="PersonName">
        <w:smartTag w:uri="urn:schemas:contacts" w:element="GivenName">
          <w:r w:rsidRPr="0075210A">
            <w:rPr>
              <w:rFonts w:ascii="Times New Roman" w:hAnsi="Times New Roman"/>
              <w:snapToGrid/>
              <w:sz w:val="22"/>
              <w:szCs w:val="24"/>
            </w:rPr>
            <w:t>Carolyn</w:t>
          </w:r>
        </w:smartTag>
        <w:r w:rsidRPr="0075210A">
          <w:rPr>
            <w:rFonts w:ascii="Times New Roman" w:hAnsi="Times New Roman"/>
            <w:snapToGrid/>
            <w:sz w:val="22"/>
            <w:szCs w:val="24"/>
          </w:rPr>
          <w:t xml:space="preserve"> </w:t>
        </w:r>
        <w:smartTag w:uri="urn:schemas:contacts" w:element="middlename">
          <w:r w:rsidRPr="0075210A">
            <w:rPr>
              <w:rFonts w:ascii="Times New Roman" w:hAnsi="Times New Roman"/>
              <w:snapToGrid/>
              <w:sz w:val="22"/>
              <w:szCs w:val="24"/>
            </w:rPr>
            <w:t>S.</w:t>
          </w:r>
        </w:smartTag>
        <w:r w:rsidRPr="0075210A">
          <w:rPr>
            <w:rFonts w:ascii="Times New Roman" w:hAnsi="Times New Roman"/>
            <w:snapToGrid/>
            <w:sz w:val="22"/>
            <w:szCs w:val="24"/>
          </w:rPr>
          <w:t xml:space="preserve"> </w:t>
        </w:r>
        <w:smartTag w:uri="urn:schemas:contacts" w:element="Sn">
          <w:r w:rsidRPr="0075210A">
            <w:rPr>
              <w:rFonts w:ascii="Times New Roman" w:hAnsi="Times New Roman"/>
              <w:snapToGrid/>
              <w:sz w:val="22"/>
              <w:szCs w:val="24"/>
            </w:rPr>
            <w:t>Flahive</w:t>
          </w:r>
        </w:smartTag>
      </w:smartTag>
    </w:p>
    <w:p w:rsidR="0075210A" w:rsidRPr="0075210A" w:rsidRDefault="0075210A" w:rsidP="0075210A">
      <w:pPr>
        <w:widowControl/>
        <w:ind w:left="720"/>
        <w:rPr>
          <w:rFonts w:ascii="Times New Roman" w:hAnsi="Times New Roman"/>
          <w:snapToGrid/>
          <w:sz w:val="22"/>
          <w:szCs w:val="24"/>
        </w:rPr>
      </w:pPr>
    </w:p>
    <w:p w:rsidR="0075210A" w:rsidRPr="0075210A" w:rsidRDefault="0075210A" w:rsidP="0075210A">
      <w:pPr>
        <w:widowControl/>
        <w:ind w:left="720"/>
        <w:rPr>
          <w:rFonts w:ascii="Times New Roman" w:hAnsi="Times New Roman"/>
          <w:snapToGrid/>
          <w:sz w:val="22"/>
          <w:szCs w:val="24"/>
        </w:rPr>
      </w:pPr>
    </w:p>
    <w:p w:rsidR="0075210A" w:rsidRPr="0075210A" w:rsidRDefault="0075210A" w:rsidP="0075210A">
      <w:pPr>
        <w:widowControl/>
        <w:ind w:left="720"/>
        <w:rPr>
          <w:rFonts w:ascii="Times New Roman" w:hAnsi="Times New Roman"/>
          <w:snapToGrid/>
          <w:sz w:val="22"/>
          <w:szCs w:val="24"/>
        </w:rPr>
      </w:pPr>
      <w:r w:rsidRPr="0075210A">
        <w:rPr>
          <w:rFonts w:ascii="Times New Roman" w:hAnsi="Times New Roman"/>
          <w:snapToGrid/>
          <w:sz w:val="22"/>
          <w:szCs w:val="24"/>
        </w:rPr>
        <w:t>Enclosures</w:t>
      </w:r>
    </w:p>
    <w:p w:rsidR="0075210A" w:rsidRPr="0075210A" w:rsidRDefault="0075210A" w:rsidP="0075210A">
      <w:pPr>
        <w:widowControl/>
        <w:autoSpaceDE w:val="0"/>
        <w:autoSpaceDN w:val="0"/>
        <w:adjustRightInd w:val="0"/>
        <w:jc w:val="center"/>
        <w:rPr>
          <w:rFonts w:ascii="Arial" w:eastAsia="Calibri" w:hAnsi="Arial" w:cs="Arial"/>
          <w:snapToGrid/>
          <w:sz w:val="20"/>
        </w:rPr>
        <w:sectPr w:rsidR="0075210A" w:rsidRPr="0075210A" w:rsidSect="00670DDD">
          <w:headerReference w:type="default" r:id="rId7"/>
          <w:footerReference w:type="default" r:id="rId8"/>
          <w:pgSz w:w="12240" w:h="15840" w:code="1"/>
          <w:pgMar w:top="720" w:right="1350" w:bottom="720" w:left="720" w:header="720" w:footer="720" w:gutter="0"/>
          <w:cols w:space="720"/>
          <w:docGrid w:linePitch="360"/>
        </w:sectPr>
      </w:pP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mc:AlternateContent>
          <mc:Choice Requires="wps">
            <w:drawing>
              <wp:anchor distT="0" distB="0" distL="114300" distR="114300" simplePos="0" relativeHeight="251659264" behindDoc="0" locked="0" layoutInCell="1" allowOverlap="1" wp14:anchorId="18F21D24" wp14:editId="1B54B291">
                <wp:simplePos x="0" y="0"/>
                <wp:positionH relativeFrom="column">
                  <wp:posOffset>6539230</wp:posOffset>
                </wp:positionH>
                <wp:positionV relativeFrom="paragraph">
                  <wp:posOffset>-78105</wp:posOffset>
                </wp:positionV>
                <wp:extent cx="484505" cy="5299075"/>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529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14.9pt;margin-top:-6.15pt;width:38.15pt;height:4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" stroked="f">
                <v:textbo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txbxContent>
                </v:textbox>
              </v:shape>
            </w:pict>
          </mc:Fallback>
        </mc:AlternateContent>
      </w:r>
      <w:r w:rsidRPr="0075210A">
        <w:rPr>
          <w:rFonts w:ascii="Times New Roman" w:hAnsi="Times New Roman"/>
          <w:snapToGrid/>
          <w:spacing w:val="-2"/>
          <w:sz w:val="22"/>
          <w:szCs w:val="22"/>
        </w:rPr>
        <w:t>INTRASTATE</w:t>
      </w: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mc:AlternateContent>
          <mc:Choice Requires="wps">
            <w:drawing>
              <wp:anchor distT="0" distB="0" distL="114300" distR="114300" simplePos="0" relativeHeight="251661312" behindDoc="0" locked="0" layoutInCell="1" allowOverlap="1" wp14:anchorId="1B5318E7" wp14:editId="5DEF208C">
                <wp:simplePos x="0" y="0"/>
                <wp:positionH relativeFrom="column">
                  <wp:posOffset>6740525</wp:posOffset>
                </wp:positionH>
                <wp:positionV relativeFrom="paragraph">
                  <wp:posOffset>17780</wp:posOffset>
                </wp:positionV>
                <wp:extent cx="0" cy="4606290"/>
                <wp:effectExtent l="6350" t="13970" r="1270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6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30.75pt;margin-top:1.4pt;width:0;height:36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"/>
            </w:pict>
          </mc:Fallback>
        </mc:AlternateContent>
      </w:r>
      <w:r w:rsidRPr="0075210A">
        <w:rPr>
          <w:rFonts w:ascii="Times New Roman" w:hAnsi="Times New Roman"/>
          <w:snapToGrid/>
          <w:spacing w:val="-2"/>
          <w:sz w:val="22"/>
          <w:szCs w:val="22"/>
        </w:rPr>
        <w:t>ACCESS SERVICE TARIFF</w:t>
      </w: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snapToGrid/>
          <w:spacing w:val="-2"/>
          <w:sz w:val="22"/>
          <w:szCs w:val="22"/>
        </w:rPr>
        <w:t>REGULATIONS, RATES AND CHARGES</w:t>
      </w:r>
    </w:p>
    <w:p w:rsidR="0075210A" w:rsidRPr="0075210A" w:rsidRDefault="0075210A" w:rsidP="0075210A">
      <w:pPr>
        <w:widowControl/>
        <w:tabs>
          <w:tab w:val="left" w:pos="2160"/>
        </w:tabs>
        <w:autoSpaceDE w:val="0"/>
        <w:autoSpaceDN w:val="0"/>
        <w:adjustRightInd w:val="0"/>
        <w:ind w:left="2160" w:hanging="720"/>
        <w:rPr>
          <w:rFonts w:ascii="Times New Roman" w:hAnsi="Times New Roman"/>
          <w:snapToGrid/>
          <w:sz w:val="22"/>
          <w:szCs w:val="22"/>
        </w:rPr>
      </w:pPr>
    </w:p>
    <w:p w:rsidR="0075210A" w:rsidRPr="0075210A" w:rsidRDefault="0075210A" w:rsidP="0075210A">
      <w:pPr>
        <w:autoSpaceDE w:val="0"/>
        <w:autoSpaceDN w:val="0"/>
        <w:adjustRightInd w:val="0"/>
        <w:spacing w:after="235" w:line="258" w:lineRule="atLeast"/>
        <w:ind w:left="1440"/>
        <w:jc w:val="both"/>
        <w:rPr>
          <w:rFonts w:ascii="Times New Roman" w:hAnsi="Times New Roman"/>
          <w:snapToGrid/>
          <w:sz w:val="22"/>
          <w:szCs w:val="22"/>
        </w:rPr>
      </w:pPr>
      <w:r w:rsidRPr="0075210A">
        <w:rPr>
          <w:rFonts w:ascii="Times New Roman" w:hAnsi="Times New Roman"/>
          <w:snapToGrid/>
          <w:sz w:val="22"/>
          <w:szCs w:val="22"/>
        </w:rPr>
        <w:t>2.3</w:t>
      </w:r>
      <w:r w:rsidRPr="0075210A">
        <w:rPr>
          <w:rFonts w:ascii="Times New Roman" w:hAnsi="Times New Roman"/>
          <w:snapToGrid/>
          <w:sz w:val="22"/>
          <w:szCs w:val="22"/>
        </w:rPr>
        <w:tab/>
        <w:t>Calculation and Application of Percent-VoIP-Usage Factors (cont’d)</w:t>
      </w: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G.</w:t>
      </w:r>
      <w:r w:rsidRPr="0075210A">
        <w:rPr>
          <w:rFonts w:ascii="Times New Roman" w:hAnsi="Times New Roman"/>
          <w:snapToGrid/>
          <w:sz w:val="22"/>
          <w:szCs w:val="22"/>
        </w:rPr>
        <w:tab/>
        <w:t xml:space="preserve">The customer provided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-C shall be based on information such as the number of the customer's retail VoIP subscriptions in the state (e.g. as reported on FCC Form 477), traffic studies, actual call detail or other relevant and verifiable information which will be provided to Company upon request.</w:t>
      </w: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H.</w:t>
      </w:r>
      <w:r w:rsidRPr="0075210A">
        <w:rPr>
          <w:rFonts w:ascii="Times New Roman" w:hAnsi="Times New Roman"/>
          <w:snapToGrid/>
          <w:sz w:val="22"/>
          <w:szCs w:val="22"/>
        </w:rPr>
        <w:tab/>
        <w:t xml:space="preserve">The customer shall retain the call detail, work papers and information used to develop the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-C factors for a minimum of one year.</w:t>
      </w: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I.</w:t>
      </w:r>
      <w:r w:rsidRPr="0075210A">
        <w:rPr>
          <w:rFonts w:ascii="Times New Roman" w:hAnsi="Times New Roman"/>
          <w:snapToGrid/>
          <w:sz w:val="22"/>
          <w:szCs w:val="22"/>
        </w:rPr>
        <w:tab/>
        <w:t xml:space="preserve">If the customer does not furnish the Company with a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factor, the Company will utilize a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of 0% and the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will be equal to the Telephone Company's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-T.</w:t>
      </w:r>
    </w:p>
    <w:p w:rsidR="0075210A" w:rsidRPr="0075210A" w:rsidRDefault="0075210A" w:rsidP="0075210A">
      <w:pPr>
        <w:widowControl/>
        <w:tabs>
          <w:tab w:val="left" w:pos="2160"/>
        </w:tabs>
        <w:autoSpaceDE w:val="0"/>
        <w:autoSpaceDN w:val="0"/>
        <w:adjustRightInd w:val="0"/>
        <w:ind w:left="2160" w:hanging="720"/>
        <w:rPr>
          <w:rFonts w:ascii="Courier" w:hAnsi="Courier"/>
          <w:snapToGrid/>
          <w:sz w:val="22"/>
          <w:szCs w:val="22"/>
        </w:rPr>
      </w:pPr>
      <w:r w:rsidRPr="0075210A">
        <w:rPr>
          <w:rFonts w:ascii="Times New Roman" w:hAnsi="Times New Roman"/>
          <w:snapToGrid/>
          <w:sz w:val="22"/>
          <w:szCs w:val="22"/>
        </w:rPr>
        <w:t xml:space="preserve"> </w:t>
      </w:r>
    </w:p>
    <w:p w:rsidR="0075210A" w:rsidRPr="0075210A" w:rsidRDefault="0075210A" w:rsidP="0075210A">
      <w:pPr>
        <w:widowControl/>
        <w:autoSpaceDE w:val="0"/>
        <w:autoSpaceDN w:val="0"/>
        <w:adjustRightInd w:val="0"/>
        <w:ind w:left="1440"/>
        <w:rPr>
          <w:rFonts w:ascii="Times New Roman" w:hAnsi="Times New Roman"/>
          <w:snapToGrid/>
          <w:sz w:val="22"/>
          <w:szCs w:val="22"/>
        </w:rPr>
      </w:pPr>
      <w:r w:rsidRPr="0075210A">
        <w:rPr>
          <w:rFonts w:ascii="Times New Roman" w:hAnsi="Times New Roman"/>
          <w:snapToGrid/>
          <w:sz w:val="22"/>
          <w:szCs w:val="22"/>
        </w:rPr>
        <w:t>2.4</w:t>
      </w:r>
      <w:r w:rsidRPr="0075210A">
        <w:rPr>
          <w:rFonts w:ascii="Times New Roman" w:hAnsi="Times New Roman"/>
          <w:snapToGrid/>
          <w:sz w:val="22"/>
          <w:szCs w:val="22"/>
        </w:rPr>
        <w:tab/>
        <w:t xml:space="preserve">Initial Implementation of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w:t>
      </w:r>
    </w:p>
    <w:p w:rsidR="0075210A" w:rsidRPr="0075210A" w:rsidRDefault="0075210A" w:rsidP="0075210A">
      <w:pPr>
        <w:widowControl/>
        <w:tabs>
          <w:tab w:val="left" w:pos="2160"/>
        </w:tabs>
        <w:autoSpaceDE w:val="0"/>
        <w:autoSpaceDN w:val="0"/>
        <w:adjustRightInd w:val="0"/>
        <w:ind w:left="216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heme="majorHAnsi" w:hAnsiTheme="majorHAnsi" w:cstheme="majorHAnsi"/>
          <w:snapToGrid/>
          <w:sz w:val="22"/>
          <w:szCs w:val="22"/>
        </w:rPr>
      </w:pPr>
      <w:r w:rsidRPr="0075210A">
        <w:rPr>
          <w:rFonts w:ascii="Times New Roman" w:hAnsi="Times New Roman"/>
          <w:snapToGrid/>
          <w:sz w:val="22"/>
          <w:szCs w:val="22"/>
        </w:rPr>
        <w:t>A.</w:t>
      </w:r>
      <w:r w:rsidRPr="0075210A">
        <w:rPr>
          <w:rFonts w:ascii="Times New Roman" w:hAnsi="Times New Roman"/>
          <w:snapToGrid/>
          <w:sz w:val="22"/>
          <w:szCs w:val="22"/>
        </w:rPr>
        <w:tab/>
      </w:r>
      <w:r w:rsidRPr="0075210A">
        <w:rPr>
          <w:rFonts w:asciiTheme="majorHAnsi" w:hAnsiTheme="majorHAnsi" w:cstheme="majorHAnsi"/>
          <w:sz w:val="22"/>
          <w:szCs w:val="22"/>
        </w:rPr>
        <w:t xml:space="preserve">If the </w:t>
      </w:r>
      <w:proofErr w:type="spellStart"/>
      <w:r w:rsidRPr="0075210A">
        <w:rPr>
          <w:rFonts w:asciiTheme="majorHAnsi" w:hAnsiTheme="majorHAnsi" w:cstheme="majorHAnsi"/>
          <w:sz w:val="22"/>
          <w:szCs w:val="22"/>
        </w:rPr>
        <w:t>PVU</w:t>
      </w:r>
      <w:proofErr w:type="spellEnd"/>
      <w:r w:rsidRPr="0075210A">
        <w:rPr>
          <w:rFonts w:asciiTheme="majorHAnsi" w:hAnsiTheme="majorHAnsi" w:cstheme="majorHAnsi"/>
          <w:sz w:val="22"/>
          <w:szCs w:val="22"/>
        </w:rPr>
        <w:t xml:space="preserve"> factor is not available and/or cannot be implemented in the Company's billing systems by December 29, 2011, once the factor is available and can be implemented, the Company will adjust the customer's bills to reflect the </w:t>
      </w:r>
      <w:proofErr w:type="spellStart"/>
      <w:r w:rsidRPr="0075210A">
        <w:rPr>
          <w:rFonts w:asciiTheme="majorHAnsi" w:hAnsiTheme="majorHAnsi" w:cstheme="majorHAnsi"/>
          <w:sz w:val="22"/>
          <w:szCs w:val="22"/>
        </w:rPr>
        <w:t>PVU</w:t>
      </w:r>
      <w:proofErr w:type="spellEnd"/>
      <w:r w:rsidRPr="0075210A">
        <w:rPr>
          <w:rFonts w:asciiTheme="majorHAnsi" w:hAnsiTheme="majorHAnsi" w:cstheme="majorHAnsi"/>
          <w:sz w:val="22"/>
          <w:szCs w:val="22"/>
        </w:rPr>
        <w:t xml:space="preserve"> factors retroactively to January 1, 2012, if the </w:t>
      </w:r>
      <w:proofErr w:type="spellStart"/>
      <w:r w:rsidRPr="0075210A">
        <w:rPr>
          <w:rFonts w:asciiTheme="majorHAnsi" w:hAnsiTheme="majorHAnsi" w:cstheme="majorHAnsi"/>
          <w:sz w:val="22"/>
          <w:szCs w:val="22"/>
        </w:rPr>
        <w:t>PVU</w:t>
      </w:r>
      <w:proofErr w:type="spellEnd"/>
      <w:r w:rsidRPr="0075210A">
        <w:rPr>
          <w:rFonts w:asciiTheme="majorHAnsi" w:hAnsiTheme="majorHAnsi" w:cstheme="majorHAnsi"/>
          <w:sz w:val="22"/>
          <w:szCs w:val="22"/>
        </w:rPr>
        <w:t>-C factor is provided by the customer to the Company within 30-days from the effective date of this tariff.</w:t>
      </w: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B.</w:t>
      </w:r>
      <w:r w:rsidRPr="0075210A">
        <w:rPr>
          <w:rFonts w:ascii="Times New Roman" w:hAnsi="Times New Roman"/>
          <w:snapToGrid/>
          <w:sz w:val="22"/>
          <w:szCs w:val="22"/>
        </w:rPr>
        <w:tab/>
        <w:t xml:space="preserve">The Company shall provide credits based on the reported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-C factors on a quarterly basis until such time as the billing system modifications can be implemented.</w:t>
      </w:r>
    </w:p>
    <w:p w:rsidR="0075210A" w:rsidRPr="0075210A" w:rsidRDefault="0075210A" w:rsidP="0075210A">
      <w:pPr>
        <w:widowControl/>
        <w:ind w:left="720"/>
        <w:jc w:val="center"/>
        <w:rPr>
          <w:rFonts w:ascii="Times New Roman" w:hAnsi="Times New Roman"/>
          <w:b/>
          <w:snapToGrid/>
          <w:sz w:val="24"/>
          <w:szCs w:val="24"/>
          <w:u w:val="single"/>
        </w:rPr>
        <w:sectPr w:rsidR="0075210A" w:rsidRPr="0075210A" w:rsidSect="00895035">
          <w:headerReference w:type="default" r:id="rId9"/>
          <w:footerReference w:type="default" r:id="rId10"/>
          <w:pgSz w:w="12240" w:h="15840" w:code="1"/>
          <w:pgMar w:top="720" w:right="2070" w:bottom="720" w:left="720" w:header="720" w:footer="720" w:gutter="0"/>
          <w:cols w:space="720"/>
          <w:docGrid w:linePitch="360"/>
        </w:sectPr>
      </w:pPr>
    </w:p>
    <w:p w:rsidR="0075210A" w:rsidRPr="0075210A" w:rsidRDefault="0075210A" w:rsidP="0075210A">
      <w:pPr>
        <w:widowControl/>
        <w:tabs>
          <w:tab w:val="center" w:pos="4680"/>
        </w:tabs>
        <w:suppressAutoHyphens/>
        <w:ind w:left="720"/>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w:lastRenderedPageBreak/>
        <mc:AlternateContent>
          <mc:Choice Requires="wps">
            <w:drawing>
              <wp:anchor distT="0" distB="0" distL="114300" distR="114300" simplePos="0" relativeHeight="251660288" behindDoc="0" locked="0" layoutInCell="1" allowOverlap="1" wp14:anchorId="39C07167" wp14:editId="26CB4E64">
                <wp:simplePos x="0" y="0"/>
                <wp:positionH relativeFrom="column">
                  <wp:posOffset>6043930</wp:posOffset>
                </wp:positionH>
                <wp:positionV relativeFrom="paragraph">
                  <wp:posOffset>-29845</wp:posOffset>
                </wp:positionV>
                <wp:extent cx="487045" cy="6609080"/>
                <wp:effectExtent l="0" t="0" r="825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660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75.9pt;margin-top:-2.35pt;width:38.35pt;height:5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LYhA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" stroked="f">
                <v:textbo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txbxContent>
                </v:textbox>
              </v:shape>
            </w:pict>
          </mc:Fallback>
        </mc:AlternateContent>
      </w:r>
      <w:r w:rsidRPr="0075210A">
        <w:rPr>
          <w:rFonts w:ascii="Times New Roman" w:hAnsi="Times New Roman"/>
          <w:snapToGrid/>
          <w:spacing w:val="-2"/>
          <w:sz w:val="22"/>
          <w:szCs w:val="22"/>
        </w:rPr>
        <w:t>INTRASTATE</w:t>
      </w:r>
    </w:p>
    <w:p w:rsidR="0075210A" w:rsidRPr="0075210A" w:rsidRDefault="0075210A" w:rsidP="0075210A">
      <w:pPr>
        <w:widowControl/>
        <w:tabs>
          <w:tab w:val="center" w:pos="4680"/>
        </w:tabs>
        <w:suppressAutoHyphens/>
        <w:ind w:left="720"/>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mc:AlternateContent>
          <mc:Choice Requires="wps">
            <w:drawing>
              <wp:anchor distT="0" distB="0" distL="114300" distR="114300" simplePos="0" relativeHeight="251662336" behindDoc="0" locked="0" layoutInCell="1" allowOverlap="1" wp14:anchorId="608B213A" wp14:editId="5486922C">
                <wp:simplePos x="0" y="0"/>
                <wp:positionH relativeFrom="column">
                  <wp:posOffset>6278245</wp:posOffset>
                </wp:positionH>
                <wp:positionV relativeFrom="paragraph">
                  <wp:posOffset>80010</wp:posOffset>
                </wp:positionV>
                <wp:extent cx="0" cy="5977890"/>
                <wp:effectExtent l="0" t="0" r="19050" b="228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7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94.35pt;margin-top:6.3pt;width:0;height:47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"/>
            </w:pict>
          </mc:Fallback>
        </mc:AlternateContent>
      </w:r>
      <w:r w:rsidRPr="0075210A">
        <w:rPr>
          <w:rFonts w:ascii="Times New Roman" w:hAnsi="Times New Roman"/>
          <w:snapToGrid/>
          <w:spacing w:val="-2"/>
          <w:sz w:val="22"/>
          <w:szCs w:val="22"/>
        </w:rPr>
        <w:t>ACCESS SERVICE TARIFF</w:t>
      </w:r>
    </w:p>
    <w:p w:rsidR="0075210A" w:rsidRPr="0075210A" w:rsidRDefault="0075210A" w:rsidP="0075210A">
      <w:pPr>
        <w:widowControl/>
        <w:tabs>
          <w:tab w:val="center" w:pos="4680"/>
        </w:tabs>
        <w:suppressAutoHyphens/>
        <w:ind w:left="720"/>
        <w:jc w:val="center"/>
        <w:outlineLvl w:val="0"/>
        <w:rPr>
          <w:rFonts w:ascii="Times New Roman" w:hAnsi="Times New Roman"/>
          <w:snapToGrid/>
          <w:spacing w:val="-2"/>
          <w:sz w:val="22"/>
          <w:szCs w:val="22"/>
        </w:rPr>
      </w:pPr>
      <w:r w:rsidRPr="0075210A">
        <w:rPr>
          <w:rFonts w:ascii="Times New Roman" w:hAnsi="Times New Roman"/>
          <w:snapToGrid/>
          <w:spacing w:val="-2"/>
          <w:sz w:val="22"/>
          <w:szCs w:val="22"/>
        </w:rPr>
        <w:t>REGULATIONS, RATES AND CHARGES</w:t>
      </w:r>
    </w:p>
    <w:p w:rsidR="0075210A" w:rsidRPr="0075210A" w:rsidRDefault="0075210A" w:rsidP="0075210A">
      <w:pPr>
        <w:widowControl/>
        <w:tabs>
          <w:tab w:val="left" w:pos="1440"/>
          <w:tab w:val="left" w:pos="2160"/>
        </w:tabs>
        <w:autoSpaceDE w:val="0"/>
        <w:autoSpaceDN w:val="0"/>
        <w:adjustRightInd w:val="0"/>
        <w:ind w:left="720" w:hanging="1440"/>
        <w:rPr>
          <w:rFonts w:ascii="Times New Roman" w:hAnsi="Times New Roman"/>
          <w:snapToGrid/>
          <w:sz w:val="22"/>
          <w:szCs w:val="22"/>
        </w:rPr>
      </w:pPr>
    </w:p>
    <w:p w:rsidR="0075210A" w:rsidRPr="0075210A" w:rsidRDefault="0075210A" w:rsidP="0075210A">
      <w:pPr>
        <w:widowControl/>
        <w:tabs>
          <w:tab w:val="left" w:pos="1440"/>
          <w:tab w:val="left" w:pos="2160"/>
        </w:tabs>
        <w:autoSpaceDE w:val="0"/>
        <w:autoSpaceDN w:val="0"/>
        <w:adjustRightInd w:val="0"/>
        <w:ind w:left="720" w:hanging="720"/>
        <w:rPr>
          <w:rFonts w:ascii="Times New Roman" w:hAnsi="Times New Roman"/>
          <w:snapToGrid/>
          <w:sz w:val="22"/>
          <w:szCs w:val="22"/>
        </w:rPr>
      </w:pPr>
      <w:r w:rsidRPr="0075210A">
        <w:rPr>
          <w:rFonts w:ascii="Times New Roman" w:hAnsi="Times New Roman"/>
          <w:snapToGrid/>
          <w:sz w:val="22"/>
          <w:szCs w:val="22"/>
        </w:rPr>
        <w:t xml:space="preserve">2.5  </w:t>
      </w:r>
      <w:r w:rsidRPr="0075210A">
        <w:rPr>
          <w:rFonts w:ascii="Times New Roman" w:hAnsi="Times New Roman"/>
          <w:snapToGrid/>
          <w:sz w:val="22"/>
          <w:szCs w:val="22"/>
        </w:rPr>
        <w:tab/>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 Updates</w:t>
      </w:r>
    </w:p>
    <w:p w:rsidR="0075210A" w:rsidRPr="0075210A" w:rsidRDefault="0075210A" w:rsidP="0075210A">
      <w:pPr>
        <w:widowControl/>
        <w:tabs>
          <w:tab w:val="left" w:pos="1440"/>
          <w:tab w:val="left" w:pos="2160"/>
        </w:tabs>
        <w:autoSpaceDE w:val="0"/>
        <w:autoSpaceDN w:val="0"/>
        <w:adjustRightInd w:val="0"/>
        <w:ind w:left="720" w:hanging="1440"/>
        <w:rPr>
          <w:rFonts w:ascii="Times New Roman" w:hAnsi="Times New Roman"/>
          <w:snapToGrid/>
          <w:sz w:val="22"/>
          <w:szCs w:val="22"/>
        </w:rPr>
      </w:pPr>
    </w:p>
    <w:p w:rsidR="0075210A" w:rsidRPr="0075210A" w:rsidRDefault="0075210A" w:rsidP="0075210A">
      <w:pPr>
        <w:widowControl/>
        <w:autoSpaceDE w:val="0"/>
        <w:autoSpaceDN w:val="0"/>
        <w:adjustRightInd w:val="0"/>
        <w:ind w:left="1440" w:hanging="720"/>
        <w:rPr>
          <w:rFonts w:ascii="Times New Roman" w:hAnsi="Times New Roman"/>
          <w:snapToGrid/>
          <w:sz w:val="22"/>
          <w:szCs w:val="22"/>
        </w:rPr>
      </w:pPr>
      <w:r w:rsidRPr="0075210A">
        <w:rPr>
          <w:rFonts w:ascii="Times New Roman" w:hAnsi="Times New Roman"/>
          <w:snapToGrid/>
          <w:sz w:val="22"/>
          <w:szCs w:val="22"/>
        </w:rPr>
        <w:t>A.</w:t>
      </w:r>
      <w:r w:rsidRPr="0075210A">
        <w:rPr>
          <w:rFonts w:ascii="Times New Roman" w:hAnsi="Times New Roman"/>
          <w:snapToGrid/>
          <w:sz w:val="22"/>
          <w:szCs w:val="22"/>
        </w:rPr>
        <w:tab/>
      </w:r>
      <w:r w:rsidRPr="0075210A">
        <w:rPr>
          <w:rFonts w:asciiTheme="majorHAnsi" w:hAnsiTheme="majorHAnsi" w:cstheme="majorHAnsi"/>
          <w:sz w:val="22"/>
          <w:szCs w:val="22"/>
        </w:rPr>
        <w:t xml:space="preserve">The customer may update the </w:t>
      </w:r>
      <w:proofErr w:type="spellStart"/>
      <w:r w:rsidRPr="0075210A">
        <w:rPr>
          <w:rFonts w:asciiTheme="majorHAnsi" w:hAnsiTheme="majorHAnsi" w:cstheme="majorHAnsi"/>
          <w:sz w:val="22"/>
          <w:szCs w:val="22"/>
        </w:rPr>
        <w:t>PVU</w:t>
      </w:r>
      <w:proofErr w:type="spellEnd"/>
      <w:r w:rsidRPr="0075210A">
        <w:rPr>
          <w:rFonts w:asciiTheme="majorHAnsi" w:hAnsiTheme="majorHAnsi" w:cstheme="majorHAnsi"/>
          <w:sz w:val="22"/>
          <w:szCs w:val="22"/>
        </w:rPr>
        <w:t xml:space="preserve">-C factor quarterly using the method set forth in 2.3(C) preceding. If the customer chooses to submit such updates, it shall forward to the Company, no later than 15 days after the first of January, April, July and/or October of each year, revised </w:t>
      </w:r>
      <w:proofErr w:type="spellStart"/>
      <w:r w:rsidRPr="0075210A">
        <w:rPr>
          <w:rFonts w:asciiTheme="majorHAnsi" w:hAnsiTheme="majorHAnsi" w:cstheme="majorHAnsi"/>
          <w:sz w:val="22"/>
          <w:szCs w:val="22"/>
        </w:rPr>
        <w:t>PVU</w:t>
      </w:r>
      <w:proofErr w:type="spellEnd"/>
      <w:r w:rsidRPr="0075210A">
        <w:rPr>
          <w:rFonts w:asciiTheme="majorHAnsi" w:hAnsiTheme="majorHAnsi" w:cstheme="majorHAnsi"/>
          <w:sz w:val="22"/>
          <w:szCs w:val="22"/>
        </w:rPr>
        <w:t xml:space="preserve">-C factors based on data for the prior three months, ending the last day of December, March, June and September, respectively.  The Company may also update and make available to the customer, its </w:t>
      </w:r>
      <w:proofErr w:type="spellStart"/>
      <w:r w:rsidRPr="0075210A">
        <w:rPr>
          <w:rFonts w:asciiTheme="majorHAnsi" w:hAnsiTheme="majorHAnsi" w:cstheme="majorHAnsi"/>
          <w:sz w:val="22"/>
          <w:szCs w:val="22"/>
        </w:rPr>
        <w:t>PVU</w:t>
      </w:r>
      <w:proofErr w:type="spellEnd"/>
      <w:r w:rsidRPr="0075210A">
        <w:rPr>
          <w:rFonts w:asciiTheme="majorHAnsi" w:hAnsiTheme="majorHAnsi" w:cstheme="majorHAnsi"/>
          <w:sz w:val="22"/>
          <w:szCs w:val="22"/>
        </w:rPr>
        <w:t>-T factor in the same manner set forth above, using the method set forth in 2.3(B).</w:t>
      </w:r>
    </w:p>
    <w:p w:rsidR="0075210A" w:rsidRPr="0075210A" w:rsidRDefault="0075210A" w:rsidP="0075210A">
      <w:pPr>
        <w:widowControl/>
        <w:tabs>
          <w:tab w:val="left" w:pos="-1440"/>
          <w:tab w:val="left" w:pos="-720"/>
        </w:tabs>
        <w:suppressAutoHyphens/>
        <w:ind w:left="1440" w:hanging="720"/>
        <w:jc w:val="both"/>
        <w:rPr>
          <w:rFonts w:ascii="Times New Roman" w:hAnsi="Times New Roman"/>
          <w:snapToGrid/>
          <w:spacing w:val="-2"/>
          <w:sz w:val="22"/>
          <w:szCs w:val="22"/>
        </w:rPr>
      </w:pPr>
    </w:p>
    <w:p w:rsidR="0075210A" w:rsidRPr="0075210A" w:rsidRDefault="0075210A" w:rsidP="0075210A">
      <w:pPr>
        <w:widowControl/>
        <w:autoSpaceDE w:val="0"/>
        <w:autoSpaceDN w:val="0"/>
        <w:adjustRightInd w:val="0"/>
        <w:ind w:left="1440" w:hanging="720"/>
        <w:rPr>
          <w:rFonts w:ascii="Times New Roman" w:hAnsi="Times New Roman"/>
          <w:snapToGrid/>
          <w:sz w:val="22"/>
          <w:szCs w:val="22"/>
        </w:rPr>
      </w:pPr>
      <w:r w:rsidRPr="0075210A">
        <w:rPr>
          <w:rFonts w:ascii="Times New Roman" w:hAnsi="Times New Roman"/>
          <w:snapToGrid/>
          <w:sz w:val="22"/>
          <w:szCs w:val="22"/>
        </w:rPr>
        <w:t>B.</w:t>
      </w:r>
      <w:r w:rsidRPr="0075210A">
        <w:rPr>
          <w:rFonts w:ascii="Times New Roman" w:hAnsi="Times New Roman"/>
          <w:snapToGrid/>
          <w:sz w:val="22"/>
          <w:szCs w:val="22"/>
        </w:rPr>
        <w:tab/>
        <w:t xml:space="preserve">The revised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factors will serve as the basis for future billing and will be effective on the next bill date, and shall serve as the basis for subsequent monthly billing until superseded by new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factors. </w:t>
      </w:r>
    </w:p>
    <w:p w:rsidR="0075210A" w:rsidRPr="0075210A" w:rsidRDefault="0075210A" w:rsidP="0075210A">
      <w:pPr>
        <w:widowControl/>
        <w:autoSpaceDE w:val="0"/>
        <w:autoSpaceDN w:val="0"/>
        <w:adjustRightInd w:val="0"/>
        <w:ind w:left="144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1440" w:hanging="720"/>
        <w:rPr>
          <w:rFonts w:ascii="Times New Roman" w:hAnsi="Times New Roman"/>
          <w:snapToGrid/>
          <w:sz w:val="22"/>
          <w:szCs w:val="22"/>
        </w:rPr>
      </w:pPr>
      <w:r w:rsidRPr="0075210A">
        <w:rPr>
          <w:rFonts w:ascii="Times New Roman" w:hAnsi="Times New Roman"/>
          <w:snapToGrid/>
          <w:sz w:val="22"/>
          <w:szCs w:val="22"/>
        </w:rPr>
        <w:t>C.</w:t>
      </w:r>
      <w:r w:rsidRPr="0075210A">
        <w:rPr>
          <w:rFonts w:ascii="Times New Roman" w:hAnsi="Times New Roman"/>
          <w:snapToGrid/>
          <w:sz w:val="22"/>
          <w:szCs w:val="22"/>
        </w:rPr>
        <w:tab/>
        <w:t xml:space="preserve">No prorating or </w:t>
      </w:r>
      <w:proofErr w:type="spellStart"/>
      <w:r w:rsidRPr="0075210A">
        <w:rPr>
          <w:rFonts w:ascii="Times New Roman" w:hAnsi="Times New Roman"/>
          <w:snapToGrid/>
          <w:sz w:val="22"/>
          <w:szCs w:val="22"/>
        </w:rPr>
        <w:t>backbilling</w:t>
      </w:r>
      <w:proofErr w:type="spellEnd"/>
      <w:r w:rsidRPr="0075210A">
        <w:rPr>
          <w:rFonts w:ascii="Times New Roman" w:hAnsi="Times New Roman"/>
          <w:snapToGrid/>
          <w:sz w:val="22"/>
          <w:szCs w:val="22"/>
        </w:rPr>
        <w:t xml:space="preserve"> will be done based on the updated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-C factors.</w:t>
      </w:r>
    </w:p>
    <w:p w:rsidR="0075210A" w:rsidRPr="0075210A" w:rsidRDefault="0075210A" w:rsidP="0075210A">
      <w:pPr>
        <w:widowControl/>
        <w:autoSpaceDE w:val="0"/>
        <w:autoSpaceDN w:val="0"/>
        <w:adjustRightInd w:val="0"/>
        <w:ind w:left="144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1440" w:hanging="720"/>
        <w:rPr>
          <w:rFonts w:ascii="Times New Roman" w:hAnsi="Times New Roman"/>
          <w:snapToGrid/>
          <w:sz w:val="22"/>
          <w:szCs w:val="22"/>
        </w:rPr>
      </w:pPr>
      <w:r w:rsidRPr="0075210A">
        <w:rPr>
          <w:rFonts w:ascii="Times New Roman" w:hAnsi="Times New Roman"/>
          <w:snapToGrid/>
          <w:sz w:val="22"/>
          <w:szCs w:val="22"/>
        </w:rPr>
        <w:t>D.</w:t>
      </w:r>
      <w:r w:rsidRPr="0075210A">
        <w:rPr>
          <w:rFonts w:ascii="Times New Roman" w:hAnsi="Times New Roman"/>
          <w:snapToGrid/>
          <w:sz w:val="22"/>
          <w:szCs w:val="22"/>
        </w:rPr>
        <w:tab/>
        <w:t xml:space="preserve">If the customer does not supply the revised reports, the Company will assume the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percentages to be the same as those provided in the last quarterly report.  For those cases in which a quarterly report or an initial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has never been received from the customer, the Company will assume the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percentages to be 0% as set forth in 2.3(I) above. </w:t>
      </w:r>
    </w:p>
    <w:p w:rsidR="0075210A" w:rsidRPr="0075210A" w:rsidRDefault="0075210A" w:rsidP="0075210A">
      <w:pPr>
        <w:widowControl/>
        <w:tabs>
          <w:tab w:val="left" w:pos="2160"/>
        </w:tabs>
        <w:autoSpaceDE w:val="0"/>
        <w:autoSpaceDN w:val="0"/>
        <w:adjustRightInd w:val="0"/>
        <w:ind w:left="720" w:hanging="720"/>
        <w:rPr>
          <w:rFonts w:ascii="Times New Roman" w:hAnsi="Times New Roman"/>
          <w:snapToGrid/>
          <w:sz w:val="22"/>
          <w:szCs w:val="22"/>
        </w:rPr>
      </w:pPr>
    </w:p>
    <w:p w:rsidR="0075210A" w:rsidRPr="0075210A" w:rsidRDefault="0075210A" w:rsidP="0075210A">
      <w:pPr>
        <w:widowControl/>
        <w:tabs>
          <w:tab w:val="left" w:pos="1440"/>
        </w:tabs>
        <w:autoSpaceDE w:val="0"/>
        <w:autoSpaceDN w:val="0"/>
        <w:adjustRightInd w:val="0"/>
        <w:ind w:left="720" w:hanging="720"/>
        <w:rPr>
          <w:rFonts w:ascii="Times New Roman" w:hAnsi="Times New Roman"/>
          <w:snapToGrid/>
          <w:sz w:val="22"/>
          <w:szCs w:val="22"/>
        </w:rPr>
      </w:pPr>
      <w:r w:rsidRPr="0075210A">
        <w:rPr>
          <w:rFonts w:ascii="Times New Roman" w:hAnsi="Times New Roman"/>
          <w:snapToGrid/>
          <w:sz w:val="22"/>
          <w:szCs w:val="22"/>
        </w:rPr>
        <w:t>2.6</w:t>
      </w:r>
      <w:r w:rsidRPr="0075210A">
        <w:rPr>
          <w:rFonts w:ascii="Times New Roman" w:hAnsi="Times New Roman"/>
          <w:snapToGrid/>
          <w:sz w:val="22"/>
          <w:szCs w:val="22"/>
        </w:rPr>
        <w:tab/>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 Verification</w:t>
      </w:r>
    </w:p>
    <w:p w:rsidR="0075210A" w:rsidRPr="0075210A" w:rsidRDefault="0075210A" w:rsidP="0075210A">
      <w:pPr>
        <w:widowControl/>
        <w:tabs>
          <w:tab w:val="left" w:pos="1440"/>
        </w:tabs>
        <w:autoSpaceDE w:val="0"/>
        <w:autoSpaceDN w:val="0"/>
        <w:adjustRightInd w:val="0"/>
        <w:ind w:left="720" w:hanging="1440"/>
        <w:rPr>
          <w:rFonts w:ascii="Times New Roman" w:hAnsi="Times New Roman"/>
          <w:snapToGrid/>
          <w:sz w:val="22"/>
          <w:szCs w:val="22"/>
        </w:rPr>
      </w:pPr>
    </w:p>
    <w:p w:rsidR="0075210A" w:rsidRPr="0075210A" w:rsidRDefault="0075210A" w:rsidP="0075210A">
      <w:pPr>
        <w:widowControl/>
        <w:autoSpaceDE w:val="0"/>
        <w:autoSpaceDN w:val="0"/>
        <w:adjustRightInd w:val="0"/>
        <w:ind w:left="1440" w:hanging="720"/>
        <w:rPr>
          <w:rFonts w:ascii="Times New Roman" w:hAnsi="Times New Roman"/>
          <w:snapToGrid/>
          <w:sz w:val="22"/>
          <w:szCs w:val="22"/>
        </w:rPr>
      </w:pPr>
      <w:r w:rsidRPr="0075210A">
        <w:rPr>
          <w:rFonts w:ascii="Times New Roman" w:hAnsi="Times New Roman"/>
          <w:snapToGrid/>
          <w:sz w:val="22"/>
          <w:szCs w:val="22"/>
        </w:rPr>
        <w:t>A.</w:t>
      </w:r>
      <w:r w:rsidRPr="0075210A">
        <w:rPr>
          <w:rFonts w:ascii="Times New Roman" w:hAnsi="Times New Roman"/>
          <w:snapToGrid/>
          <w:sz w:val="22"/>
          <w:szCs w:val="22"/>
        </w:rPr>
        <w:tab/>
        <w:t xml:space="preserve">Not more than twice in any year, the Company or the customer (Requesting Party) may request from the other party an overview of the process used to determine the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the call detail records, description of the method for determining how the end user originates or terminates calls in IP format, and other information used to determine the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furnished to the other party in order to validate the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supplied. The other party shall comply, and shall reasonably supply the requested data and information within 15 days of the Requesting Party’s request; and the Requesting Party shall complete the </w:t>
      </w:r>
      <w:proofErr w:type="spellStart"/>
      <w:r w:rsidRPr="0075210A">
        <w:rPr>
          <w:rFonts w:ascii="Times New Roman" w:hAnsi="Times New Roman"/>
          <w:snapToGrid/>
          <w:sz w:val="22"/>
          <w:szCs w:val="22"/>
        </w:rPr>
        <w:t>reverification</w:t>
      </w:r>
      <w:proofErr w:type="spellEnd"/>
      <w:r w:rsidRPr="0075210A">
        <w:rPr>
          <w:rFonts w:ascii="Times New Roman" w:hAnsi="Times New Roman"/>
          <w:snapToGrid/>
          <w:sz w:val="22"/>
          <w:szCs w:val="22"/>
        </w:rPr>
        <w:t xml:space="preserve"> within 15 days of receipt.</w:t>
      </w:r>
    </w:p>
    <w:p w:rsidR="0075210A" w:rsidRPr="0075210A" w:rsidRDefault="0075210A" w:rsidP="0075210A">
      <w:pPr>
        <w:spacing w:after="240"/>
        <w:ind w:left="720"/>
        <w:rPr>
          <w:color w:val="000000" w:themeColor="text1"/>
        </w:rPr>
        <w:sectPr w:rsidR="0075210A" w:rsidRPr="0075210A">
          <w:headerReference w:type="default" r:id="rId11"/>
          <w:pgSz w:w="12240" w:h="15840"/>
          <w:pgMar w:top="1440" w:right="1440" w:bottom="1440" w:left="1440" w:header="720" w:footer="720" w:gutter="0"/>
          <w:cols w:space="720"/>
          <w:docGrid w:linePitch="360"/>
        </w:sectPr>
      </w:pPr>
    </w:p>
    <w:p w:rsidR="000B05DA" w:rsidRDefault="000B05DA" w:rsidP="0075210A">
      <w:pPr>
        <w:widowControl/>
        <w:tabs>
          <w:tab w:val="center" w:pos="4680"/>
        </w:tabs>
        <w:suppressAutoHyphens/>
        <w:jc w:val="center"/>
        <w:outlineLvl w:val="0"/>
        <w:rPr>
          <w:rFonts w:ascii="Times New Roman" w:hAnsi="Times New Roman"/>
          <w:snapToGrid/>
          <w:spacing w:val="-2"/>
          <w:sz w:val="22"/>
          <w:szCs w:val="22"/>
        </w:rPr>
      </w:pP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mc:AlternateContent>
          <mc:Choice Requires="wps">
            <w:drawing>
              <wp:anchor distT="0" distB="0" distL="114300" distR="114300" simplePos="0" relativeHeight="251663360" behindDoc="0" locked="0" layoutInCell="1" allowOverlap="1" wp14:anchorId="49A29599" wp14:editId="7D51F2D5">
                <wp:simplePos x="0" y="0"/>
                <wp:positionH relativeFrom="column">
                  <wp:posOffset>6427470</wp:posOffset>
                </wp:positionH>
                <wp:positionV relativeFrom="paragraph">
                  <wp:posOffset>19050</wp:posOffset>
                </wp:positionV>
                <wp:extent cx="506730" cy="6296660"/>
                <wp:effectExtent l="0" t="0" r="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6296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506.1pt;margin-top:1.5pt;width:39.9pt;height:49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" stroked="f">
                <v:textbo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txbxContent>
                </v:textbox>
              </v:shape>
            </w:pict>
          </mc:Fallback>
        </mc:AlternateContent>
      </w:r>
      <w:r w:rsidRPr="0075210A">
        <w:rPr>
          <w:rFonts w:ascii="Times New Roman" w:hAnsi="Times New Roman"/>
          <w:snapToGrid/>
          <w:spacing w:val="-2"/>
          <w:sz w:val="22"/>
          <w:szCs w:val="22"/>
        </w:rPr>
        <w:t>INTRASTATE</w:t>
      </w: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mc:AlternateContent>
          <mc:Choice Requires="wps">
            <w:drawing>
              <wp:anchor distT="0" distB="0" distL="114300" distR="114300" simplePos="0" relativeHeight="251665408" behindDoc="0" locked="0" layoutInCell="1" allowOverlap="1" wp14:anchorId="4BDDD6EE" wp14:editId="188B448D">
                <wp:simplePos x="0" y="0"/>
                <wp:positionH relativeFrom="column">
                  <wp:posOffset>6612890</wp:posOffset>
                </wp:positionH>
                <wp:positionV relativeFrom="paragraph">
                  <wp:posOffset>107315</wp:posOffset>
                </wp:positionV>
                <wp:extent cx="0" cy="5666740"/>
                <wp:effectExtent l="12065" t="8255" r="6985" b="114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6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520.7pt;margin-top:8.45pt;width:0;height:44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"/>
            </w:pict>
          </mc:Fallback>
        </mc:AlternateContent>
      </w:r>
      <w:r w:rsidRPr="0075210A">
        <w:rPr>
          <w:rFonts w:ascii="Times New Roman" w:hAnsi="Times New Roman"/>
          <w:snapToGrid/>
          <w:spacing w:val="-2"/>
          <w:sz w:val="22"/>
          <w:szCs w:val="22"/>
        </w:rPr>
        <w:t>ACCESS SERVICE TARIFF</w:t>
      </w: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snapToGrid/>
          <w:spacing w:val="-2"/>
          <w:sz w:val="22"/>
          <w:szCs w:val="22"/>
        </w:rPr>
        <w:t>REGULATIONS, RATES AND CHARGES</w:t>
      </w:r>
    </w:p>
    <w:p w:rsidR="0075210A" w:rsidRPr="0075210A" w:rsidRDefault="0075210A" w:rsidP="0075210A">
      <w:pPr>
        <w:widowControl/>
        <w:tabs>
          <w:tab w:val="left" w:pos="1440"/>
        </w:tabs>
        <w:autoSpaceDE w:val="0"/>
        <w:autoSpaceDN w:val="0"/>
        <w:adjustRightInd w:val="0"/>
        <w:ind w:left="2160" w:hanging="1440"/>
        <w:rPr>
          <w:rFonts w:ascii="Times New Roman" w:hAnsi="Times New Roman"/>
          <w:snapToGrid/>
          <w:sz w:val="22"/>
          <w:szCs w:val="22"/>
        </w:rPr>
      </w:pPr>
    </w:p>
    <w:p w:rsidR="0075210A" w:rsidRPr="0075210A" w:rsidRDefault="0075210A" w:rsidP="0075210A">
      <w:pPr>
        <w:widowControl/>
        <w:tabs>
          <w:tab w:val="left" w:pos="1440"/>
        </w:tabs>
        <w:autoSpaceDE w:val="0"/>
        <w:autoSpaceDN w:val="0"/>
        <w:adjustRightInd w:val="0"/>
        <w:ind w:left="2160" w:hanging="720"/>
        <w:rPr>
          <w:rFonts w:ascii="Times New Roman" w:hAnsi="Times New Roman"/>
          <w:snapToGrid/>
          <w:sz w:val="22"/>
          <w:szCs w:val="22"/>
        </w:rPr>
      </w:pPr>
      <w:r w:rsidRPr="0075210A">
        <w:rPr>
          <w:rFonts w:ascii="Times New Roman" w:hAnsi="Times New Roman"/>
          <w:snapToGrid/>
          <w:sz w:val="22"/>
          <w:szCs w:val="22"/>
        </w:rPr>
        <w:t>2.6</w:t>
      </w:r>
      <w:r w:rsidRPr="0075210A">
        <w:rPr>
          <w:rFonts w:ascii="Times New Roman" w:hAnsi="Times New Roman"/>
          <w:snapToGrid/>
          <w:sz w:val="22"/>
          <w:szCs w:val="22"/>
        </w:rPr>
        <w:tab/>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 Verification (Cont’d)</w:t>
      </w:r>
    </w:p>
    <w:p w:rsidR="0075210A" w:rsidRPr="0075210A" w:rsidRDefault="0075210A" w:rsidP="0075210A">
      <w:pPr>
        <w:widowControl/>
        <w:tabs>
          <w:tab w:val="left" w:pos="2160"/>
        </w:tabs>
        <w:autoSpaceDE w:val="0"/>
        <w:autoSpaceDN w:val="0"/>
        <w:adjustRightInd w:val="0"/>
        <w:ind w:left="216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 xml:space="preserve">B. </w:t>
      </w:r>
      <w:r w:rsidRPr="0075210A">
        <w:rPr>
          <w:rFonts w:ascii="Times New Roman" w:hAnsi="Times New Roman"/>
          <w:snapToGrid/>
          <w:sz w:val="22"/>
          <w:szCs w:val="22"/>
        </w:rPr>
        <w:tab/>
        <w:t xml:space="preserve">The Company may dispute the customer's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factor and the customer may dispute the Company’s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-T factor based upon:</w:t>
      </w:r>
    </w:p>
    <w:p w:rsidR="0075210A" w:rsidRPr="0075210A" w:rsidRDefault="0075210A" w:rsidP="0075210A">
      <w:pPr>
        <w:widowControl/>
        <w:tabs>
          <w:tab w:val="left" w:pos="2160"/>
        </w:tabs>
        <w:autoSpaceDE w:val="0"/>
        <w:autoSpaceDN w:val="0"/>
        <w:adjustRightInd w:val="0"/>
        <w:ind w:left="216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r w:rsidRPr="0075210A">
        <w:rPr>
          <w:rFonts w:ascii="Times New Roman" w:hAnsi="Times New Roman"/>
          <w:snapToGrid/>
          <w:sz w:val="22"/>
          <w:szCs w:val="22"/>
        </w:rPr>
        <w:t>1.</w:t>
      </w:r>
      <w:r w:rsidRPr="0075210A">
        <w:rPr>
          <w:rFonts w:ascii="Times New Roman" w:hAnsi="Times New Roman"/>
          <w:snapToGrid/>
          <w:sz w:val="22"/>
          <w:szCs w:val="22"/>
        </w:rPr>
        <w:tab/>
        <w:t>A review of the requested data and information provided by the customer.</w:t>
      </w: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r w:rsidRPr="0075210A">
        <w:rPr>
          <w:rFonts w:ascii="Times New Roman" w:hAnsi="Times New Roman"/>
          <w:snapToGrid/>
          <w:sz w:val="22"/>
          <w:szCs w:val="22"/>
        </w:rPr>
        <w:t xml:space="preserve">2. </w:t>
      </w:r>
      <w:r w:rsidRPr="0075210A">
        <w:rPr>
          <w:rFonts w:ascii="Times New Roman" w:hAnsi="Times New Roman"/>
          <w:snapToGrid/>
          <w:sz w:val="22"/>
          <w:szCs w:val="22"/>
        </w:rPr>
        <w:tab/>
        <w:t xml:space="preserve">A reasonable review of other market information, FCC reports on VoIP lines, such as FCC Form 477 or state level results based on FCC Local Competition Report or other relevant data. </w:t>
      </w: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r w:rsidRPr="0075210A">
        <w:rPr>
          <w:rFonts w:ascii="Times New Roman" w:hAnsi="Times New Roman"/>
          <w:snapToGrid/>
          <w:sz w:val="22"/>
          <w:szCs w:val="22"/>
        </w:rPr>
        <w:t>3.</w:t>
      </w:r>
      <w:r w:rsidRPr="0075210A">
        <w:rPr>
          <w:rFonts w:ascii="Times New Roman" w:hAnsi="Times New Roman"/>
          <w:snapToGrid/>
          <w:sz w:val="22"/>
          <w:szCs w:val="22"/>
        </w:rPr>
        <w:tab/>
        <w:t xml:space="preserve">A change in the reported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-C or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-T factor by more than five percentage points from the preceding quarter.</w:t>
      </w:r>
    </w:p>
    <w:p w:rsidR="0075210A" w:rsidRPr="0075210A" w:rsidRDefault="0075210A" w:rsidP="0075210A">
      <w:pPr>
        <w:widowControl/>
        <w:tabs>
          <w:tab w:val="left" w:pos="2160"/>
        </w:tabs>
        <w:autoSpaceDE w:val="0"/>
        <w:autoSpaceDN w:val="0"/>
        <w:adjustRightInd w:val="0"/>
        <w:ind w:left="216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 xml:space="preserve">C. </w:t>
      </w:r>
      <w:r w:rsidRPr="0075210A">
        <w:rPr>
          <w:rFonts w:ascii="Times New Roman" w:hAnsi="Times New Roman"/>
          <w:snapToGrid/>
          <w:sz w:val="22"/>
          <w:szCs w:val="22"/>
        </w:rPr>
        <w:tab/>
        <w:t xml:space="preserve">If after review of the data and information, the customer and the Company establish revised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the customer and the Company will begin using those revised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with the next bill period.</w:t>
      </w:r>
    </w:p>
    <w:p w:rsidR="0075210A" w:rsidRPr="0075210A" w:rsidRDefault="0075210A" w:rsidP="0075210A">
      <w:pPr>
        <w:widowControl/>
        <w:tabs>
          <w:tab w:val="left" w:pos="-1440"/>
          <w:tab w:val="left" w:pos="-720"/>
        </w:tabs>
        <w:suppressAutoHyphens/>
        <w:ind w:left="2880" w:hanging="720"/>
        <w:jc w:val="both"/>
        <w:rPr>
          <w:rFonts w:ascii="Times New Roman" w:hAnsi="Times New Roman"/>
          <w:snapToGrid/>
          <w:spacing w:val="-2"/>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 xml:space="preserve">D. </w:t>
      </w:r>
      <w:r w:rsidRPr="0075210A">
        <w:rPr>
          <w:rFonts w:ascii="Times New Roman" w:hAnsi="Times New Roman"/>
          <w:snapToGrid/>
          <w:sz w:val="22"/>
          <w:szCs w:val="22"/>
        </w:rPr>
        <w:tab/>
        <w:t xml:space="preserve">If the dispute is unresolved, the Requesting Party may initiate an audit at its own expense.  The Requesting Party shall limit audits of the other party’s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 to no more than twice per year. The other party (party receiving the request) may request that the audit be conducted by an independent auditor. In such cases, the associated auditing expenses will be paid by the other party.</w:t>
      </w:r>
    </w:p>
    <w:p w:rsidR="0075210A" w:rsidRPr="0075210A" w:rsidRDefault="0075210A" w:rsidP="0075210A">
      <w:pPr>
        <w:widowControl/>
        <w:tabs>
          <w:tab w:val="left" w:pos="3240"/>
        </w:tabs>
        <w:autoSpaceDE w:val="0"/>
        <w:autoSpaceDN w:val="0"/>
        <w:adjustRightInd w:val="0"/>
        <w:ind w:left="3240" w:hanging="360"/>
        <w:rPr>
          <w:rFonts w:ascii="Times New Roman" w:hAnsi="Times New Roman"/>
          <w:snapToGrid/>
          <w:sz w:val="22"/>
          <w:szCs w:val="22"/>
        </w:rPr>
      </w:pP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r w:rsidRPr="0075210A">
        <w:rPr>
          <w:rFonts w:ascii="Times New Roman" w:hAnsi="Times New Roman"/>
          <w:snapToGrid/>
          <w:sz w:val="22"/>
          <w:szCs w:val="22"/>
        </w:rPr>
        <w:t>1.</w:t>
      </w:r>
      <w:r w:rsidRPr="0075210A">
        <w:rPr>
          <w:rFonts w:ascii="Times New Roman" w:hAnsi="Times New Roman"/>
          <w:snapToGrid/>
          <w:sz w:val="22"/>
          <w:szCs w:val="22"/>
        </w:rPr>
        <w:tab/>
        <w:t xml:space="preserve">In the event that the customer fails to provide adequate records to enable the Requesting Party or an independent auditor to conduct an audit verifying the other party’s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the Requesting Party will bill the usage for all contested periods using the most recent undisputed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reported by the other party. These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will remain in effect until the audit can be completed.</w:t>
      </w: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3600" w:hanging="720"/>
        <w:rPr>
          <w:rFonts w:ascii="Times New Roman" w:hAnsi="Times New Roman"/>
          <w:snapToGrid/>
          <w:sz w:val="22"/>
          <w:szCs w:val="22"/>
        </w:rPr>
      </w:pPr>
      <w:r w:rsidRPr="0075210A">
        <w:rPr>
          <w:rFonts w:ascii="Times New Roman" w:hAnsi="Times New Roman"/>
          <w:snapToGrid/>
          <w:sz w:val="22"/>
          <w:szCs w:val="22"/>
        </w:rPr>
        <w:t>2.</w:t>
      </w:r>
      <w:r w:rsidRPr="0075210A">
        <w:rPr>
          <w:rFonts w:ascii="Times New Roman" w:hAnsi="Times New Roman"/>
          <w:snapToGrid/>
          <w:sz w:val="22"/>
          <w:szCs w:val="22"/>
        </w:rPr>
        <w:tab/>
        <w:t xml:space="preserve">During the audit, the undisputed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from the previous reporting period will be used by the Requesting Party.</w:t>
      </w:r>
    </w:p>
    <w:p w:rsidR="0075210A" w:rsidRPr="0075210A" w:rsidRDefault="0075210A" w:rsidP="0075210A">
      <w:pPr>
        <w:widowControl/>
        <w:ind w:left="720"/>
        <w:jc w:val="center"/>
        <w:rPr>
          <w:rFonts w:ascii="Times New Roman" w:hAnsi="Times New Roman"/>
          <w:b/>
          <w:snapToGrid/>
          <w:sz w:val="24"/>
          <w:szCs w:val="24"/>
          <w:u w:val="single"/>
        </w:rPr>
        <w:sectPr w:rsidR="0075210A" w:rsidRPr="0075210A" w:rsidSect="00895035">
          <w:headerReference w:type="default" r:id="rId12"/>
          <w:pgSz w:w="12240" w:h="15840" w:code="1"/>
          <w:pgMar w:top="720" w:right="2070" w:bottom="720" w:left="720" w:header="720" w:footer="720" w:gutter="0"/>
          <w:cols w:space="720"/>
          <w:docGrid w:linePitch="360"/>
        </w:sectPr>
      </w:pPr>
    </w:p>
    <w:p w:rsidR="000B05DA" w:rsidRDefault="000B05DA" w:rsidP="0075210A">
      <w:pPr>
        <w:widowControl/>
        <w:tabs>
          <w:tab w:val="center" w:pos="4680"/>
        </w:tabs>
        <w:suppressAutoHyphens/>
        <w:jc w:val="center"/>
        <w:outlineLvl w:val="0"/>
        <w:rPr>
          <w:rFonts w:ascii="Times New Roman" w:hAnsi="Times New Roman"/>
          <w:snapToGrid/>
          <w:spacing w:val="-2"/>
          <w:sz w:val="22"/>
          <w:szCs w:val="22"/>
        </w:rPr>
      </w:pP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mc:AlternateContent>
          <mc:Choice Requires="wps">
            <w:drawing>
              <wp:anchor distT="0" distB="0" distL="114300" distR="114300" simplePos="0" relativeHeight="251664384" behindDoc="0" locked="0" layoutInCell="1" allowOverlap="1" wp14:anchorId="31D191C4" wp14:editId="4FD1DD0D">
                <wp:simplePos x="0" y="0"/>
                <wp:positionH relativeFrom="column">
                  <wp:posOffset>6179820</wp:posOffset>
                </wp:positionH>
                <wp:positionV relativeFrom="paragraph">
                  <wp:posOffset>88900</wp:posOffset>
                </wp:positionV>
                <wp:extent cx="434975" cy="5120640"/>
                <wp:effectExtent l="0" t="0" r="3175"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5120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rPr>
                            </w:pPr>
                            <w:r w:rsidRPr="00670DDD">
                              <w:rPr>
                                <w:rFonts w:asciiTheme="majorHAnsi" w:hAnsiTheme="majorHAnsi" w:cstheme="majorHAnsi"/>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86.6pt;margin-top:7pt;width:34.25pt;height:40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QhgIAABY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" stroked="f">
                <v:textbox>
                  <w:txbxContent>
                    <w:p w:rsidR="0075210A" w:rsidRPr="00670DDD" w:rsidRDefault="0075210A" w:rsidP="0075210A">
                      <w:pPr>
                        <w:rPr>
                          <w:rFonts w:asciiTheme="majorHAnsi" w:hAnsiTheme="majorHAnsi" w:cstheme="majorHAnsi"/>
                          <w:sz w:val="22"/>
                          <w:szCs w:val="22"/>
                        </w:rPr>
                      </w:pPr>
                      <w:r w:rsidRPr="00670DDD">
                        <w:rPr>
                          <w:rFonts w:asciiTheme="majorHAnsi" w:hAnsiTheme="majorHAnsi" w:cstheme="majorHAnsi"/>
                          <w:sz w:val="22"/>
                          <w:szCs w:val="22"/>
                        </w:rPr>
                        <w:t>(N)</w:t>
                      </w:r>
                    </w:p>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Default="0075210A" w:rsidP="0075210A"/>
                    <w:p w:rsidR="0075210A" w:rsidRPr="00670DDD" w:rsidRDefault="0075210A" w:rsidP="0075210A">
                      <w:pPr>
                        <w:rPr>
                          <w:rFonts w:asciiTheme="majorHAnsi" w:hAnsiTheme="majorHAnsi" w:cstheme="majorHAnsi"/>
                        </w:rPr>
                      </w:pPr>
                      <w:r w:rsidRPr="00670DDD">
                        <w:rPr>
                          <w:rFonts w:asciiTheme="majorHAnsi" w:hAnsiTheme="majorHAnsi" w:cstheme="majorHAnsi"/>
                        </w:rPr>
                        <w:t>(N)</w:t>
                      </w:r>
                    </w:p>
                  </w:txbxContent>
                </v:textbox>
              </v:shape>
            </w:pict>
          </mc:Fallback>
        </mc:AlternateContent>
      </w:r>
      <w:r w:rsidRPr="0075210A">
        <w:rPr>
          <w:rFonts w:ascii="Times New Roman" w:hAnsi="Times New Roman"/>
          <w:snapToGrid/>
          <w:spacing w:val="-2"/>
          <w:sz w:val="22"/>
          <w:szCs w:val="22"/>
        </w:rPr>
        <w:t>INTRASTATE</w:t>
      </w: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snapToGrid/>
          <w:spacing w:val="-2"/>
          <w:sz w:val="22"/>
          <w:szCs w:val="22"/>
        </w:rPr>
        <w:t>ACCESS SERVICE TARIFF</w:t>
      </w:r>
    </w:p>
    <w:p w:rsidR="0075210A" w:rsidRPr="0075210A" w:rsidRDefault="0075210A" w:rsidP="0075210A">
      <w:pPr>
        <w:widowControl/>
        <w:tabs>
          <w:tab w:val="center" w:pos="4680"/>
        </w:tabs>
        <w:suppressAutoHyphens/>
        <w:jc w:val="center"/>
        <w:outlineLvl w:val="0"/>
        <w:rPr>
          <w:rFonts w:ascii="Times New Roman" w:hAnsi="Times New Roman"/>
          <w:snapToGrid/>
          <w:spacing w:val="-2"/>
          <w:sz w:val="22"/>
          <w:szCs w:val="22"/>
        </w:rPr>
      </w:pPr>
      <w:r w:rsidRPr="0075210A">
        <w:rPr>
          <w:rFonts w:ascii="Times New Roman" w:hAnsi="Times New Roman"/>
          <w:noProof/>
          <w:snapToGrid/>
          <w:spacing w:val="-2"/>
          <w:sz w:val="22"/>
          <w:szCs w:val="22"/>
        </w:rPr>
        <mc:AlternateContent>
          <mc:Choice Requires="wps">
            <w:drawing>
              <wp:anchor distT="0" distB="0" distL="114300" distR="114300" simplePos="0" relativeHeight="251666432" behindDoc="0" locked="0" layoutInCell="1" allowOverlap="1" wp14:anchorId="411A1530" wp14:editId="20ABA7A2">
                <wp:simplePos x="0" y="0"/>
                <wp:positionH relativeFrom="column">
                  <wp:posOffset>6385560</wp:posOffset>
                </wp:positionH>
                <wp:positionV relativeFrom="paragraph">
                  <wp:posOffset>3810</wp:posOffset>
                </wp:positionV>
                <wp:extent cx="0" cy="4442460"/>
                <wp:effectExtent l="0" t="0" r="19050" b="1524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2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02.8pt;margin-top:.3pt;width:0;height:34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"/>
            </w:pict>
          </mc:Fallback>
        </mc:AlternateContent>
      </w:r>
      <w:r w:rsidRPr="0075210A">
        <w:rPr>
          <w:rFonts w:ascii="Times New Roman" w:hAnsi="Times New Roman"/>
          <w:snapToGrid/>
          <w:spacing w:val="-2"/>
          <w:sz w:val="22"/>
          <w:szCs w:val="22"/>
        </w:rPr>
        <w:t>REGULATIONS, RATES AND CHARGES</w:t>
      </w:r>
    </w:p>
    <w:p w:rsidR="0075210A" w:rsidRPr="0075210A" w:rsidRDefault="0075210A" w:rsidP="0075210A">
      <w:pPr>
        <w:widowControl/>
        <w:tabs>
          <w:tab w:val="left" w:pos="1440"/>
        </w:tabs>
        <w:autoSpaceDE w:val="0"/>
        <w:autoSpaceDN w:val="0"/>
        <w:adjustRightInd w:val="0"/>
        <w:ind w:left="2160" w:hanging="1440"/>
        <w:rPr>
          <w:rFonts w:ascii="Times New Roman" w:hAnsi="Times New Roman"/>
          <w:snapToGrid/>
          <w:sz w:val="22"/>
          <w:szCs w:val="22"/>
        </w:rPr>
      </w:pPr>
    </w:p>
    <w:p w:rsidR="0075210A" w:rsidRPr="0075210A" w:rsidRDefault="0075210A" w:rsidP="0075210A">
      <w:pPr>
        <w:widowControl/>
        <w:tabs>
          <w:tab w:val="left" w:pos="1440"/>
        </w:tabs>
        <w:autoSpaceDE w:val="0"/>
        <w:autoSpaceDN w:val="0"/>
        <w:adjustRightInd w:val="0"/>
        <w:ind w:left="1440"/>
        <w:rPr>
          <w:rFonts w:ascii="Times New Roman" w:hAnsi="Times New Roman"/>
          <w:snapToGrid/>
          <w:sz w:val="22"/>
          <w:szCs w:val="22"/>
        </w:rPr>
      </w:pPr>
      <w:r w:rsidRPr="0075210A">
        <w:rPr>
          <w:rFonts w:ascii="Times New Roman" w:hAnsi="Times New Roman"/>
          <w:snapToGrid/>
          <w:sz w:val="22"/>
          <w:szCs w:val="22"/>
        </w:rPr>
        <w:t>2.6</w:t>
      </w:r>
      <w:r w:rsidRPr="0075210A">
        <w:rPr>
          <w:rFonts w:ascii="Times New Roman" w:hAnsi="Times New Roman"/>
          <w:snapToGrid/>
          <w:sz w:val="22"/>
          <w:szCs w:val="22"/>
        </w:rPr>
        <w:tab/>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 Verification (Cont’d)</w:t>
      </w:r>
    </w:p>
    <w:p w:rsidR="0075210A" w:rsidRPr="0075210A" w:rsidRDefault="0075210A" w:rsidP="0075210A">
      <w:pPr>
        <w:widowControl/>
        <w:tabs>
          <w:tab w:val="left" w:pos="3240"/>
        </w:tabs>
        <w:autoSpaceDE w:val="0"/>
        <w:autoSpaceDN w:val="0"/>
        <w:adjustRightInd w:val="0"/>
        <w:ind w:left="3240" w:hanging="36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 xml:space="preserve">3. </w:t>
      </w:r>
      <w:r w:rsidRPr="0075210A">
        <w:rPr>
          <w:rFonts w:ascii="Times New Roman" w:hAnsi="Times New Roman"/>
          <w:snapToGrid/>
          <w:sz w:val="22"/>
          <w:szCs w:val="22"/>
        </w:rPr>
        <w:tab/>
      </w:r>
      <w:r w:rsidRPr="0075210A">
        <w:rPr>
          <w:rFonts w:asciiTheme="majorHAnsi" w:eastAsia="Calibri" w:hAnsiTheme="majorHAnsi" w:cstheme="majorHAnsi"/>
          <w:snapToGrid/>
          <w:sz w:val="22"/>
          <w:szCs w:val="22"/>
        </w:rPr>
        <w:t xml:space="preserve">When a </w:t>
      </w:r>
      <w:proofErr w:type="spellStart"/>
      <w:r w:rsidRPr="0075210A">
        <w:rPr>
          <w:rFonts w:asciiTheme="majorHAnsi" w:eastAsia="Calibri" w:hAnsiTheme="majorHAnsi" w:cstheme="majorHAnsi"/>
          <w:snapToGrid/>
          <w:sz w:val="22"/>
          <w:szCs w:val="22"/>
        </w:rPr>
        <w:t>PVU</w:t>
      </w:r>
      <w:proofErr w:type="spellEnd"/>
      <w:r w:rsidRPr="0075210A">
        <w:rPr>
          <w:rFonts w:asciiTheme="majorHAnsi" w:eastAsia="Calibri" w:hAnsiTheme="majorHAnsi" w:cstheme="majorHAnsi"/>
          <w:snapToGrid/>
          <w:sz w:val="22"/>
          <w:szCs w:val="22"/>
        </w:rPr>
        <w:t xml:space="preserve">(s) audit is conducted by the Requesting Party or an independent auditor under contract to the Requesting Party, the audit results will be furnished to the other party by Certified U.S. Mail. When a </w:t>
      </w:r>
      <w:proofErr w:type="spellStart"/>
      <w:r w:rsidRPr="0075210A">
        <w:rPr>
          <w:rFonts w:asciiTheme="majorHAnsi" w:eastAsia="Calibri" w:hAnsiTheme="majorHAnsi" w:cstheme="majorHAnsi"/>
          <w:snapToGrid/>
          <w:sz w:val="22"/>
          <w:szCs w:val="22"/>
        </w:rPr>
        <w:t>PVU</w:t>
      </w:r>
      <w:proofErr w:type="spellEnd"/>
      <w:r w:rsidRPr="0075210A">
        <w:rPr>
          <w:rFonts w:asciiTheme="majorHAnsi" w:eastAsia="Calibri" w:hAnsiTheme="majorHAnsi" w:cstheme="majorHAnsi"/>
          <w:snapToGrid/>
          <w:sz w:val="22"/>
          <w:szCs w:val="22"/>
        </w:rPr>
        <w:t xml:space="preserve">(s) audit is conducted by an independent auditor selected by the other party, the audit results will be furnished to the Requesting Party by Certified U.S. Mail. The Requesting Party will adjust the other party’s </w:t>
      </w:r>
      <w:proofErr w:type="spellStart"/>
      <w:r w:rsidRPr="0075210A">
        <w:rPr>
          <w:rFonts w:asciiTheme="majorHAnsi" w:eastAsia="Calibri" w:hAnsiTheme="majorHAnsi" w:cstheme="majorHAnsi"/>
          <w:snapToGrid/>
          <w:sz w:val="22"/>
          <w:szCs w:val="22"/>
        </w:rPr>
        <w:t>PVU</w:t>
      </w:r>
      <w:proofErr w:type="spellEnd"/>
      <w:r w:rsidRPr="0075210A">
        <w:rPr>
          <w:rFonts w:asciiTheme="majorHAnsi" w:eastAsia="Calibri" w:hAnsiTheme="majorHAnsi" w:cstheme="majorHAnsi"/>
          <w:snapToGrid/>
          <w:sz w:val="22"/>
          <w:szCs w:val="22"/>
        </w:rPr>
        <w:t xml:space="preserve">(s) based upon the audit results. The </w:t>
      </w:r>
      <w:proofErr w:type="spellStart"/>
      <w:r w:rsidRPr="0075210A">
        <w:rPr>
          <w:rFonts w:asciiTheme="majorHAnsi" w:eastAsia="Calibri" w:hAnsiTheme="majorHAnsi" w:cstheme="majorHAnsi"/>
          <w:snapToGrid/>
          <w:sz w:val="22"/>
          <w:szCs w:val="22"/>
        </w:rPr>
        <w:t>PVU</w:t>
      </w:r>
      <w:proofErr w:type="spellEnd"/>
      <w:r w:rsidRPr="0075210A">
        <w:rPr>
          <w:rFonts w:asciiTheme="majorHAnsi" w:eastAsia="Calibri" w:hAnsiTheme="majorHAnsi" w:cstheme="majorHAnsi"/>
          <w:snapToGrid/>
          <w:sz w:val="22"/>
          <w:szCs w:val="22"/>
        </w:rPr>
        <w:t xml:space="preserve">(s) resulting from the audit shall be applied to the other party’s usage for the quarter the audit is completed and the usage for the quarter prior to the completion of the audit. After that time, the other party may report revised </w:t>
      </w:r>
      <w:proofErr w:type="spellStart"/>
      <w:r w:rsidRPr="0075210A">
        <w:rPr>
          <w:rFonts w:asciiTheme="majorHAnsi" w:eastAsia="Calibri" w:hAnsiTheme="majorHAnsi" w:cstheme="majorHAnsi"/>
          <w:snapToGrid/>
          <w:sz w:val="22"/>
          <w:szCs w:val="22"/>
        </w:rPr>
        <w:t>PVU</w:t>
      </w:r>
      <w:proofErr w:type="spellEnd"/>
      <w:r w:rsidRPr="0075210A">
        <w:rPr>
          <w:rFonts w:asciiTheme="majorHAnsi" w:eastAsia="Calibri" w:hAnsiTheme="majorHAnsi" w:cstheme="majorHAnsi"/>
          <w:snapToGrid/>
          <w:sz w:val="22"/>
          <w:szCs w:val="22"/>
        </w:rPr>
        <w:t xml:space="preserve">(s) pursuant to 2.3, above. If the revised </w:t>
      </w:r>
      <w:proofErr w:type="spellStart"/>
      <w:r w:rsidRPr="0075210A">
        <w:rPr>
          <w:rFonts w:asciiTheme="majorHAnsi" w:eastAsia="Calibri" w:hAnsiTheme="majorHAnsi" w:cstheme="majorHAnsi"/>
          <w:snapToGrid/>
          <w:sz w:val="22"/>
          <w:szCs w:val="22"/>
        </w:rPr>
        <w:t>PVU</w:t>
      </w:r>
      <w:proofErr w:type="spellEnd"/>
      <w:r w:rsidRPr="0075210A">
        <w:rPr>
          <w:rFonts w:asciiTheme="majorHAnsi" w:eastAsia="Calibri" w:hAnsiTheme="majorHAnsi" w:cstheme="majorHAnsi"/>
          <w:snapToGrid/>
          <w:sz w:val="22"/>
          <w:szCs w:val="22"/>
        </w:rPr>
        <w:t xml:space="preserve">(s) submitted by the other party represents a deviation of 5 percentages points or more from the audited </w:t>
      </w:r>
      <w:proofErr w:type="spellStart"/>
      <w:r w:rsidRPr="0075210A">
        <w:rPr>
          <w:rFonts w:asciiTheme="majorHAnsi" w:eastAsia="Calibri" w:hAnsiTheme="majorHAnsi" w:cstheme="majorHAnsi"/>
          <w:snapToGrid/>
          <w:sz w:val="22"/>
          <w:szCs w:val="22"/>
        </w:rPr>
        <w:t>PVU</w:t>
      </w:r>
      <w:proofErr w:type="spellEnd"/>
      <w:r w:rsidRPr="0075210A">
        <w:rPr>
          <w:rFonts w:asciiTheme="majorHAnsi" w:eastAsia="Calibri" w:hAnsiTheme="majorHAnsi" w:cstheme="majorHAnsi"/>
          <w:snapToGrid/>
          <w:sz w:val="22"/>
          <w:szCs w:val="22"/>
        </w:rPr>
        <w:t>(s), and that deviation is not due to identifiable reasons, the provisions in (B)(C) and (D), above, may be applied</w:t>
      </w:r>
      <w:r w:rsidRPr="0075210A">
        <w:rPr>
          <w:rFonts w:asciiTheme="majorHAnsi" w:hAnsiTheme="majorHAnsi" w:cstheme="majorHAnsi"/>
          <w:snapToGrid/>
          <w:sz w:val="22"/>
          <w:szCs w:val="22"/>
        </w:rPr>
        <w:t>.</w:t>
      </w:r>
      <w:r w:rsidRPr="0075210A">
        <w:rPr>
          <w:rFonts w:ascii="Times New Roman" w:hAnsi="Times New Roman"/>
          <w:snapToGrid/>
          <w:sz w:val="22"/>
          <w:szCs w:val="22"/>
        </w:rPr>
        <w:t xml:space="preserve"> </w:t>
      </w: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z w:val="22"/>
          <w:szCs w:val="22"/>
        </w:rPr>
      </w:pPr>
      <w:r w:rsidRPr="0075210A">
        <w:rPr>
          <w:rFonts w:ascii="Times New Roman" w:hAnsi="Times New Roman"/>
          <w:snapToGrid/>
          <w:sz w:val="22"/>
          <w:szCs w:val="22"/>
        </w:rPr>
        <w:t xml:space="preserve">4. </w:t>
      </w:r>
      <w:r w:rsidRPr="0075210A">
        <w:rPr>
          <w:rFonts w:ascii="Times New Roman" w:hAnsi="Times New Roman"/>
          <w:snapToGrid/>
          <w:sz w:val="22"/>
          <w:szCs w:val="22"/>
        </w:rPr>
        <w:tab/>
        <w:t xml:space="preserve">If the audit supports the other party’s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the usage for the contested periods will be adjusted to reflect the other party’s audited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and appropriate credits will be applied.</w:t>
      </w:r>
    </w:p>
    <w:p w:rsidR="0075210A" w:rsidRPr="0075210A" w:rsidRDefault="0075210A" w:rsidP="0075210A">
      <w:pPr>
        <w:widowControl/>
        <w:tabs>
          <w:tab w:val="left" w:pos="-1440"/>
          <w:tab w:val="left" w:pos="-720"/>
        </w:tabs>
        <w:suppressAutoHyphens/>
        <w:ind w:left="2880" w:hanging="720"/>
        <w:jc w:val="both"/>
        <w:rPr>
          <w:rFonts w:ascii="Times New Roman" w:hAnsi="Times New Roman"/>
          <w:snapToGrid/>
          <w:spacing w:val="-2"/>
          <w:sz w:val="22"/>
          <w:szCs w:val="22"/>
        </w:rPr>
      </w:pPr>
    </w:p>
    <w:p w:rsidR="0075210A" w:rsidRPr="0075210A" w:rsidRDefault="0075210A" w:rsidP="0075210A">
      <w:pPr>
        <w:widowControl/>
        <w:autoSpaceDE w:val="0"/>
        <w:autoSpaceDN w:val="0"/>
        <w:adjustRightInd w:val="0"/>
        <w:ind w:left="2880" w:hanging="720"/>
        <w:rPr>
          <w:rFonts w:ascii="Times New Roman" w:hAnsi="Times New Roman"/>
          <w:snapToGrid/>
          <w:spacing w:val="-2"/>
          <w:sz w:val="22"/>
          <w:szCs w:val="22"/>
        </w:rPr>
      </w:pPr>
      <w:r w:rsidRPr="0075210A">
        <w:rPr>
          <w:rFonts w:ascii="Times New Roman" w:hAnsi="Times New Roman"/>
          <w:snapToGrid/>
          <w:sz w:val="22"/>
          <w:szCs w:val="22"/>
        </w:rPr>
        <w:t>5.</w:t>
      </w:r>
      <w:r w:rsidRPr="0075210A">
        <w:rPr>
          <w:rFonts w:ascii="Times New Roman" w:hAnsi="Times New Roman"/>
          <w:snapToGrid/>
          <w:sz w:val="22"/>
          <w:szCs w:val="22"/>
        </w:rPr>
        <w:tab/>
        <w:t xml:space="preserve">If, as a result of an audit conducted by an independent auditor, the other party is found to have over-stated its </w:t>
      </w:r>
      <w:proofErr w:type="spellStart"/>
      <w:r w:rsidRPr="0075210A">
        <w:rPr>
          <w:rFonts w:ascii="Times New Roman" w:hAnsi="Times New Roman"/>
          <w:snapToGrid/>
          <w:sz w:val="22"/>
          <w:szCs w:val="22"/>
        </w:rPr>
        <w:t>PVU</w:t>
      </w:r>
      <w:proofErr w:type="spellEnd"/>
      <w:r w:rsidRPr="0075210A">
        <w:rPr>
          <w:rFonts w:ascii="Times New Roman" w:hAnsi="Times New Roman"/>
          <w:snapToGrid/>
          <w:sz w:val="22"/>
          <w:szCs w:val="22"/>
        </w:rPr>
        <w:t xml:space="preserve"> factors by 20 percentage points or more, the Requesting Party shall require reimbursement from the other party for the cost of the audit.  Such bills shall be due and paid in immediately available funds within 30 days from receipt and shall carry a late payment penalty as set forth in the Requesting Party’s Intrastate Tariff if not paid within the 30 days.</w:t>
      </w:r>
    </w:p>
    <w:p w:rsidR="0075210A" w:rsidRPr="0075210A" w:rsidRDefault="0075210A" w:rsidP="0075210A">
      <w:pPr>
        <w:tabs>
          <w:tab w:val="left" w:pos="720"/>
          <w:tab w:val="right" w:pos="10080"/>
        </w:tabs>
        <w:ind w:left="720" w:hanging="720"/>
        <w:rPr>
          <w:rFonts w:ascii="Times New Roman" w:hAnsi="Times New Roman"/>
          <w:sz w:val="22"/>
        </w:rPr>
      </w:pPr>
    </w:p>
    <w:p w:rsidR="0075210A" w:rsidRPr="0075210A" w:rsidRDefault="0075210A" w:rsidP="0075210A">
      <w:pPr>
        <w:tabs>
          <w:tab w:val="left" w:pos="720"/>
          <w:tab w:val="right" w:pos="10080"/>
        </w:tabs>
        <w:ind w:left="720" w:hanging="720"/>
        <w:rPr>
          <w:rFonts w:ascii="Times New Roman" w:hAnsi="Times New Roman"/>
          <w:sz w:val="22"/>
        </w:rPr>
      </w:pPr>
    </w:p>
    <w:p w:rsidR="0075210A" w:rsidRPr="0075210A" w:rsidRDefault="0075210A" w:rsidP="0075210A">
      <w:pPr>
        <w:tabs>
          <w:tab w:val="left" w:pos="720"/>
          <w:tab w:val="right" w:pos="10080"/>
        </w:tabs>
        <w:ind w:left="720" w:hanging="720"/>
        <w:rPr>
          <w:rFonts w:ascii="Times New Roman" w:hAnsi="Times New Roman"/>
          <w:sz w:val="22"/>
        </w:rPr>
      </w:pPr>
    </w:p>
    <w:p w:rsidR="0075210A" w:rsidRPr="0075210A" w:rsidRDefault="0075210A" w:rsidP="0075210A">
      <w:pPr>
        <w:tabs>
          <w:tab w:val="left" w:pos="720"/>
          <w:tab w:val="right" w:pos="10080"/>
        </w:tabs>
        <w:ind w:left="720" w:hanging="720"/>
        <w:rPr>
          <w:rFonts w:ascii="Times New Roman" w:hAnsi="Times New Roman"/>
          <w:sz w:val="22"/>
        </w:rPr>
      </w:pPr>
    </w:p>
    <w:p w:rsidR="0075210A" w:rsidRPr="0075210A" w:rsidRDefault="0075210A" w:rsidP="0075210A">
      <w:pPr>
        <w:tabs>
          <w:tab w:val="left" w:pos="720"/>
          <w:tab w:val="right" w:pos="10080"/>
        </w:tabs>
        <w:ind w:left="720" w:hanging="720"/>
        <w:rPr>
          <w:rFonts w:ascii="Times New Roman" w:hAnsi="Times New Roman"/>
          <w:sz w:val="22"/>
        </w:rPr>
      </w:pPr>
    </w:p>
    <w:p w:rsidR="0075210A" w:rsidRPr="0075210A" w:rsidRDefault="0075210A" w:rsidP="0075210A">
      <w:pPr>
        <w:tabs>
          <w:tab w:val="left" w:pos="720"/>
          <w:tab w:val="right" w:pos="10080"/>
        </w:tabs>
        <w:ind w:left="720" w:hanging="720"/>
        <w:rPr>
          <w:rFonts w:ascii="Times New Roman" w:hAnsi="Times New Roman"/>
          <w:sz w:val="22"/>
        </w:rPr>
      </w:pPr>
    </w:p>
    <w:p w:rsidR="0075210A" w:rsidRPr="0075210A" w:rsidRDefault="0075210A" w:rsidP="0075210A">
      <w:pPr>
        <w:tabs>
          <w:tab w:val="left" w:pos="720"/>
          <w:tab w:val="right" w:pos="10080"/>
        </w:tabs>
        <w:ind w:left="720" w:hanging="720"/>
        <w:rPr>
          <w:rFonts w:ascii="Times New Roman" w:hAnsi="Times New Roman"/>
          <w:sz w:val="22"/>
        </w:rPr>
      </w:pPr>
    </w:p>
    <w:p w:rsidR="0075210A" w:rsidRPr="0075210A" w:rsidRDefault="0075210A" w:rsidP="0075210A">
      <w:pPr>
        <w:tabs>
          <w:tab w:val="left" w:pos="720"/>
          <w:tab w:val="right" w:pos="10080"/>
        </w:tabs>
        <w:ind w:left="720" w:hanging="720"/>
        <w:rPr>
          <w:rFonts w:ascii="Times New Roman" w:hAnsi="Times New Roman"/>
          <w:sz w:val="22"/>
        </w:rPr>
      </w:pPr>
    </w:p>
    <w:p w:rsidR="0075210A" w:rsidRPr="0075210A" w:rsidRDefault="0075210A" w:rsidP="0075210A">
      <w:pPr>
        <w:spacing w:after="240"/>
        <w:rPr>
          <w:color w:val="000000" w:themeColor="text1"/>
        </w:rPr>
      </w:pPr>
    </w:p>
    <w:p w:rsidR="00757A43" w:rsidRPr="0075210A" w:rsidRDefault="00BB0EDB" w:rsidP="0075210A"/>
    <w:sectPr w:rsidR="00757A43" w:rsidRPr="0075210A" w:rsidSect="000F6B1F">
      <w:headerReference w:type="default" r:id="rId13"/>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D56" w:rsidRDefault="002D0D56" w:rsidP="00045AAE">
      <w:r>
        <w:separator/>
      </w:r>
    </w:p>
  </w:endnote>
  <w:endnote w:type="continuationSeparator" w:id="0">
    <w:p w:rsidR="002D0D56" w:rsidRDefault="002D0D56"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Default="0075210A" w:rsidP="008C4831">
    <w:pPr>
      <w:pStyle w:val="Footer"/>
      <w:ind w:left="720"/>
      <w:rPr>
        <w:noProof/>
        <w:sz w:val="20"/>
      </w:rPr>
    </w:pPr>
    <w:r w:rsidRPr="00670DDD">
      <w:rPr>
        <w:rFonts w:asciiTheme="majorHAnsi" w:hAnsiTheme="majorHAnsi" w:cstheme="majorHAnsi"/>
        <w:noProof/>
        <w:sz w:val="18"/>
        <w:szCs w:val="18"/>
      </w:rPr>
      <w:drawing>
        <wp:anchor distT="0" distB="0" distL="114300" distR="114300" simplePos="0" relativeHeight="251659264" behindDoc="0" locked="0" layoutInCell="1" allowOverlap="1" wp14:anchorId="7F0B41BD" wp14:editId="6DE5D988">
          <wp:simplePos x="0" y="0"/>
          <wp:positionH relativeFrom="page">
            <wp:align>center</wp:align>
          </wp:positionH>
          <wp:positionV relativeFrom="page">
            <wp:posOffset>9180195</wp:posOffset>
          </wp:positionV>
          <wp:extent cx="6019800" cy="675321"/>
          <wp:effectExtent l="0" t="0" r="0" b="0"/>
          <wp:wrapNone/>
          <wp:docPr id="18" name="Picture 18"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674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670DDD">
        <w:rPr>
          <w:rFonts w:asciiTheme="majorHAnsi" w:hAnsiTheme="majorHAnsi" w:cstheme="majorHAnsi"/>
          <w:sz w:val="18"/>
          <w:szCs w:val="18"/>
        </w:rPr>
        <w:t>Carolyn.Flahive@ThompsonHine.com</w:t>
      </w:r>
    </w:hyperlink>
    <w:r w:rsidRPr="001979A2">
      <w:rPr>
        <w:rFonts w:asciiTheme="majorHAnsi" w:hAnsiTheme="majorHAnsi" w:cstheme="majorHAnsi"/>
        <w:noProof/>
        <w:sz w:val="18"/>
        <w:szCs w:val="18"/>
      </w:rPr>
      <w:t xml:space="preserve"> Ph: 614-469-3294 Fax: 614-469-3361</w:t>
    </w:r>
    <w:r>
      <w:rPr>
        <w:noProof/>
        <w:sz w:val="20"/>
      </w:rPr>
      <w:t xml:space="preserve">                      </w:t>
    </w:r>
    <w:r w:rsidRPr="0075210A">
      <w:rPr>
        <w:rStyle w:val="DocID"/>
      </w:rPr>
      <w:fldChar w:fldCharType="begin"/>
    </w:r>
    <w:r w:rsidRPr="0075210A">
      <w:rPr>
        <w:rStyle w:val="DocID"/>
      </w:rPr>
      <w:instrText xml:space="preserve"> DOCPROPERTY "DocID" \* MERGEFORMAT </w:instrText>
    </w:r>
    <w:r w:rsidRPr="0075210A">
      <w:rPr>
        <w:rStyle w:val="DocID"/>
      </w:rPr>
      <w:fldChar w:fldCharType="separate"/>
    </w:r>
    <w:r w:rsidR="00C66B77">
      <w:rPr>
        <w:rStyle w:val="DocID"/>
      </w:rPr>
      <w:t>705419.1</w:t>
    </w:r>
    <w:r w:rsidRPr="0075210A">
      <w:rPr>
        <w:rStyle w:val="DocID"/>
      </w:rPr>
      <w:fldChar w:fldCharType="end"/>
    </w:r>
  </w:p>
  <w:p w:rsidR="0075210A" w:rsidRDefault="0075210A">
    <w:pPr>
      <w:pStyle w:val="Footer"/>
      <w:jc w:val="center"/>
      <w:rPr>
        <w:noProof/>
        <w:sz w:val="20"/>
      </w:rPr>
    </w:pPr>
  </w:p>
  <w:p w:rsidR="0075210A" w:rsidRPr="001027DF" w:rsidRDefault="0075210A">
    <w:pPr>
      <w:pStyle w:val="Footer"/>
      <w:jc w:val="center"/>
      <w:rPr>
        <w:sz w:val="20"/>
      </w:rPr>
    </w:pPr>
  </w:p>
  <w:p w:rsidR="0075210A" w:rsidRDefault="0075210A" w:rsidP="005077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Pr="0075210A" w:rsidRDefault="0075210A" w:rsidP="0075210A">
    <w:pPr>
      <w:pBdr>
        <w:top w:val="single" w:sz="6" w:space="1" w:color="auto"/>
      </w:pBdr>
      <w:tabs>
        <w:tab w:val="left" w:pos="-720"/>
        <w:tab w:val="left" w:pos="0"/>
        <w:tab w:val="left" w:pos="7200"/>
      </w:tabs>
      <w:suppressAutoHyphens/>
      <w:ind w:left="49" w:right="49"/>
      <w:jc w:val="both"/>
      <w:rPr>
        <w:rFonts w:asciiTheme="majorHAnsi" w:hAnsiTheme="majorHAnsi" w:cstheme="majorHAnsi"/>
        <w:spacing w:val="-2"/>
        <w:sz w:val="22"/>
        <w:szCs w:val="22"/>
      </w:rPr>
    </w:pPr>
    <w:r w:rsidRPr="0075210A">
      <w:rPr>
        <w:rFonts w:asciiTheme="majorHAnsi" w:hAnsiTheme="majorHAnsi" w:cstheme="majorHAnsi"/>
        <w:spacing w:val="-2"/>
        <w:sz w:val="22"/>
        <w:szCs w:val="22"/>
      </w:rPr>
      <w:t>Issued: April 5, 2012</w:t>
    </w:r>
    <w:r w:rsidRPr="0075210A">
      <w:rPr>
        <w:rFonts w:asciiTheme="majorHAnsi" w:hAnsiTheme="majorHAnsi" w:cstheme="majorHAnsi"/>
        <w:spacing w:val="-2"/>
        <w:sz w:val="22"/>
        <w:szCs w:val="22"/>
      </w:rPr>
      <w:tab/>
      <w:t>Effective: May 7, 2012</w:t>
    </w:r>
  </w:p>
  <w:p w:rsidR="0075210A" w:rsidRPr="0075210A" w:rsidRDefault="0075210A" w:rsidP="0075210A">
    <w:pPr>
      <w:pBdr>
        <w:top w:val="single" w:sz="6" w:space="1" w:color="auto"/>
      </w:pBdr>
      <w:tabs>
        <w:tab w:val="left" w:pos="-720"/>
        <w:tab w:val="left" w:pos="0"/>
      </w:tabs>
      <w:suppressAutoHyphens/>
      <w:ind w:left="49" w:right="49"/>
      <w:rPr>
        <w:rFonts w:asciiTheme="majorHAnsi" w:hAnsiTheme="majorHAnsi" w:cstheme="majorHAnsi"/>
        <w:spacing w:val="-2"/>
        <w:sz w:val="22"/>
        <w:szCs w:val="22"/>
      </w:rPr>
    </w:pPr>
    <w:r w:rsidRPr="0075210A">
      <w:rPr>
        <w:rFonts w:asciiTheme="majorHAnsi" w:hAnsiTheme="majorHAnsi" w:cstheme="majorHAnsi"/>
        <w:spacing w:val="-2"/>
        <w:sz w:val="22"/>
        <w:szCs w:val="22"/>
      </w:rPr>
      <w:tab/>
    </w:r>
    <w:r w:rsidRPr="0075210A">
      <w:rPr>
        <w:rFonts w:asciiTheme="majorHAnsi" w:hAnsiTheme="majorHAnsi" w:cstheme="majorHAnsi"/>
        <w:spacing w:val="-2"/>
        <w:sz w:val="22"/>
        <w:szCs w:val="22"/>
      </w:rPr>
      <w:tab/>
    </w:r>
    <w:r w:rsidRPr="0075210A">
      <w:rPr>
        <w:rFonts w:asciiTheme="majorHAnsi" w:hAnsiTheme="majorHAnsi" w:cstheme="majorHAnsi"/>
        <w:spacing w:val="-2"/>
        <w:sz w:val="22"/>
        <w:szCs w:val="22"/>
      </w:rPr>
      <w:tab/>
    </w:r>
  </w:p>
  <w:p w:rsidR="0075210A" w:rsidRPr="0075210A" w:rsidRDefault="0075210A" w:rsidP="0075210A">
    <w:pPr>
      <w:tabs>
        <w:tab w:val="center" w:pos="4320"/>
        <w:tab w:val="right" w:pos="8640"/>
      </w:tabs>
      <w:jc w:val="center"/>
      <w:rPr>
        <w:rFonts w:asciiTheme="majorHAnsi" w:hAnsiTheme="majorHAnsi" w:cstheme="majorHAnsi"/>
        <w:sz w:val="20"/>
      </w:rPr>
    </w:pPr>
    <w:r w:rsidRPr="0075210A">
      <w:rPr>
        <w:rFonts w:asciiTheme="majorHAnsi" w:hAnsiTheme="majorHAnsi" w:cstheme="majorHAnsi"/>
        <w:sz w:val="20"/>
      </w:rPr>
      <w:t>In Accordance with Case No. 12-1168-</w:t>
    </w:r>
    <w:proofErr w:type="spellStart"/>
    <w:r w:rsidRPr="0075210A">
      <w:rPr>
        <w:rFonts w:asciiTheme="majorHAnsi" w:hAnsiTheme="majorHAnsi" w:cstheme="majorHAnsi"/>
        <w:sz w:val="20"/>
      </w:rPr>
      <w:t>TP</w:t>
    </w:r>
    <w:proofErr w:type="spellEnd"/>
    <w:r w:rsidRPr="0075210A">
      <w:rPr>
        <w:rFonts w:asciiTheme="majorHAnsi" w:hAnsiTheme="majorHAnsi" w:cstheme="majorHAnsi"/>
        <w:sz w:val="20"/>
      </w:rPr>
      <w:t>-ATA</w:t>
    </w:r>
  </w:p>
  <w:p w:rsidR="0075210A" w:rsidRPr="0075210A" w:rsidRDefault="0075210A" w:rsidP="0075210A">
    <w:pPr>
      <w:tabs>
        <w:tab w:val="center" w:pos="4320"/>
        <w:tab w:val="right" w:pos="8640"/>
      </w:tabs>
      <w:jc w:val="center"/>
      <w:rPr>
        <w:rFonts w:asciiTheme="majorHAnsi" w:hAnsiTheme="majorHAnsi" w:cstheme="majorHAnsi"/>
        <w:sz w:val="20"/>
      </w:rPr>
    </w:pPr>
    <w:r w:rsidRPr="0075210A">
      <w:rPr>
        <w:rFonts w:asciiTheme="majorHAnsi" w:hAnsiTheme="majorHAnsi" w:cstheme="majorHAnsi"/>
        <w:sz w:val="20"/>
      </w:rPr>
      <w:t>Issued by the Public Utilities Commission of Ohio</w:t>
    </w:r>
  </w:p>
  <w:p w:rsidR="0075210A" w:rsidRPr="0075210A" w:rsidRDefault="0075210A" w:rsidP="0075210A">
    <w:pPr>
      <w:tabs>
        <w:tab w:val="center" w:pos="4320"/>
        <w:tab w:val="right" w:pos="8640"/>
      </w:tabs>
      <w:jc w:val="center"/>
      <w:rPr>
        <w:rFonts w:asciiTheme="majorHAnsi" w:hAnsiTheme="majorHAnsi" w:cstheme="majorHAnsi"/>
        <w:sz w:val="20"/>
      </w:rPr>
    </w:pPr>
    <w:r w:rsidRPr="0075210A">
      <w:rPr>
        <w:rFonts w:asciiTheme="majorHAnsi" w:hAnsiTheme="majorHAnsi" w:cstheme="majorHAnsi"/>
        <w:sz w:val="20"/>
      </w:rPr>
      <w:t xml:space="preserve">Steven </w:t>
    </w:r>
    <w:proofErr w:type="spellStart"/>
    <w:r w:rsidRPr="0075210A">
      <w:rPr>
        <w:rFonts w:asciiTheme="majorHAnsi" w:hAnsiTheme="majorHAnsi" w:cstheme="majorHAnsi"/>
        <w:sz w:val="20"/>
      </w:rPr>
      <w:t>Ekleberry</w:t>
    </w:r>
    <w:proofErr w:type="spellEnd"/>
    <w:r w:rsidRPr="0075210A">
      <w:rPr>
        <w:rFonts w:asciiTheme="majorHAnsi" w:hAnsiTheme="majorHAnsi" w:cstheme="majorHAnsi"/>
        <w:sz w:val="20"/>
      </w:rPr>
      <w:t>, General Manager &amp; Treasurer</w:t>
    </w:r>
  </w:p>
  <w:p w:rsidR="0075210A" w:rsidRPr="0075210A" w:rsidRDefault="0075210A" w:rsidP="0075210A">
    <w:pPr>
      <w:tabs>
        <w:tab w:val="center" w:pos="4320"/>
        <w:tab w:val="right" w:pos="8640"/>
      </w:tabs>
      <w:jc w:val="center"/>
      <w:rPr>
        <w:rFonts w:asciiTheme="majorHAnsi" w:hAnsiTheme="majorHAnsi" w:cstheme="majorHAnsi"/>
        <w:b/>
        <w:bCs/>
        <w:sz w:val="20"/>
      </w:rPr>
    </w:pPr>
    <w:r w:rsidRPr="0075210A">
      <w:rPr>
        <w:rFonts w:asciiTheme="majorHAnsi" w:hAnsiTheme="majorHAnsi" w:cstheme="majorHAnsi"/>
        <w:sz w:val="20"/>
      </w:rPr>
      <w:t>Sycamore, Ohio</w:t>
    </w:r>
  </w:p>
  <w:p w:rsidR="0075210A" w:rsidRPr="0075210A" w:rsidRDefault="0075210A" w:rsidP="00752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D56" w:rsidRDefault="002D0D56" w:rsidP="00045AAE">
      <w:r>
        <w:separator/>
      </w:r>
    </w:p>
  </w:footnote>
  <w:footnote w:type="continuationSeparator" w:id="0">
    <w:p w:rsidR="002D0D56" w:rsidRDefault="002D0D56"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Default="0075210A">
    <w:pPr>
      <w:pStyle w:val="Header"/>
    </w:pPr>
    <w:r>
      <w:rPr>
        <w:noProof/>
      </w:rPr>
      <w:drawing>
        <wp:anchor distT="0" distB="0" distL="114300" distR="114300" simplePos="0" relativeHeight="251660288" behindDoc="0" locked="0" layoutInCell="1" allowOverlap="1" wp14:anchorId="3BD61C58" wp14:editId="200A2C72">
          <wp:simplePos x="0" y="0"/>
          <wp:positionH relativeFrom="page">
            <wp:posOffset>859155</wp:posOffset>
          </wp:positionH>
          <wp:positionV relativeFrom="page">
            <wp:posOffset>365760</wp:posOffset>
          </wp:positionV>
          <wp:extent cx="6043930" cy="597535"/>
          <wp:effectExtent l="0" t="0" r="0" b="0"/>
          <wp:wrapNone/>
          <wp:docPr id="17" name="Picture 17"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Pr="0075210A" w:rsidRDefault="0075210A" w:rsidP="0075210A">
    <w:pPr>
      <w:tabs>
        <w:tab w:val="left" w:pos="4320"/>
        <w:tab w:val="right" w:pos="9360"/>
      </w:tabs>
      <w:suppressAutoHyphens/>
      <w:rPr>
        <w:rFonts w:asciiTheme="majorHAnsi" w:hAnsiTheme="majorHAnsi" w:cstheme="majorHAnsi"/>
        <w:sz w:val="22"/>
        <w:szCs w:val="22"/>
      </w:rPr>
    </w:pPr>
    <w:r w:rsidRPr="0075210A">
      <w:rPr>
        <w:rFonts w:asciiTheme="majorHAnsi" w:hAnsiTheme="majorHAnsi" w:cstheme="majorHAnsi"/>
        <w:sz w:val="22"/>
        <w:szCs w:val="22"/>
      </w:rPr>
      <w:t>SYCAMORE TELEPHONE COMPANY.</w:t>
    </w:r>
    <w:r w:rsidRPr="0075210A">
      <w:rPr>
        <w:rFonts w:asciiTheme="majorHAnsi" w:hAnsiTheme="majorHAnsi" w:cstheme="majorHAnsi"/>
        <w:sz w:val="22"/>
        <w:szCs w:val="22"/>
      </w:rPr>
      <w:tab/>
    </w:r>
    <w:r w:rsidRPr="0075210A">
      <w:rPr>
        <w:rFonts w:asciiTheme="majorHAnsi" w:hAnsiTheme="majorHAnsi" w:cstheme="majorHAnsi"/>
        <w:sz w:val="22"/>
        <w:szCs w:val="22"/>
      </w:rPr>
      <w:tab/>
      <w:t>Section 2</w:t>
    </w:r>
  </w:p>
  <w:p w:rsidR="0075210A" w:rsidRPr="0075210A" w:rsidRDefault="0075210A" w:rsidP="0075210A">
    <w:pPr>
      <w:tabs>
        <w:tab w:val="left" w:pos="4320"/>
        <w:tab w:val="right" w:pos="9360"/>
      </w:tabs>
      <w:suppressAutoHyphens/>
      <w:rPr>
        <w:rFonts w:asciiTheme="majorHAnsi" w:hAnsiTheme="majorHAnsi" w:cstheme="majorHAnsi"/>
        <w:sz w:val="22"/>
        <w:szCs w:val="22"/>
      </w:rPr>
    </w:pPr>
    <w:r w:rsidRPr="0075210A">
      <w:rPr>
        <w:rFonts w:asciiTheme="majorHAnsi" w:hAnsiTheme="majorHAnsi" w:cstheme="majorHAnsi"/>
        <w:sz w:val="22"/>
        <w:szCs w:val="22"/>
      </w:rPr>
      <w:t xml:space="preserve">Sycamore, Ohio         </w:t>
    </w:r>
    <w:r w:rsidRPr="0075210A">
      <w:rPr>
        <w:rFonts w:asciiTheme="majorHAnsi" w:hAnsiTheme="majorHAnsi" w:cstheme="majorHAnsi"/>
        <w:sz w:val="22"/>
        <w:szCs w:val="22"/>
      </w:rPr>
      <w:tab/>
    </w:r>
    <w:r w:rsidRPr="0075210A">
      <w:rPr>
        <w:rFonts w:asciiTheme="majorHAnsi" w:hAnsiTheme="majorHAnsi" w:cstheme="majorHAnsi"/>
        <w:sz w:val="22"/>
        <w:szCs w:val="22"/>
      </w:rPr>
      <w:tab/>
      <w:t>Original Sheet No. 18</w:t>
    </w:r>
  </w:p>
  <w:p w:rsidR="0075210A" w:rsidRPr="0075210A" w:rsidRDefault="0075210A" w:rsidP="0075210A">
    <w:pPr>
      <w:tabs>
        <w:tab w:val="left" w:pos="0"/>
        <w:tab w:val="center" w:pos="4320"/>
        <w:tab w:val="right" w:pos="8640"/>
      </w:tabs>
      <w:suppressAutoHyphens/>
      <w:ind w:left="30" w:right="30"/>
      <w:jc w:val="both"/>
      <w:rPr>
        <w:rFonts w:asciiTheme="majorHAnsi" w:hAnsiTheme="majorHAnsi" w:cstheme="majorHAnsi"/>
        <w:sz w:val="22"/>
        <w:szCs w:val="22"/>
      </w:rPr>
    </w:pPr>
  </w:p>
  <w:p w:rsidR="0075210A" w:rsidRPr="0075210A" w:rsidRDefault="0075210A" w:rsidP="0075210A">
    <w:pPr>
      <w:tabs>
        <w:tab w:val="left" w:pos="0"/>
        <w:tab w:val="center" w:pos="4320"/>
        <w:tab w:val="right" w:pos="8640"/>
      </w:tabs>
      <w:suppressAutoHyphens/>
      <w:spacing w:line="1" w:lineRule="exact"/>
      <w:ind w:left="30" w:right="30"/>
      <w:jc w:val="both"/>
      <w:rPr>
        <w:rFonts w:asciiTheme="majorHAnsi" w:hAnsiTheme="majorHAnsi" w:cstheme="majorHAnsi"/>
        <w:vanish/>
        <w:sz w:val="22"/>
        <w:szCs w:val="22"/>
      </w:rPr>
    </w:pPr>
    <w:r w:rsidRPr="0075210A">
      <w:rPr>
        <w:rFonts w:asciiTheme="majorHAnsi" w:hAnsiTheme="majorHAnsi" w:cstheme="majorHAnsi"/>
        <w:vanish/>
        <w:sz w:val="22"/>
        <w:szCs w:val="22"/>
      </w:rPr>
      <w:fldChar w:fldCharType="begin"/>
    </w:r>
    <w:r w:rsidRPr="0075210A">
      <w:rPr>
        <w:rFonts w:asciiTheme="majorHAnsi" w:hAnsiTheme="majorHAnsi" w:cstheme="majorHAnsi"/>
        <w:vanish/>
        <w:sz w:val="22"/>
        <w:szCs w:val="22"/>
      </w:rPr>
      <w:instrText>seq _endnote  \* Arabic</w:instrText>
    </w:r>
    <w:r w:rsidRPr="0075210A">
      <w:rPr>
        <w:rFonts w:asciiTheme="majorHAnsi" w:hAnsiTheme="majorHAnsi" w:cstheme="majorHAnsi"/>
        <w:vanish/>
        <w:sz w:val="22"/>
        <w:szCs w:val="22"/>
      </w:rPr>
      <w:fldChar w:fldCharType="separate"/>
    </w:r>
    <w:r w:rsidR="00BB0EDB">
      <w:rPr>
        <w:rFonts w:asciiTheme="majorHAnsi" w:hAnsiTheme="majorHAnsi" w:cstheme="majorHAnsi"/>
        <w:b/>
        <w:bCs/>
        <w:noProof/>
        <w:vanish/>
        <w:sz w:val="22"/>
        <w:szCs w:val="22"/>
      </w:rPr>
      <w:t>Error! Main Document Only.</w:t>
    </w:r>
    <w:r w:rsidRPr="0075210A">
      <w:rPr>
        <w:rFonts w:asciiTheme="majorHAnsi" w:hAnsiTheme="majorHAnsi" w:cstheme="majorHAnsi"/>
        <w:vanish/>
        <w:sz w:val="22"/>
        <w:szCs w:val="22"/>
      </w:rPr>
      <w:fldChar w:fldCharType="end"/>
    </w:r>
  </w:p>
  <w:p w:rsidR="0075210A" w:rsidRPr="0075210A" w:rsidRDefault="0075210A" w:rsidP="0075210A">
    <w:pPr>
      <w:tabs>
        <w:tab w:val="left" w:pos="0"/>
        <w:tab w:val="center" w:pos="4320"/>
        <w:tab w:val="right" w:pos="9270"/>
        <w:tab w:val="left" w:pos="9360"/>
      </w:tabs>
      <w:suppressAutoHyphens/>
      <w:rPr>
        <w:rFonts w:asciiTheme="majorHAnsi" w:hAnsiTheme="majorHAnsi" w:cstheme="majorHAnsi"/>
        <w:sz w:val="22"/>
        <w:szCs w:val="22"/>
      </w:rPr>
    </w:pPr>
  </w:p>
  <w:p w:rsidR="0075210A" w:rsidRPr="000F6B1F" w:rsidRDefault="0075210A" w:rsidP="00C66B77">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roofErr w:type="spellStart"/>
    <w:r w:rsidRPr="0075210A">
      <w:rPr>
        <w:rFonts w:asciiTheme="majorHAnsi" w:hAnsiTheme="majorHAnsi" w:cstheme="majorHAnsi"/>
        <w:spacing w:val="-2"/>
        <w:sz w:val="22"/>
        <w:szCs w:val="22"/>
      </w:rPr>
      <w:t>P.U.C.O</w:t>
    </w:r>
    <w:proofErr w:type="spellEnd"/>
    <w:r w:rsidRPr="0075210A">
      <w:rPr>
        <w:rFonts w:asciiTheme="majorHAnsi" w:hAnsiTheme="majorHAnsi" w:cstheme="majorHAnsi"/>
        <w:spacing w:val="-2"/>
        <w:sz w:val="22"/>
        <w:szCs w:val="22"/>
      </w:rPr>
      <w:t>. No.1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Pr="0075210A" w:rsidRDefault="0075210A" w:rsidP="0075210A">
    <w:pPr>
      <w:tabs>
        <w:tab w:val="left" w:pos="4320"/>
        <w:tab w:val="right" w:pos="9360"/>
      </w:tabs>
      <w:suppressAutoHyphens/>
      <w:rPr>
        <w:rFonts w:asciiTheme="majorHAnsi" w:hAnsiTheme="majorHAnsi" w:cstheme="majorHAnsi"/>
        <w:sz w:val="22"/>
        <w:szCs w:val="22"/>
      </w:rPr>
    </w:pPr>
    <w:r w:rsidRPr="0075210A">
      <w:rPr>
        <w:rFonts w:asciiTheme="majorHAnsi" w:hAnsiTheme="majorHAnsi" w:cstheme="majorHAnsi"/>
        <w:sz w:val="22"/>
        <w:szCs w:val="22"/>
      </w:rPr>
      <w:t>SYCAMORE TELEPHONE COMPANY.</w:t>
    </w:r>
    <w:r w:rsidRPr="0075210A">
      <w:rPr>
        <w:rFonts w:asciiTheme="majorHAnsi" w:hAnsiTheme="majorHAnsi" w:cstheme="majorHAnsi"/>
        <w:sz w:val="22"/>
        <w:szCs w:val="22"/>
      </w:rPr>
      <w:tab/>
    </w:r>
    <w:r w:rsidRPr="0075210A">
      <w:rPr>
        <w:rFonts w:asciiTheme="majorHAnsi" w:hAnsiTheme="majorHAnsi" w:cstheme="majorHAnsi"/>
        <w:sz w:val="22"/>
        <w:szCs w:val="22"/>
      </w:rPr>
      <w:tab/>
      <w:t>Section 2</w:t>
    </w:r>
  </w:p>
  <w:p w:rsidR="0075210A" w:rsidRPr="0075210A" w:rsidRDefault="0075210A" w:rsidP="0075210A">
    <w:pPr>
      <w:tabs>
        <w:tab w:val="left" w:pos="4320"/>
        <w:tab w:val="right" w:pos="9360"/>
      </w:tabs>
      <w:suppressAutoHyphens/>
      <w:rPr>
        <w:rFonts w:asciiTheme="majorHAnsi" w:hAnsiTheme="majorHAnsi" w:cstheme="majorHAnsi"/>
        <w:sz w:val="22"/>
        <w:szCs w:val="22"/>
      </w:rPr>
    </w:pPr>
    <w:r w:rsidRPr="0075210A">
      <w:rPr>
        <w:rFonts w:asciiTheme="majorHAnsi" w:hAnsiTheme="majorHAnsi" w:cstheme="majorHAnsi"/>
        <w:sz w:val="22"/>
        <w:szCs w:val="22"/>
      </w:rPr>
      <w:t xml:space="preserve">Sycamore, Ohio         </w:t>
    </w:r>
    <w:r w:rsidRPr="0075210A">
      <w:rPr>
        <w:rFonts w:asciiTheme="majorHAnsi" w:hAnsiTheme="majorHAnsi" w:cstheme="majorHAnsi"/>
        <w:sz w:val="22"/>
        <w:szCs w:val="22"/>
      </w:rPr>
      <w:tab/>
    </w:r>
    <w:r w:rsidRPr="0075210A">
      <w:rPr>
        <w:rFonts w:asciiTheme="majorHAnsi" w:hAnsiTheme="majorHAnsi" w:cstheme="majorHAnsi"/>
        <w:sz w:val="22"/>
        <w:szCs w:val="22"/>
      </w:rPr>
      <w:tab/>
      <w:t>Original Sheet No. 19</w:t>
    </w:r>
  </w:p>
  <w:p w:rsidR="0075210A" w:rsidRPr="0075210A" w:rsidRDefault="0075210A" w:rsidP="0075210A">
    <w:pPr>
      <w:tabs>
        <w:tab w:val="left" w:pos="0"/>
        <w:tab w:val="center" w:pos="4320"/>
        <w:tab w:val="right" w:pos="8640"/>
      </w:tabs>
      <w:suppressAutoHyphens/>
      <w:ind w:left="30" w:right="30"/>
      <w:jc w:val="both"/>
      <w:rPr>
        <w:rFonts w:asciiTheme="majorHAnsi" w:hAnsiTheme="majorHAnsi" w:cstheme="majorHAnsi"/>
        <w:sz w:val="22"/>
        <w:szCs w:val="22"/>
      </w:rPr>
    </w:pPr>
  </w:p>
  <w:p w:rsidR="0075210A" w:rsidRPr="0075210A" w:rsidRDefault="0075210A" w:rsidP="0075210A">
    <w:pPr>
      <w:tabs>
        <w:tab w:val="left" w:pos="0"/>
        <w:tab w:val="center" w:pos="4320"/>
        <w:tab w:val="right" w:pos="8640"/>
      </w:tabs>
      <w:suppressAutoHyphens/>
      <w:spacing w:line="1" w:lineRule="exact"/>
      <w:ind w:left="30" w:right="30"/>
      <w:jc w:val="both"/>
      <w:rPr>
        <w:rFonts w:asciiTheme="majorHAnsi" w:hAnsiTheme="majorHAnsi" w:cstheme="majorHAnsi"/>
        <w:vanish/>
        <w:sz w:val="22"/>
        <w:szCs w:val="22"/>
      </w:rPr>
    </w:pPr>
    <w:r w:rsidRPr="0075210A">
      <w:rPr>
        <w:rFonts w:asciiTheme="majorHAnsi" w:hAnsiTheme="majorHAnsi" w:cstheme="majorHAnsi"/>
        <w:vanish/>
        <w:sz w:val="22"/>
        <w:szCs w:val="22"/>
      </w:rPr>
      <w:fldChar w:fldCharType="begin"/>
    </w:r>
    <w:r w:rsidRPr="0075210A">
      <w:rPr>
        <w:rFonts w:asciiTheme="majorHAnsi" w:hAnsiTheme="majorHAnsi" w:cstheme="majorHAnsi"/>
        <w:vanish/>
        <w:sz w:val="22"/>
        <w:szCs w:val="22"/>
      </w:rPr>
      <w:instrText>seq _endnote  \* Arabic</w:instrText>
    </w:r>
    <w:r w:rsidRPr="0075210A">
      <w:rPr>
        <w:rFonts w:asciiTheme="majorHAnsi" w:hAnsiTheme="majorHAnsi" w:cstheme="majorHAnsi"/>
        <w:vanish/>
        <w:sz w:val="22"/>
        <w:szCs w:val="22"/>
      </w:rPr>
      <w:fldChar w:fldCharType="separate"/>
    </w:r>
    <w:r w:rsidR="00BB0EDB">
      <w:rPr>
        <w:rFonts w:asciiTheme="majorHAnsi" w:hAnsiTheme="majorHAnsi" w:cstheme="majorHAnsi"/>
        <w:b/>
        <w:bCs/>
        <w:noProof/>
        <w:vanish/>
        <w:sz w:val="22"/>
        <w:szCs w:val="22"/>
      </w:rPr>
      <w:t>Error! Main Document Only.</w:t>
    </w:r>
    <w:r w:rsidRPr="0075210A">
      <w:rPr>
        <w:rFonts w:asciiTheme="majorHAnsi" w:hAnsiTheme="majorHAnsi" w:cstheme="majorHAnsi"/>
        <w:vanish/>
        <w:sz w:val="22"/>
        <w:szCs w:val="22"/>
      </w:rPr>
      <w:fldChar w:fldCharType="end"/>
    </w:r>
  </w:p>
  <w:p w:rsidR="0075210A" w:rsidRPr="0075210A" w:rsidRDefault="0075210A" w:rsidP="0075210A">
    <w:pPr>
      <w:tabs>
        <w:tab w:val="left" w:pos="0"/>
        <w:tab w:val="center" w:pos="4320"/>
        <w:tab w:val="right" w:pos="9270"/>
        <w:tab w:val="left" w:pos="9360"/>
      </w:tabs>
      <w:suppressAutoHyphens/>
      <w:rPr>
        <w:rFonts w:asciiTheme="majorHAnsi" w:hAnsiTheme="majorHAnsi" w:cstheme="majorHAnsi"/>
        <w:sz w:val="22"/>
        <w:szCs w:val="22"/>
      </w:rPr>
    </w:pPr>
  </w:p>
  <w:p w:rsidR="0075210A" w:rsidRPr="0075210A" w:rsidRDefault="0075210A" w:rsidP="0075210A">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roofErr w:type="spellStart"/>
    <w:r w:rsidRPr="0075210A">
      <w:rPr>
        <w:rFonts w:asciiTheme="majorHAnsi" w:hAnsiTheme="majorHAnsi" w:cstheme="majorHAnsi"/>
        <w:spacing w:val="-2"/>
        <w:sz w:val="22"/>
        <w:szCs w:val="22"/>
      </w:rPr>
      <w:t>P.U.C.O</w:t>
    </w:r>
    <w:proofErr w:type="spellEnd"/>
    <w:r w:rsidRPr="0075210A">
      <w:rPr>
        <w:rFonts w:asciiTheme="majorHAnsi" w:hAnsiTheme="majorHAnsi" w:cstheme="majorHAnsi"/>
        <w:spacing w:val="-2"/>
        <w:sz w:val="22"/>
        <w:szCs w:val="22"/>
      </w:rPr>
      <w:t>. No.1</w:t>
    </w:r>
  </w:p>
  <w:p w:rsidR="0075210A" w:rsidRPr="0075210A" w:rsidRDefault="0075210A" w:rsidP="000F6B1F">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Pr="0075210A" w:rsidRDefault="0075210A" w:rsidP="0075210A">
    <w:pPr>
      <w:tabs>
        <w:tab w:val="left" w:pos="4320"/>
        <w:tab w:val="right" w:pos="9360"/>
      </w:tabs>
      <w:suppressAutoHyphens/>
      <w:rPr>
        <w:rFonts w:asciiTheme="majorHAnsi" w:hAnsiTheme="majorHAnsi" w:cstheme="majorHAnsi"/>
        <w:sz w:val="22"/>
        <w:szCs w:val="22"/>
      </w:rPr>
    </w:pPr>
    <w:r w:rsidRPr="0075210A">
      <w:rPr>
        <w:rFonts w:asciiTheme="majorHAnsi" w:hAnsiTheme="majorHAnsi" w:cstheme="majorHAnsi"/>
        <w:sz w:val="22"/>
        <w:szCs w:val="22"/>
      </w:rPr>
      <w:t>SYCAMORE TELEPHONE COMPANY.</w:t>
    </w:r>
    <w:r w:rsidRPr="0075210A">
      <w:rPr>
        <w:rFonts w:asciiTheme="majorHAnsi" w:hAnsiTheme="majorHAnsi" w:cstheme="majorHAnsi"/>
        <w:sz w:val="22"/>
        <w:szCs w:val="22"/>
      </w:rPr>
      <w:tab/>
    </w:r>
    <w:r w:rsidRPr="0075210A">
      <w:rPr>
        <w:rFonts w:asciiTheme="majorHAnsi" w:hAnsiTheme="majorHAnsi" w:cstheme="majorHAnsi"/>
        <w:sz w:val="22"/>
        <w:szCs w:val="22"/>
      </w:rPr>
      <w:tab/>
      <w:t>Section 2</w:t>
    </w:r>
  </w:p>
  <w:p w:rsidR="0075210A" w:rsidRPr="0075210A" w:rsidRDefault="0075210A" w:rsidP="0075210A">
    <w:pPr>
      <w:tabs>
        <w:tab w:val="left" w:pos="4320"/>
        <w:tab w:val="right" w:pos="9360"/>
      </w:tabs>
      <w:suppressAutoHyphens/>
      <w:rPr>
        <w:rFonts w:asciiTheme="majorHAnsi" w:hAnsiTheme="majorHAnsi" w:cstheme="majorHAnsi"/>
        <w:sz w:val="22"/>
        <w:szCs w:val="22"/>
      </w:rPr>
    </w:pPr>
    <w:r w:rsidRPr="0075210A">
      <w:rPr>
        <w:rFonts w:asciiTheme="majorHAnsi" w:hAnsiTheme="majorHAnsi" w:cstheme="majorHAnsi"/>
        <w:sz w:val="22"/>
        <w:szCs w:val="22"/>
      </w:rPr>
      <w:t xml:space="preserve">Sycamore, Ohio         </w:t>
    </w:r>
    <w:r w:rsidRPr="0075210A">
      <w:rPr>
        <w:rFonts w:asciiTheme="majorHAnsi" w:hAnsiTheme="majorHAnsi" w:cstheme="majorHAnsi"/>
        <w:sz w:val="22"/>
        <w:szCs w:val="22"/>
      </w:rPr>
      <w:tab/>
    </w:r>
    <w:r w:rsidRPr="0075210A">
      <w:rPr>
        <w:rFonts w:asciiTheme="majorHAnsi" w:hAnsiTheme="majorHAnsi" w:cstheme="majorHAnsi"/>
        <w:sz w:val="22"/>
        <w:szCs w:val="22"/>
      </w:rPr>
      <w:tab/>
      <w:t>Original Sheet No. 20</w:t>
    </w:r>
  </w:p>
  <w:p w:rsidR="0075210A" w:rsidRPr="0075210A" w:rsidRDefault="0075210A" w:rsidP="0075210A">
    <w:pPr>
      <w:tabs>
        <w:tab w:val="left" w:pos="0"/>
        <w:tab w:val="center" w:pos="4320"/>
        <w:tab w:val="right" w:pos="8640"/>
      </w:tabs>
      <w:suppressAutoHyphens/>
      <w:ind w:left="30" w:right="30"/>
      <w:jc w:val="both"/>
      <w:rPr>
        <w:rFonts w:asciiTheme="majorHAnsi" w:hAnsiTheme="majorHAnsi" w:cstheme="majorHAnsi"/>
        <w:sz w:val="22"/>
        <w:szCs w:val="22"/>
      </w:rPr>
    </w:pPr>
  </w:p>
  <w:p w:rsidR="0075210A" w:rsidRPr="0075210A" w:rsidRDefault="0075210A" w:rsidP="0075210A">
    <w:pPr>
      <w:tabs>
        <w:tab w:val="left" w:pos="0"/>
        <w:tab w:val="center" w:pos="4320"/>
        <w:tab w:val="right" w:pos="8640"/>
      </w:tabs>
      <w:suppressAutoHyphens/>
      <w:spacing w:line="1" w:lineRule="exact"/>
      <w:ind w:left="30" w:right="30"/>
      <w:jc w:val="both"/>
      <w:rPr>
        <w:rFonts w:asciiTheme="majorHAnsi" w:hAnsiTheme="majorHAnsi" w:cstheme="majorHAnsi"/>
        <w:vanish/>
        <w:sz w:val="22"/>
        <w:szCs w:val="22"/>
      </w:rPr>
    </w:pPr>
    <w:r w:rsidRPr="0075210A">
      <w:rPr>
        <w:rFonts w:asciiTheme="majorHAnsi" w:hAnsiTheme="majorHAnsi" w:cstheme="majorHAnsi"/>
        <w:vanish/>
        <w:sz w:val="22"/>
        <w:szCs w:val="22"/>
      </w:rPr>
      <w:fldChar w:fldCharType="begin"/>
    </w:r>
    <w:r w:rsidRPr="0075210A">
      <w:rPr>
        <w:rFonts w:asciiTheme="majorHAnsi" w:hAnsiTheme="majorHAnsi" w:cstheme="majorHAnsi"/>
        <w:vanish/>
        <w:sz w:val="22"/>
        <w:szCs w:val="22"/>
      </w:rPr>
      <w:instrText>seq _endnote  \* Arabic</w:instrText>
    </w:r>
    <w:r w:rsidRPr="0075210A">
      <w:rPr>
        <w:rFonts w:asciiTheme="majorHAnsi" w:hAnsiTheme="majorHAnsi" w:cstheme="majorHAnsi"/>
        <w:vanish/>
        <w:sz w:val="22"/>
        <w:szCs w:val="22"/>
      </w:rPr>
      <w:fldChar w:fldCharType="separate"/>
    </w:r>
    <w:r w:rsidR="00BB0EDB">
      <w:rPr>
        <w:rFonts w:asciiTheme="majorHAnsi" w:hAnsiTheme="majorHAnsi" w:cstheme="majorHAnsi"/>
        <w:b/>
        <w:bCs/>
        <w:noProof/>
        <w:vanish/>
        <w:sz w:val="22"/>
        <w:szCs w:val="22"/>
      </w:rPr>
      <w:t>Error! Main Document Only.</w:t>
    </w:r>
    <w:r w:rsidRPr="0075210A">
      <w:rPr>
        <w:rFonts w:asciiTheme="majorHAnsi" w:hAnsiTheme="majorHAnsi" w:cstheme="majorHAnsi"/>
        <w:vanish/>
        <w:sz w:val="22"/>
        <w:szCs w:val="22"/>
      </w:rPr>
      <w:fldChar w:fldCharType="end"/>
    </w:r>
  </w:p>
  <w:p w:rsidR="0075210A" w:rsidRPr="0075210A" w:rsidRDefault="0075210A" w:rsidP="0075210A">
    <w:pPr>
      <w:tabs>
        <w:tab w:val="left" w:pos="0"/>
        <w:tab w:val="center" w:pos="4320"/>
        <w:tab w:val="right" w:pos="9270"/>
        <w:tab w:val="left" w:pos="9360"/>
      </w:tabs>
      <w:suppressAutoHyphens/>
      <w:rPr>
        <w:rFonts w:asciiTheme="majorHAnsi" w:hAnsiTheme="majorHAnsi" w:cstheme="majorHAnsi"/>
        <w:sz w:val="22"/>
        <w:szCs w:val="22"/>
      </w:rPr>
    </w:pPr>
  </w:p>
  <w:p w:rsidR="0075210A" w:rsidRPr="000F6B1F" w:rsidRDefault="0075210A" w:rsidP="000B05DA">
    <w:pPr>
      <w:pBdr>
        <w:bottom w:val="single" w:sz="6" w:space="1" w:color="auto"/>
      </w:pBdr>
      <w:tabs>
        <w:tab w:val="left" w:pos="-1440"/>
        <w:tab w:val="left" w:pos="-720"/>
      </w:tabs>
      <w:suppressAutoHyphens/>
      <w:ind w:right="-288"/>
      <w:jc w:val="center"/>
      <w:rPr>
        <w:rFonts w:asciiTheme="majorHAnsi" w:hAnsiTheme="majorHAnsi" w:cstheme="majorHAnsi"/>
        <w:spacing w:val="-2"/>
        <w:sz w:val="22"/>
        <w:szCs w:val="22"/>
      </w:rPr>
    </w:pPr>
    <w:proofErr w:type="spellStart"/>
    <w:r w:rsidRPr="0075210A">
      <w:rPr>
        <w:rFonts w:asciiTheme="majorHAnsi" w:hAnsiTheme="majorHAnsi" w:cstheme="majorHAnsi"/>
        <w:spacing w:val="-2"/>
        <w:sz w:val="22"/>
        <w:szCs w:val="22"/>
      </w:rPr>
      <w:t>P.U.C.O</w:t>
    </w:r>
    <w:proofErr w:type="spellEnd"/>
    <w:r w:rsidRPr="0075210A">
      <w:rPr>
        <w:rFonts w:asciiTheme="majorHAnsi" w:hAnsiTheme="majorHAnsi" w:cstheme="majorHAnsi"/>
        <w:spacing w:val="-2"/>
        <w:sz w:val="22"/>
        <w:szCs w:val="22"/>
      </w:rPr>
      <w:t>. No.1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10A" w:rsidRPr="0075210A" w:rsidRDefault="0075210A" w:rsidP="0075210A">
    <w:pPr>
      <w:tabs>
        <w:tab w:val="left" w:pos="4320"/>
        <w:tab w:val="right" w:pos="9360"/>
      </w:tabs>
      <w:suppressAutoHyphens/>
      <w:rPr>
        <w:rFonts w:asciiTheme="minorHAnsi" w:hAnsiTheme="minorHAnsi" w:cstheme="minorHAnsi"/>
        <w:sz w:val="22"/>
        <w:szCs w:val="22"/>
      </w:rPr>
    </w:pPr>
    <w:r w:rsidRPr="0075210A">
      <w:rPr>
        <w:rFonts w:asciiTheme="minorHAnsi" w:hAnsiTheme="minorHAnsi" w:cstheme="minorHAnsi"/>
        <w:sz w:val="22"/>
        <w:szCs w:val="22"/>
      </w:rPr>
      <w:t>SYCAMORE TELEPHONE COMPANY.</w:t>
    </w:r>
    <w:r w:rsidRPr="0075210A">
      <w:rPr>
        <w:rFonts w:asciiTheme="minorHAnsi" w:hAnsiTheme="minorHAnsi" w:cstheme="minorHAnsi"/>
        <w:sz w:val="22"/>
        <w:szCs w:val="22"/>
      </w:rPr>
      <w:tab/>
    </w:r>
    <w:r w:rsidRPr="0075210A">
      <w:rPr>
        <w:rFonts w:asciiTheme="minorHAnsi" w:hAnsiTheme="minorHAnsi" w:cstheme="minorHAnsi"/>
        <w:sz w:val="22"/>
        <w:szCs w:val="22"/>
      </w:rPr>
      <w:tab/>
      <w:t>Section 2</w:t>
    </w:r>
  </w:p>
  <w:p w:rsidR="0075210A" w:rsidRPr="0075210A" w:rsidRDefault="0075210A" w:rsidP="0075210A">
    <w:pPr>
      <w:tabs>
        <w:tab w:val="left" w:pos="4320"/>
        <w:tab w:val="right" w:pos="9360"/>
      </w:tabs>
      <w:suppressAutoHyphens/>
      <w:rPr>
        <w:rFonts w:asciiTheme="minorHAnsi" w:hAnsiTheme="minorHAnsi" w:cstheme="minorHAnsi"/>
        <w:sz w:val="22"/>
        <w:szCs w:val="22"/>
      </w:rPr>
    </w:pPr>
    <w:r w:rsidRPr="0075210A">
      <w:rPr>
        <w:rFonts w:asciiTheme="minorHAnsi" w:hAnsiTheme="minorHAnsi" w:cstheme="minorHAnsi"/>
        <w:sz w:val="22"/>
        <w:szCs w:val="22"/>
      </w:rPr>
      <w:t xml:space="preserve">Sycamore, Ohio         </w:t>
    </w:r>
    <w:r w:rsidRPr="0075210A">
      <w:rPr>
        <w:rFonts w:asciiTheme="minorHAnsi" w:hAnsiTheme="minorHAnsi" w:cstheme="minorHAnsi"/>
        <w:sz w:val="22"/>
        <w:szCs w:val="22"/>
      </w:rPr>
      <w:tab/>
    </w:r>
    <w:r w:rsidRPr="0075210A">
      <w:rPr>
        <w:rFonts w:asciiTheme="minorHAnsi" w:hAnsiTheme="minorHAnsi" w:cstheme="minorHAnsi"/>
        <w:sz w:val="22"/>
        <w:szCs w:val="22"/>
      </w:rPr>
      <w:tab/>
      <w:t>Original Sheet No. 21</w:t>
    </w:r>
  </w:p>
  <w:p w:rsidR="0075210A" w:rsidRPr="0075210A" w:rsidRDefault="0075210A" w:rsidP="0075210A">
    <w:pPr>
      <w:tabs>
        <w:tab w:val="left" w:pos="0"/>
        <w:tab w:val="center" w:pos="4320"/>
        <w:tab w:val="right" w:pos="8640"/>
      </w:tabs>
      <w:suppressAutoHyphens/>
      <w:ind w:left="30" w:right="30"/>
      <w:jc w:val="both"/>
      <w:rPr>
        <w:rFonts w:asciiTheme="minorHAnsi" w:hAnsiTheme="minorHAnsi" w:cstheme="minorHAnsi"/>
        <w:sz w:val="22"/>
        <w:szCs w:val="22"/>
      </w:rPr>
    </w:pPr>
  </w:p>
  <w:p w:rsidR="0075210A" w:rsidRPr="0075210A" w:rsidRDefault="0075210A" w:rsidP="0075210A">
    <w:pPr>
      <w:tabs>
        <w:tab w:val="left" w:pos="0"/>
        <w:tab w:val="center" w:pos="4320"/>
        <w:tab w:val="right" w:pos="8640"/>
      </w:tabs>
      <w:suppressAutoHyphens/>
      <w:spacing w:line="1" w:lineRule="exact"/>
      <w:ind w:left="30" w:right="30"/>
      <w:jc w:val="both"/>
      <w:rPr>
        <w:rFonts w:asciiTheme="minorHAnsi" w:hAnsiTheme="minorHAnsi" w:cstheme="minorHAnsi"/>
        <w:vanish/>
        <w:sz w:val="22"/>
        <w:szCs w:val="22"/>
      </w:rPr>
    </w:pPr>
    <w:r w:rsidRPr="0075210A">
      <w:rPr>
        <w:rFonts w:asciiTheme="minorHAnsi" w:hAnsiTheme="minorHAnsi" w:cstheme="minorHAnsi"/>
        <w:vanish/>
        <w:sz w:val="22"/>
        <w:szCs w:val="22"/>
      </w:rPr>
      <w:fldChar w:fldCharType="begin"/>
    </w:r>
    <w:r w:rsidRPr="0075210A">
      <w:rPr>
        <w:rFonts w:asciiTheme="minorHAnsi" w:hAnsiTheme="minorHAnsi" w:cstheme="minorHAnsi"/>
        <w:vanish/>
        <w:sz w:val="22"/>
        <w:szCs w:val="22"/>
      </w:rPr>
      <w:instrText>seq _endnote  \* Arabic</w:instrText>
    </w:r>
    <w:r w:rsidRPr="0075210A">
      <w:rPr>
        <w:rFonts w:asciiTheme="minorHAnsi" w:hAnsiTheme="minorHAnsi" w:cstheme="minorHAnsi"/>
        <w:vanish/>
        <w:sz w:val="22"/>
        <w:szCs w:val="22"/>
      </w:rPr>
      <w:fldChar w:fldCharType="separate"/>
    </w:r>
    <w:r w:rsidR="00BB0EDB">
      <w:rPr>
        <w:rFonts w:asciiTheme="minorHAnsi" w:hAnsiTheme="minorHAnsi" w:cstheme="minorHAnsi"/>
        <w:b/>
        <w:bCs/>
        <w:noProof/>
        <w:vanish/>
        <w:sz w:val="22"/>
        <w:szCs w:val="22"/>
      </w:rPr>
      <w:t>Error! Main Document Only.</w:t>
    </w:r>
    <w:r w:rsidRPr="0075210A">
      <w:rPr>
        <w:rFonts w:asciiTheme="minorHAnsi" w:hAnsiTheme="minorHAnsi" w:cstheme="minorHAnsi"/>
        <w:vanish/>
        <w:sz w:val="22"/>
        <w:szCs w:val="22"/>
      </w:rPr>
      <w:fldChar w:fldCharType="end"/>
    </w:r>
  </w:p>
  <w:p w:rsidR="0075210A" w:rsidRPr="0075210A" w:rsidRDefault="0075210A" w:rsidP="0075210A">
    <w:pPr>
      <w:tabs>
        <w:tab w:val="left" w:pos="0"/>
        <w:tab w:val="center" w:pos="4320"/>
        <w:tab w:val="right" w:pos="9270"/>
        <w:tab w:val="left" w:pos="9360"/>
      </w:tabs>
      <w:suppressAutoHyphens/>
      <w:rPr>
        <w:rFonts w:asciiTheme="minorHAnsi" w:hAnsiTheme="minorHAnsi" w:cstheme="minorHAnsi"/>
        <w:sz w:val="22"/>
        <w:szCs w:val="22"/>
      </w:rPr>
    </w:pPr>
  </w:p>
  <w:p w:rsidR="0075210A" w:rsidRPr="0075210A" w:rsidRDefault="0075210A" w:rsidP="0075210A">
    <w:pPr>
      <w:pBdr>
        <w:bottom w:val="single" w:sz="6" w:space="1" w:color="auto"/>
      </w:pBdr>
      <w:tabs>
        <w:tab w:val="left" w:pos="-1440"/>
        <w:tab w:val="left" w:pos="-720"/>
      </w:tabs>
      <w:suppressAutoHyphens/>
      <w:ind w:right="-288"/>
      <w:jc w:val="center"/>
      <w:rPr>
        <w:rFonts w:asciiTheme="minorHAnsi" w:hAnsiTheme="minorHAnsi" w:cstheme="minorHAnsi"/>
        <w:spacing w:val="-2"/>
        <w:sz w:val="22"/>
        <w:szCs w:val="22"/>
      </w:rPr>
    </w:pPr>
    <w:proofErr w:type="spellStart"/>
    <w:r w:rsidRPr="0075210A">
      <w:rPr>
        <w:rFonts w:asciiTheme="minorHAnsi" w:hAnsiTheme="minorHAnsi" w:cstheme="minorHAnsi"/>
        <w:spacing w:val="-2"/>
        <w:sz w:val="22"/>
        <w:szCs w:val="22"/>
      </w:rPr>
      <w:t>P.U.C.O</w:t>
    </w:r>
    <w:proofErr w:type="spellEnd"/>
    <w:r w:rsidRPr="0075210A">
      <w:rPr>
        <w:rFonts w:asciiTheme="minorHAnsi" w:hAnsiTheme="minorHAnsi" w:cstheme="minorHAnsi"/>
        <w:spacing w:val="-2"/>
        <w:sz w:val="22"/>
        <w:szCs w:val="22"/>
      </w:rPr>
      <w:t>. No.1</w:t>
    </w:r>
  </w:p>
  <w:p w:rsidR="0075210A" w:rsidRPr="0075210A" w:rsidRDefault="0075210A" w:rsidP="000F6B1F">
    <w:pPr>
      <w:pBdr>
        <w:bottom w:val="single" w:sz="6" w:space="1" w:color="auto"/>
      </w:pBdr>
      <w:tabs>
        <w:tab w:val="left" w:pos="-1440"/>
        <w:tab w:val="left" w:pos="-720"/>
      </w:tabs>
      <w:suppressAutoHyphens/>
      <w:ind w:right="-288"/>
      <w:jc w:val="center"/>
      <w:rPr>
        <w:rFonts w:asciiTheme="minorHAnsi" w:hAnsiTheme="minorHAnsi" w:cstheme="minorHAnsi"/>
        <w:spacing w:val="-2"/>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Cursor" w:val="True"/>
    <w:docVar w:name="DocIDDateText" w:val="False"/>
    <w:docVar w:name="DocIDDraft" w:val="False"/>
    <w:docVar w:name="DocIDEOD" w:val="False"/>
    <w:docVar w:name="DocIDFileName" w:val="False"/>
    <w:docVar w:name="DocIDFooter" w:val="Fals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TimeRemoved" w:val="True"/>
  </w:docVars>
  <w:rsids>
    <w:rsidRoot w:val="002D0D56"/>
    <w:rsid w:val="00045AAE"/>
    <w:rsid w:val="000B05DA"/>
    <w:rsid w:val="001726D8"/>
    <w:rsid w:val="00255CF7"/>
    <w:rsid w:val="002D0D56"/>
    <w:rsid w:val="003265B8"/>
    <w:rsid w:val="003B3E9A"/>
    <w:rsid w:val="006036E6"/>
    <w:rsid w:val="006C2E28"/>
    <w:rsid w:val="0075210A"/>
    <w:rsid w:val="009512CC"/>
    <w:rsid w:val="00A92954"/>
    <w:rsid w:val="00BB0EDB"/>
    <w:rsid w:val="00C66A5C"/>
    <w:rsid w:val="00C66B77"/>
    <w:rsid w:val="00C751CB"/>
    <w:rsid w:val="00CB6376"/>
    <w:rsid w:val="00D83C7D"/>
    <w:rsid w:val="00E87729"/>
    <w:rsid w:val="00EA1E19"/>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contacts" w:name="titl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0D56"/>
    <w:pPr>
      <w:widowControl w:val="0"/>
    </w:pPr>
    <w:rPr>
      <w:rFonts w:ascii="Courier New" w:eastAsia="Times New Roman" w:hAnsi="Courier New" w:cs="Times New Roman"/>
      <w:snapToGrid w:val="0"/>
      <w:sz w:val="21"/>
      <w:szCs w:val="20"/>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style>
  <w:style w:type="character" w:customStyle="1" w:styleId="HeaderChar">
    <w:name w:val="Header Char"/>
    <w:basedOn w:val="DefaultParagraphFont"/>
    <w:link w:val="Header"/>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75210A"/>
    <w:rPr>
      <w:rFonts w:ascii="Times New Roman" w:hAnsi="Times New Roman" w:cs="Times New Roman"/>
      <w:b w:val="0"/>
      <w:i w:val="0"/>
      <w:snapToGrid w:val="0"/>
      <w:vanish w:val="0"/>
      <w:color w:val="000000"/>
      <w:spacing w:val="-2"/>
      <w:sz w:val="16"/>
      <w:szCs w:val="22"/>
      <w:u w:val="none"/>
    </w:rPr>
  </w:style>
  <w:style w:type="paragraph" w:styleId="BalloonText">
    <w:name w:val="Balloon Text"/>
    <w:basedOn w:val="Normal"/>
    <w:link w:val="BalloonTextChar"/>
    <w:uiPriority w:val="99"/>
    <w:semiHidden/>
    <w:unhideWhenUsed/>
    <w:rsid w:val="000B05DA"/>
    <w:rPr>
      <w:rFonts w:ascii="Tahoma" w:hAnsi="Tahoma" w:cs="Tahoma"/>
      <w:sz w:val="16"/>
      <w:szCs w:val="16"/>
    </w:rPr>
  </w:style>
  <w:style w:type="character" w:customStyle="1" w:styleId="BalloonTextChar">
    <w:name w:val="Balloon Text Char"/>
    <w:basedOn w:val="DefaultParagraphFont"/>
    <w:link w:val="BalloonText"/>
    <w:uiPriority w:val="99"/>
    <w:semiHidden/>
    <w:rsid w:val="000B05DA"/>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0D56"/>
    <w:pPr>
      <w:widowControl w:val="0"/>
    </w:pPr>
    <w:rPr>
      <w:rFonts w:ascii="Courier New" w:eastAsia="Times New Roman" w:hAnsi="Courier New" w:cs="Times New Roman"/>
      <w:snapToGrid w:val="0"/>
      <w:sz w:val="21"/>
      <w:szCs w:val="20"/>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style>
  <w:style w:type="character" w:customStyle="1" w:styleId="HeaderChar">
    <w:name w:val="Header Char"/>
    <w:basedOn w:val="DefaultParagraphFont"/>
    <w:link w:val="Header"/>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75210A"/>
    <w:rPr>
      <w:rFonts w:ascii="Times New Roman" w:hAnsi="Times New Roman" w:cs="Times New Roman"/>
      <w:b w:val="0"/>
      <w:i w:val="0"/>
      <w:snapToGrid w:val="0"/>
      <w:vanish w:val="0"/>
      <w:color w:val="000000"/>
      <w:spacing w:val="-2"/>
      <w:sz w:val="16"/>
      <w:szCs w:val="22"/>
      <w:u w:val="none"/>
    </w:rPr>
  </w:style>
  <w:style w:type="paragraph" w:styleId="BalloonText">
    <w:name w:val="Balloon Text"/>
    <w:basedOn w:val="Normal"/>
    <w:link w:val="BalloonTextChar"/>
    <w:uiPriority w:val="99"/>
    <w:semiHidden/>
    <w:unhideWhenUsed/>
    <w:rsid w:val="000B05DA"/>
    <w:rPr>
      <w:rFonts w:ascii="Tahoma" w:hAnsi="Tahoma" w:cs="Tahoma"/>
      <w:sz w:val="16"/>
      <w:szCs w:val="16"/>
    </w:rPr>
  </w:style>
  <w:style w:type="character" w:customStyle="1" w:styleId="BalloonTextChar">
    <w:name w:val="Balloon Text Char"/>
    <w:basedOn w:val="DefaultParagraphFont"/>
    <w:link w:val="BalloonText"/>
    <w:uiPriority w:val="99"/>
    <w:semiHidden/>
    <w:rsid w:val="000B05DA"/>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5</Pages>
  <Words>1281</Words>
  <Characters>6380</Characters>
  <Application>Microsoft Office Word</Application>
  <DocSecurity>0</DocSecurity>
  <Lines>182</Lines>
  <Paragraphs>62</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2012-04-25T13:11:00Z</cp:lastPrinted>
  <dcterms:created xsi:type="dcterms:W3CDTF">2012-04-25T19:01:00Z</dcterms:created>
  <dcterms:modified xsi:type="dcterms:W3CDTF">2012-04-25T19:01:00Z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705419.1</vt:lpwstr>
  </property>
  <property fmtid="{D5CDD505-2E9C-101B-9397-08002B2CF9AE}" pid="3" name="DocumentType">
    <vt:lpwstr>pcgBlank</vt:lpwstr>
  </property>
</Properties>
</file>