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4197" w14:textId="4A962C1D" w:rsidR="008302AD" w:rsidRDefault="00501A57" w:rsidP="008302AD">
      <w:pPr>
        <w:pStyle w:val="Header"/>
      </w:pPr>
      <w:r>
        <w:rPr>
          <w:noProof/>
        </w:rPr>
        <w:pict w14:anchorId="611D392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7.6pt;width:159.9pt;height:81pt;z-index:251657728" stroked="f">
            <v:textbox style="mso-next-textbox:#_x0000_s1026">
              <w:txbxContent>
                <w:p w14:paraId="02C0308F" w14:textId="77777777" w:rsidR="008302AD" w:rsidRPr="009320BB" w:rsidRDefault="008302AD" w:rsidP="008302AD">
                  <w:pPr>
                    <w:spacing w:before="80" w:line="300" w:lineRule="exact"/>
                    <w:rPr>
                      <w:b/>
                      <w:color w:val="004182"/>
                      <w:sz w:val="15"/>
                      <w:szCs w:val="15"/>
                    </w:rPr>
                  </w:pPr>
                  <w:r w:rsidRPr="009320BB">
                    <w:rPr>
                      <w:b/>
                      <w:color w:val="004182"/>
                      <w:sz w:val="15"/>
                      <w:szCs w:val="15"/>
                    </w:rPr>
                    <w:t>Vectren Corporation</w:t>
                  </w:r>
                </w:p>
                <w:p w14:paraId="22138F1B" w14:textId="77777777" w:rsidR="008302AD" w:rsidRPr="009320BB" w:rsidRDefault="008302AD" w:rsidP="008302AD">
                  <w:pPr>
                    <w:spacing w:line="300" w:lineRule="exact"/>
                    <w:rPr>
                      <w:color w:val="004182"/>
                      <w:sz w:val="15"/>
                      <w:szCs w:val="15"/>
                    </w:rPr>
                  </w:pPr>
                  <w:r>
                    <w:rPr>
                      <w:color w:val="004182"/>
                      <w:sz w:val="15"/>
                      <w:szCs w:val="15"/>
                    </w:rPr>
                    <w:t>One Vectren Square</w:t>
                  </w:r>
                  <w:r>
                    <w:rPr>
                      <w:color w:val="004182"/>
                      <w:sz w:val="15"/>
                      <w:szCs w:val="15"/>
                    </w:rPr>
                    <w:tab/>
                  </w:r>
                </w:p>
                <w:p w14:paraId="6365B847" w14:textId="77777777" w:rsidR="008302AD" w:rsidRPr="009320BB" w:rsidRDefault="008302AD" w:rsidP="008302AD">
                  <w:pPr>
                    <w:spacing w:line="300" w:lineRule="exact"/>
                    <w:rPr>
                      <w:color w:val="004182"/>
                      <w:sz w:val="15"/>
                      <w:szCs w:val="15"/>
                    </w:rPr>
                  </w:pPr>
                  <w:r>
                    <w:rPr>
                      <w:color w:val="004182"/>
                      <w:sz w:val="15"/>
                      <w:szCs w:val="15"/>
                    </w:rPr>
                    <w:t>Evansville, IN  47708</w:t>
                  </w:r>
                </w:p>
              </w:txbxContent>
            </v:textbox>
          </v:shape>
        </w:pict>
      </w:r>
      <w:r>
        <w:pict w14:anchorId="31E7C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68.25pt">
            <v:imagedata r:id="rId7" o:title=""/>
          </v:shape>
        </w:pict>
      </w:r>
    </w:p>
    <w:p w14:paraId="3707EB30" w14:textId="77777777" w:rsidR="00D87DE6" w:rsidRDefault="00D87DE6"/>
    <w:p w14:paraId="45D66628" w14:textId="77777777" w:rsidR="00D87DE6" w:rsidRDefault="00D87DE6"/>
    <w:p w14:paraId="4D19DE94" w14:textId="77777777" w:rsidR="0073640E" w:rsidRDefault="0073640E"/>
    <w:p w14:paraId="747CA9A1" w14:textId="77777777" w:rsidR="0073640E" w:rsidRDefault="0073640E"/>
    <w:p w14:paraId="6D848BD5" w14:textId="5F807E33" w:rsidR="00D87DE6" w:rsidRDefault="00A60A9F">
      <w:r>
        <w:t xml:space="preserve">September </w:t>
      </w:r>
      <w:r w:rsidR="00501A57">
        <w:t>21</w:t>
      </w:r>
      <w:bookmarkStart w:id="0" w:name="_GoBack"/>
      <w:bookmarkEnd w:id="0"/>
      <w:r w:rsidR="004C1093">
        <w:t>, 20</w:t>
      </w:r>
      <w:r w:rsidR="00E828E8">
        <w:t>20</w:t>
      </w:r>
    </w:p>
    <w:p w14:paraId="10F55E72" w14:textId="77777777" w:rsidR="00D87DE6" w:rsidRDefault="00D87DE6"/>
    <w:p w14:paraId="3034FCD4" w14:textId="77777777" w:rsidR="00D87DE6" w:rsidRDefault="00D87DE6"/>
    <w:p w14:paraId="7BD41A71" w14:textId="77777777" w:rsidR="00D87DE6" w:rsidRDefault="00EA48B2">
      <w:r>
        <w:t>Ms. Barcy F. McNeal</w:t>
      </w:r>
    </w:p>
    <w:p w14:paraId="1307618E" w14:textId="77777777" w:rsidR="00D87DE6" w:rsidRDefault="00E00D95">
      <w:r>
        <w:t xml:space="preserve">Secretary of the PUCO and </w:t>
      </w:r>
      <w:r w:rsidR="00D87DE6">
        <w:t>Director</w:t>
      </w:r>
      <w:r w:rsidR="00EA48B2">
        <w:t>, Office of Administration</w:t>
      </w:r>
    </w:p>
    <w:p w14:paraId="1D364BD8" w14:textId="77777777" w:rsidR="00D87DE6" w:rsidRDefault="00D87DE6">
      <w:r>
        <w:t>The Public Utilities Commission of Ohio</w:t>
      </w:r>
    </w:p>
    <w:p w14:paraId="47086D58" w14:textId="77777777" w:rsidR="00D87DE6" w:rsidRDefault="00D87DE6">
      <w:smartTag w:uri="urn:schemas-microsoft-com:office:smarttags" w:element="address">
        <w:smartTag w:uri="urn:schemas-microsoft-com:office:smarttags" w:element="Street">
          <w:smartTag w:uri="urn:schemas-microsoft-com:office:smarttags" w:element="PlaceName">
            <w:r>
              <w:t>180 East Broad Street</w:t>
            </w:r>
          </w:smartTag>
        </w:smartTag>
      </w:smartTag>
    </w:p>
    <w:p w14:paraId="29579493" w14:textId="77777777" w:rsidR="00D87DE6" w:rsidRDefault="00D87DE6"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>
              <w:t>Columbus</w:t>
            </w:r>
          </w:smartTag>
          <w:r>
            <w:t xml:space="preserve">, </w:t>
          </w:r>
          <w:smartTag w:uri="urn:schemas-microsoft-com:office:smarttags" w:element="State">
            <w:r>
              <w:t>Ohio</w:t>
            </w:r>
          </w:smartTag>
          <w:r>
            <w:t xml:space="preserve"> </w:t>
          </w:r>
          <w:smartTag w:uri="urn:schemas-microsoft-com:office:smarttags" w:element="PostalCode">
            <w:r>
              <w:t>43215-3793</w:t>
            </w:r>
          </w:smartTag>
        </w:smartTag>
      </w:smartTag>
    </w:p>
    <w:p w14:paraId="1FEB8972" w14:textId="77777777" w:rsidR="00D87DE6" w:rsidRDefault="00D87DE6"/>
    <w:p w14:paraId="2A049D2D" w14:textId="77777777" w:rsidR="00D87DE6" w:rsidRDefault="00D87DE6"/>
    <w:p w14:paraId="0E0E9B1F" w14:textId="0E382D55" w:rsidR="00D87DE6" w:rsidRDefault="006568A6">
      <w:pPr>
        <w:ind w:left="540" w:hanging="540"/>
      </w:pPr>
      <w:r>
        <w:t>Re:</w:t>
      </w:r>
      <w:r>
        <w:tab/>
        <w:t xml:space="preserve">Case Nos. </w:t>
      </w:r>
      <w:r w:rsidR="00E828E8">
        <w:t>20</w:t>
      </w:r>
      <w:r>
        <w:t>-220-GA-EXR</w:t>
      </w:r>
      <w:r w:rsidR="002402FB">
        <w:t xml:space="preserve"> and</w:t>
      </w:r>
      <w:r w:rsidR="00D87DE6">
        <w:t xml:space="preserve"> 89-8005-GA-TRF</w:t>
      </w:r>
    </w:p>
    <w:p w14:paraId="6161AA95" w14:textId="77777777" w:rsidR="00D87DE6" w:rsidRDefault="00D87DE6"/>
    <w:p w14:paraId="7ADA0A6A" w14:textId="77777777" w:rsidR="00D87DE6" w:rsidRDefault="00D87DE6"/>
    <w:p w14:paraId="19CE811E" w14:textId="77777777" w:rsidR="00D87DE6" w:rsidRDefault="00810D15">
      <w:r>
        <w:t>Dear Ms. McNeal</w:t>
      </w:r>
      <w:r w:rsidR="00D87DE6">
        <w:t>:</w:t>
      </w:r>
    </w:p>
    <w:p w14:paraId="223C1213" w14:textId="77777777" w:rsidR="00D87DE6" w:rsidRDefault="00D87DE6"/>
    <w:p w14:paraId="758E22E3" w14:textId="695315DF" w:rsidR="00C62D68" w:rsidRDefault="00D87DE6">
      <w:r>
        <w:t>Pursuant to the Commission’s Finding and Order dated November 4, 2009 in Case No. 07-1285-GA-EXM</w:t>
      </w:r>
      <w:r w:rsidR="00C62D68">
        <w:t xml:space="preserve"> and Commission’s Opinion and Order dated May 16, 2012 in Case No. 12-0483-GA-EXM</w:t>
      </w:r>
      <w:r>
        <w:t xml:space="preserve">, Vectren Energy Delivery of Ohio, Inc. (“VEDO”) </w:t>
      </w:r>
      <w:r w:rsidR="00993B50">
        <w:t xml:space="preserve">a CenterPoint Energy Company </w:t>
      </w:r>
      <w:r>
        <w:t xml:space="preserve">herewith submits for filing an electronic version of Sheet No. 41 (PUCO Gas Tariff No. </w:t>
      </w:r>
      <w:r w:rsidR="004C1093">
        <w:t>4</w:t>
      </w:r>
      <w:r>
        <w:t xml:space="preserve">), </w:t>
      </w:r>
      <w:r w:rsidR="00E828E8">
        <w:t>Second</w:t>
      </w:r>
      <w:r w:rsidR="004C1093">
        <w:t xml:space="preserve"> </w:t>
      </w:r>
      <w:r>
        <w:t xml:space="preserve">Revised Page 1 of 1, which </w:t>
      </w:r>
      <w:r w:rsidR="00E828E8" w:rsidRPr="0003145A">
        <w:t>replaces</w:t>
      </w:r>
      <w:r w:rsidR="00E828E8">
        <w:t xml:space="preserve"> First Revised</w:t>
      </w:r>
      <w:r w:rsidR="004C1093">
        <w:t xml:space="preserve"> </w:t>
      </w:r>
      <w:r>
        <w:t>Page 1 of 1.</w:t>
      </w:r>
      <w:r w:rsidR="003265B6">
        <w:t xml:space="preserve">  </w:t>
      </w:r>
    </w:p>
    <w:p w14:paraId="68DD634F" w14:textId="77777777" w:rsidR="00C62D68" w:rsidRDefault="00C62D68"/>
    <w:p w14:paraId="1037CFDA" w14:textId="77777777" w:rsidR="00E877AE" w:rsidRDefault="00E877AE">
      <w:pPr>
        <w:outlineLvl w:val="0"/>
      </w:pPr>
    </w:p>
    <w:p w14:paraId="482DA53A" w14:textId="77777777" w:rsidR="00D87DE6" w:rsidRDefault="00D87DE6">
      <w:pPr>
        <w:outlineLvl w:val="0"/>
      </w:pPr>
      <w:r>
        <w:t>Sincerely,</w:t>
      </w:r>
    </w:p>
    <w:p w14:paraId="1A288368" w14:textId="77777777" w:rsidR="00D87DE6" w:rsidRDefault="00D87DE6">
      <w:pPr>
        <w:outlineLvl w:val="0"/>
      </w:pPr>
    </w:p>
    <w:p w14:paraId="1F45DE63" w14:textId="77777777" w:rsidR="00E877AE" w:rsidRDefault="00E877AE">
      <w:pPr>
        <w:outlineLvl w:val="0"/>
      </w:pPr>
    </w:p>
    <w:p w14:paraId="567138E1" w14:textId="77777777" w:rsidR="00222FAC" w:rsidRDefault="00222FAC"/>
    <w:p w14:paraId="50A0036D" w14:textId="77777777" w:rsidR="00222FAC" w:rsidRDefault="00222FAC"/>
    <w:p w14:paraId="25B057D2" w14:textId="337AF7FC" w:rsidR="00D87DE6" w:rsidRDefault="004C1093">
      <w:r>
        <w:t>J. Waylon Ramming</w:t>
      </w:r>
    </w:p>
    <w:p w14:paraId="7925EA5A" w14:textId="7B3B1093" w:rsidR="00D87DE6" w:rsidRDefault="00F01491">
      <w:r>
        <w:t xml:space="preserve">Senior </w:t>
      </w:r>
      <w:r w:rsidR="00E877AE">
        <w:t>Analyst</w:t>
      </w:r>
      <w:r w:rsidR="00993B50">
        <w:t>, Regulatory and Rates</w:t>
      </w:r>
    </w:p>
    <w:p w14:paraId="3E9C8172" w14:textId="77777777" w:rsidR="00D87DE6" w:rsidRDefault="00D87DE6"/>
    <w:p w14:paraId="151ECAE8" w14:textId="77777777" w:rsidR="00D87DE6" w:rsidRDefault="00D87DE6"/>
    <w:p w14:paraId="595AED9D" w14:textId="77777777" w:rsidR="00D87DE6" w:rsidRDefault="00D87DE6"/>
    <w:p w14:paraId="105A76E1" w14:textId="77777777" w:rsidR="00D87DE6" w:rsidRDefault="00D87DE6"/>
    <w:p w14:paraId="798F5D37" w14:textId="77777777" w:rsidR="00D87DE6" w:rsidRDefault="00D87DE6"/>
    <w:p w14:paraId="0BF81220" w14:textId="77777777" w:rsidR="00D87DE6" w:rsidRDefault="00D87DE6"/>
    <w:p w14:paraId="46DC14F0" w14:textId="77777777" w:rsidR="00D87DE6" w:rsidRDefault="00D87DE6">
      <w:pPr>
        <w:rPr>
          <w:szCs w:val="22"/>
        </w:rPr>
      </w:pPr>
      <w:r>
        <w:rPr>
          <w:szCs w:val="22"/>
        </w:rPr>
        <w:t>Enclosure</w:t>
      </w:r>
    </w:p>
    <w:p w14:paraId="041C27B0" w14:textId="77777777" w:rsidR="00D87DE6" w:rsidRDefault="00D87DE6">
      <w:pPr>
        <w:rPr>
          <w:sz w:val="20"/>
        </w:rPr>
      </w:pPr>
    </w:p>
    <w:p w14:paraId="472B3F03" w14:textId="23F7D9EE" w:rsidR="00D87DE6" w:rsidRPr="00CD435A" w:rsidRDefault="00D87DE6" w:rsidP="00900B56">
      <w:pPr>
        <w:rPr>
          <w:sz w:val="20"/>
        </w:rPr>
      </w:pPr>
    </w:p>
    <w:sectPr w:rsidR="00D87DE6" w:rsidRPr="00CD435A" w:rsidSect="00E877AE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697D" w14:textId="77777777" w:rsidR="007B0FDD" w:rsidRDefault="007B0FDD">
      <w:r>
        <w:separator/>
      </w:r>
    </w:p>
  </w:endnote>
  <w:endnote w:type="continuationSeparator" w:id="0">
    <w:p w14:paraId="5237223C" w14:textId="77777777" w:rsidR="007B0FDD" w:rsidRDefault="007B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8C54C" w14:textId="77777777" w:rsidR="007B0FDD" w:rsidRDefault="007B0FDD">
      <w:r>
        <w:separator/>
      </w:r>
    </w:p>
  </w:footnote>
  <w:footnote w:type="continuationSeparator" w:id="0">
    <w:p w14:paraId="1B78AC64" w14:textId="77777777" w:rsidR="007B0FDD" w:rsidRDefault="007B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474"/>
    <w:rsid w:val="000001DE"/>
    <w:rsid w:val="00002A46"/>
    <w:rsid w:val="00005262"/>
    <w:rsid w:val="00027C99"/>
    <w:rsid w:val="0003145A"/>
    <w:rsid w:val="000A61DB"/>
    <w:rsid w:val="000E41C4"/>
    <w:rsid w:val="001279D3"/>
    <w:rsid w:val="001C18CE"/>
    <w:rsid w:val="00200AB9"/>
    <w:rsid w:val="00204314"/>
    <w:rsid w:val="00212AD7"/>
    <w:rsid w:val="00222FAC"/>
    <w:rsid w:val="002402FB"/>
    <w:rsid w:val="00241CBA"/>
    <w:rsid w:val="002C0403"/>
    <w:rsid w:val="002D3D5C"/>
    <w:rsid w:val="00310A62"/>
    <w:rsid w:val="00322747"/>
    <w:rsid w:val="003265B6"/>
    <w:rsid w:val="00367390"/>
    <w:rsid w:val="0037129B"/>
    <w:rsid w:val="003A7A1B"/>
    <w:rsid w:val="003D745C"/>
    <w:rsid w:val="00434C98"/>
    <w:rsid w:val="004431AE"/>
    <w:rsid w:val="00455A46"/>
    <w:rsid w:val="00460AA7"/>
    <w:rsid w:val="004860FC"/>
    <w:rsid w:val="004C1093"/>
    <w:rsid w:val="00501A57"/>
    <w:rsid w:val="00503263"/>
    <w:rsid w:val="00554474"/>
    <w:rsid w:val="005A4174"/>
    <w:rsid w:val="005A451B"/>
    <w:rsid w:val="005D43F3"/>
    <w:rsid w:val="005E46FA"/>
    <w:rsid w:val="005F5DE7"/>
    <w:rsid w:val="00602CAA"/>
    <w:rsid w:val="00615CF8"/>
    <w:rsid w:val="006167CD"/>
    <w:rsid w:val="006568A6"/>
    <w:rsid w:val="006722B8"/>
    <w:rsid w:val="006859D2"/>
    <w:rsid w:val="006A5C25"/>
    <w:rsid w:val="006C3D88"/>
    <w:rsid w:val="006E1B7A"/>
    <w:rsid w:val="006E1F3C"/>
    <w:rsid w:val="0073640E"/>
    <w:rsid w:val="007475FE"/>
    <w:rsid w:val="00765336"/>
    <w:rsid w:val="00786D4B"/>
    <w:rsid w:val="007B0FDD"/>
    <w:rsid w:val="007B316C"/>
    <w:rsid w:val="00805324"/>
    <w:rsid w:val="00807A6B"/>
    <w:rsid w:val="00810D15"/>
    <w:rsid w:val="00811939"/>
    <w:rsid w:val="00821AAF"/>
    <w:rsid w:val="00823321"/>
    <w:rsid w:val="008302AD"/>
    <w:rsid w:val="00886326"/>
    <w:rsid w:val="00896193"/>
    <w:rsid w:val="008C3CDF"/>
    <w:rsid w:val="00900B56"/>
    <w:rsid w:val="00934322"/>
    <w:rsid w:val="00942B53"/>
    <w:rsid w:val="00944AFA"/>
    <w:rsid w:val="009800C1"/>
    <w:rsid w:val="009933E6"/>
    <w:rsid w:val="00993B50"/>
    <w:rsid w:val="009C1F50"/>
    <w:rsid w:val="009C6120"/>
    <w:rsid w:val="009E2B4C"/>
    <w:rsid w:val="00A3431A"/>
    <w:rsid w:val="00A60A9F"/>
    <w:rsid w:val="00A7733D"/>
    <w:rsid w:val="00AB72E2"/>
    <w:rsid w:val="00AC58FF"/>
    <w:rsid w:val="00B27065"/>
    <w:rsid w:val="00B57359"/>
    <w:rsid w:val="00B8326C"/>
    <w:rsid w:val="00BF3D61"/>
    <w:rsid w:val="00C62D68"/>
    <w:rsid w:val="00C75F9F"/>
    <w:rsid w:val="00CB6367"/>
    <w:rsid w:val="00CD3945"/>
    <w:rsid w:val="00CD435A"/>
    <w:rsid w:val="00D43192"/>
    <w:rsid w:val="00D87DE6"/>
    <w:rsid w:val="00D950D9"/>
    <w:rsid w:val="00DC1BBF"/>
    <w:rsid w:val="00DF1C6E"/>
    <w:rsid w:val="00E00D95"/>
    <w:rsid w:val="00E16570"/>
    <w:rsid w:val="00E24A3A"/>
    <w:rsid w:val="00E54D76"/>
    <w:rsid w:val="00E828E8"/>
    <w:rsid w:val="00E877AE"/>
    <w:rsid w:val="00EA48B2"/>
    <w:rsid w:val="00F01491"/>
    <w:rsid w:val="00F864F7"/>
    <w:rsid w:val="00F93163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7D7DB710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41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Waylon</cp:lastModifiedBy>
  <cp:revision>4</cp:revision>
  <cp:lastPrinted>2020-09-17T16:04:00Z</cp:lastPrinted>
  <dcterms:created xsi:type="dcterms:W3CDTF">2020-09-17T16:04:00Z</dcterms:created>
  <dcterms:modified xsi:type="dcterms:W3CDTF">2020-09-21T21:11:00Z</dcterms:modified>
</cp:coreProperties>
</file>