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F77D7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950428" wp14:editId="4DCD5C54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3CB" w:rsidRPr="00886A30">
        <w:rPr>
          <w:rFonts w:ascii="Palatino Linotype" w:hAnsi="Palatino Linotype"/>
          <w:spacing w:val="-3"/>
          <w:szCs w:val="24"/>
        </w:rPr>
        <w:t>May 26, 2020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1E73CB" w:rsidRPr="00886A30">
        <w:rPr>
          <w:rFonts w:ascii="Palatino Linotype" w:hAnsi="Palatino Linotype"/>
          <w:bCs/>
          <w:spacing w:val="-3"/>
          <w:szCs w:val="24"/>
        </w:rPr>
        <w:t>20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921F15">
        <w:rPr>
          <w:rFonts w:ascii="Palatino Linotype" w:hAnsi="Palatino Linotype"/>
          <w:bCs/>
          <w:spacing w:val="-3"/>
          <w:szCs w:val="24"/>
        </w:rPr>
        <w:t>5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921F15">
        <w:rPr>
          <w:rFonts w:ascii="Palatino Linotype" w:hAnsi="Palatino Linotype"/>
          <w:bCs/>
          <w:spacing w:val="-3"/>
          <w:szCs w:val="24"/>
        </w:rPr>
        <w:t>-GA-IDR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:rsidR="00921F15" w:rsidRPr="00921F15" w:rsidRDefault="00921F15" w:rsidP="00921F15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</w:rPr>
      </w:pPr>
      <w:r w:rsidRPr="00921F15">
        <w:rPr>
          <w:rFonts w:ascii="Palatino Linotype" w:hAnsi="Palatino Linotype"/>
          <w:spacing w:val="-3"/>
        </w:rPr>
        <w:t>By Finding and Order (Order) dated January 24, 2018, in Case No. 17-1905-GA-ORD, the Public Utilities Commission of Ohio (PUCO) adopted revised rules in accordance with Ohio Adm. Code 4901:1-43 concerning the recovery of costs through an Infrastructure Development Rider (IDR) for natural gas companies.</w:t>
      </w:r>
    </w:p>
    <w:p w:rsidR="00921F15" w:rsidRPr="00921F15" w:rsidRDefault="00921F15" w:rsidP="00921F15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</w:rPr>
      </w:pPr>
    </w:p>
    <w:p w:rsidR="00921F15" w:rsidRPr="00921F15" w:rsidRDefault="00921F15" w:rsidP="00921F15">
      <w:pPr>
        <w:pStyle w:val="BodyText"/>
        <w:rPr>
          <w:rFonts w:ascii="Palatino Linotype" w:hAnsi="Palatino Linotype"/>
          <w:sz w:val="24"/>
        </w:rPr>
      </w:pPr>
      <w:r w:rsidRPr="00921F15">
        <w:rPr>
          <w:rFonts w:ascii="Palatino Linotype" w:hAnsi="Palatino Linotype"/>
          <w:sz w:val="24"/>
        </w:rPr>
        <w:t xml:space="preserve">On March 13, 2020, Columbia filed its annual IDR Report for the calendar year to 2019 and its revised rate to be effective May 29, 2020. </w:t>
      </w:r>
    </w:p>
    <w:p w:rsidR="00921F15" w:rsidRPr="00921F15" w:rsidRDefault="00921F15" w:rsidP="00921F15">
      <w:pPr>
        <w:pStyle w:val="BodyText"/>
        <w:rPr>
          <w:rFonts w:ascii="Palatino Linotype" w:hAnsi="Palatino Linotype"/>
          <w:sz w:val="24"/>
        </w:rPr>
      </w:pPr>
    </w:p>
    <w:p w:rsidR="00921F15" w:rsidRPr="00921F15" w:rsidRDefault="00921F15" w:rsidP="00921F15">
      <w:pPr>
        <w:pStyle w:val="BodyText"/>
        <w:rPr>
          <w:rFonts w:ascii="Palatino Linotype" w:hAnsi="Palatino Linotype"/>
          <w:sz w:val="24"/>
        </w:rPr>
      </w:pPr>
      <w:r w:rsidRPr="00921F15">
        <w:rPr>
          <w:rFonts w:ascii="Palatino Linotype" w:hAnsi="Palatino Linotype"/>
          <w:sz w:val="24"/>
        </w:rPr>
        <w:t>On May 20, 2020, the Commission issued an order in Case No. 20-521-GA-IDR which provides for approval of the revised rate.</w:t>
      </w:r>
    </w:p>
    <w:p w:rsidR="00921F15" w:rsidRPr="00921F15" w:rsidRDefault="00921F15" w:rsidP="00921F15">
      <w:pPr>
        <w:pStyle w:val="BodyText"/>
        <w:rPr>
          <w:rFonts w:ascii="Palatino Linotype" w:hAnsi="Palatino Linotype"/>
          <w:sz w:val="24"/>
        </w:rPr>
      </w:pPr>
    </w:p>
    <w:p w:rsidR="006702FE" w:rsidRPr="00921F15" w:rsidRDefault="00921F15" w:rsidP="00921F15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921F15">
        <w:rPr>
          <w:rFonts w:ascii="Palatino Linotype" w:hAnsi="Palatino Linotype"/>
        </w:rPr>
        <w:t>Pursuant to Ohio Admin. Code 4901:1-43-04(C) and Public Utilities Commission of Ohio’s rules governing tariff filings, Columbia has enclosed for filing electronically, in the above referenced dockets, a complete copy of the following revised IDR tariffs:</w:t>
      </w:r>
    </w:p>
    <w:p w:rsidR="006702FE" w:rsidRPr="00921F15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:rsidTr="00886A30">
        <w:trPr>
          <w:trHeight w:val="80"/>
        </w:trPr>
        <w:tc>
          <w:tcPr>
            <w:tcW w:w="72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921F15">
              <w:rPr>
                <w:rFonts w:ascii="Palatino Linotype" w:hAnsi="Palatino Linotype"/>
                <w:spacing w:val="-3"/>
                <w:szCs w:val="24"/>
              </w:rPr>
              <w:t>Nin</w:t>
            </w:r>
            <w:r w:rsidR="0052200E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D87E83" w:rsidRPr="00886A30" w:rsidTr="00886A30">
        <w:tc>
          <w:tcPr>
            <w:tcW w:w="720" w:type="dxa"/>
          </w:tcPr>
          <w:p w:rsidR="00D87E83" w:rsidRPr="00886A30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:rsidR="00D87E83" w:rsidRPr="00886A30" w:rsidRDefault="00AB259B" w:rsidP="00AB259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Two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Hundred and </w:t>
            </w:r>
            <w:r w:rsidR="00921F15">
              <w:rPr>
                <w:rFonts w:ascii="Palatino Linotype" w:hAnsi="Palatino Linotype"/>
                <w:spacing w:val="-3"/>
                <w:szCs w:val="24"/>
              </w:rPr>
              <w:t>Forty-Second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</w:tc>
        <w:tc>
          <w:tcPr>
            <w:tcW w:w="270" w:type="dxa"/>
          </w:tcPr>
          <w:p w:rsidR="00D87E83" w:rsidRPr="00886A30" w:rsidRDefault="00D87E83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:rsidR="00D87E83" w:rsidRPr="00886A30" w:rsidRDefault="00D87E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:rsidR="006702FE" w:rsidRPr="00886A30" w:rsidRDefault="00921F15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Nin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30c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921F1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Infrastructure Development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Rider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  <w:hideMark/>
          </w:tcPr>
          <w:p w:rsidR="006702FE" w:rsidRPr="00886A30" w:rsidRDefault="00921F15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Seven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74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921F1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Infrastructure Development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Rider</w:t>
            </w:r>
          </w:p>
        </w:tc>
      </w:tr>
      <w:tr w:rsidR="006702FE" w:rsidRPr="00886A30" w:rsidTr="00886A30">
        <w:tc>
          <w:tcPr>
            <w:tcW w:w="720" w:type="dxa"/>
            <w:hideMark/>
          </w:tcPr>
          <w:p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  <w:hideMark/>
          </w:tcPr>
          <w:p w:rsidR="006702FE" w:rsidRPr="00886A30" w:rsidRDefault="00921F15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Seven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>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29, Page 11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of 11</w:t>
            </w:r>
          </w:p>
        </w:tc>
        <w:tc>
          <w:tcPr>
            <w:tcW w:w="270" w:type="dxa"/>
          </w:tcPr>
          <w:p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:rsidR="006702FE" w:rsidRPr="00886A30" w:rsidRDefault="00C7356E" w:rsidP="00C7356E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Infrastructure Development</w:t>
            </w:r>
            <w:r w:rsidR="006702FE" w:rsidRPr="00886A30">
              <w:rPr>
                <w:rFonts w:ascii="Palatino Linotype" w:hAnsi="Palatino Linotype"/>
                <w:spacing w:val="-3"/>
                <w:szCs w:val="24"/>
              </w:rPr>
              <w:t xml:space="preserve"> Rider</w:t>
            </w:r>
          </w:p>
        </w:tc>
      </w:tr>
    </w:tbl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Larry W. Martin</w:t>
      </w:r>
    </w:p>
    <w:p w:rsidR="006702FE" w:rsidRPr="00886A30" w:rsidRDefault="00886A30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lastRenderedPageBreak/>
        <w:t>Director, Regulatory Matters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85EB7"/>
    <w:rsid w:val="00113AA8"/>
    <w:rsid w:val="00151CB0"/>
    <w:rsid w:val="00166C99"/>
    <w:rsid w:val="001C6648"/>
    <w:rsid w:val="001E44D9"/>
    <w:rsid w:val="001E73CB"/>
    <w:rsid w:val="002122CB"/>
    <w:rsid w:val="002B5523"/>
    <w:rsid w:val="002C2A25"/>
    <w:rsid w:val="002F2C8B"/>
    <w:rsid w:val="00303176"/>
    <w:rsid w:val="00313E85"/>
    <w:rsid w:val="0031721E"/>
    <w:rsid w:val="0032537D"/>
    <w:rsid w:val="003472AB"/>
    <w:rsid w:val="00357E61"/>
    <w:rsid w:val="003713A3"/>
    <w:rsid w:val="003E2514"/>
    <w:rsid w:val="003F20E0"/>
    <w:rsid w:val="004321CA"/>
    <w:rsid w:val="00436CED"/>
    <w:rsid w:val="00472D09"/>
    <w:rsid w:val="004857C1"/>
    <w:rsid w:val="00487255"/>
    <w:rsid w:val="004B34BB"/>
    <w:rsid w:val="004C404D"/>
    <w:rsid w:val="004F3BCE"/>
    <w:rsid w:val="005123EA"/>
    <w:rsid w:val="0052200E"/>
    <w:rsid w:val="00584B53"/>
    <w:rsid w:val="00626592"/>
    <w:rsid w:val="006702FE"/>
    <w:rsid w:val="007903FD"/>
    <w:rsid w:val="008427BF"/>
    <w:rsid w:val="00870BB7"/>
    <w:rsid w:val="00886A30"/>
    <w:rsid w:val="0089023B"/>
    <w:rsid w:val="009138B8"/>
    <w:rsid w:val="00915704"/>
    <w:rsid w:val="00921F15"/>
    <w:rsid w:val="00936B53"/>
    <w:rsid w:val="00A80F8E"/>
    <w:rsid w:val="00A9371C"/>
    <w:rsid w:val="00AB259B"/>
    <w:rsid w:val="00AB6CA3"/>
    <w:rsid w:val="00AF1D28"/>
    <w:rsid w:val="00B36278"/>
    <w:rsid w:val="00B930D6"/>
    <w:rsid w:val="00BA2B71"/>
    <w:rsid w:val="00C03E64"/>
    <w:rsid w:val="00C21258"/>
    <w:rsid w:val="00C35EA2"/>
    <w:rsid w:val="00C7356E"/>
    <w:rsid w:val="00D40596"/>
    <w:rsid w:val="00D87E83"/>
    <w:rsid w:val="00D9025B"/>
    <w:rsid w:val="00E7257E"/>
    <w:rsid w:val="00EF48EE"/>
    <w:rsid w:val="00F358CD"/>
    <w:rsid w:val="00FB0E9C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0980-F97E-4077-879F-8202C925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9</cp:revision>
  <cp:lastPrinted>2017-05-30T19:56:00Z</cp:lastPrinted>
  <dcterms:created xsi:type="dcterms:W3CDTF">2020-05-21T11:17:00Z</dcterms:created>
  <dcterms:modified xsi:type="dcterms:W3CDTF">2020-05-21T12:07:00Z</dcterms:modified>
</cp:coreProperties>
</file>