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0A34" w14:textId="77777777" w:rsidR="00462998" w:rsidRPr="00462998" w:rsidRDefault="00462998" w:rsidP="00462998">
      <w:pPr>
        <w:spacing w:after="0" w:line="240" w:lineRule="auto"/>
        <w:ind w:right="576"/>
        <w:jc w:val="center"/>
        <w:rPr>
          <w:rFonts w:ascii="Arial" w:eastAsia="Arial" w:hAnsi="Arial" w:cs="Arial"/>
          <w:b/>
          <w:bCs/>
          <w:sz w:val="32"/>
          <w:szCs w:val="32"/>
        </w:rPr>
      </w:pPr>
      <w:bookmarkStart w:id="0" w:name="_Hlk19525134"/>
      <w:r w:rsidRPr="00462998">
        <w:rPr>
          <w:rFonts w:ascii="Arial" w:eastAsia="Arial" w:hAnsi="Arial" w:cs="Arial"/>
          <w:b/>
          <w:bCs/>
          <w:sz w:val="32"/>
          <w:szCs w:val="32"/>
          <w:u w:val="thick"/>
        </w:rPr>
        <w:t>EXIT TRANSITION COST RIDER</w:t>
      </w:r>
    </w:p>
    <w:p w14:paraId="759C332C" w14:textId="77777777" w:rsidR="00462998" w:rsidRPr="00462998" w:rsidRDefault="00462998" w:rsidP="00462998">
      <w:pPr>
        <w:spacing w:after="0" w:line="240" w:lineRule="auto"/>
        <w:ind w:right="576"/>
        <w:jc w:val="both"/>
        <w:rPr>
          <w:rFonts w:ascii="Arial" w:eastAsia="Arial" w:hAnsi="Arial" w:cs="Arial"/>
          <w:sz w:val="20"/>
          <w:szCs w:val="20"/>
        </w:rPr>
      </w:pPr>
    </w:p>
    <w:p w14:paraId="0464075D" w14:textId="77777777" w:rsidR="00462998" w:rsidRPr="00462998" w:rsidRDefault="00462998" w:rsidP="00462998">
      <w:pPr>
        <w:spacing w:after="0" w:line="240" w:lineRule="auto"/>
        <w:ind w:right="576"/>
        <w:jc w:val="both"/>
        <w:rPr>
          <w:rFonts w:ascii="Arial" w:eastAsia="Arial" w:hAnsi="Arial" w:cs="Arial"/>
          <w:b/>
          <w:bCs/>
          <w:sz w:val="20"/>
          <w:szCs w:val="20"/>
        </w:rPr>
      </w:pPr>
      <w:r w:rsidRPr="00462998">
        <w:rPr>
          <w:rFonts w:ascii="Arial" w:eastAsia="Arial" w:hAnsi="Arial" w:cs="Arial"/>
          <w:b/>
          <w:bCs/>
          <w:sz w:val="20"/>
          <w:szCs w:val="20"/>
          <w:u w:val="thick"/>
        </w:rPr>
        <w:t>APPLICABILITY</w:t>
      </w:r>
    </w:p>
    <w:p w14:paraId="0C7B2F50" w14:textId="77777777" w:rsidR="00462998" w:rsidRPr="00462998" w:rsidRDefault="00462998" w:rsidP="00462998">
      <w:pPr>
        <w:spacing w:after="0" w:line="240" w:lineRule="auto"/>
        <w:ind w:left="720" w:right="576"/>
        <w:jc w:val="both"/>
        <w:rPr>
          <w:rFonts w:ascii="Arial" w:eastAsia="Arial" w:hAnsi="Arial" w:cs="Arial"/>
          <w:sz w:val="20"/>
          <w:szCs w:val="20"/>
        </w:rPr>
      </w:pPr>
      <w:r w:rsidRPr="00462998">
        <w:rPr>
          <w:rFonts w:ascii="Arial" w:eastAsia="Arial" w:hAnsi="Arial" w:cs="Arial"/>
          <w:sz w:val="20"/>
          <w:szCs w:val="20"/>
        </w:rPr>
        <w:t>The Exit Transition Cost (“ETC”) Rider is applicable to all Customers served under the following Rate Schedules:</w:t>
      </w:r>
    </w:p>
    <w:p w14:paraId="6CD2D033" w14:textId="77777777"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310 - Residential Default Sales Service</w:t>
      </w:r>
    </w:p>
    <w:p w14:paraId="6E8A20F2" w14:textId="77777777"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311 - Residential Standard Choice Offer Service</w:t>
      </w:r>
    </w:p>
    <w:p w14:paraId="441EDDD3" w14:textId="77777777"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315 - Residential Transportation Service</w:t>
      </w:r>
    </w:p>
    <w:p w14:paraId="6F30AF82" w14:textId="77777777"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320 - General Default Sales Service</w:t>
      </w:r>
    </w:p>
    <w:p w14:paraId="39C9EF7C" w14:textId="77777777"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321 - General Standard Choice Offer Service</w:t>
      </w:r>
    </w:p>
    <w:p w14:paraId="12F53933" w14:textId="77777777"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325 - General Transportation Service</w:t>
      </w:r>
    </w:p>
    <w:p w14:paraId="64A00223" w14:textId="77777777" w:rsidR="00462998" w:rsidRPr="00462998" w:rsidRDefault="00462998" w:rsidP="00462998">
      <w:pPr>
        <w:spacing w:after="0" w:line="240" w:lineRule="auto"/>
        <w:ind w:right="576"/>
        <w:jc w:val="both"/>
        <w:rPr>
          <w:rFonts w:ascii="Arial" w:eastAsia="Arial" w:hAnsi="Arial" w:cs="Arial"/>
          <w:sz w:val="20"/>
          <w:szCs w:val="20"/>
        </w:rPr>
      </w:pPr>
    </w:p>
    <w:p w14:paraId="697EE3C9" w14:textId="77777777" w:rsidR="00462998" w:rsidRPr="00462998" w:rsidRDefault="00462998" w:rsidP="00462998">
      <w:pPr>
        <w:spacing w:after="0" w:line="240" w:lineRule="auto"/>
        <w:ind w:right="576"/>
        <w:jc w:val="both"/>
        <w:rPr>
          <w:rFonts w:ascii="Arial" w:eastAsia="Arial" w:hAnsi="Arial" w:cs="Arial"/>
          <w:b/>
          <w:bCs/>
          <w:sz w:val="20"/>
          <w:szCs w:val="20"/>
        </w:rPr>
      </w:pPr>
      <w:r w:rsidRPr="00462998">
        <w:rPr>
          <w:rFonts w:ascii="Arial" w:eastAsia="Arial" w:hAnsi="Arial" w:cs="Arial"/>
          <w:b/>
          <w:bCs/>
          <w:sz w:val="20"/>
          <w:szCs w:val="20"/>
          <w:u w:val="thick"/>
        </w:rPr>
        <w:t>DESCRIPTION</w:t>
      </w:r>
    </w:p>
    <w:p w14:paraId="43F58583" w14:textId="77777777" w:rsidR="00462998" w:rsidRPr="00462998" w:rsidRDefault="00462998" w:rsidP="00462998">
      <w:pPr>
        <w:spacing w:after="0" w:line="240" w:lineRule="auto"/>
        <w:ind w:left="720" w:right="576"/>
        <w:jc w:val="both"/>
        <w:rPr>
          <w:rFonts w:ascii="Arial" w:eastAsia="Arial" w:hAnsi="Arial" w:cs="Arial"/>
          <w:sz w:val="20"/>
          <w:szCs w:val="20"/>
        </w:rPr>
      </w:pPr>
      <w:r w:rsidRPr="00462998">
        <w:rPr>
          <w:rFonts w:ascii="Arial" w:eastAsia="Arial" w:hAnsi="Arial" w:cs="Arial"/>
          <w:sz w:val="20"/>
          <w:szCs w:val="20"/>
        </w:rPr>
        <w:t xml:space="preserve">The ETC Rider charge shall be the product of the </w:t>
      </w:r>
      <w:r w:rsidR="00B97B60">
        <w:rPr>
          <w:rFonts w:ascii="Arial" w:eastAsia="Arial" w:hAnsi="Arial" w:cs="Arial"/>
          <w:sz w:val="20"/>
          <w:szCs w:val="20"/>
        </w:rPr>
        <w:t>B</w:t>
      </w:r>
      <w:r w:rsidRPr="00462998">
        <w:rPr>
          <w:rFonts w:ascii="Arial" w:eastAsia="Arial" w:hAnsi="Arial" w:cs="Arial"/>
          <w:sz w:val="20"/>
          <w:szCs w:val="20"/>
        </w:rPr>
        <w:t>illing Ccf and the ETC Rider Rate.</w:t>
      </w:r>
    </w:p>
    <w:p w14:paraId="3D0FD738" w14:textId="77777777" w:rsidR="00462998" w:rsidRPr="00462998" w:rsidRDefault="00462998" w:rsidP="00462998">
      <w:pPr>
        <w:spacing w:after="0" w:line="240" w:lineRule="auto"/>
        <w:ind w:right="576"/>
        <w:jc w:val="both"/>
        <w:rPr>
          <w:rFonts w:ascii="Arial" w:eastAsia="Arial" w:hAnsi="Arial" w:cs="Arial"/>
          <w:sz w:val="20"/>
          <w:szCs w:val="20"/>
        </w:rPr>
      </w:pPr>
    </w:p>
    <w:p w14:paraId="23C05703" w14:textId="77777777" w:rsidR="00462998" w:rsidRPr="00462998" w:rsidRDefault="00462998" w:rsidP="00462998">
      <w:pPr>
        <w:spacing w:after="0" w:line="240" w:lineRule="auto"/>
        <w:ind w:left="720" w:right="576"/>
        <w:jc w:val="both"/>
        <w:rPr>
          <w:rFonts w:ascii="Arial" w:eastAsia="Arial" w:hAnsi="Arial" w:cs="Arial"/>
          <w:sz w:val="20"/>
          <w:szCs w:val="20"/>
        </w:rPr>
      </w:pPr>
      <w:r w:rsidRPr="00462998">
        <w:rPr>
          <w:rFonts w:ascii="Arial" w:eastAsia="Arial" w:hAnsi="Arial" w:cs="Arial"/>
          <w:sz w:val="20"/>
          <w:szCs w:val="20"/>
        </w:rPr>
        <w:t>The ETC Rider will recover or pass back applicable incremental costs associated with Company’s Choice Program and exit of the merchant function, including, but not limited to the following:</w:t>
      </w:r>
    </w:p>
    <w:p w14:paraId="24D6D580" w14:textId="77777777" w:rsidR="00462998" w:rsidRPr="00462998" w:rsidRDefault="00462998" w:rsidP="00462998">
      <w:pPr>
        <w:spacing w:after="0" w:line="240" w:lineRule="auto"/>
        <w:ind w:right="576"/>
        <w:jc w:val="both"/>
        <w:rPr>
          <w:rFonts w:ascii="Arial" w:eastAsia="Arial" w:hAnsi="Arial" w:cs="Arial"/>
          <w:sz w:val="20"/>
          <w:szCs w:val="20"/>
        </w:rPr>
      </w:pPr>
    </w:p>
    <w:p w14:paraId="60C946F2" w14:textId="77777777"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All stranded gas supply costs related to Customer migrations to Choice Service,</w:t>
      </w:r>
    </w:p>
    <w:p w14:paraId="24B39BA4" w14:textId="77777777"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Any incremental provider-of-last-resort costs not recovered from a defaulting SCO Supplier, or Choice Supplier,</w:t>
      </w:r>
    </w:p>
    <w:p w14:paraId="1966A15F" w14:textId="77777777"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Any imbalance costs not recovered from Pool Operators,</w:t>
      </w:r>
    </w:p>
    <w:p w14:paraId="1149753C" w14:textId="77777777"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Gas costs incurred by Company when diverting Customers’ transportation gas quantities during a Curtailment,</w:t>
      </w:r>
    </w:p>
    <w:p w14:paraId="4A23295B" w14:textId="77777777"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 xml:space="preserve">Any </w:t>
      </w:r>
      <w:proofErr w:type="spellStart"/>
      <w:r w:rsidRPr="00462998">
        <w:rPr>
          <w:rFonts w:ascii="Arial" w:eastAsia="Arial" w:hAnsi="Arial" w:cs="Arial"/>
          <w:sz w:val="20"/>
          <w:szCs w:val="20"/>
        </w:rPr>
        <w:t>Cashout</w:t>
      </w:r>
      <w:proofErr w:type="spellEnd"/>
      <w:r w:rsidRPr="00462998">
        <w:rPr>
          <w:rFonts w:ascii="Arial" w:eastAsia="Arial" w:hAnsi="Arial" w:cs="Arial"/>
          <w:sz w:val="20"/>
          <w:szCs w:val="20"/>
        </w:rPr>
        <w:t xml:space="preserve"> amounts resulting from the Monthly Volume Reconciliations for Choice and SCO Suppliers,</w:t>
      </w:r>
    </w:p>
    <w:p w14:paraId="41F6687E" w14:textId="77777777"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Adjustments to charges billed through the ETC Rider during prior period(s), and</w:t>
      </w:r>
    </w:p>
    <w:p w14:paraId="25137AD9" w14:textId="77777777"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Other costs or credits applicable to SCO Service (Rate 311 and Rate 321), Residential and General Default Sales Service (Rate 310 and Rate 320), and Residential and General Transportation Service (Rate 315 and Rate 325) as approved by the Commission.</w:t>
      </w:r>
    </w:p>
    <w:p w14:paraId="775C9ED6" w14:textId="77777777" w:rsidR="00462998" w:rsidRPr="00462998" w:rsidRDefault="00462998" w:rsidP="00462998">
      <w:pPr>
        <w:spacing w:after="0" w:line="240" w:lineRule="auto"/>
        <w:ind w:right="576"/>
        <w:jc w:val="both"/>
        <w:rPr>
          <w:rFonts w:ascii="Arial" w:eastAsia="Arial" w:hAnsi="Arial" w:cs="Arial"/>
          <w:sz w:val="20"/>
          <w:szCs w:val="20"/>
        </w:rPr>
      </w:pPr>
    </w:p>
    <w:p w14:paraId="374666F0" w14:textId="77777777" w:rsidR="00462998" w:rsidRPr="00462998" w:rsidRDefault="00462998" w:rsidP="00462998">
      <w:pPr>
        <w:spacing w:after="0" w:line="240" w:lineRule="auto"/>
        <w:ind w:left="720" w:right="576"/>
        <w:jc w:val="both"/>
        <w:rPr>
          <w:rFonts w:ascii="Arial" w:eastAsia="Arial" w:hAnsi="Arial" w:cs="Arial"/>
          <w:sz w:val="20"/>
          <w:szCs w:val="20"/>
        </w:rPr>
      </w:pPr>
      <w:r w:rsidRPr="00462998">
        <w:rPr>
          <w:rFonts w:ascii="Arial" w:eastAsia="Arial" w:hAnsi="Arial" w:cs="Arial"/>
          <w:sz w:val="20"/>
          <w:szCs w:val="20"/>
        </w:rPr>
        <w:t>Projected ETC Rider costs shall be divided by projected total volumes for the applicable Rate Schedules to determine the ETC Rider Rate. The ETC Rider shall be updated annually and shall reflect the reconciliation of projected costs and actual costs, with any under- or over- recovery being recovered or returned via the ETC Rider.</w:t>
      </w:r>
    </w:p>
    <w:p w14:paraId="22E7CDF2" w14:textId="77777777" w:rsidR="00462998" w:rsidRPr="00462998" w:rsidRDefault="00462998" w:rsidP="00462998">
      <w:pPr>
        <w:spacing w:after="0" w:line="240" w:lineRule="auto"/>
        <w:ind w:right="576"/>
        <w:jc w:val="both"/>
        <w:rPr>
          <w:rFonts w:ascii="Arial" w:eastAsia="Arial" w:hAnsi="Arial" w:cs="Arial"/>
          <w:sz w:val="20"/>
          <w:szCs w:val="20"/>
        </w:rPr>
      </w:pPr>
    </w:p>
    <w:p w14:paraId="31D47EB4" w14:textId="77777777" w:rsidR="00462998" w:rsidRPr="00462998" w:rsidRDefault="00462998" w:rsidP="00462998">
      <w:pPr>
        <w:spacing w:after="0" w:line="240" w:lineRule="auto"/>
        <w:ind w:right="576"/>
        <w:jc w:val="both"/>
        <w:rPr>
          <w:rFonts w:ascii="Arial" w:eastAsia="Arial" w:hAnsi="Arial" w:cs="Times New Roman"/>
          <w:u w:val="thick"/>
        </w:rPr>
      </w:pPr>
      <w:r w:rsidRPr="00462998">
        <w:rPr>
          <w:rFonts w:ascii="Arial" w:eastAsia="Arial" w:hAnsi="Arial" w:cs="Arial"/>
          <w:b/>
          <w:bCs/>
          <w:sz w:val="20"/>
          <w:szCs w:val="20"/>
          <w:u w:val="thick"/>
        </w:rPr>
        <w:t>RECONCILIATION</w:t>
      </w:r>
    </w:p>
    <w:p w14:paraId="400D854D" w14:textId="77777777" w:rsidR="00462998" w:rsidRPr="00462998" w:rsidRDefault="00462998" w:rsidP="00462998">
      <w:pPr>
        <w:spacing w:after="0" w:line="240" w:lineRule="auto"/>
        <w:ind w:left="720" w:right="576"/>
        <w:jc w:val="both"/>
        <w:rPr>
          <w:rFonts w:ascii="Arial" w:eastAsia="Arial" w:hAnsi="Arial" w:cs="Times New Roman"/>
        </w:rPr>
      </w:pPr>
      <w:r w:rsidRPr="00462998">
        <w:rPr>
          <w:rFonts w:ascii="Arial" w:eastAsia="Arial" w:hAnsi="Arial" w:cs="Arial"/>
          <w:sz w:val="20"/>
          <w:szCs w:val="20"/>
        </w:rPr>
        <w:t>The ETC Rider is subject to reconciliation or adjustment annually,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w:t>
      </w:r>
    </w:p>
    <w:p w14:paraId="61BFA081" w14:textId="77777777" w:rsidR="00462998" w:rsidRPr="00462998" w:rsidRDefault="00462998" w:rsidP="00462998">
      <w:pPr>
        <w:spacing w:after="0" w:line="240" w:lineRule="auto"/>
        <w:ind w:right="576"/>
        <w:jc w:val="both"/>
        <w:rPr>
          <w:rFonts w:ascii="Arial" w:eastAsia="Arial" w:hAnsi="Arial" w:cs="Arial"/>
          <w:sz w:val="20"/>
          <w:szCs w:val="20"/>
        </w:rPr>
      </w:pPr>
    </w:p>
    <w:p w14:paraId="0F7D6449" w14:textId="77777777" w:rsidR="00462998" w:rsidRPr="00462998" w:rsidRDefault="00462998" w:rsidP="00462998">
      <w:pPr>
        <w:spacing w:after="0" w:line="240" w:lineRule="auto"/>
        <w:ind w:right="576"/>
        <w:jc w:val="both"/>
        <w:rPr>
          <w:rFonts w:ascii="Arial" w:eastAsia="Arial" w:hAnsi="Arial" w:cs="Arial"/>
          <w:b/>
          <w:bCs/>
          <w:sz w:val="20"/>
          <w:szCs w:val="20"/>
        </w:rPr>
      </w:pPr>
      <w:r w:rsidRPr="00462998">
        <w:rPr>
          <w:rFonts w:ascii="Arial" w:eastAsia="Arial" w:hAnsi="Arial" w:cs="Arial"/>
          <w:b/>
          <w:bCs/>
          <w:sz w:val="20"/>
          <w:szCs w:val="20"/>
          <w:u w:val="thick"/>
        </w:rPr>
        <w:t>EXIT TRANSITION COST RIDER RATE</w:t>
      </w:r>
    </w:p>
    <w:p w14:paraId="587CFBD1" w14:textId="0F8D6E4A" w:rsidR="00462998" w:rsidRPr="00462998" w:rsidRDefault="00462998" w:rsidP="00462998">
      <w:pPr>
        <w:spacing w:after="0" w:line="240" w:lineRule="auto"/>
        <w:ind w:left="720" w:right="576"/>
        <w:jc w:val="both"/>
        <w:rPr>
          <w:rFonts w:ascii="Arial" w:eastAsia="Arial" w:hAnsi="Arial" w:cs="Arial"/>
          <w:sz w:val="20"/>
          <w:szCs w:val="20"/>
        </w:rPr>
      </w:pPr>
      <w:r w:rsidRPr="00462998">
        <w:rPr>
          <w:rFonts w:ascii="Arial" w:eastAsia="Arial" w:hAnsi="Arial" w:cs="Arial"/>
          <w:sz w:val="20"/>
          <w:szCs w:val="20"/>
        </w:rPr>
        <w:t>The ETC Rider Rate is $(0</w:t>
      </w:r>
      <w:r w:rsidR="002867ED">
        <w:rPr>
          <w:rFonts w:ascii="Arial" w:eastAsia="Arial" w:hAnsi="Arial" w:cs="Arial"/>
          <w:sz w:val="20"/>
          <w:szCs w:val="20"/>
        </w:rPr>
        <w:t>.00</w:t>
      </w:r>
      <w:r w:rsidR="00AA3AF0">
        <w:rPr>
          <w:rFonts w:ascii="Arial" w:eastAsia="Arial" w:hAnsi="Arial" w:cs="Arial"/>
          <w:sz w:val="20"/>
          <w:szCs w:val="20"/>
        </w:rPr>
        <w:t>034</w:t>
      </w:r>
      <w:r w:rsidRPr="00462998">
        <w:rPr>
          <w:rFonts w:ascii="Arial" w:eastAsia="Arial" w:hAnsi="Arial" w:cs="Arial"/>
          <w:sz w:val="20"/>
          <w:szCs w:val="20"/>
        </w:rPr>
        <w:t>) per Billing Ccf.</w:t>
      </w:r>
    </w:p>
    <w:p w14:paraId="4DD55CB6" w14:textId="77777777" w:rsidR="00462998" w:rsidRPr="00462998" w:rsidRDefault="00462998" w:rsidP="00462998">
      <w:pPr>
        <w:spacing w:after="0" w:line="240" w:lineRule="auto"/>
        <w:ind w:right="576"/>
        <w:jc w:val="both"/>
        <w:rPr>
          <w:rFonts w:ascii="Arial" w:eastAsia="Arial" w:hAnsi="Arial" w:cs="Arial"/>
          <w:sz w:val="20"/>
          <w:szCs w:val="20"/>
        </w:rPr>
      </w:pPr>
    </w:p>
    <w:p w14:paraId="0D529F84" w14:textId="77777777" w:rsidR="00462998" w:rsidRPr="00462998" w:rsidRDefault="00462998" w:rsidP="00462998">
      <w:pPr>
        <w:spacing w:after="0" w:line="240" w:lineRule="auto"/>
        <w:ind w:right="576"/>
        <w:jc w:val="both"/>
        <w:rPr>
          <w:rFonts w:ascii="Arial" w:eastAsia="Arial" w:hAnsi="Arial" w:cs="Arial"/>
          <w:sz w:val="20"/>
          <w:szCs w:val="20"/>
        </w:rPr>
      </w:pPr>
    </w:p>
    <w:bookmarkEnd w:id="0"/>
    <w:sectPr w:rsidR="00462998" w:rsidRPr="00462998" w:rsidSect="00462998">
      <w:headerReference w:type="default" r:id="rId7"/>
      <w:footerReference w:type="default" r:id="rId8"/>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A966" w14:textId="77777777" w:rsidR="00EA171E" w:rsidRDefault="00EA171E" w:rsidP="00EA171E">
      <w:pPr>
        <w:spacing w:after="0" w:line="240" w:lineRule="auto"/>
      </w:pPr>
      <w:r>
        <w:separator/>
      </w:r>
    </w:p>
  </w:endnote>
  <w:endnote w:type="continuationSeparator" w:id="0">
    <w:p w14:paraId="29619096" w14:textId="77777777" w:rsidR="00EA171E" w:rsidRDefault="00EA171E" w:rsidP="00EA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B4B7" w14:textId="77777777" w:rsidR="00737FD4" w:rsidRDefault="00AA3AF0">
    <w:pPr>
      <w:pStyle w:val="Footer"/>
      <w:rPr>
        <w:sz w:val="20"/>
        <w:szCs w:val="20"/>
      </w:rPr>
    </w:pPr>
  </w:p>
  <w:p w14:paraId="36D2B855" w14:textId="77777777" w:rsidR="00737FD4" w:rsidRDefault="00AA3AF0">
    <w:pPr>
      <w:pStyle w:val="Footer"/>
      <w:rPr>
        <w:sz w:val="20"/>
        <w:szCs w:val="20"/>
      </w:rPr>
    </w:pPr>
    <w:r>
      <w:rPr>
        <w:sz w:val="20"/>
        <w:szCs w:val="20"/>
      </w:rPr>
      <w:pict w14:anchorId="117849DB">
        <v:rect id="_x0000_i1025" style="width:468pt;height:1.5pt" o:hralign="center" o:hrstd="t" o:hrnoshade="t" o:hr="t" fillcolor="black" stroked="f"/>
      </w:pict>
    </w:r>
  </w:p>
  <w:p w14:paraId="4CF6656D" w14:textId="77777777" w:rsidR="00737FD4" w:rsidRPr="00E21841" w:rsidRDefault="00C31D12" w:rsidP="00E21841">
    <w:pPr>
      <w:widowControl w:val="0"/>
      <w:autoSpaceDE w:val="0"/>
      <w:autoSpaceDN w:val="0"/>
      <w:rPr>
        <w:rFonts w:ascii="Arial" w:eastAsia="Arial" w:hAnsi="Arial" w:cs="Arial"/>
        <w:sz w:val="20"/>
        <w:szCs w:val="20"/>
      </w:rPr>
    </w:pPr>
    <w:r w:rsidRPr="00E21841">
      <w:rPr>
        <w:rFonts w:ascii="Arial" w:eastAsia="Arial" w:hAnsi="Arial" w:cs="Arial"/>
        <w:sz w:val="20"/>
        <w:szCs w:val="20"/>
      </w:rPr>
      <w:t xml:space="preserve">Filed </w:t>
    </w:r>
    <w:r w:rsidRPr="00E21841">
      <w:rPr>
        <w:rFonts w:ascii="Arial" w:eastAsia="Arial" w:hAnsi="Arial" w:cs="Arial"/>
        <w:spacing w:val="-3"/>
        <w:sz w:val="20"/>
        <w:szCs w:val="20"/>
      </w:rPr>
      <w:t xml:space="preserve">pursuant </w:t>
    </w:r>
    <w:r w:rsidRPr="00E21841">
      <w:rPr>
        <w:rFonts w:ascii="Arial" w:eastAsia="Arial" w:hAnsi="Arial" w:cs="Arial"/>
        <w:sz w:val="20"/>
        <w:szCs w:val="20"/>
      </w:rPr>
      <w:t xml:space="preserve">to the </w:t>
    </w:r>
    <w:r>
      <w:rPr>
        <w:rFonts w:ascii="Arial" w:eastAsia="Arial" w:hAnsi="Arial" w:cs="Arial"/>
        <w:sz w:val="20"/>
        <w:szCs w:val="20"/>
      </w:rPr>
      <w:t>Opinion and Order</w:t>
    </w:r>
    <w:r w:rsidRPr="00E21841">
      <w:rPr>
        <w:rFonts w:ascii="Arial" w:eastAsia="Arial" w:hAnsi="Arial" w:cs="Arial"/>
        <w:spacing w:val="-3"/>
        <w:sz w:val="20"/>
        <w:szCs w:val="20"/>
      </w:rPr>
      <w:t xml:space="preserve"> dated </w:t>
    </w:r>
    <w:r>
      <w:rPr>
        <w:rFonts w:ascii="Arial" w:hAnsi="Arial" w:cs="Arial"/>
        <w:sz w:val="20"/>
        <w:szCs w:val="20"/>
      </w:rPr>
      <w:t>August 28, 2019</w:t>
    </w:r>
    <w:r w:rsidRPr="0067443B">
      <w:rPr>
        <w:rFonts w:ascii="Arial" w:hAnsi="Arial" w:cs="Arial"/>
        <w:sz w:val="20"/>
        <w:szCs w:val="20"/>
      </w:rPr>
      <w:t xml:space="preserve"> in Case No. </w:t>
    </w:r>
    <w:r>
      <w:rPr>
        <w:rFonts w:ascii="Arial" w:hAnsi="Arial" w:cs="Arial"/>
        <w:sz w:val="20"/>
        <w:szCs w:val="20"/>
      </w:rPr>
      <w:t>18-0298</w:t>
    </w:r>
    <w:r w:rsidRPr="0067443B">
      <w:rPr>
        <w:rFonts w:ascii="Arial" w:hAnsi="Arial" w:cs="Arial"/>
        <w:sz w:val="20"/>
        <w:szCs w:val="20"/>
      </w:rPr>
      <w:t>-GA-</w:t>
    </w:r>
    <w:r>
      <w:rPr>
        <w:rFonts w:ascii="Arial" w:hAnsi="Arial" w:cs="Arial"/>
        <w:sz w:val="20"/>
        <w:szCs w:val="20"/>
      </w:rPr>
      <w:t>AIR</w:t>
    </w:r>
    <w:r w:rsidRPr="00E21841">
      <w:rPr>
        <w:rFonts w:ascii="Arial" w:eastAsia="Arial" w:hAnsi="Arial" w:cs="Arial"/>
        <w:spacing w:val="-4"/>
        <w:sz w:val="20"/>
        <w:szCs w:val="20"/>
      </w:rPr>
      <w:t xml:space="preserve"> </w:t>
    </w:r>
    <w:r w:rsidRPr="00E21841">
      <w:rPr>
        <w:rFonts w:ascii="Arial" w:eastAsia="Arial" w:hAnsi="Arial" w:cs="Arial"/>
        <w:sz w:val="20"/>
        <w:szCs w:val="20"/>
      </w:rPr>
      <w:t xml:space="preserve">of </w:t>
    </w:r>
    <w:r w:rsidRPr="00E21841">
      <w:rPr>
        <w:rFonts w:ascii="Arial" w:eastAsia="Arial" w:hAnsi="Arial" w:cs="Arial"/>
        <w:spacing w:val="-3"/>
        <w:sz w:val="20"/>
        <w:szCs w:val="20"/>
      </w:rPr>
      <w:t xml:space="preserve">The Public Utilities Commission </w:t>
    </w:r>
    <w:r w:rsidRPr="00E21841">
      <w:rPr>
        <w:rFonts w:ascii="Arial" w:eastAsia="Arial" w:hAnsi="Arial" w:cs="Arial"/>
        <w:sz w:val="20"/>
        <w:szCs w:val="20"/>
      </w:rPr>
      <w:t xml:space="preserve">of </w:t>
    </w:r>
    <w:r w:rsidRPr="00E21841">
      <w:rPr>
        <w:rFonts w:ascii="Arial" w:eastAsia="Arial" w:hAnsi="Arial" w:cs="Arial"/>
        <w:spacing w:val="-3"/>
        <w:sz w:val="20"/>
        <w:szCs w:val="20"/>
      </w:rPr>
      <w:t>Ohio.</w:t>
    </w:r>
  </w:p>
  <w:p w14:paraId="239DEA8E" w14:textId="77777777" w:rsidR="00737FD4" w:rsidRPr="00E21841" w:rsidRDefault="00AA3AF0" w:rsidP="00E21841">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737FD4" w:rsidRPr="00E21841" w14:paraId="7E572CF2" w14:textId="77777777" w:rsidTr="00DB0A04">
      <w:tc>
        <w:tcPr>
          <w:tcW w:w="2880" w:type="dxa"/>
        </w:tcPr>
        <w:p w14:paraId="7C3C08E6" w14:textId="5F8C4670" w:rsidR="00737FD4" w:rsidRPr="00E21841" w:rsidRDefault="00C31D12" w:rsidP="005524B6">
          <w:pPr>
            <w:rPr>
              <w:rFonts w:ascii="Arial" w:eastAsia="Arial" w:hAnsi="Arial" w:cs="Arial"/>
              <w:sz w:val="19"/>
              <w:szCs w:val="19"/>
            </w:rPr>
          </w:pPr>
          <w:r>
            <w:rPr>
              <w:rFonts w:ascii="Arial" w:eastAsia="Arial" w:hAnsi="Arial" w:cs="Arial"/>
              <w:sz w:val="19"/>
              <w:szCs w:val="19"/>
            </w:rPr>
            <w:t xml:space="preserve">Issued </w:t>
          </w:r>
          <w:r w:rsidR="00EA171E">
            <w:rPr>
              <w:rFonts w:ascii="Arial" w:eastAsia="Arial" w:hAnsi="Arial" w:cs="Arial"/>
              <w:sz w:val="19"/>
              <w:szCs w:val="19"/>
            </w:rPr>
            <w:t xml:space="preserve">September </w:t>
          </w:r>
          <w:r w:rsidR="00AA3AF0">
            <w:rPr>
              <w:rFonts w:ascii="Arial" w:eastAsia="Arial" w:hAnsi="Arial" w:cs="Arial"/>
              <w:sz w:val="19"/>
              <w:szCs w:val="19"/>
            </w:rPr>
            <w:t>14</w:t>
          </w:r>
          <w:r w:rsidR="002867ED">
            <w:rPr>
              <w:rFonts w:ascii="Arial" w:eastAsia="Arial" w:hAnsi="Arial" w:cs="Arial"/>
              <w:sz w:val="19"/>
              <w:szCs w:val="19"/>
            </w:rPr>
            <w:t xml:space="preserve">, </w:t>
          </w:r>
          <w:r w:rsidR="003E13C2">
            <w:rPr>
              <w:rFonts w:ascii="Arial" w:eastAsia="Arial" w:hAnsi="Arial" w:cs="Arial"/>
              <w:sz w:val="19"/>
              <w:szCs w:val="19"/>
            </w:rPr>
            <w:t>202</w:t>
          </w:r>
          <w:r w:rsidR="00AA3AF0">
            <w:rPr>
              <w:rFonts w:ascii="Arial" w:eastAsia="Arial" w:hAnsi="Arial" w:cs="Arial"/>
              <w:sz w:val="19"/>
              <w:szCs w:val="19"/>
            </w:rPr>
            <w:t>2</w:t>
          </w:r>
        </w:p>
      </w:tc>
      <w:tc>
        <w:tcPr>
          <w:tcW w:w="4032" w:type="dxa"/>
        </w:tcPr>
        <w:p w14:paraId="262E4C0E" w14:textId="381748FA" w:rsidR="00737FD4" w:rsidRPr="00E21841" w:rsidRDefault="00C31D12" w:rsidP="00E21841">
          <w:pPr>
            <w:rPr>
              <w:rFonts w:ascii="Arial" w:eastAsia="Arial" w:hAnsi="Arial" w:cs="Arial"/>
              <w:sz w:val="19"/>
              <w:szCs w:val="19"/>
            </w:rPr>
          </w:pPr>
          <w:r w:rsidRPr="00E21841">
            <w:rPr>
              <w:rFonts w:ascii="Arial" w:eastAsia="Arial" w:hAnsi="Arial" w:cs="Arial"/>
              <w:sz w:val="19"/>
              <w:szCs w:val="19"/>
            </w:rPr>
            <w:t xml:space="preserve">Issued by </w:t>
          </w:r>
          <w:r w:rsidR="003E13C2">
            <w:rPr>
              <w:rFonts w:ascii="Arial" w:hAnsi="Arial" w:cs="Arial"/>
              <w:sz w:val="20"/>
              <w:szCs w:val="20"/>
            </w:rPr>
            <w:t xml:space="preserve">Katie J. </w:t>
          </w:r>
          <w:r w:rsidR="00105367">
            <w:rPr>
              <w:rFonts w:ascii="Arial" w:hAnsi="Arial" w:cs="Arial"/>
              <w:sz w:val="20"/>
              <w:szCs w:val="20"/>
            </w:rPr>
            <w:t>Tieken</w:t>
          </w:r>
          <w:r>
            <w:rPr>
              <w:rFonts w:ascii="Arial" w:hAnsi="Arial" w:cs="Arial"/>
              <w:sz w:val="20"/>
              <w:szCs w:val="20"/>
            </w:rPr>
            <w:t>, Director</w:t>
          </w:r>
        </w:p>
      </w:tc>
      <w:tc>
        <w:tcPr>
          <w:tcW w:w="2448" w:type="dxa"/>
        </w:tcPr>
        <w:p w14:paraId="59286929" w14:textId="5B42A622" w:rsidR="00737FD4" w:rsidRPr="00E21841" w:rsidRDefault="00C31D12" w:rsidP="005524B6">
          <w:pPr>
            <w:rPr>
              <w:rFonts w:ascii="Arial" w:eastAsia="Arial" w:hAnsi="Arial" w:cs="Arial"/>
              <w:sz w:val="19"/>
              <w:szCs w:val="19"/>
            </w:rPr>
          </w:pPr>
          <w:r w:rsidRPr="00E21841">
            <w:rPr>
              <w:rFonts w:ascii="Arial" w:eastAsia="Arial" w:hAnsi="Arial" w:cs="Arial"/>
              <w:spacing w:val="-3"/>
              <w:sz w:val="19"/>
              <w:szCs w:val="19"/>
            </w:rPr>
            <w:t xml:space="preserve">Effective </w:t>
          </w:r>
          <w:r w:rsidR="00EA171E">
            <w:rPr>
              <w:rFonts w:ascii="Arial" w:eastAsia="Arial" w:hAnsi="Arial" w:cs="Arial"/>
              <w:spacing w:val="-3"/>
              <w:sz w:val="19"/>
              <w:szCs w:val="19"/>
            </w:rPr>
            <w:t xml:space="preserve">October </w:t>
          </w:r>
          <w:r>
            <w:rPr>
              <w:rFonts w:ascii="Arial" w:eastAsia="Arial" w:hAnsi="Arial" w:cs="Arial"/>
              <w:spacing w:val="-3"/>
              <w:sz w:val="19"/>
              <w:szCs w:val="19"/>
            </w:rPr>
            <w:t xml:space="preserve">1, </w:t>
          </w:r>
          <w:r w:rsidR="003E13C2">
            <w:rPr>
              <w:rFonts w:ascii="Arial" w:eastAsia="Arial" w:hAnsi="Arial" w:cs="Arial"/>
              <w:spacing w:val="-3"/>
              <w:sz w:val="19"/>
              <w:szCs w:val="19"/>
            </w:rPr>
            <w:t>20</w:t>
          </w:r>
          <w:r w:rsidR="00AA3AF0">
            <w:rPr>
              <w:rFonts w:ascii="Arial" w:eastAsia="Arial" w:hAnsi="Arial" w:cs="Arial"/>
              <w:spacing w:val="-3"/>
              <w:sz w:val="19"/>
              <w:szCs w:val="19"/>
            </w:rPr>
            <w:t>22</w:t>
          </w:r>
        </w:p>
      </w:tc>
    </w:tr>
  </w:tbl>
  <w:p w14:paraId="7164450F" w14:textId="77777777" w:rsidR="00737FD4" w:rsidRPr="00E21841" w:rsidRDefault="00AA3AF0" w:rsidP="00E21841">
    <w:pPr>
      <w:widowControl w:val="0"/>
      <w:autoSpaceDE w:val="0"/>
      <w:autoSpaceDN w:val="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45EC" w14:textId="77777777" w:rsidR="00EA171E" w:rsidRDefault="00EA171E" w:rsidP="00EA171E">
      <w:pPr>
        <w:spacing w:after="0" w:line="240" w:lineRule="auto"/>
      </w:pPr>
      <w:r>
        <w:separator/>
      </w:r>
    </w:p>
  </w:footnote>
  <w:footnote w:type="continuationSeparator" w:id="0">
    <w:p w14:paraId="49DE244F" w14:textId="77777777" w:rsidR="00EA171E" w:rsidRDefault="00EA171E" w:rsidP="00EA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737FD4" w14:paraId="1A3146A4" w14:textId="77777777" w:rsidTr="00B519C7">
      <w:trPr>
        <w:trHeight w:val="90"/>
      </w:trPr>
      <w:tc>
        <w:tcPr>
          <w:tcW w:w="5760" w:type="dxa"/>
        </w:tcPr>
        <w:p w14:paraId="10DA1383" w14:textId="77777777" w:rsidR="00737FD4" w:rsidRDefault="00C31D12" w:rsidP="00972430">
          <w:pPr>
            <w:rPr>
              <w:rFonts w:ascii="Arial" w:eastAsia="Arial" w:hAnsi="Arial" w:cs="Arial"/>
              <w:spacing w:val="-3"/>
              <w:sz w:val="20"/>
              <w:szCs w:val="20"/>
            </w:rPr>
          </w:pPr>
          <w:bookmarkStart w:id="1" w:name="_Hlk19525072"/>
          <w:bookmarkStart w:id="2" w:name="_Hlk19525073"/>
          <w:r w:rsidRPr="00E21841">
            <w:rPr>
              <w:rFonts w:ascii="Arial" w:eastAsia="Arial" w:hAnsi="Arial" w:cs="Arial"/>
              <w:spacing w:val="-3"/>
              <w:sz w:val="20"/>
              <w:szCs w:val="20"/>
            </w:rPr>
            <w:t xml:space="preserve">VECTREN ENERGY DELIVERY </w:t>
          </w:r>
          <w:r w:rsidRPr="00E21841">
            <w:rPr>
              <w:rFonts w:ascii="Arial" w:eastAsia="Arial" w:hAnsi="Arial" w:cs="Arial"/>
              <w:sz w:val="20"/>
              <w:szCs w:val="20"/>
            </w:rPr>
            <w:t>OF</w:t>
          </w:r>
          <w:r w:rsidRPr="00E21841">
            <w:rPr>
              <w:rFonts w:ascii="Arial" w:eastAsia="Arial" w:hAnsi="Arial" w:cs="Arial"/>
              <w:spacing w:val="-6"/>
              <w:sz w:val="20"/>
              <w:szCs w:val="20"/>
            </w:rPr>
            <w:t xml:space="preserve"> </w:t>
          </w:r>
          <w:r w:rsidRPr="00E21841">
            <w:rPr>
              <w:rFonts w:ascii="Arial" w:eastAsia="Arial" w:hAnsi="Arial" w:cs="Arial"/>
              <w:sz w:val="20"/>
              <w:szCs w:val="20"/>
            </w:rPr>
            <w:t>OHIO,</w:t>
          </w:r>
          <w:r w:rsidRPr="00E21841">
            <w:rPr>
              <w:rFonts w:ascii="Arial" w:eastAsia="Arial" w:hAnsi="Arial" w:cs="Arial"/>
              <w:spacing w:val="-4"/>
              <w:sz w:val="20"/>
              <w:szCs w:val="20"/>
            </w:rPr>
            <w:t xml:space="preserve"> </w:t>
          </w:r>
          <w:r w:rsidRPr="00E21841">
            <w:rPr>
              <w:rFonts w:ascii="Arial" w:eastAsia="Arial" w:hAnsi="Arial" w:cs="Arial"/>
              <w:spacing w:val="-3"/>
              <w:sz w:val="20"/>
              <w:szCs w:val="20"/>
            </w:rPr>
            <w:t>INC.</w:t>
          </w:r>
        </w:p>
        <w:p w14:paraId="192B4429" w14:textId="77777777" w:rsidR="00737FD4" w:rsidRDefault="00C31D12" w:rsidP="00237A01">
          <w:pPr>
            <w:tabs>
              <w:tab w:val="left" w:pos="6480"/>
            </w:tabs>
            <w:rPr>
              <w:rFonts w:ascii="Arial" w:eastAsia="Arial" w:hAnsi="Arial" w:cs="Arial"/>
              <w:sz w:val="20"/>
              <w:szCs w:val="20"/>
            </w:rPr>
          </w:pPr>
          <w:r w:rsidRPr="00E21841">
            <w:rPr>
              <w:rFonts w:ascii="Arial" w:eastAsia="Arial" w:hAnsi="Arial" w:cs="Arial"/>
              <w:sz w:val="20"/>
              <w:szCs w:val="20"/>
            </w:rPr>
            <w:t>Tariff for</w:t>
          </w:r>
          <w:r w:rsidRPr="00E21841">
            <w:rPr>
              <w:rFonts w:ascii="Arial" w:eastAsia="Arial" w:hAnsi="Arial" w:cs="Arial"/>
              <w:spacing w:val="-19"/>
              <w:sz w:val="20"/>
              <w:szCs w:val="20"/>
            </w:rPr>
            <w:t xml:space="preserve"> </w:t>
          </w:r>
          <w:r w:rsidRPr="00E21841">
            <w:rPr>
              <w:rFonts w:ascii="Arial" w:eastAsia="Arial" w:hAnsi="Arial" w:cs="Arial"/>
              <w:sz w:val="20"/>
              <w:szCs w:val="20"/>
            </w:rPr>
            <w:t>Gas</w:t>
          </w:r>
          <w:r w:rsidRPr="00E21841">
            <w:rPr>
              <w:rFonts w:ascii="Arial" w:eastAsia="Arial" w:hAnsi="Arial" w:cs="Arial"/>
              <w:spacing w:val="-10"/>
              <w:sz w:val="20"/>
              <w:szCs w:val="20"/>
            </w:rPr>
            <w:t xml:space="preserve"> </w:t>
          </w:r>
          <w:r w:rsidRPr="00E21841">
            <w:rPr>
              <w:rFonts w:ascii="Arial" w:eastAsia="Arial" w:hAnsi="Arial" w:cs="Arial"/>
              <w:sz w:val="20"/>
              <w:szCs w:val="20"/>
            </w:rPr>
            <w:t>Service</w:t>
          </w:r>
        </w:p>
        <w:p w14:paraId="2BE29BE2" w14:textId="77777777" w:rsidR="00737FD4" w:rsidRDefault="00C31D12" w:rsidP="00237A01">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F82EF6A" w14:textId="77777777" w:rsidR="00737FD4" w:rsidRDefault="00C31D12" w:rsidP="007D3F9A">
          <w:pPr>
            <w:tabs>
              <w:tab w:val="left" w:pos="6480"/>
            </w:tabs>
            <w:rPr>
              <w:rFonts w:ascii="Arial" w:eastAsia="Arial" w:hAnsi="Arial" w:cs="Arial"/>
              <w:spacing w:val="-3"/>
              <w:sz w:val="20"/>
              <w:szCs w:val="20"/>
            </w:rPr>
          </w:pPr>
          <w:r>
            <w:rPr>
              <w:rFonts w:ascii="Arial" w:eastAsia="Arial" w:hAnsi="Arial" w:cs="Arial"/>
              <w:spacing w:val="-3"/>
              <w:sz w:val="20"/>
              <w:szCs w:val="20"/>
            </w:rPr>
            <w:t>Sheet No. 41</w:t>
          </w:r>
        </w:p>
        <w:p w14:paraId="4D2785D5" w14:textId="0962525A" w:rsidR="00737FD4" w:rsidRDefault="00AA3AF0" w:rsidP="007D3F9A">
          <w:pPr>
            <w:tabs>
              <w:tab w:val="left" w:pos="6480"/>
            </w:tabs>
            <w:rPr>
              <w:rFonts w:ascii="Arial" w:eastAsia="Arial" w:hAnsi="Arial" w:cs="Arial"/>
              <w:spacing w:val="-3"/>
              <w:sz w:val="20"/>
              <w:szCs w:val="20"/>
            </w:rPr>
          </w:pPr>
          <w:r>
            <w:rPr>
              <w:rFonts w:ascii="Arial" w:hAnsi="Arial" w:cs="Arial"/>
              <w:sz w:val="20"/>
              <w:szCs w:val="20"/>
            </w:rPr>
            <w:t xml:space="preserve">Fourth </w:t>
          </w:r>
          <w:r w:rsidR="00EA171E">
            <w:rPr>
              <w:rFonts w:ascii="Arial" w:hAnsi="Arial" w:cs="Arial"/>
              <w:sz w:val="20"/>
              <w:szCs w:val="20"/>
            </w:rPr>
            <w:t xml:space="preserve">Revised </w:t>
          </w:r>
          <w:r w:rsidR="00C31D12">
            <w:rPr>
              <w:rFonts w:ascii="Arial" w:hAnsi="Arial" w:cs="Arial"/>
              <w:sz w:val="20"/>
              <w:szCs w:val="20"/>
            </w:rPr>
            <w:t>Page 1 of 1</w:t>
          </w:r>
        </w:p>
        <w:p w14:paraId="00460B6F" w14:textId="4505B2AC" w:rsidR="00737FD4" w:rsidRDefault="008A62C6" w:rsidP="005524B6">
          <w:pPr>
            <w:tabs>
              <w:tab w:val="left" w:pos="6480"/>
            </w:tabs>
            <w:rPr>
              <w:rFonts w:ascii="Arial" w:eastAsia="Arial" w:hAnsi="Arial" w:cs="Arial"/>
              <w:spacing w:val="-3"/>
              <w:sz w:val="20"/>
              <w:szCs w:val="20"/>
            </w:rPr>
          </w:pPr>
          <w:r>
            <w:rPr>
              <w:rFonts w:ascii="Arial" w:eastAsia="Arial" w:hAnsi="Arial" w:cs="Arial"/>
              <w:spacing w:val="-3"/>
              <w:sz w:val="20"/>
              <w:szCs w:val="20"/>
            </w:rPr>
            <w:t>Cancel</w:t>
          </w:r>
          <w:r w:rsidR="00EA171E">
            <w:rPr>
              <w:rFonts w:ascii="Arial" w:eastAsia="Arial" w:hAnsi="Arial" w:cs="Arial"/>
              <w:spacing w:val="-3"/>
              <w:sz w:val="20"/>
              <w:szCs w:val="20"/>
            </w:rPr>
            <w:t xml:space="preserve">s </w:t>
          </w:r>
          <w:r w:rsidR="00AA3AF0">
            <w:rPr>
              <w:rFonts w:ascii="Arial" w:hAnsi="Arial" w:cs="Arial"/>
              <w:sz w:val="20"/>
              <w:szCs w:val="20"/>
            </w:rPr>
            <w:t>Third</w:t>
          </w:r>
          <w:r w:rsidR="003E13C2">
            <w:rPr>
              <w:rFonts w:ascii="Arial" w:hAnsi="Arial" w:cs="Arial"/>
              <w:sz w:val="20"/>
              <w:szCs w:val="20"/>
            </w:rPr>
            <w:t xml:space="preserve"> </w:t>
          </w:r>
          <w:r w:rsidR="002867ED">
            <w:rPr>
              <w:rFonts w:ascii="Arial" w:hAnsi="Arial" w:cs="Arial"/>
              <w:sz w:val="20"/>
              <w:szCs w:val="20"/>
            </w:rPr>
            <w:t>Revised</w:t>
          </w:r>
          <w:r w:rsidR="00EA171E">
            <w:rPr>
              <w:rFonts w:ascii="Arial" w:eastAsia="Arial" w:hAnsi="Arial" w:cs="Arial"/>
              <w:spacing w:val="-3"/>
              <w:sz w:val="20"/>
              <w:szCs w:val="20"/>
            </w:rPr>
            <w:t xml:space="preserve"> Page 1 of 1</w:t>
          </w:r>
        </w:p>
      </w:tc>
    </w:tr>
    <w:bookmarkEnd w:id="1"/>
    <w:bookmarkEnd w:id="2"/>
  </w:tbl>
  <w:p w14:paraId="6F6FC696" w14:textId="77777777" w:rsidR="00737FD4" w:rsidRPr="002824B9" w:rsidRDefault="00AA3AF0" w:rsidP="005C632B">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98"/>
    <w:rsid w:val="00090D08"/>
    <w:rsid w:val="000C7C3F"/>
    <w:rsid w:val="00105367"/>
    <w:rsid w:val="001E5FC0"/>
    <w:rsid w:val="0021245C"/>
    <w:rsid w:val="002867ED"/>
    <w:rsid w:val="003E13C2"/>
    <w:rsid w:val="003E38A3"/>
    <w:rsid w:val="00462998"/>
    <w:rsid w:val="007D5736"/>
    <w:rsid w:val="008A62C6"/>
    <w:rsid w:val="00AA3AF0"/>
    <w:rsid w:val="00B65AB7"/>
    <w:rsid w:val="00B97B60"/>
    <w:rsid w:val="00C144B5"/>
    <w:rsid w:val="00C31D12"/>
    <w:rsid w:val="00EA171E"/>
    <w:rsid w:val="00F35DA5"/>
    <w:rsid w:val="00F950AA"/>
    <w:rsid w:val="00FD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3A04BD6C"/>
  <w15:chartTrackingRefBased/>
  <w15:docId w15:val="{1BA70F9B-83F9-4E6D-B886-D97F4715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998"/>
  </w:style>
  <w:style w:type="paragraph" w:styleId="Footer">
    <w:name w:val="footer"/>
    <w:basedOn w:val="Normal"/>
    <w:link w:val="FooterChar"/>
    <w:uiPriority w:val="99"/>
    <w:unhideWhenUsed/>
    <w:rsid w:val="0046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998"/>
  </w:style>
  <w:style w:type="table" w:styleId="TableGrid">
    <w:name w:val="Table Grid"/>
    <w:basedOn w:val="TableNormal"/>
    <w:uiPriority w:val="39"/>
    <w:rsid w:val="0046299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299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1E"/>
    <w:rPr>
      <w:rFonts w:ascii="Segoe UI" w:hAnsi="Segoe UI" w:cs="Segoe UI"/>
      <w:sz w:val="18"/>
      <w:szCs w:val="18"/>
    </w:rPr>
  </w:style>
  <w:style w:type="character" w:styleId="CommentReference">
    <w:name w:val="annotation reference"/>
    <w:basedOn w:val="DefaultParagraphFont"/>
    <w:uiPriority w:val="99"/>
    <w:semiHidden/>
    <w:unhideWhenUsed/>
    <w:rsid w:val="002867ED"/>
    <w:rPr>
      <w:sz w:val="16"/>
      <w:szCs w:val="16"/>
    </w:rPr>
  </w:style>
  <w:style w:type="paragraph" w:styleId="CommentText">
    <w:name w:val="annotation text"/>
    <w:basedOn w:val="Normal"/>
    <w:link w:val="CommentTextChar"/>
    <w:uiPriority w:val="99"/>
    <w:semiHidden/>
    <w:unhideWhenUsed/>
    <w:rsid w:val="002867ED"/>
    <w:pPr>
      <w:spacing w:line="240" w:lineRule="auto"/>
    </w:pPr>
    <w:rPr>
      <w:sz w:val="20"/>
      <w:szCs w:val="20"/>
    </w:rPr>
  </w:style>
  <w:style w:type="character" w:customStyle="1" w:styleId="CommentTextChar">
    <w:name w:val="Comment Text Char"/>
    <w:basedOn w:val="DefaultParagraphFont"/>
    <w:link w:val="CommentText"/>
    <w:uiPriority w:val="99"/>
    <w:semiHidden/>
    <w:rsid w:val="002867ED"/>
    <w:rPr>
      <w:sz w:val="20"/>
      <w:szCs w:val="20"/>
    </w:rPr>
  </w:style>
  <w:style w:type="paragraph" w:styleId="CommentSubject">
    <w:name w:val="annotation subject"/>
    <w:basedOn w:val="CommentText"/>
    <w:next w:val="CommentText"/>
    <w:link w:val="CommentSubjectChar"/>
    <w:uiPriority w:val="99"/>
    <w:semiHidden/>
    <w:unhideWhenUsed/>
    <w:rsid w:val="002867ED"/>
    <w:rPr>
      <w:b/>
      <w:bCs/>
    </w:rPr>
  </w:style>
  <w:style w:type="character" w:customStyle="1" w:styleId="CommentSubjectChar">
    <w:name w:val="Comment Subject Char"/>
    <w:basedOn w:val="CommentTextChar"/>
    <w:link w:val="CommentSubject"/>
    <w:uiPriority w:val="99"/>
    <w:semiHidden/>
    <w:rsid w:val="00286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Ramming, Waylon</dc:creator>
  <cp:keywords/>
  <dc:description/>
  <cp:lastModifiedBy>Ramming, Waylon</cp:lastModifiedBy>
  <cp:revision>3</cp:revision>
  <dcterms:created xsi:type="dcterms:W3CDTF">2022-09-12T14:47:00Z</dcterms:created>
  <dcterms:modified xsi:type="dcterms:W3CDTF">2022-09-12T14:49:00Z</dcterms:modified>
</cp:coreProperties>
</file>