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  <w:sectPr w:rsidR="00D1310D" w:rsidSect="000A1A7F">
          <w:headerReference w:type="default" r:id="rId6"/>
          <w:footerReference w:type="default" r:id="rId7"/>
          <w:pgSz w:w="12240" w:h="15840"/>
          <w:pgMar w:top="2664" w:right="1627" w:bottom="720" w:left="1627" w:header="720" w:footer="720" w:gutter="0"/>
          <w:cols w:space="720"/>
          <w:docGrid w:linePitch="360"/>
        </w:sectPr>
      </w:pPr>
    </w:p>
    <w:p w:rsidR="00DE7FA3" w:rsidRDefault="00DE7FA3" w:rsidP="00DE7FA3">
      <w:pPr>
        <w:suppressAutoHyphens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60976">
        <w:rPr>
          <w:sz w:val="24"/>
        </w:rPr>
        <w:t xml:space="preserve">August </w:t>
      </w:r>
      <w:r w:rsidR="00E85EAC">
        <w:rPr>
          <w:sz w:val="24"/>
        </w:rPr>
        <w:t xml:space="preserve">3, </w:t>
      </w:r>
      <w:r w:rsidR="00B23B82">
        <w:rPr>
          <w:sz w:val="24"/>
        </w:rPr>
        <w:t>2010</w:t>
      </w:r>
    </w:p>
    <w:p w:rsidR="00DE7FA3" w:rsidRDefault="00DE7FA3" w:rsidP="00DE7FA3">
      <w:pPr>
        <w:suppressAutoHyphens/>
        <w:rPr>
          <w:sz w:val="24"/>
        </w:rPr>
      </w:pPr>
    </w:p>
    <w:p w:rsidR="00DE7FA3" w:rsidRDefault="00DE7FA3" w:rsidP="00DE7FA3">
      <w:pPr>
        <w:suppressAutoHyphens/>
        <w:rPr>
          <w:sz w:val="24"/>
        </w:rPr>
      </w:pPr>
    </w:p>
    <w:p w:rsidR="00DE7FA3" w:rsidRDefault="00860976" w:rsidP="00DE7FA3">
      <w:pPr>
        <w:suppressAutoHyphens/>
        <w:outlineLvl w:val="0"/>
        <w:rPr>
          <w:sz w:val="24"/>
        </w:rPr>
      </w:pPr>
      <w:r>
        <w:rPr>
          <w:sz w:val="24"/>
        </w:rPr>
        <w:t>Jim Lynn</w:t>
      </w:r>
    </w:p>
    <w:p w:rsidR="00DE7FA3" w:rsidRDefault="00DE7FA3" w:rsidP="00DE7FA3">
      <w:pPr>
        <w:suppressAutoHyphens/>
        <w:rPr>
          <w:sz w:val="24"/>
        </w:rPr>
      </w:pPr>
      <w:r>
        <w:rPr>
          <w:sz w:val="24"/>
        </w:rPr>
        <w:t>Public Utilities Commission of Ohio</w:t>
      </w:r>
    </w:p>
    <w:p w:rsidR="00DE7FA3" w:rsidRDefault="00860976" w:rsidP="00DE7FA3">
      <w:pPr>
        <w:suppressAutoHyphens/>
        <w:rPr>
          <w:sz w:val="24"/>
        </w:rPr>
      </w:pPr>
      <w:r>
        <w:rPr>
          <w:sz w:val="24"/>
        </w:rPr>
        <w:t>180 East Broad Street, 12</w:t>
      </w:r>
      <w:r w:rsidR="00DE7FA3">
        <w:rPr>
          <w:sz w:val="24"/>
        </w:rPr>
        <w:t>th Floor</w:t>
      </w:r>
    </w:p>
    <w:p w:rsidR="00DE7FA3" w:rsidRDefault="00DE7FA3" w:rsidP="00DE7FA3">
      <w:pPr>
        <w:suppressAutoHyphens/>
        <w:rPr>
          <w:sz w:val="24"/>
        </w:rPr>
      </w:pPr>
      <w:r>
        <w:rPr>
          <w:sz w:val="24"/>
        </w:rPr>
        <w:t>Columbus, Ohio 43215-3793</w:t>
      </w:r>
    </w:p>
    <w:p w:rsidR="00DE7FA3" w:rsidRDefault="00DE7FA3" w:rsidP="00DE7FA3">
      <w:pPr>
        <w:suppressAutoHyphens/>
        <w:rPr>
          <w:sz w:val="24"/>
        </w:rPr>
      </w:pPr>
    </w:p>
    <w:p w:rsidR="007312BF" w:rsidRDefault="0067285A" w:rsidP="002F1B06">
      <w:pPr>
        <w:suppressAutoHyphens/>
        <w:rPr>
          <w:sz w:val="24"/>
          <w:u w:val="single"/>
        </w:rPr>
      </w:pPr>
      <w:r>
        <w:rPr>
          <w:sz w:val="24"/>
        </w:rPr>
        <w:tab/>
      </w:r>
      <w:r w:rsidR="00DE7FA3">
        <w:rPr>
          <w:sz w:val="24"/>
        </w:rPr>
        <w:t>Re:</w:t>
      </w:r>
      <w:r w:rsidR="00DE7FA3">
        <w:rPr>
          <w:sz w:val="24"/>
        </w:rPr>
        <w:tab/>
      </w:r>
      <w:r w:rsidR="00860976" w:rsidRPr="00860976">
        <w:rPr>
          <w:sz w:val="24"/>
          <w:u w:val="single"/>
        </w:rPr>
        <w:t>Cricket</w:t>
      </w:r>
      <w:r w:rsidR="00860976">
        <w:rPr>
          <w:sz w:val="24"/>
        </w:rPr>
        <w:t>/</w:t>
      </w:r>
      <w:r w:rsidR="00040EA9" w:rsidRPr="00040EA9">
        <w:rPr>
          <w:sz w:val="24"/>
          <w:u w:val="single"/>
        </w:rPr>
        <w:t>AT&amp;T</w:t>
      </w:r>
    </w:p>
    <w:p w:rsidR="00DE7FA3" w:rsidRDefault="00860976" w:rsidP="00DE7FA3">
      <w:pPr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Case No. 10-881-TP-ARB</w:t>
      </w:r>
    </w:p>
    <w:p w:rsidR="00DE7FA3" w:rsidRDefault="00DE7FA3" w:rsidP="00DE7FA3">
      <w:pPr>
        <w:suppressAutoHyphens/>
        <w:rPr>
          <w:sz w:val="24"/>
        </w:rPr>
      </w:pPr>
    </w:p>
    <w:p w:rsidR="00DE7FA3" w:rsidRDefault="00860976" w:rsidP="00DE7FA3">
      <w:pPr>
        <w:suppressAutoHyphens/>
        <w:rPr>
          <w:sz w:val="24"/>
        </w:rPr>
      </w:pPr>
      <w:r>
        <w:rPr>
          <w:sz w:val="24"/>
        </w:rPr>
        <w:t>Dear Mr. Lynn</w:t>
      </w:r>
      <w:r w:rsidR="00DE7FA3">
        <w:rPr>
          <w:sz w:val="24"/>
        </w:rPr>
        <w:t>:</w:t>
      </w:r>
    </w:p>
    <w:p w:rsidR="00DE7FA3" w:rsidRDefault="00DE7FA3" w:rsidP="00DE7FA3">
      <w:pPr>
        <w:suppressAutoHyphens/>
        <w:rPr>
          <w:sz w:val="24"/>
        </w:rPr>
      </w:pPr>
    </w:p>
    <w:p w:rsidR="000E2384" w:rsidRPr="000140B8" w:rsidRDefault="00B23B82" w:rsidP="00DE7FA3">
      <w:pPr>
        <w:suppressAutoHyphens/>
        <w:rPr>
          <w:sz w:val="24"/>
          <w:szCs w:val="24"/>
        </w:rPr>
      </w:pPr>
      <w:r>
        <w:rPr>
          <w:sz w:val="24"/>
        </w:rPr>
        <w:tab/>
      </w:r>
      <w:r w:rsidR="00860976" w:rsidRPr="000140B8">
        <w:rPr>
          <w:sz w:val="24"/>
          <w:szCs w:val="24"/>
        </w:rPr>
        <w:t xml:space="preserve">This letter is to inform you that Cricket and AT&amp;T </w:t>
      </w:r>
      <w:r w:rsidR="000140B8" w:rsidRPr="000140B8">
        <w:rPr>
          <w:sz w:val="24"/>
          <w:szCs w:val="24"/>
        </w:rPr>
        <w:t xml:space="preserve">have reached an agreement in principle that resolves the disagreement that is the subject of </w:t>
      </w:r>
      <w:r w:rsidR="00860976" w:rsidRPr="000140B8">
        <w:rPr>
          <w:sz w:val="24"/>
          <w:szCs w:val="24"/>
        </w:rPr>
        <w:t>the above-listed docket</w:t>
      </w:r>
      <w:r w:rsidR="000140B8">
        <w:rPr>
          <w:sz w:val="24"/>
          <w:szCs w:val="24"/>
        </w:rPr>
        <w:t>,</w:t>
      </w:r>
      <w:r w:rsidR="000140B8" w:rsidRPr="000140B8">
        <w:rPr>
          <w:sz w:val="24"/>
          <w:szCs w:val="24"/>
        </w:rPr>
        <w:t xml:space="preserve"> as well as similar disagreements pending in twelve other states</w:t>
      </w:r>
      <w:r w:rsidR="00860976" w:rsidRPr="000140B8">
        <w:rPr>
          <w:sz w:val="24"/>
          <w:szCs w:val="24"/>
        </w:rPr>
        <w:t xml:space="preserve">.  </w:t>
      </w:r>
      <w:r w:rsidR="000140B8">
        <w:rPr>
          <w:sz w:val="24"/>
          <w:szCs w:val="24"/>
        </w:rPr>
        <w:t>T</w:t>
      </w:r>
      <w:r w:rsidR="000140B8" w:rsidRPr="000140B8">
        <w:rPr>
          <w:sz w:val="24"/>
          <w:szCs w:val="24"/>
        </w:rPr>
        <w:t xml:space="preserve">he Parties require additional time to draft and execute amendments to their existing Interconnection Agreements (“ICAs”) as well as language for successor ICAs in many of those states. </w:t>
      </w:r>
      <w:r w:rsidR="000140B8">
        <w:rPr>
          <w:sz w:val="24"/>
          <w:szCs w:val="24"/>
        </w:rPr>
        <w:t xml:space="preserve"> </w:t>
      </w:r>
      <w:r w:rsidR="000140B8" w:rsidRPr="000140B8">
        <w:rPr>
          <w:sz w:val="24"/>
          <w:szCs w:val="24"/>
        </w:rPr>
        <w:t xml:space="preserve">The </w:t>
      </w:r>
      <w:r w:rsidR="000140B8">
        <w:rPr>
          <w:sz w:val="24"/>
          <w:szCs w:val="24"/>
        </w:rPr>
        <w:t>p</w:t>
      </w:r>
      <w:r w:rsidR="000140B8" w:rsidRPr="000140B8">
        <w:rPr>
          <w:sz w:val="24"/>
          <w:szCs w:val="24"/>
        </w:rPr>
        <w:t>arties estimate these steps will take approximately four to six weeks</w:t>
      </w:r>
      <w:r w:rsidR="000140B8">
        <w:rPr>
          <w:sz w:val="24"/>
          <w:szCs w:val="24"/>
        </w:rPr>
        <w:t xml:space="preserve"> and </w:t>
      </w:r>
      <w:r w:rsidR="00860976" w:rsidRPr="000140B8">
        <w:rPr>
          <w:sz w:val="24"/>
          <w:szCs w:val="24"/>
        </w:rPr>
        <w:t>request that the docket be held in abeyance</w:t>
      </w:r>
      <w:r w:rsidR="000140B8">
        <w:rPr>
          <w:sz w:val="24"/>
          <w:szCs w:val="24"/>
        </w:rPr>
        <w:t xml:space="preserve"> until </w:t>
      </w:r>
      <w:r w:rsidR="000140B8" w:rsidRPr="000140B8">
        <w:rPr>
          <w:sz w:val="24"/>
          <w:szCs w:val="24"/>
        </w:rPr>
        <w:t>September 16, 2010</w:t>
      </w:r>
      <w:r w:rsidR="000140B8">
        <w:rPr>
          <w:sz w:val="24"/>
          <w:szCs w:val="24"/>
        </w:rPr>
        <w:t>, at which time t</w:t>
      </w:r>
      <w:r w:rsidR="00860976" w:rsidRPr="000140B8">
        <w:rPr>
          <w:sz w:val="24"/>
          <w:szCs w:val="24"/>
        </w:rPr>
        <w:t xml:space="preserve">he parties expect to have an agreement in place to file for approval </w:t>
      </w:r>
      <w:r w:rsidR="000140B8">
        <w:rPr>
          <w:sz w:val="24"/>
          <w:szCs w:val="24"/>
        </w:rPr>
        <w:t>by</w:t>
      </w:r>
      <w:r w:rsidR="000140B8" w:rsidRPr="000140B8">
        <w:rPr>
          <w:sz w:val="24"/>
          <w:szCs w:val="24"/>
        </w:rPr>
        <w:t xml:space="preserve"> </w:t>
      </w:r>
      <w:r w:rsidR="00860976" w:rsidRPr="000140B8">
        <w:rPr>
          <w:sz w:val="24"/>
          <w:szCs w:val="24"/>
        </w:rPr>
        <w:t>the Commission.</w:t>
      </w:r>
    </w:p>
    <w:p w:rsidR="00860976" w:rsidRDefault="00860976" w:rsidP="00DE7FA3">
      <w:pPr>
        <w:suppressAutoHyphens/>
        <w:rPr>
          <w:sz w:val="24"/>
        </w:rPr>
      </w:pPr>
    </w:p>
    <w:p w:rsidR="00DE7FA3" w:rsidRDefault="00DE7FA3" w:rsidP="000E2384">
      <w:pPr>
        <w:suppressAutoHyphens/>
        <w:ind w:firstLine="720"/>
        <w:rPr>
          <w:sz w:val="24"/>
        </w:rPr>
      </w:pPr>
      <w:r>
        <w:rPr>
          <w:sz w:val="24"/>
        </w:rPr>
        <w:t>Thank you for your courtesy and assistance in this matter.  Please contact me if you have any questions.</w:t>
      </w:r>
    </w:p>
    <w:p w:rsidR="00DE7FA3" w:rsidRDefault="00DE7FA3" w:rsidP="00DE7FA3">
      <w:pPr>
        <w:suppressAutoHyphens/>
        <w:rPr>
          <w:sz w:val="24"/>
        </w:rPr>
      </w:pPr>
    </w:p>
    <w:p w:rsidR="00DE7FA3" w:rsidRDefault="00DE7FA3" w:rsidP="00DE7FA3">
      <w:pPr>
        <w:suppressAutoHyphens/>
        <w:ind w:left="4320" w:firstLine="720"/>
        <w:rPr>
          <w:sz w:val="24"/>
        </w:rPr>
      </w:pPr>
      <w:r>
        <w:rPr>
          <w:sz w:val="24"/>
        </w:rPr>
        <w:t>Very truly yours,</w:t>
      </w:r>
    </w:p>
    <w:p w:rsidR="00DE7FA3" w:rsidRDefault="00DE7FA3" w:rsidP="00DE7FA3">
      <w:pPr>
        <w:suppressAutoHyphens/>
        <w:rPr>
          <w:sz w:val="24"/>
        </w:rPr>
      </w:pPr>
    </w:p>
    <w:p w:rsidR="00DE7FA3" w:rsidRDefault="00DE7FA3" w:rsidP="00DE7FA3">
      <w:pPr>
        <w:suppressAutoHyphens/>
        <w:rPr>
          <w:sz w:val="24"/>
        </w:rPr>
      </w:pPr>
    </w:p>
    <w:p w:rsidR="00D1310D" w:rsidRPr="000E2384" w:rsidRDefault="000E2384" w:rsidP="000A1A7F">
      <w:pPr>
        <w:spacing w:line="2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2384">
        <w:rPr>
          <w:sz w:val="24"/>
          <w:szCs w:val="24"/>
          <w:u w:val="single"/>
        </w:rPr>
        <w:t>/s/ Mary Ryan Fenlon</w:t>
      </w:r>
    </w:p>
    <w:p w:rsidR="0067103C" w:rsidRDefault="0067103C" w:rsidP="000A1A7F">
      <w:pPr>
        <w:spacing w:line="240" w:lineRule="exact"/>
        <w:rPr>
          <w:sz w:val="24"/>
          <w:szCs w:val="24"/>
        </w:rPr>
      </w:pPr>
    </w:p>
    <w:p w:rsidR="00860976" w:rsidRPr="005E6203" w:rsidRDefault="00860976" w:rsidP="000A1A7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103C" w:rsidRPr="005E6203" w:rsidRDefault="0067103C" w:rsidP="000A1A7F">
      <w:pPr>
        <w:spacing w:line="240" w:lineRule="exact"/>
        <w:rPr>
          <w:sz w:val="24"/>
          <w:szCs w:val="24"/>
        </w:rPr>
      </w:pPr>
    </w:p>
    <w:p w:rsidR="00860976" w:rsidRDefault="000E2384" w:rsidP="000A1A7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0976">
        <w:rPr>
          <w:sz w:val="24"/>
          <w:szCs w:val="24"/>
        </w:rPr>
        <w:t>cc</w:t>
      </w:r>
    </w:p>
    <w:p w:rsidR="00E64CC9" w:rsidRDefault="00860976" w:rsidP="00E64CC9">
      <w:pPr>
        <w:rPr>
          <w:color w:val="1F497D"/>
        </w:rPr>
      </w:pPr>
      <w:r>
        <w:rPr>
          <w:sz w:val="24"/>
          <w:szCs w:val="24"/>
        </w:rPr>
        <w:t xml:space="preserve"> </w:t>
      </w:r>
      <w:r w:rsidR="00E85EAC">
        <w:rPr>
          <w:sz w:val="24"/>
          <w:szCs w:val="24"/>
        </w:rPr>
        <w:t>Joel E. Sechler</w:t>
      </w:r>
    </w:p>
    <w:p w:rsidR="00860976" w:rsidRPr="005E6203" w:rsidRDefault="00860976" w:rsidP="000A1A7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Dennis</w:t>
      </w:r>
      <w:r w:rsidR="000A790C">
        <w:rPr>
          <w:sz w:val="24"/>
          <w:szCs w:val="24"/>
        </w:rPr>
        <w:t xml:space="preserve"> Friedman</w:t>
      </w:r>
    </w:p>
    <w:sectPr w:rsidR="00860976" w:rsidRPr="005E6203" w:rsidSect="000A1A7F">
      <w:headerReference w:type="default" r:id="rId8"/>
      <w:footerReference w:type="default" r:id="rId9"/>
      <w:type w:val="continuous"/>
      <w:pgSz w:w="12240" w:h="15840"/>
      <w:pgMar w:top="2664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0E" w:rsidRDefault="00DB490E">
      <w:r>
        <w:separator/>
      </w:r>
    </w:p>
  </w:endnote>
  <w:endnote w:type="continuationSeparator" w:id="0">
    <w:p w:rsidR="00DB490E" w:rsidRDefault="00DB4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CF9" w:rsidRDefault="00601C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1pt;margin-top:763.5pt;width:113.25pt;height:14.25pt;z-index:-3;mso-position-vertical-relative:page">
          <v:imagedata r:id="rId1" o:title="olympic_sponsor600idx"/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CF9" w:rsidRDefault="00601C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1pt;margin-top:763.5pt;width:113.25pt;height:14.25pt;z-index:-1;mso-position-vertical-relative:page">
          <v:imagedata r:id="rId1" o:title="olympic_sponsor600idx"/>
          <w10:wrap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0E" w:rsidRDefault="00DB490E">
      <w:r>
        <w:separator/>
      </w:r>
    </w:p>
  </w:footnote>
  <w:footnote w:type="continuationSeparator" w:id="0">
    <w:p w:rsidR="00DB490E" w:rsidRDefault="00DB4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CF9" w:rsidRDefault="00601C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7.45pt;margin-top:29.75pt;width:82.5pt;height:37.5pt;z-index:-4;mso-position-horizontal-relative:page;mso-position-vertical-relative:page">
          <v:imagedata r:id="rId1" o:title="att_bw_logo600idx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25pt;margin-top:1pt;width:81.75pt;height:57.75pt;z-index:2" filled="f" stroked="f">
          <v:textbox inset="0,0,0,0">
            <w:txbxContent>
              <w:p w:rsidR="00601CF9" w:rsidRDefault="00601CF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T: 614.223.3302</w:t>
                </w:r>
              </w:p>
              <w:p w:rsidR="00601CF9" w:rsidRDefault="00601CF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F: 614.223.5955</w:t>
                </w:r>
              </w:p>
              <w:p w:rsidR="00601CF9" w:rsidRDefault="00601CF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mf1842@att.com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296.25pt;margin-top:1pt;width:112.5pt;height:57.75pt;z-index:1" filled="f" stroked="f">
          <v:textbox inset="0,0,0,0">
            <w:txbxContent>
              <w:p w:rsidR="00601CF9" w:rsidRDefault="00601CF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Mary Ryan Fenlon</w:t>
                </w:r>
              </w:p>
              <w:p w:rsidR="00601CF9" w:rsidRDefault="00601CF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General Attorney</w:t>
                </w:r>
              </w:p>
              <w:p w:rsidR="00601CF9" w:rsidRDefault="00601CF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AT&amp;T Services, Inc.</w:t>
                </w:r>
              </w:p>
              <w:p w:rsidR="00601CF9" w:rsidRDefault="00601CF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150 E. Gay St., Rm. 4-A</w:t>
                </w:r>
              </w:p>
              <w:p w:rsidR="00601CF9" w:rsidRDefault="00601CF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Columbus, Ohio 43215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CF9" w:rsidRDefault="00601C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7.45pt;margin-top:29.7pt;width:82.5pt;height:37.5pt;z-index:-2;mso-position-horizontal-relative:page;mso-position-vertical-relative:page">
          <v:imagedata r:id="rId1" o:title="att_bw_logo600idx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7F"/>
    <w:rsid w:val="00007103"/>
    <w:rsid w:val="000140B8"/>
    <w:rsid w:val="00040EA9"/>
    <w:rsid w:val="000A1A7F"/>
    <w:rsid w:val="000A790C"/>
    <w:rsid w:val="000E2384"/>
    <w:rsid w:val="00114D93"/>
    <w:rsid w:val="001157F7"/>
    <w:rsid w:val="0019695E"/>
    <w:rsid w:val="001A7E3F"/>
    <w:rsid w:val="00201A09"/>
    <w:rsid w:val="002F1B06"/>
    <w:rsid w:val="0031165B"/>
    <w:rsid w:val="004032AB"/>
    <w:rsid w:val="00426901"/>
    <w:rsid w:val="00461129"/>
    <w:rsid w:val="00496F4D"/>
    <w:rsid w:val="005B42CA"/>
    <w:rsid w:val="005E6203"/>
    <w:rsid w:val="005F2E66"/>
    <w:rsid w:val="00601CF9"/>
    <w:rsid w:val="0067103C"/>
    <w:rsid w:val="0067285A"/>
    <w:rsid w:val="006E5298"/>
    <w:rsid w:val="007312BF"/>
    <w:rsid w:val="00734009"/>
    <w:rsid w:val="007C20E3"/>
    <w:rsid w:val="007C2A4F"/>
    <w:rsid w:val="00805A31"/>
    <w:rsid w:val="00860976"/>
    <w:rsid w:val="008B593E"/>
    <w:rsid w:val="008C0B22"/>
    <w:rsid w:val="00931B18"/>
    <w:rsid w:val="009F2774"/>
    <w:rsid w:val="00A41B4B"/>
    <w:rsid w:val="00AC16D4"/>
    <w:rsid w:val="00AE2851"/>
    <w:rsid w:val="00B155B4"/>
    <w:rsid w:val="00B23B82"/>
    <w:rsid w:val="00BA1E7D"/>
    <w:rsid w:val="00D1310D"/>
    <w:rsid w:val="00DA49D1"/>
    <w:rsid w:val="00DB490E"/>
    <w:rsid w:val="00DE7FA3"/>
    <w:rsid w:val="00E64CC9"/>
    <w:rsid w:val="00E85EAC"/>
    <w:rsid w:val="00EA60E3"/>
    <w:rsid w:val="00EB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FA3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0710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71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 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 </dc:creator>
  <cp:keywords/>
  <dc:description/>
  <cp:lastModifiedBy>mf1842</cp:lastModifiedBy>
  <cp:revision>3</cp:revision>
  <dcterms:created xsi:type="dcterms:W3CDTF">2010-08-03T16:42:00Z</dcterms:created>
  <dcterms:modified xsi:type="dcterms:W3CDTF">2010-08-03T16:44:00Z</dcterms:modified>
</cp:coreProperties>
</file>