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60442" w14:textId="77777777" w:rsidR="00F70AB3" w:rsidRDefault="00F70AB3" w:rsidP="00073E14">
      <w:pPr>
        <w:pStyle w:val="BasicParagraph"/>
        <w:tabs>
          <w:tab w:val="right" w:pos="9810"/>
        </w:tabs>
        <w:spacing w:line="240" w:lineRule="auto"/>
        <w:rPr>
          <w:color w:val="auto"/>
        </w:rPr>
      </w:pPr>
    </w:p>
    <w:p w14:paraId="262E3D6E" w14:textId="77777777" w:rsidR="008C1B05" w:rsidRDefault="008C1B05" w:rsidP="00073E14">
      <w:pPr>
        <w:pStyle w:val="BasicParagraph"/>
        <w:tabs>
          <w:tab w:val="right" w:pos="9810"/>
        </w:tabs>
        <w:spacing w:line="240" w:lineRule="auto"/>
        <w:rPr>
          <w:color w:val="auto"/>
        </w:rPr>
      </w:pPr>
    </w:p>
    <w:p w14:paraId="56F77C8D" w14:textId="77777777" w:rsidR="00B66D98" w:rsidRDefault="00D96CAB" w:rsidP="00073E14">
      <w:pPr>
        <w:pStyle w:val="BasicParagraph"/>
        <w:tabs>
          <w:tab w:val="right" w:pos="9810"/>
        </w:tabs>
        <w:spacing w:line="240" w:lineRule="auto"/>
        <w:rPr>
          <w:color w:val="auto"/>
        </w:rPr>
      </w:pPr>
      <w:r>
        <w:rPr>
          <w:color w:val="auto"/>
        </w:rPr>
        <w:t>March 1</w:t>
      </w:r>
      <w:r w:rsidR="00ED6EAC">
        <w:rPr>
          <w:color w:val="auto"/>
        </w:rPr>
        <w:t>8</w:t>
      </w:r>
      <w:r w:rsidR="00595E72">
        <w:rPr>
          <w:color w:val="auto"/>
        </w:rPr>
        <w:t>,</w:t>
      </w:r>
      <w:r w:rsidR="00C616BE">
        <w:rPr>
          <w:color w:val="auto"/>
        </w:rPr>
        <w:t xml:space="preserve"> 202</w:t>
      </w:r>
      <w:r>
        <w:rPr>
          <w:color w:val="auto"/>
        </w:rPr>
        <w:t>4</w:t>
      </w:r>
    </w:p>
    <w:p w14:paraId="6F721406" w14:textId="77777777" w:rsidR="00B66D98" w:rsidRDefault="00B66D98" w:rsidP="00073E14">
      <w:pPr>
        <w:pStyle w:val="BasicParagraph"/>
        <w:tabs>
          <w:tab w:val="right" w:pos="9810"/>
        </w:tabs>
        <w:spacing w:line="240" w:lineRule="auto"/>
        <w:rPr>
          <w:color w:val="auto"/>
        </w:rPr>
      </w:pPr>
    </w:p>
    <w:p w14:paraId="06770C1D" w14:textId="77777777" w:rsidR="00FD4039" w:rsidRDefault="00D96CAB" w:rsidP="00073E14">
      <w:r>
        <w:t>Tanowa M. Troupe</w:t>
      </w:r>
      <w:r w:rsidR="006517DF">
        <w:t>, Secretary</w:t>
      </w:r>
      <w:r>
        <w:t xml:space="preserve"> </w:t>
      </w:r>
    </w:p>
    <w:p w14:paraId="20187799" w14:textId="77777777" w:rsidR="00B66D98" w:rsidRDefault="00D96CAB" w:rsidP="00073E14">
      <w:pPr>
        <w:pStyle w:val="BasicParagraph"/>
        <w:tabs>
          <w:tab w:val="right" w:pos="9810"/>
        </w:tabs>
        <w:spacing w:line="240" w:lineRule="auto"/>
        <w:rPr>
          <w:color w:val="auto"/>
        </w:rPr>
      </w:pPr>
      <w:r>
        <w:rPr>
          <w:color w:val="auto"/>
        </w:rPr>
        <w:t>Public Utilities Commission of Ohio</w:t>
      </w:r>
    </w:p>
    <w:p w14:paraId="65B0F1DC" w14:textId="77777777" w:rsidR="00B66D98" w:rsidRDefault="00D96CAB" w:rsidP="00073E14">
      <w:pPr>
        <w:pStyle w:val="BasicParagraph"/>
        <w:tabs>
          <w:tab w:val="right" w:pos="9810"/>
        </w:tabs>
        <w:spacing w:line="240" w:lineRule="auto"/>
        <w:rPr>
          <w:color w:val="auto"/>
        </w:rPr>
      </w:pPr>
      <w:r>
        <w:rPr>
          <w:color w:val="auto"/>
        </w:rPr>
        <w:t>180 E. Broad St.</w:t>
      </w:r>
      <w:r w:rsidR="00340A86">
        <w:rPr>
          <w:color w:val="auto"/>
        </w:rPr>
        <w:t>, 11</w:t>
      </w:r>
      <w:r w:rsidR="00340A86" w:rsidRPr="00340A86">
        <w:rPr>
          <w:color w:val="auto"/>
          <w:vertAlign w:val="superscript"/>
        </w:rPr>
        <w:t>th</w:t>
      </w:r>
      <w:r w:rsidR="00340A86">
        <w:rPr>
          <w:color w:val="auto"/>
        </w:rPr>
        <w:t xml:space="preserve"> Floor</w:t>
      </w:r>
    </w:p>
    <w:p w14:paraId="503B777D" w14:textId="77777777" w:rsidR="00B66D98" w:rsidRDefault="00D96CAB" w:rsidP="00073E14">
      <w:pPr>
        <w:pStyle w:val="BasicParagraph"/>
        <w:tabs>
          <w:tab w:val="right" w:pos="9810"/>
        </w:tabs>
        <w:spacing w:line="240" w:lineRule="auto"/>
        <w:rPr>
          <w:color w:val="auto"/>
        </w:rPr>
      </w:pPr>
      <w:r>
        <w:rPr>
          <w:color w:val="auto"/>
        </w:rPr>
        <w:t>Columbus, O</w:t>
      </w:r>
      <w:r w:rsidR="00340A86">
        <w:rPr>
          <w:color w:val="auto"/>
        </w:rPr>
        <w:t>hio</w:t>
      </w:r>
      <w:r>
        <w:rPr>
          <w:color w:val="auto"/>
        </w:rPr>
        <w:t xml:space="preserve"> 43215</w:t>
      </w:r>
    </w:p>
    <w:p w14:paraId="1463C5D6" w14:textId="77777777" w:rsidR="00B66D98" w:rsidRDefault="00B66D98" w:rsidP="00073E14">
      <w:pPr>
        <w:pStyle w:val="BasicParagraph"/>
        <w:tabs>
          <w:tab w:val="right" w:pos="9810"/>
        </w:tabs>
        <w:spacing w:line="240" w:lineRule="auto"/>
        <w:rPr>
          <w:color w:val="auto"/>
        </w:rPr>
      </w:pPr>
    </w:p>
    <w:p w14:paraId="52A96AE6" w14:textId="77777777" w:rsidR="00B66D98" w:rsidRPr="006F6348" w:rsidRDefault="00D96CAB" w:rsidP="00073E14">
      <w:pPr>
        <w:pStyle w:val="BasicParagraph"/>
        <w:spacing w:line="240" w:lineRule="auto"/>
        <w:ind w:left="720" w:hanging="720"/>
        <w:rPr>
          <w:i/>
          <w:iCs/>
          <w:color w:val="auto"/>
        </w:rPr>
      </w:pPr>
      <w:r>
        <w:rPr>
          <w:color w:val="auto"/>
        </w:rPr>
        <w:t>Re:</w:t>
      </w:r>
      <w:r w:rsidR="004B62CE">
        <w:rPr>
          <w:color w:val="auto"/>
        </w:rPr>
        <w:t xml:space="preserve"> </w:t>
      </w:r>
      <w:r>
        <w:rPr>
          <w:color w:val="auto"/>
        </w:rPr>
        <w:tab/>
      </w:r>
      <w:r w:rsidR="00E46465">
        <w:rPr>
          <w:color w:val="auto"/>
        </w:rPr>
        <w:t xml:space="preserve">Settlement: </w:t>
      </w:r>
      <w:r w:rsidRPr="00747BC0">
        <w:rPr>
          <w:i/>
          <w:color w:val="auto"/>
        </w:rPr>
        <w:t xml:space="preserve">In the Matter </w:t>
      </w:r>
      <w:r w:rsidR="00031190">
        <w:rPr>
          <w:i/>
          <w:color w:val="auto"/>
        </w:rPr>
        <w:t xml:space="preserve">of the </w:t>
      </w:r>
      <w:r>
        <w:rPr>
          <w:i/>
          <w:color w:val="auto"/>
        </w:rPr>
        <w:t xml:space="preserve">Regulation of the Purchased Gas Adjustment Clause Contained Within the Rate </w:t>
      </w:r>
      <w:r>
        <w:rPr>
          <w:i/>
          <w:color w:val="auto"/>
        </w:rPr>
        <w:t>Schedules of Duke Energy Ohio, Inc.</w:t>
      </w:r>
      <w:r w:rsidR="00031190">
        <w:rPr>
          <w:iCs/>
          <w:color w:val="auto"/>
        </w:rPr>
        <w:t>,</w:t>
      </w:r>
      <w:r>
        <w:rPr>
          <w:color w:val="auto"/>
        </w:rPr>
        <w:t xml:space="preserve"> </w:t>
      </w:r>
      <w:r w:rsidR="003A10EA">
        <w:rPr>
          <w:color w:val="auto"/>
        </w:rPr>
        <w:t xml:space="preserve">Case No. </w:t>
      </w:r>
      <w:r w:rsidR="00930ADE">
        <w:rPr>
          <w:color w:val="auto"/>
        </w:rPr>
        <w:t>21-</w:t>
      </w:r>
      <w:r>
        <w:rPr>
          <w:color w:val="auto"/>
        </w:rPr>
        <w:t>21</w:t>
      </w:r>
      <w:r w:rsidR="00020233">
        <w:rPr>
          <w:color w:val="auto"/>
        </w:rPr>
        <w:t>8</w:t>
      </w:r>
      <w:r w:rsidR="00BC4348">
        <w:rPr>
          <w:color w:val="auto"/>
        </w:rPr>
        <w:t>-</w:t>
      </w:r>
      <w:r>
        <w:rPr>
          <w:color w:val="auto"/>
        </w:rPr>
        <w:t>GA</w:t>
      </w:r>
      <w:r w:rsidR="00045520">
        <w:rPr>
          <w:color w:val="auto"/>
        </w:rPr>
        <w:t>-</w:t>
      </w:r>
      <w:r>
        <w:rPr>
          <w:color w:val="auto"/>
        </w:rPr>
        <w:t xml:space="preserve">GCR, </w:t>
      </w:r>
      <w:r>
        <w:rPr>
          <w:i/>
          <w:iCs/>
          <w:color w:val="auto"/>
        </w:rPr>
        <w:t>et seq.</w:t>
      </w:r>
    </w:p>
    <w:p w14:paraId="4876D052" w14:textId="77777777" w:rsidR="00B66D98" w:rsidRDefault="00B66D98" w:rsidP="00073E14">
      <w:pPr>
        <w:pStyle w:val="BasicParagraph"/>
        <w:spacing w:line="240" w:lineRule="auto"/>
        <w:rPr>
          <w:color w:val="auto"/>
        </w:rPr>
      </w:pPr>
    </w:p>
    <w:p w14:paraId="1122C0AB" w14:textId="77777777" w:rsidR="00B66D98" w:rsidRDefault="00D96CAB" w:rsidP="00073E14">
      <w:pPr>
        <w:pStyle w:val="BasicParagraph"/>
        <w:spacing w:line="240" w:lineRule="auto"/>
        <w:rPr>
          <w:color w:val="auto"/>
        </w:rPr>
      </w:pPr>
      <w:r>
        <w:rPr>
          <w:color w:val="auto"/>
        </w:rPr>
        <w:t xml:space="preserve">Dear </w:t>
      </w:r>
      <w:r w:rsidR="00FD4039">
        <w:rPr>
          <w:color w:val="auto"/>
        </w:rPr>
        <w:t>Ms. Troupe</w:t>
      </w:r>
      <w:r>
        <w:rPr>
          <w:color w:val="auto"/>
        </w:rPr>
        <w:t>:</w:t>
      </w:r>
      <w:r w:rsidR="00E51E54">
        <w:rPr>
          <w:color w:val="auto"/>
        </w:rPr>
        <w:t xml:space="preserve"> </w:t>
      </w:r>
    </w:p>
    <w:p w14:paraId="7D4622A7" w14:textId="77777777" w:rsidR="00B66D98" w:rsidRDefault="00B66D98" w:rsidP="00073E14">
      <w:pPr>
        <w:pStyle w:val="BasicParagraph"/>
        <w:spacing w:line="240" w:lineRule="auto"/>
        <w:rPr>
          <w:color w:val="auto"/>
        </w:rPr>
      </w:pPr>
    </w:p>
    <w:p w14:paraId="06AC6C43" w14:textId="77777777" w:rsidR="008D6F67" w:rsidRDefault="00D96CAB" w:rsidP="00073E14">
      <w:pPr>
        <w:pStyle w:val="BasicParagraph"/>
        <w:spacing w:line="240" w:lineRule="auto"/>
        <w:rPr>
          <w:color w:val="auto"/>
        </w:rPr>
      </w:pPr>
      <w:r>
        <w:rPr>
          <w:color w:val="auto"/>
        </w:rPr>
        <w:t>The Office of the Ohio Consumers</w:t>
      </w:r>
      <w:r w:rsidR="00BE11C9">
        <w:rPr>
          <w:color w:val="auto"/>
        </w:rPr>
        <w:t>’</w:t>
      </w:r>
      <w:r>
        <w:rPr>
          <w:color w:val="auto"/>
        </w:rPr>
        <w:t xml:space="preserve"> Counsel (</w:t>
      </w:r>
      <w:r w:rsidR="00031190">
        <w:rPr>
          <w:color w:val="auto"/>
        </w:rPr>
        <w:t>“</w:t>
      </w:r>
      <w:r>
        <w:rPr>
          <w:color w:val="auto"/>
        </w:rPr>
        <w:t>OCC</w:t>
      </w:r>
      <w:r w:rsidR="00031190">
        <w:rPr>
          <w:color w:val="auto"/>
        </w:rPr>
        <w:t>”</w:t>
      </w:r>
      <w:r>
        <w:rPr>
          <w:color w:val="auto"/>
        </w:rPr>
        <w:t>)</w:t>
      </w:r>
      <w:r w:rsidR="00E56008">
        <w:rPr>
          <w:color w:val="auto"/>
        </w:rPr>
        <w:t xml:space="preserve"> </w:t>
      </w:r>
      <w:r w:rsidR="00397B42">
        <w:rPr>
          <w:color w:val="auto"/>
        </w:rPr>
        <w:t xml:space="preserve">has been involved in </w:t>
      </w:r>
      <w:r w:rsidR="00F6117B">
        <w:rPr>
          <w:color w:val="auto"/>
        </w:rPr>
        <w:t xml:space="preserve">a </w:t>
      </w:r>
      <w:r w:rsidR="00E56008">
        <w:rPr>
          <w:color w:val="auto"/>
        </w:rPr>
        <w:t>recent process where</w:t>
      </w:r>
      <w:r w:rsidR="00F6117B">
        <w:rPr>
          <w:color w:val="auto"/>
        </w:rPr>
        <w:t xml:space="preserve"> OCC negotiated</w:t>
      </w:r>
      <w:r>
        <w:rPr>
          <w:color w:val="auto"/>
        </w:rPr>
        <w:t xml:space="preserve"> – on behalf of</w:t>
      </w:r>
      <w:r w:rsidR="00031190">
        <w:rPr>
          <w:color w:val="auto"/>
        </w:rPr>
        <w:t xml:space="preserve"> </w:t>
      </w:r>
      <w:r w:rsidR="00231002">
        <w:rPr>
          <w:color w:val="auto"/>
        </w:rPr>
        <w:t xml:space="preserve">the </w:t>
      </w:r>
      <w:r w:rsidR="00031190">
        <w:rPr>
          <w:color w:val="auto"/>
        </w:rPr>
        <w:t>residential c</w:t>
      </w:r>
      <w:r w:rsidR="00BA0452">
        <w:rPr>
          <w:color w:val="auto"/>
        </w:rPr>
        <w:t>onsumers</w:t>
      </w:r>
      <w:r w:rsidR="00031190">
        <w:rPr>
          <w:color w:val="auto"/>
        </w:rPr>
        <w:t xml:space="preserve"> of </w:t>
      </w:r>
      <w:r w:rsidR="006F3F2B">
        <w:rPr>
          <w:color w:val="auto"/>
        </w:rPr>
        <w:t>Duke Energy Ohio, Inc.</w:t>
      </w:r>
      <w:r w:rsidR="009C19C1">
        <w:rPr>
          <w:color w:val="auto"/>
        </w:rPr>
        <w:t xml:space="preserve"> (“</w:t>
      </w:r>
      <w:r w:rsidR="006F3F2B">
        <w:rPr>
          <w:color w:val="auto"/>
        </w:rPr>
        <w:t>Duke</w:t>
      </w:r>
      <w:r w:rsidR="009C19C1">
        <w:rPr>
          <w:color w:val="auto"/>
        </w:rPr>
        <w:t>”)</w:t>
      </w:r>
      <w:r>
        <w:rPr>
          <w:color w:val="auto"/>
        </w:rPr>
        <w:t xml:space="preserve"> –</w:t>
      </w:r>
      <w:r w:rsidR="00E56008">
        <w:rPr>
          <w:color w:val="auto"/>
        </w:rPr>
        <w:t xml:space="preserve"> with</w:t>
      </w:r>
      <w:r>
        <w:rPr>
          <w:color w:val="auto"/>
        </w:rPr>
        <w:t xml:space="preserve"> </w:t>
      </w:r>
      <w:r w:rsidR="006F3F2B">
        <w:rPr>
          <w:color w:val="auto"/>
        </w:rPr>
        <w:t xml:space="preserve">Duke, </w:t>
      </w:r>
      <w:r w:rsidR="00E56008">
        <w:rPr>
          <w:color w:val="auto"/>
        </w:rPr>
        <w:t xml:space="preserve">the </w:t>
      </w:r>
      <w:r w:rsidR="00F6117B">
        <w:rPr>
          <w:color w:val="auto"/>
        </w:rPr>
        <w:t xml:space="preserve">PUCO </w:t>
      </w:r>
      <w:r w:rsidR="00E56008">
        <w:rPr>
          <w:color w:val="auto"/>
        </w:rPr>
        <w:t>Staff</w:t>
      </w:r>
      <w:r w:rsidR="006F3F2B">
        <w:rPr>
          <w:color w:val="auto"/>
        </w:rPr>
        <w:t>, and other parties</w:t>
      </w:r>
      <w:r w:rsidR="00227CB7">
        <w:rPr>
          <w:color w:val="auto"/>
        </w:rPr>
        <w:t>. The negotiations resulted in</w:t>
      </w:r>
      <w:r w:rsidR="008470AD">
        <w:rPr>
          <w:color w:val="auto"/>
        </w:rPr>
        <w:t xml:space="preserve"> a </w:t>
      </w:r>
      <w:r w:rsidR="00227CB7">
        <w:rPr>
          <w:color w:val="auto"/>
        </w:rPr>
        <w:t>Stipulation and Recommendation (</w:t>
      </w:r>
      <w:r w:rsidR="00F6117B">
        <w:rPr>
          <w:color w:val="auto"/>
        </w:rPr>
        <w:t>“</w:t>
      </w:r>
      <w:r w:rsidR="00227CB7">
        <w:rPr>
          <w:color w:val="auto"/>
        </w:rPr>
        <w:t>S</w:t>
      </w:r>
      <w:r w:rsidR="008470AD">
        <w:rPr>
          <w:color w:val="auto"/>
        </w:rPr>
        <w:t>ettlement</w:t>
      </w:r>
      <w:r w:rsidR="00F6117B">
        <w:rPr>
          <w:color w:val="auto"/>
        </w:rPr>
        <w:t>”</w:t>
      </w:r>
      <w:r w:rsidR="00227CB7">
        <w:rPr>
          <w:color w:val="auto"/>
        </w:rPr>
        <w:t>)</w:t>
      </w:r>
      <w:r w:rsidR="005224C5">
        <w:rPr>
          <w:color w:val="auto"/>
        </w:rPr>
        <w:t xml:space="preserve"> filed in this case on </w:t>
      </w:r>
      <w:r>
        <w:rPr>
          <w:color w:val="auto"/>
        </w:rPr>
        <w:t>March 1</w:t>
      </w:r>
      <w:r w:rsidR="00961B35">
        <w:rPr>
          <w:color w:val="auto"/>
        </w:rPr>
        <w:t>4</w:t>
      </w:r>
      <w:r>
        <w:rPr>
          <w:color w:val="auto"/>
        </w:rPr>
        <w:t>, 2024</w:t>
      </w:r>
      <w:r w:rsidR="002478AA">
        <w:rPr>
          <w:color w:val="auto"/>
        </w:rPr>
        <w:t>.</w:t>
      </w:r>
      <w:r w:rsidR="006D0A21">
        <w:rPr>
          <w:color w:val="auto"/>
        </w:rPr>
        <w:t xml:space="preserve"> </w:t>
      </w:r>
    </w:p>
    <w:p w14:paraId="1FC2091A" w14:textId="77777777" w:rsidR="008D6F67" w:rsidRDefault="008D6F67" w:rsidP="00073E14">
      <w:pPr>
        <w:pStyle w:val="BasicParagraph"/>
        <w:spacing w:line="240" w:lineRule="auto"/>
        <w:rPr>
          <w:color w:val="auto"/>
        </w:rPr>
      </w:pPr>
    </w:p>
    <w:p w14:paraId="71E3FE36" w14:textId="77777777" w:rsidR="00BE11C9" w:rsidRDefault="00D96CAB" w:rsidP="00BE11C9">
      <w:pPr>
        <w:pStyle w:val="BasicParagraph"/>
        <w:spacing w:line="264" w:lineRule="auto"/>
      </w:pPr>
      <w:r>
        <w:rPr>
          <w:color w:val="auto"/>
        </w:rPr>
        <w:t>OCC</w:t>
      </w:r>
      <w:r w:rsidR="00105008">
        <w:rPr>
          <w:color w:val="auto"/>
        </w:rPr>
        <w:t xml:space="preserve"> takes</w:t>
      </w:r>
      <w:r w:rsidR="007575BE">
        <w:rPr>
          <w:color w:val="auto"/>
        </w:rPr>
        <w:t xml:space="preserve"> </w:t>
      </w:r>
      <w:r w:rsidR="00105008">
        <w:rPr>
          <w:color w:val="auto"/>
        </w:rPr>
        <w:t>no position</w:t>
      </w:r>
      <w:r w:rsidR="00BF767C">
        <w:rPr>
          <w:color w:val="auto"/>
        </w:rPr>
        <w:t xml:space="preserve"> </w:t>
      </w:r>
      <w:r w:rsidR="00D40C92">
        <w:rPr>
          <w:color w:val="auto"/>
        </w:rPr>
        <w:t>for or against</w:t>
      </w:r>
      <w:r w:rsidR="00105008">
        <w:rPr>
          <w:color w:val="auto"/>
        </w:rPr>
        <w:t xml:space="preserve"> the Settlement. </w:t>
      </w:r>
      <w:r>
        <w:t>OCC’s non-opposition to the Settlement is not precedent for any future case or issue. OCC is not waiving its rights to make any recommendations it considers appropriate in any other (including future) proceedings regarding Duke.</w:t>
      </w:r>
      <w:r w:rsidR="006D0A21">
        <w:t xml:space="preserve"> </w:t>
      </w:r>
    </w:p>
    <w:p w14:paraId="529C60AA" w14:textId="77777777" w:rsidR="00BE11C9" w:rsidRDefault="00BE11C9" w:rsidP="00BE11C9">
      <w:pPr>
        <w:pStyle w:val="BasicParagraph"/>
        <w:keepNext/>
        <w:spacing w:line="264" w:lineRule="auto"/>
        <w:rPr>
          <w:color w:val="auto"/>
        </w:rPr>
      </w:pPr>
    </w:p>
    <w:p w14:paraId="54354E1F" w14:textId="77777777" w:rsidR="001A1E76" w:rsidRDefault="00D96CAB" w:rsidP="00073E14">
      <w:pPr>
        <w:pStyle w:val="BasicParagraph"/>
        <w:spacing w:line="240" w:lineRule="auto"/>
        <w:rPr>
          <w:color w:val="auto"/>
        </w:rPr>
      </w:pPr>
      <w:r>
        <w:rPr>
          <w:color w:val="auto"/>
        </w:rPr>
        <w:t>OCC appreciates the efforts of the parties to negotiate a Settlement that enabled OCC’s non-support and non-opposition on behalf of consumers.</w:t>
      </w:r>
    </w:p>
    <w:p w14:paraId="1C02D87A" w14:textId="77777777" w:rsidR="001A1E76" w:rsidRDefault="001A1E76"/>
    <w:p w14:paraId="3437724C" w14:textId="77777777" w:rsidR="00B66D98" w:rsidRDefault="00D96CAB" w:rsidP="00073E14">
      <w:pPr>
        <w:pStyle w:val="BasicParagraph"/>
        <w:spacing w:line="240" w:lineRule="auto"/>
        <w:rPr>
          <w:color w:val="auto"/>
        </w:rPr>
      </w:pPr>
      <w:r>
        <w:rPr>
          <w:color w:val="auto"/>
        </w:rPr>
        <w:t>Sincerely,</w:t>
      </w:r>
    </w:p>
    <w:p w14:paraId="4E28AD5E" w14:textId="77777777" w:rsidR="00B66D98" w:rsidRDefault="00B66D98" w:rsidP="00073E14">
      <w:pPr>
        <w:pStyle w:val="BasicParagraph"/>
        <w:spacing w:line="240" w:lineRule="auto"/>
        <w:rPr>
          <w:color w:val="auto"/>
        </w:rPr>
      </w:pPr>
    </w:p>
    <w:p w14:paraId="098FCE3C" w14:textId="77777777" w:rsidR="00B66D98" w:rsidRPr="00535A2B" w:rsidRDefault="00D96CAB" w:rsidP="00073E14">
      <w:pPr>
        <w:pStyle w:val="BasicParagraph"/>
        <w:spacing w:line="240" w:lineRule="auto"/>
        <w:rPr>
          <w:i/>
          <w:color w:val="auto"/>
        </w:rPr>
      </w:pPr>
      <w:r w:rsidRPr="00535A2B">
        <w:rPr>
          <w:i/>
          <w:color w:val="auto"/>
        </w:rPr>
        <w:t xml:space="preserve">/s/ </w:t>
      </w:r>
      <w:r w:rsidR="006F3F2B" w:rsidRPr="00535A2B">
        <w:rPr>
          <w:i/>
          <w:color w:val="auto"/>
        </w:rPr>
        <w:t>William J. Michael</w:t>
      </w:r>
    </w:p>
    <w:p w14:paraId="6CE79A87" w14:textId="77777777" w:rsidR="00535A2B" w:rsidRPr="002A0A1C" w:rsidRDefault="00535A2B" w:rsidP="00073E14">
      <w:pPr>
        <w:pStyle w:val="BasicParagraph"/>
        <w:spacing w:line="240" w:lineRule="auto"/>
        <w:rPr>
          <w:i/>
          <w:color w:val="auto"/>
          <w:u w:val="single"/>
        </w:rPr>
      </w:pPr>
    </w:p>
    <w:p w14:paraId="0C2018DE" w14:textId="77777777" w:rsidR="00B66D98" w:rsidRDefault="00D96CAB" w:rsidP="00073E14">
      <w:pPr>
        <w:pStyle w:val="BasicParagraph"/>
        <w:spacing w:line="240" w:lineRule="auto"/>
        <w:rPr>
          <w:color w:val="auto"/>
        </w:rPr>
      </w:pPr>
      <w:r>
        <w:rPr>
          <w:color w:val="auto"/>
        </w:rPr>
        <w:t>William J. Michael</w:t>
      </w:r>
    </w:p>
    <w:p w14:paraId="4666BECF" w14:textId="77777777" w:rsidR="00B66D98" w:rsidRDefault="00D96CAB" w:rsidP="00073E14">
      <w:pPr>
        <w:pStyle w:val="BasicParagraph"/>
        <w:spacing w:line="240" w:lineRule="auto"/>
        <w:rPr>
          <w:color w:val="auto"/>
        </w:rPr>
      </w:pPr>
      <w:r>
        <w:rPr>
          <w:color w:val="auto"/>
        </w:rPr>
        <w:t>Assistant Consumers’ Counsel</w:t>
      </w:r>
    </w:p>
    <w:p w14:paraId="6EB2F3F2" w14:textId="77777777" w:rsidR="00B66D98" w:rsidRDefault="00B66D98" w:rsidP="00073E14"/>
    <w:p w14:paraId="62458891" w14:textId="77777777" w:rsidR="00B66D98" w:rsidRPr="002E18B6" w:rsidRDefault="00D96CAB" w:rsidP="00073E14">
      <w:r>
        <w:t>cc:</w:t>
      </w:r>
      <w:r w:rsidR="004B62CE">
        <w:t xml:space="preserve"> </w:t>
      </w:r>
      <w:r>
        <w:t>Parties of record</w:t>
      </w:r>
    </w:p>
    <w:p w14:paraId="2095140B" w14:textId="77777777" w:rsidR="00B66D98" w:rsidRDefault="00B66D98" w:rsidP="00B66D98"/>
    <w:p w14:paraId="122EBD05" w14:textId="77777777" w:rsidR="00B66D98" w:rsidRDefault="00B66D98">
      <w:pPr>
        <w:tabs>
          <w:tab w:val="left" w:pos="1140"/>
          <w:tab w:val="right" w:pos="9792"/>
        </w:tabs>
      </w:pPr>
    </w:p>
    <w:sectPr w:rsidR="00B66D98" w:rsidSect="00005191">
      <w:headerReference w:type="even" r:id="rId6"/>
      <w:headerReference w:type="default" r:id="rId7"/>
      <w:footerReference w:type="even" r:id="rId8"/>
      <w:footerReference w:type="default" r:id="rId9"/>
      <w:headerReference w:type="first" r:id="rId10"/>
      <w:footerReference w:type="first" r:id="rId11"/>
      <w:pgSz w:w="12240" w:h="15840" w:code="1"/>
      <w:pgMar w:top="2016" w:right="1440" w:bottom="288" w:left="1440"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FBA16" w14:textId="77777777" w:rsidR="00D96CAB" w:rsidRDefault="00D96CAB">
      <w:r>
        <w:separator/>
      </w:r>
    </w:p>
  </w:endnote>
  <w:endnote w:type="continuationSeparator" w:id="0">
    <w:p w14:paraId="2910CE7C" w14:textId="77777777" w:rsidR="00D96CAB" w:rsidRDefault="00D9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hell Dlg 2">
    <w:altName w:val="Sylfae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5554C" w14:textId="77777777" w:rsidR="00E62213" w:rsidRDefault="00E62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E859E" w14:textId="77777777" w:rsidR="00E62213" w:rsidRDefault="00E62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D08C2" w14:textId="77777777" w:rsidR="00B66D98" w:rsidRPr="00A0550A" w:rsidRDefault="00D96CAB" w:rsidP="00B66D98">
    <w:pPr>
      <w:pStyle w:val="Footer"/>
      <w:spacing w:line="288" w:lineRule="atLeast"/>
      <w:jc w:val="center"/>
      <w:rPr>
        <w:rFonts w:ascii="Arial Narrow" w:hAnsi="Arial Narrow"/>
        <w:color w:val="003366"/>
        <w:sz w:val="18"/>
        <w:szCs w:val="18"/>
      </w:rPr>
    </w:pPr>
    <w:r>
      <w:rPr>
        <w:rFonts w:ascii="Arial Narrow" w:hAnsi="Arial Narrow"/>
        <w:noProof/>
        <w:color w:val="003366"/>
        <w:sz w:val="20"/>
        <w:szCs w:val="18"/>
      </w:rPr>
      <mc:AlternateContent>
        <mc:Choice Requires="wps">
          <w:drawing>
            <wp:anchor distT="0" distB="0" distL="114300" distR="114300" simplePos="0" relativeHeight="251664384" behindDoc="0" locked="0" layoutInCell="1" allowOverlap="1" wp14:anchorId="39445DB8" wp14:editId="0ECC1BB0">
              <wp:simplePos x="0" y="0"/>
              <wp:positionH relativeFrom="column">
                <wp:posOffset>-571500</wp:posOffset>
              </wp:positionH>
              <wp:positionV relativeFrom="paragraph">
                <wp:posOffset>132080</wp:posOffset>
              </wp:positionV>
              <wp:extent cx="7082790" cy="0"/>
              <wp:effectExtent l="0" t="0" r="3810" b="0"/>
              <wp:wrapNone/>
              <wp:docPr id="1" name="Line 6"/>
              <wp:cNvGraphicFramePr/>
              <a:graphic xmlns:a="http://schemas.openxmlformats.org/drawingml/2006/main">
                <a:graphicData uri="http://schemas.microsoft.com/office/word/2010/wordprocessingShape">
                  <wps:wsp>
                    <wps:cNvCnPr/>
                    <wps:spPr bwMode="auto">
                      <a:xfrm>
                        <a:off x="0" y="0"/>
                        <a:ext cx="708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53" style="mso-height-percent:0;mso-height-relative:page;mso-width-percent:0;mso-width-relative:page;mso-wrap-distance-bottom:0;mso-wrap-distance-left:9pt;mso-wrap-distance-right:9pt;mso-wrap-distance-top:0;mso-wrap-style:square;position:absolute;visibility:visible;z-index:251665408" from="-45pt,10.4pt" to="512.7pt,10.4pt"/>
          </w:pict>
        </mc:Fallback>
      </mc:AlternateContent>
    </w:r>
  </w:p>
  <w:p w14:paraId="2115BE70" w14:textId="77777777" w:rsidR="00B66D98" w:rsidRPr="00845F44" w:rsidRDefault="00D96CAB" w:rsidP="00B66D98">
    <w:pPr>
      <w:autoSpaceDE w:val="0"/>
      <w:autoSpaceDN w:val="0"/>
      <w:adjustRightInd w:val="0"/>
      <w:jc w:val="center"/>
      <w:rPr>
        <w:rFonts w:ascii="MS Shell Dlg 2" w:hAnsi="MS Shell Dlg 2" w:cs="MS Shell Dlg 2"/>
        <w:sz w:val="17"/>
        <w:szCs w:val="17"/>
      </w:rPr>
    </w:pPr>
    <w:r>
      <w:rPr>
        <w:rFonts w:ascii="Arial" w:hAnsi="Arial" w:cs="Arial"/>
        <w:sz w:val="18"/>
        <w:szCs w:val="18"/>
      </w:rPr>
      <w:t xml:space="preserve">65 East State Street, </w:t>
    </w:r>
    <w:r w:rsidR="004B62CE">
      <w:rPr>
        <w:rFonts w:ascii="Arial" w:hAnsi="Arial" w:cs="Arial"/>
        <w:sz w:val="18"/>
        <w:szCs w:val="18"/>
      </w:rPr>
      <w:t>Suite 700</w:t>
    </w:r>
    <w:r>
      <w:rPr>
        <w:rFonts w:ascii="Arial" w:hAnsi="Arial" w:cs="Arial"/>
        <w:sz w:val="18"/>
        <w:szCs w:val="18"/>
      </w:rPr>
      <w:t xml:space="preserve">, </w:t>
    </w:r>
    <w:r w:rsidRPr="00B557AF">
      <w:rPr>
        <w:rFonts w:ascii="Arial" w:hAnsi="Arial" w:cs="Arial"/>
        <w:sz w:val="18"/>
        <w:szCs w:val="18"/>
      </w:rPr>
      <w:t>Columbus, Ohio</w:t>
    </w:r>
    <w:r>
      <w:rPr>
        <w:rFonts w:ascii="Arial" w:hAnsi="Arial" w:cs="Arial"/>
        <w:sz w:val="18"/>
        <w:szCs w:val="18"/>
      </w:rPr>
      <w:t xml:space="preserve"> 43215 </w:t>
    </w:r>
    <w:r w:rsidRPr="003021FF">
      <w:rPr>
        <w:rFonts w:ascii="Arial" w:hAnsi="Arial" w:cs="Arial"/>
        <w:position w:val="-2"/>
        <w:sz w:val="26"/>
        <w:szCs w:val="26"/>
      </w:rPr>
      <w:t>•</w:t>
    </w:r>
    <w:r>
      <w:rPr>
        <w:rFonts w:ascii="Arial" w:hAnsi="Arial" w:cs="Arial"/>
        <w:sz w:val="18"/>
        <w:szCs w:val="18"/>
      </w:rPr>
      <w:t xml:space="preserve"> </w:t>
    </w:r>
    <w:r w:rsidRPr="00B557AF">
      <w:rPr>
        <w:rFonts w:ascii="Arial" w:hAnsi="Arial" w:cs="Arial"/>
        <w:sz w:val="18"/>
        <w:szCs w:val="18"/>
      </w:rPr>
      <w:t>(614) 466-</w:t>
    </w:r>
    <w:r w:rsidR="006517DF">
      <w:rPr>
        <w:rFonts w:ascii="Arial" w:hAnsi="Arial" w:cs="Arial"/>
        <w:sz w:val="18"/>
        <w:szCs w:val="18"/>
      </w:rPr>
      <w:t>129</w:t>
    </w:r>
    <w:r w:rsidR="00E51E54">
      <w:rPr>
        <w:rFonts w:ascii="Arial" w:hAnsi="Arial" w:cs="Arial"/>
        <w:sz w:val="18"/>
        <w:szCs w:val="18"/>
      </w:rPr>
      <w:t>1</w:t>
    </w:r>
    <w:r>
      <w:rPr>
        <w:rFonts w:ascii="Arial" w:hAnsi="Arial" w:cs="Arial"/>
        <w:sz w:val="18"/>
        <w:szCs w:val="18"/>
      </w:rPr>
      <w:t xml:space="preserve"> </w:t>
    </w:r>
    <w:r w:rsidRPr="003021FF">
      <w:rPr>
        <w:rFonts w:ascii="Arial" w:hAnsi="Arial" w:cs="Arial"/>
        <w:position w:val="-2"/>
        <w:sz w:val="26"/>
        <w:szCs w:val="26"/>
      </w:rPr>
      <w:t>•</w:t>
    </w:r>
    <w:r>
      <w:rPr>
        <w:rFonts w:ascii="Arial" w:hAnsi="Arial" w:cs="Arial"/>
        <w:sz w:val="18"/>
        <w:szCs w:val="18"/>
      </w:rPr>
      <w:t xml:space="preserve"> </w:t>
    </w:r>
    <w:r w:rsidRPr="003919AD">
      <w:rPr>
        <w:rFonts w:ascii="Arial" w:hAnsi="Arial" w:cs="Arial"/>
        <w:sz w:val="18"/>
        <w:szCs w:val="18"/>
      </w:rPr>
      <w:t>www.occ.ohio.gov</w:t>
    </w:r>
    <w:r>
      <w:rPr>
        <w:rFonts w:ascii="Arial" w:hAnsi="Arial" w:cs="Arial"/>
        <w:sz w:val="18"/>
        <w:szCs w:val="18"/>
      </w:rPr>
      <w:br/>
    </w:r>
  </w:p>
  <w:p w14:paraId="5A379EDC" w14:textId="77777777" w:rsidR="00B66D98" w:rsidRPr="00B557AF" w:rsidRDefault="00D96CAB" w:rsidP="00B66D98">
    <w:pPr>
      <w:jc w:val="center"/>
      <w:rPr>
        <w:rFonts w:ascii="Arial" w:hAnsi="Arial" w:cs="Arial"/>
        <w:i/>
        <w:sz w:val="18"/>
        <w:szCs w:val="18"/>
      </w:rPr>
    </w:pPr>
    <w:r w:rsidRPr="00B557AF">
      <w:rPr>
        <w:rFonts w:ascii="Arial" w:hAnsi="Arial" w:cs="Arial"/>
        <w:i/>
        <w:sz w:val="18"/>
        <w:szCs w:val="18"/>
      </w:rPr>
      <w:t>Your Residential Utility Consumer Advocate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3A9D9" w14:textId="77777777" w:rsidR="00D96CAB" w:rsidRDefault="00D96CAB">
      <w:r>
        <w:separator/>
      </w:r>
    </w:p>
  </w:footnote>
  <w:footnote w:type="continuationSeparator" w:id="0">
    <w:p w14:paraId="63E0BBD4" w14:textId="77777777" w:rsidR="00D96CAB" w:rsidRDefault="00D9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B85F0" w14:textId="77777777" w:rsidR="00E62213" w:rsidRDefault="00E62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79097" w14:textId="77777777" w:rsidR="008730BA" w:rsidRDefault="00D96CAB" w:rsidP="00B66D98">
    <w:r>
      <w:t>Ms. Tanowa</w:t>
    </w:r>
    <w:r w:rsidR="005B6E1A">
      <w:t xml:space="preserve"> M.</w:t>
    </w:r>
    <w:r>
      <w:t xml:space="preserve"> Troupe </w:t>
    </w:r>
  </w:p>
  <w:p w14:paraId="4F42C06E" w14:textId="77777777" w:rsidR="00B66D98" w:rsidRDefault="00D96CAB" w:rsidP="00B66D98">
    <w:r>
      <w:t xml:space="preserve">August </w:t>
    </w:r>
    <w:r w:rsidR="009A2692">
      <w:t>2</w:t>
    </w:r>
    <w:r w:rsidR="00595E72">
      <w:t>3</w:t>
    </w:r>
    <w:r w:rsidR="004936CB">
      <w:t>, 202</w:t>
    </w:r>
    <w:r>
      <w:t>3</w:t>
    </w:r>
  </w:p>
  <w:p w14:paraId="4EDD120E" w14:textId="77777777" w:rsidR="00B66D98" w:rsidRPr="00C07FD5" w:rsidRDefault="00D96CAB" w:rsidP="00B66D98">
    <w:r w:rsidRPr="00C07FD5">
      <w:t xml:space="preserve">Page </w:t>
    </w:r>
    <w:r w:rsidRPr="00C07FD5">
      <w:fldChar w:fldCharType="begin"/>
    </w:r>
    <w:r w:rsidRPr="00C07FD5">
      <w:instrText xml:space="preserve"> PAGE  \* Arabic  \* MERGEFORMAT </w:instrText>
    </w:r>
    <w:r w:rsidRPr="00C07FD5">
      <w:fldChar w:fldCharType="separate"/>
    </w:r>
    <w:r w:rsidR="009A1E6A">
      <w:rPr>
        <w:noProof/>
      </w:rPr>
      <w:t>2</w:t>
    </w:r>
    <w:r w:rsidRPr="00C07FD5">
      <w:fldChar w:fldCharType="end"/>
    </w:r>
    <w:r w:rsidRPr="00C07FD5">
      <w:t xml:space="preserve"> of </w:t>
    </w:r>
    <w:r w:rsidR="009A1E6A">
      <w:fldChar w:fldCharType="begin"/>
    </w:r>
    <w:r>
      <w:instrText xml:space="preserve"> NUMPAGES  \* Arabic  \* MERGEFORMAT </w:instrText>
    </w:r>
    <w:r w:rsidR="009A1E6A">
      <w:fldChar w:fldCharType="separate"/>
    </w:r>
    <w:r w:rsidR="009A1E6A">
      <w:rPr>
        <w:noProof/>
      </w:rPr>
      <w:t>2</w:t>
    </w:r>
    <w:r w:rsidR="009A1E6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4318C" w14:textId="77777777" w:rsidR="00B66D98" w:rsidRDefault="00D96CAB">
    <w:pPr>
      <w:pStyle w:val="Header"/>
    </w:pPr>
    <w:r>
      <w:rPr>
        <w:noProof/>
        <w:sz w:val="20"/>
      </w:rPr>
      <mc:AlternateContent>
        <mc:Choice Requires="wps">
          <w:drawing>
            <wp:anchor distT="0" distB="0" distL="114300" distR="114300" simplePos="0" relativeHeight="251666432" behindDoc="0" locked="0" layoutInCell="1" allowOverlap="1" wp14:anchorId="26BD9415" wp14:editId="51E6AF50">
              <wp:simplePos x="0" y="0"/>
              <wp:positionH relativeFrom="column">
                <wp:posOffset>-571500</wp:posOffset>
              </wp:positionH>
              <wp:positionV relativeFrom="paragraph">
                <wp:posOffset>0</wp:posOffset>
              </wp:positionV>
              <wp:extent cx="1055370" cy="972185"/>
              <wp:effectExtent l="0" t="0" r="0" b="0"/>
              <wp:wrapNone/>
              <wp:docPr id="6" name="Text Box 1"/>
              <wp:cNvGraphicFramePr/>
              <a:graphic xmlns:a="http://schemas.openxmlformats.org/drawingml/2006/main">
                <a:graphicData uri="http://schemas.microsoft.com/office/word/2010/wordprocessingShape">
                  <wps:wsp>
                    <wps:cNvSpPr txBox="1"/>
                    <wps:spPr bwMode="auto">
                      <a:xfrm>
                        <a:off x="0" y="0"/>
                        <a:ext cx="1055370"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F020" w14:textId="77777777" w:rsidR="00B66D98" w:rsidRDefault="00D96CAB">
                          <w:r>
                            <w:rPr>
                              <w:noProof/>
                            </w:rPr>
                            <w:drawing>
                              <wp:inline distT="0" distB="0" distL="0" distR="0" wp14:anchorId="627C1307" wp14:editId="4CF2DE17">
                                <wp:extent cx="876300" cy="876300"/>
                                <wp:effectExtent l="0" t="0" r="0" b="0"/>
                                <wp:docPr id="548243460" name="Picture 1"/>
                                <wp:cNvGraphicFramePr/>
                                <a:graphic xmlns:a="http://schemas.openxmlformats.org/drawingml/2006/main">
                                  <a:graphicData uri="http://schemas.openxmlformats.org/drawingml/2006/picture">
                                    <pic:pic xmlns:pic="http://schemas.openxmlformats.org/drawingml/2006/picture">
                                      <pic:nvPicPr>
                                        <pic:cNvPr id="147137528"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83.1pt;height:76.55pt;margin-top:0;margin-left:-45pt;mso-height-percent:0;mso-height-relative:page;mso-width-percent:0;mso-width-relative:page;mso-wrap-distance-bottom:0;mso-wrap-distance-left:9pt;mso-wrap-distance-right:9pt;mso-wrap-distance-top:0;mso-wrap-style:none;position:absolute;visibility:visible;v-text-anchor:top;z-index:251667456" filled="f" stroked="f">
              <v:textbox style="mso-fit-shape-to-text:t">
                <w:txbxContent>
                  <w:p w:rsidR="00B66D98" w14:paraId="711BCB7F" w14:textId="77777777">
                    <w:drawing>
                      <wp:inline distT="0" distB="0" distL="0" distR="0">
                        <wp:extent cx="876300" cy="876300"/>
                        <wp:effectExtent l="0" t="0" r="0" b="0"/>
                        <wp:docPr id="1820471303" name="Picture 1"/>
                        <wp:cNvGraphicFramePr/>
                        <a:graphic xmlns:a="http://schemas.openxmlformats.org/drawingml/2006/main">
                          <a:graphicData uri="http://schemas.openxmlformats.org/drawingml/2006/picture">
                            <pic:pic xmlns:pic="http://schemas.openxmlformats.org/drawingml/2006/picture">
                              <pic:nvPicPr>
                                <pic:cNvPr id="903490325" name="Picture 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inline>
                    </w:drawing>
                  </w:p>
                </w:txbxContent>
              </v:textbox>
            </v:shape>
          </w:pict>
        </mc:Fallback>
      </mc:AlternateContent>
    </w:r>
    <w:r>
      <w:rPr>
        <w:noProof/>
        <w:color w:val="333399"/>
        <w:sz w:val="20"/>
      </w:rPr>
      <mc:AlternateContent>
        <mc:Choice Requires="wps">
          <w:drawing>
            <wp:anchor distT="0" distB="0" distL="114300" distR="114300" simplePos="0" relativeHeight="251658240" behindDoc="0" locked="0" layoutInCell="1" allowOverlap="1" wp14:anchorId="19E0670F" wp14:editId="50DE5981">
              <wp:simplePos x="0" y="0"/>
              <wp:positionH relativeFrom="column">
                <wp:posOffset>483870</wp:posOffset>
              </wp:positionH>
              <wp:positionV relativeFrom="paragraph">
                <wp:posOffset>122555</wp:posOffset>
              </wp:positionV>
              <wp:extent cx="5398770" cy="336550"/>
              <wp:effectExtent l="0" t="0" r="0" b="0"/>
              <wp:wrapNone/>
              <wp:docPr id="4" name="Text Box 3"/>
              <wp:cNvGraphicFramePr/>
              <a:graphic xmlns:a="http://schemas.openxmlformats.org/drawingml/2006/main">
                <a:graphicData uri="http://schemas.microsoft.com/office/word/2010/wordprocessingShape">
                  <wps:wsp>
                    <wps:cNvSpPr txBox="1"/>
                    <wps:spPr bwMode="auto">
                      <a:xfrm>
                        <a:off x="0" y="0"/>
                        <a:ext cx="539877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84617" w14:textId="77777777" w:rsidR="00B66D98" w:rsidRPr="00F95523" w:rsidRDefault="00D96CAB">
                          <w:pPr>
                            <w:pStyle w:val="Heading3"/>
                          </w:pPr>
                          <w:r w:rsidRPr="00F95523">
                            <w:t>Office of the Ohio Consumers’ Counsel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425.1pt;height:26.5pt;margin-top:9.65pt;margin-left:38.1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66D98" w:rsidRPr="00F95523" w14:paraId="7FA6C609" w14:textId="77777777">
                    <w:pPr>
                      <w:pStyle w:val="Heading3"/>
                    </w:pPr>
                    <w:r w:rsidRPr="00F95523">
                      <w:t>Office of the Ohio Consumers’ Counsel</w:t>
                    </w:r>
                  </w:p>
                </w:txbxContent>
              </v:textbox>
            </v:shape>
          </w:pict>
        </mc:Fallback>
      </mc:AlternateContent>
    </w:r>
    <w:r>
      <w:rPr>
        <w:noProof/>
        <w:color w:val="333399"/>
        <w:sz w:val="20"/>
      </w:rPr>
      <mc:AlternateContent>
        <mc:Choice Requires="wps">
          <w:drawing>
            <wp:anchor distT="0" distB="0" distL="114300" distR="114300" simplePos="0" relativeHeight="251660288" behindDoc="0" locked="0" layoutInCell="1" allowOverlap="1" wp14:anchorId="7D1C8665" wp14:editId="4A5CDD68">
              <wp:simplePos x="0" y="0"/>
              <wp:positionH relativeFrom="column">
                <wp:posOffset>541020</wp:posOffset>
              </wp:positionH>
              <wp:positionV relativeFrom="paragraph">
                <wp:posOffset>459105</wp:posOffset>
              </wp:positionV>
              <wp:extent cx="5547360" cy="471170"/>
              <wp:effectExtent l="0" t="0" r="0" b="0"/>
              <wp:wrapNone/>
              <wp:docPr id="3" name="Text Box 4"/>
              <wp:cNvGraphicFramePr/>
              <a:graphic xmlns:a="http://schemas.openxmlformats.org/drawingml/2006/main">
                <a:graphicData uri="http://schemas.microsoft.com/office/word/2010/wordprocessingShape">
                  <wps:wsp>
                    <wps:cNvSpPr txBox="1"/>
                    <wps:spPr bwMode="auto">
                      <a:xfrm>
                        <a:off x="0" y="0"/>
                        <a:ext cx="554736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DC1C3" w14:textId="77777777" w:rsidR="00B66D98" w:rsidRPr="0055468B" w:rsidRDefault="00B66D98">
                          <w:pPr>
                            <w:pStyle w:val="Heading2"/>
                            <w:rPr>
                              <w:rFonts w:ascii="Arial Narrow" w:hAnsi="Arial Narrow"/>
                              <w:color w:val="00336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436.8pt;height:37.1pt;margin-top:36.15pt;margin-left:42.6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B66D98" w:rsidRPr="0055468B" w14:paraId="24D5DCD7" w14:textId="77777777">
                    <w:pPr>
                      <w:pStyle w:val="Heading2"/>
                      <w:rPr>
                        <w:rFonts w:ascii="Arial Narrow" w:hAnsi="Arial Narrow"/>
                        <w:color w:val="003366"/>
                      </w:rPr>
                    </w:pP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67A6BD6A" wp14:editId="02BD7529">
              <wp:simplePos x="0" y="0"/>
              <wp:positionH relativeFrom="column">
                <wp:posOffset>582930</wp:posOffset>
              </wp:positionH>
              <wp:positionV relativeFrom="paragraph">
                <wp:posOffset>459105</wp:posOffset>
              </wp:positionV>
              <wp:extent cx="5844540" cy="0"/>
              <wp:effectExtent l="0" t="0" r="0" b="0"/>
              <wp:wrapNone/>
              <wp:docPr id="2" name="Line 5"/>
              <wp:cNvGraphicFramePr/>
              <a:graphic xmlns:a="http://schemas.openxmlformats.org/drawingml/2006/main">
                <a:graphicData uri="http://schemas.microsoft.com/office/word/2010/wordprocessingShape">
                  <wps:wsp>
                    <wps:cNvCnPr/>
                    <wps:spPr bwMode="auto">
                      <a:xfrm>
                        <a:off x="0" y="0"/>
                        <a:ext cx="584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2" style="mso-height-percent:0;mso-height-relative:page;mso-width-percent:0;mso-width-relative:page;mso-wrap-distance-bottom:0;mso-wrap-distance-left:9pt;mso-wrap-distance-right:9pt;mso-wrap-distance-top:0;mso-wrap-style:square;position:absolute;visibility:visible;z-index:251663360" from="45.9pt,36.15pt" to="506.1pt,36.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DateAndTim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06"/>
    <w:rsid w:val="00002C5C"/>
    <w:rsid w:val="00005191"/>
    <w:rsid w:val="00014E3F"/>
    <w:rsid w:val="00020233"/>
    <w:rsid w:val="00021DB5"/>
    <w:rsid w:val="00031190"/>
    <w:rsid w:val="000350D4"/>
    <w:rsid w:val="00045520"/>
    <w:rsid w:val="000661B2"/>
    <w:rsid w:val="00073E14"/>
    <w:rsid w:val="00080288"/>
    <w:rsid w:val="00090BA4"/>
    <w:rsid w:val="00096BB1"/>
    <w:rsid w:val="000A1701"/>
    <w:rsid w:val="000E4C29"/>
    <w:rsid w:val="000F000E"/>
    <w:rsid w:val="00105008"/>
    <w:rsid w:val="001158D2"/>
    <w:rsid w:val="00115DF7"/>
    <w:rsid w:val="00117BDE"/>
    <w:rsid w:val="00121207"/>
    <w:rsid w:val="00136F4D"/>
    <w:rsid w:val="001530C4"/>
    <w:rsid w:val="001617C3"/>
    <w:rsid w:val="00163D06"/>
    <w:rsid w:val="001753A1"/>
    <w:rsid w:val="00185FE4"/>
    <w:rsid w:val="001A1E76"/>
    <w:rsid w:val="001A51DA"/>
    <w:rsid w:val="001C788B"/>
    <w:rsid w:val="001E0EED"/>
    <w:rsid w:val="001E6DCC"/>
    <w:rsid w:val="0020078F"/>
    <w:rsid w:val="00205B99"/>
    <w:rsid w:val="00205DFA"/>
    <w:rsid w:val="00212C41"/>
    <w:rsid w:val="00227CB7"/>
    <w:rsid w:val="00231002"/>
    <w:rsid w:val="002478AA"/>
    <w:rsid w:val="00261BBE"/>
    <w:rsid w:val="00286ADD"/>
    <w:rsid w:val="002A0A1C"/>
    <w:rsid w:val="002A22FB"/>
    <w:rsid w:val="002C55F8"/>
    <w:rsid w:val="002C6EB0"/>
    <w:rsid w:val="002E18B6"/>
    <w:rsid w:val="002E33CC"/>
    <w:rsid w:val="002F0FA3"/>
    <w:rsid w:val="003021FF"/>
    <w:rsid w:val="00311CEF"/>
    <w:rsid w:val="00323E0D"/>
    <w:rsid w:val="003266DF"/>
    <w:rsid w:val="00327807"/>
    <w:rsid w:val="00330BA5"/>
    <w:rsid w:val="00340A86"/>
    <w:rsid w:val="00356DB8"/>
    <w:rsid w:val="00362BF7"/>
    <w:rsid w:val="00377717"/>
    <w:rsid w:val="00381144"/>
    <w:rsid w:val="00381430"/>
    <w:rsid w:val="0039122D"/>
    <w:rsid w:val="003919AD"/>
    <w:rsid w:val="00393B06"/>
    <w:rsid w:val="0039598E"/>
    <w:rsid w:val="00396183"/>
    <w:rsid w:val="00397B42"/>
    <w:rsid w:val="003A0A27"/>
    <w:rsid w:val="003A10EA"/>
    <w:rsid w:val="003A6BF1"/>
    <w:rsid w:val="003B4436"/>
    <w:rsid w:val="003C0C25"/>
    <w:rsid w:val="003E256D"/>
    <w:rsid w:val="003E3CBF"/>
    <w:rsid w:val="003E4AD4"/>
    <w:rsid w:val="003E566E"/>
    <w:rsid w:val="003F6574"/>
    <w:rsid w:val="003F78BA"/>
    <w:rsid w:val="004049AB"/>
    <w:rsid w:val="00406DF4"/>
    <w:rsid w:val="00423068"/>
    <w:rsid w:val="00433CCA"/>
    <w:rsid w:val="0043577F"/>
    <w:rsid w:val="00436085"/>
    <w:rsid w:val="004717E3"/>
    <w:rsid w:val="004835BA"/>
    <w:rsid w:val="004936CB"/>
    <w:rsid w:val="004B21FA"/>
    <w:rsid w:val="004B2FB3"/>
    <w:rsid w:val="004B62CE"/>
    <w:rsid w:val="004C6AB9"/>
    <w:rsid w:val="004D7490"/>
    <w:rsid w:val="004E0245"/>
    <w:rsid w:val="004E31D8"/>
    <w:rsid w:val="005008FB"/>
    <w:rsid w:val="00514966"/>
    <w:rsid w:val="00521107"/>
    <w:rsid w:val="005224C5"/>
    <w:rsid w:val="0053102C"/>
    <w:rsid w:val="005350E3"/>
    <w:rsid w:val="00535A2B"/>
    <w:rsid w:val="00537120"/>
    <w:rsid w:val="00541E30"/>
    <w:rsid w:val="00553E51"/>
    <w:rsid w:val="0055468B"/>
    <w:rsid w:val="00554A6E"/>
    <w:rsid w:val="00567BB4"/>
    <w:rsid w:val="005703EA"/>
    <w:rsid w:val="00583709"/>
    <w:rsid w:val="0058469C"/>
    <w:rsid w:val="00595E72"/>
    <w:rsid w:val="005A25B5"/>
    <w:rsid w:val="005B0E43"/>
    <w:rsid w:val="005B6E1A"/>
    <w:rsid w:val="005C6F2A"/>
    <w:rsid w:val="005E5C81"/>
    <w:rsid w:val="006104AB"/>
    <w:rsid w:val="0062589D"/>
    <w:rsid w:val="006517DF"/>
    <w:rsid w:val="00664F54"/>
    <w:rsid w:val="00680409"/>
    <w:rsid w:val="0068084E"/>
    <w:rsid w:val="00687966"/>
    <w:rsid w:val="00697C12"/>
    <w:rsid w:val="006A7B63"/>
    <w:rsid w:val="006B5886"/>
    <w:rsid w:val="006B5949"/>
    <w:rsid w:val="006D0A21"/>
    <w:rsid w:val="006F0995"/>
    <w:rsid w:val="006F11F3"/>
    <w:rsid w:val="006F3F2B"/>
    <w:rsid w:val="006F6348"/>
    <w:rsid w:val="00713E75"/>
    <w:rsid w:val="00721686"/>
    <w:rsid w:val="00730CE0"/>
    <w:rsid w:val="00735ED6"/>
    <w:rsid w:val="00737F12"/>
    <w:rsid w:val="00747BC0"/>
    <w:rsid w:val="00751109"/>
    <w:rsid w:val="007575BE"/>
    <w:rsid w:val="00785E55"/>
    <w:rsid w:val="00796D6E"/>
    <w:rsid w:val="00797C79"/>
    <w:rsid w:val="007B570B"/>
    <w:rsid w:val="007C2B42"/>
    <w:rsid w:val="007D3966"/>
    <w:rsid w:val="007D586A"/>
    <w:rsid w:val="007F0180"/>
    <w:rsid w:val="00806A29"/>
    <w:rsid w:val="00811BCD"/>
    <w:rsid w:val="00816462"/>
    <w:rsid w:val="00820803"/>
    <w:rsid w:val="00832D2F"/>
    <w:rsid w:val="00837E60"/>
    <w:rsid w:val="00840C24"/>
    <w:rsid w:val="00845F44"/>
    <w:rsid w:val="008470AD"/>
    <w:rsid w:val="008555C5"/>
    <w:rsid w:val="008730BA"/>
    <w:rsid w:val="00882127"/>
    <w:rsid w:val="008C1B05"/>
    <w:rsid w:val="008C4CF8"/>
    <w:rsid w:val="008D5EE4"/>
    <w:rsid w:val="008D6F67"/>
    <w:rsid w:val="008D78FC"/>
    <w:rsid w:val="008E7A40"/>
    <w:rsid w:val="00930ADE"/>
    <w:rsid w:val="0095161B"/>
    <w:rsid w:val="009578E8"/>
    <w:rsid w:val="00961B35"/>
    <w:rsid w:val="009863BC"/>
    <w:rsid w:val="00987279"/>
    <w:rsid w:val="009918E6"/>
    <w:rsid w:val="009A1E6A"/>
    <w:rsid w:val="009A2692"/>
    <w:rsid w:val="009B1571"/>
    <w:rsid w:val="009C19C1"/>
    <w:rsid w:val="009D113C"/>
    <w:rsid w:val="009F3DB3"/>
    <w:rsid w:val="00A0550A"/>
    <w:rsid w:val="00A61B78"/>
    <w:rsid w:val="00A71B36"/>
    <w:rsid w:val="00A8065E"/>
    <w:rsid w:val="00AA2A57"/>
    <w:rsid w:val="00AD1E9E"/>
    <w:rsid w:val="00AE5368"/>
    <w:rsid w:val="00B15E79"/>
    <w:rsid w:val="00B33199"/>
    <w:rsid w:val="00B51098"/>
    <w:rsid w:val="00B557AF"/>
    <w:rsid w:val="00B66D98"/>
    <w:rsid w:val="00B80D66"/>
    <w:rsid w:val="00BA0452"/>
    <w:rsid w:val="00BB4A04"/>
    <w:rsid w:val="00BC4348"/>
    <w:rsid w:val="00BC4603"/>
    <w:rsid w:val="00BE11C9"/>
    <w:rsid w:val="00BE54AB"/>
    <w:rsid w:val="00BF42DE"/>
    <w:rsid w:val="00BF6855"/>
    <w:rsid w:val="00BF767C"/>
    <w:rsid w:val="00C03262"/>
    <w:rsid w:val="00C07FD5"/>
    <w:rsid w:val="00C22CB7"/>
    <w:rsid w:val="00C3387E"/>
    <w:rsid w:val="00C42535"/>
    <w:rsid w:val="00C527F4"/>
    <w:rsid w:val="00C616BE"/>
    <w:rsid w:val="00C6754C"/>
    <w:rsid w:val="00C7000D"/>
    <w:rsid w:val="00C74E9D"/>
    <w:rsid w:val="00C763D9"/>
    <w:rsid w:val="00C8530F"/>
    <w:rsid w:val="00CB41E3"/>
    <w:rsid w:val="00CB756A"/>
    <w:rsid w:val="00CC1D67"/>
    <w:rsid w:val="00CE4EF9"/>
    <w:rsid w:val="00CE7076"/>
    <w:rsid w:val="00CF3708"/>
    <w:rsid w:val="00D250EF"/>
    <w:rsid w:val="00D27547"/>
    <w:rsid w:val="00D40C92"/>
    <w:rsid w:val="00D6679C"/>
    <w:rsid w:val="00D93FFF"/>
    <w:rsid w:val="00D96CAB"/>
    <w:rsid w:val="00DA211D"/>
    <w:rsid w:val="00DC3589"/>
    <w:rsid w:val="00DC3B3B"/>
    <w:rsid w:val="00DD0F9F"/>
    <w:rsid w:val="00DD4AB7"/>
    <w:rsid w:val="00DD7606"/>
    <w:rsid w:val="00E029E4"/>
    <w:rsid w:val="00E04955"/>
    <w:rsid w:val="00E07EDC"/>
    <w:rsid w:val="00E24A14"/>
    <w:rsid w:val="00E27230"/>
    <w:rsid w:val="00E33374"/>
    <w:rsid w:val="00E45559"/>
    <w:rsid w:val="00E46465"/>
    <w:rsid w:val="00E51E54"/>
    <w:rsid w:val="00E52B62"/>
    <w:rsid w:val="00E53FE8"/>
    <w:rsid w:val="00E56008"/>
    <w:rsid w:val="00E62213"/>
    <w:rsid w:val="00E74FA7"/>
    <w:rsid w:val="00E774FE"/>
    <w:rsid w:val="00E80C13"/>
    <w:rsid w:val="00EA0CF7"/>
    <w:rsid w:val="00EC07A7"/>
    <w:rsid w:val="00ED3934"/>
    <w:rsid w:val="00ED6EAC"/>
    <w:rsid w:val="00F05284"/>
    <w:rsid w:val="00F07F61"/>
    <w:rsid w:val="00F22C29"/>
    <w:rsid w:val="00F53AF8"/>
    <w:rsid w:val="00F6117B"/>
    <w:rsid w:val="00F70AB3"/>
    <w:rsid w:val="00F830F6"/>
    <w:rsid w:val="00F87AA1"/>
    <w:rsid w:val="00F950D6"/>
    <w:rsid w:val="00F95523"/>
    <w:rsid w:val="00FB192B"/>
    <w:rsid w:val="00FC7714"/>
    <w:rsid w:val="00FD0D9C"/>
    <w:rsid w:val="00FD4039"/>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D6670"/>
  <w15:chartTrackingRefBased/>
  <w15:docId w15:val="{EAB2D5AE-8240-4FD0-93BA-1E80B6DF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outlineLvl w:val="2"/>
    </w:pPr>
    <w:rPr>
      <w:rFonts w:ascii="Arial Narrow" w:hAnsi="Arial Narrow"/>
      <w:sz w:val="32"/>
      <w:szCs w:val="20"/>
    </w:rPr>
  </w:style>
  <w:style w:type="paragraph" w:styleId="Heading4">
    <w:name w:val="heading 4"/>
    <w:basedOn w:val="Normal"/>
    <w:next w:val="Normal"/>
    <w:link w:val="Heading4Char"/>
    <w:qFormat/>
    <w:pPr>
      <w:keepNext/>
      <w:jc w:val="right"/>
      <w:outlineLvl w:val="3"/>
    </w:pPr>
    <w:rPr>
      <w:i/>
      <w:iCs/>
      <w:w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InsideAddressName">
    <w:name w:val="Inside Address Name"/>
    <w:basedOn w:val="Normal"/>
    <w:rPr>
      <w:sz w:val="20"/>
      <w:szCs w:val="20"/>
    </w:rPr>
  </w:style>
  <w:style w:type="paragraph" w:styleId="BodyText">
    <w:name w:val="Body Text"/>
    <w:basedOn w:val="Normal"/>
    <w:rPr>
      <w:szCs w:val="20"/>
    </w:rPr>
  </w:style>
  <w:style w:type="character" w:styleId="Hyperlink">
    <w:name w:val="Hyperlink"/>
    <w:rPr>
      <w:color w:val="0000FF"/>
      <w:u w:val="single"/>
    </w:rPr>
  </w:style>
  <w:style w:type="character" w:customStyle="1" w:styleId="Heading4Char">
    <w:name w:val="Heading 4 Char"/>
    <w:link w:val="Heading4"/>
    <w:rsid w:val="00B557AF"/>
    <w:rPr>
      <w:i/>
      <w:iCs/>
      <w:w w:val="90"/>
      <w:sz w:val="24"/>
    </w:rPr>
  </w:style>
  <w:style w:type="paragraph" w:customStyle="1" w:styleId="BasicParagraph">
    <w:name w:val="[Basic Paragraph]"/>
    <w:basedOn w:val="Normal"/>
    <w:uiPriority w:val="99"/>
    <w:rsid w:val="004C220F"/>
    <w:pPr>
      <w:autoSpaceDE w:val="0"/>
      <w:autoSpaceDN w:val="0"/>
      <w:adjustRightInd w:val="0"/>
      <w:spacing w:line="288" w:lineRule="auto"/>
      <w:textAlignment w:val="center"/>
    </w:pPr>
    <w:rPr>
      <w:color w:val="000000"/>
    </w:rPr>
  </w:style>
  <w:style w:type="paragraph" w:styleId="BalloonText">
    <w:name w:val="Balloon Text"/>
    <w:basedOn w:val="Normal"/>
    <w:link w:val="BalloonTextChar"/>
    <w:rsid w:val="001C3F68"/>
    <w:rPr>
      <w:rFonts w:ascii="Tahoma" w:hAnsi="Tahoma" w:cs="Tahoma"/>
      <w:sz w:val="16"/>
      <w:szCs w:val="16"/>
    </w:rPr>
  </w:style>
  <w:style w:type="character" w:customStyle="1" w:styleId="BalloonTextChar">
    <w:name w:val="Balloon Text Char"/>
    <w:link w:val="BalloonText"/>
    <w:rsid w:val="001C3F68"/>
    <w:rPr>
      <w:rFonts w:ascii="Tahoma" w:hAnsi="Tahoma" w:cs="Tahoma"/>
      <w:sz w:val="16"/>
      <w:szCs w:val="16"/>
    </w:rPr>
  </w:style>
  <w:style w:type="character" w:styleId="CommentReference">
    <w:name w:val="annotation reference"/>
    <w:rsid w:val="009A1E6A"/>
    <w:rPr>
      <w:sz w:val="16"/>
      <w:szCs w:val="16"/>
    </w:rPr>
  </w:style>
  <w:style w:type="paragraph" w:styleId="CommentText">
    <w:name w:val="annotation text"/>
    <w:basedOn w:val="Normal"/>
    <w:link w:val="CommentTextChar"/>
    <w:rsid w:val="009A1E6A"/>
    <w:rPr>
      <w:sz w:val="20"/>
      <w:szCs w:val="20"/>
    </w:rPr>
  </w:style>
  <w:style w:type="character" w:customStyle="1" w:styleId="CommentTextChar">
    <w:name w:val="Comment Text Char"/>
    <w:link w:val="CommentText"/>
    <w:rsid w:val="009A1E6A"/>
    <w:rPr>
      <w:lang w:eastAsia="en-US"/>
    </w:rPr>
  </w:style>
  <w:style w:type="paragraph" w:styleId="CommentSubject">
    <w:name w:val="annotation subject"/>
    <w:basedOn w:val="CommentText"/>
    <w:next w:val="CommentText"/>
    <w:link w:val="CommentSubjectChar"/>
    <w:rsid w:val="009A1E6A"/>
    <w:rPr>
      <w:b/>
      <w:bCs/>
    </w:rPr>
  </w:style>
  <w:style w:type="character" w:customStyle="1" w:styleId="CommentSubjectChar">
    <w:name w:val="Comment Subject Char"/>
    <w:link w:val="CommentSubject"/>
    <w:rsid w:val="009A1E6A"/>
    <w:rPr>
      <w:b/>
      <w:bCs/>
      <w:lang w:eastAsia="en-US"/>
    </w:rPr>
  </w:style>
  <w:style w:type="paragraph" w:styleId="Revision">
    <w:name w:val="Revision"/>
    <w:hidden/>
    <w:uiPriority w:val="99"/>
    <w:semiHidden/>
    <w:rsid w:val="007D58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Denise</cp:lastModifiedBy>
  <cp:revision>2</cp:revision>
  <dcterms:created xsi:type="dcterms:W3CDTF">2024-03-18T13:34:00Z</dcterms:created>
  <dcterms:modified xsi:type="dcterms:W3CDTF">2024-03-18T13:36:00Z</dcterms:modified>
</cp:coreProperties>
</file>