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8D09F" w14:textId="77777777" w:rsidR="00EC75CC" w:rsidRDefault="00C40AE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PERCENTAGE OF INCOME PAYMENT PLAN RIDER</w:t>
      </w:r>
    </w:p>
    <w:p w14:paraId="176836A3" w14:textId="77777777" w:rsidR="00EC75CC" w:rsidRDefault="00EC75CC">
      <w:pPr>
        <w:rPr>
          <w:rFonts w:ascii="Arial" w:hAnsi="Arial" w:cs="Arial"/>
          <w:sz w:val="20"/>
          <w:szCs w:val="20"/>
        </w:rPr>
      </w:pPr>
    </w:p>
    <w:p w14:paraId="1404BAA6" w14:textId="77777777" w:rsidR="00EC75CC" w:rsidRDefault="00C40A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147924F6" w14:textId="77777777" w:rsidR="00EC75CC" w:rsidRDefault="00C40AE9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Percentage of Income Payment Plan ("PIPP") Rider shall be applicable to all Customers served under the following Rate Schedules and to certain other Customers pursuant to </w:t>
      </w:r>
      <w:r>
        <w:rPr>
          <w:rFonts w:ascii="Arial" w:hAnsi="Arial" w:cs="Arial"/>
          <w:sz w:val="20"/>
          <w:szCs w:val="20"/>
        </w:rPr>
        <w:t>contract:</w:t>
      </w:r>
    </w:p>
    <w:p w14:paraId="068B9CC1" w14:textId="77777777" w:rsidR="00EC75CC" w:rsidRDefault="00C40AE9">
      <w:pPr>
        <w:widowControl w:val="0"/>
        <w:numPr>
          <w:ilvl w:val="0"/>
          <w:numId w:val="2"/>
        </w:numPr>
        <w:autoSpaceDE w:val="0"/>
        <w:autoSpaceDN w:val="0"/>
        <w:ind w:left="1296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Rate 310 – Residential Default Sales Service</w:t>
      </w:r>
    </w:p>
    <w:p w14:paraId="3509521C" w14:textId="77777777" w:rsidR="00EC75CC" w:rsidRDefault="00C40AE9">
      <w:pPr>
        <w:widowControl w:val="0"/>
        <w:numPr>
          <w:ilvl w:val="0"/>
          <w:numId w:val="2"/>
        </w:numPr>
        <w:autoSpaceDE w:val="0"/>
        <w:autoSpaceDN w:val="0"/>
        <w:ind w:left="1296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Rate 311 – Residential Standard Choice Offer Service</w:t>
      </w:r>
    </w:p>
    <w:p w14:paraId="419FC647" w14:textId="77777777" w:rsidR="00EC75CC" w:rsidRDefault="00C40AE9">
      <w:pPr>
        <w:widowControl w:val="0"/>
        <w:numPr>
          <w:ilvl w:val="0"/>
          <w:numId w:val="2"/>
        </w:numPr>
        <w:autoSpaceDE w:val="0"/>
        <w:autoSpaceDN w:val="0"/>
        <w:ind w:left="1296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Rate 315 – Residential Transportation Service</w:t>
      </w:r>
    </w:p>
    <w:p w14:paraId="29865DEC" w14:textId="77777777" w:rsidR="00EC75CC" w:rsidRDefault="00C40AE9">
      <w:pPr>
        <w:widowControl w:val="0"/>
        <w:numPr>
          <w:ilvl w:val="0"/>
          <w:numId w:val="2"/>
        </w:numPr>
        <w:autoSpaceDE w:val="0"/>
        <w:autoSpaceDN w:val="0"/>
        <w:ind w:left="1296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Rate 320 – General Default Sales Service</w:t>
      </w:r>
    </w:p>
    <w:p w14:paraId="22CDEF31" w14:textId="77777777" w:rsidR="00EC75CC" w:rsidRDefault="00C40AE9">
      <w:pPr>
        <w:widowControl w:val="0"/>
        <w:numPr>
          <w:ilvl w:val="0"/>
          <w:numId w:val="2"/>
        </w:numPr>
        <w:autoSpaceDE w:val="0"/>
        <w:autoSpaceDN w:val="0"/>
        <w:ind w:left="1296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Rate 321 – General Standard Choice Offer Service</w:t>
      </w:r>
    </w:p>
    <w:p w14:paraId="515DF714" w14:textId="77777777" w:rsidR="00EC75CC" w:rsidRDefault="00C40AE9">
      <w:pPr>
        <w:widowControl w:val="0"/>
        <w:numPr>
          <w:ilvl w:val="0"/>
          <w:numId w:val="2"/>
        </w:numPr>
        <w:autoSpaceDE w:val="0"/>
        <w:autoSpaceDN w:val="0"/>
        <w:ind w:left="1296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Rate 325 – G</w:t>
      </w:r>
      <w:r>
        <w:rPr>
          <w:rFonts w:ascii="Arial" w:eastAsia="Arial" w:hAnsi="Arial" w:cs="Arial"/>
          <w:sz w:val="20"/>
          <w:szCs w:val="20"/>
        </w:rPr>
        <w:t>eneral Transportation Service</w:t>
      </w:r>
    </w:p>
    <w:p w14:paraId="1CDC90A9" w14:textId="77777777" w:rsidR="00EC75CC" w:rsidRDefault="00EC75CC">
      <w:pPr>
        <w:rPr>
          <w:rFonts w:ascii="Arial" w:hAnsi="Arial" w:cs="Arial"/>
          <w:sz w:val="20"/>
          <w:szCs w:val="20"/>
        </w:rPr>
      </w:pPr>
    </w:p>
    <w:p w14:paraId="54A6676E" w14:textId="77777777" w:rsidR="00EC75CC" w:rsidRDefault="00C40A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0EDABE1B" w14:textId="77777777" w:rsidR="00EC75CC" w:rsidRDefault="00C40AE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PIPP Charge shall be the product of the monthly Billing Ccf and the PIPP Rider Rate.</w:t>
      </w:r>
    </w:p>
    <w:p w14:paraId="78BBCECC" w14:textId="77777777" w:rsidR="00EC75CC" w:rsidRDefault="00EC75CC">
      <w:pPr>
        <w:rPr>
          <w:rFonts w:ascii="Arial" w:hAnsi="Arial" w:cs="Arial"/>
          <w:sz w:val="20"/>
          <w:szCs w:val="20"/>
        </w:rPr>
      </w:pPr>
    </w:p>
    <w:p w14:paraId="57F962C4" w14:textId="77777777" w:rsidR="00EC75CC" w:rsidRDefault="00C40AE9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PIPP Rider Rate shall be updated from time-to-time in accordance with previous Commission Orders.</w:t>
      </w:r>
    </w:p>
    <w:p w14:paraId="154EE062" w14:textId="77777777" w:rsidR="00EC75CC" w:rsidRDefault="00EC75CC">
      <w:pPr>
        <w:rPr>
          <w:rFonts w:ascii="Arial" w:eastAsia="Arial" w:hAnsi="Arial" w:cs="Arial"/>
          <w:sz w:val="20"/>
          <w:szCs w:val="20"/>
        </w:rPr>
      </w:pPr>
    </w:p>
    <w:p w14:paraId="0E02C7A7" w14:textId="77777777" w:rsidR="00EC75CC" w:rsidRDefault="00C40AE9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/>
        </w:rPr>
        <w:t>RECONCILIATION</w:t>
      </w:r>
    </w:p>
    <w:p w14:paraId="1BB2000D" w14:textId="77777777" w:rsidR="00EC75CC" w:rsidRDefault="00C40AE9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PIPP Rider is subject to reconciliation or adjustment annually, including but not limited to, increases or refunds. Such reconciliation or adjustment shall be limited to: (1) the twelve-month period of expenditures upon which the </w:t>
      </w:r>
      <w:r>
        <w:rPr>
          <w:rFonts w:ascii="Arial" w:hAnsi="Arial" w:cs="Arial"/>
          <w:sz w:val="20"/>
          <w:szCs w:val="20"/>
        </w:rPr>
        <w:t>rates were calculated, if determined to be unlawful, unreasonable, or imprudent by the Commission in the docket those rates were approved or the Supreme Court of Ohio; (2) the Commission’s orders in Case No. 18-47-AU-COI or any case ordered by the Commissi</w:t>
      </w:r>
      <w:r>
        <w:rPr>
          <w:rFonts w:ascii="Arial" w:hAnsi="Arial" w:cs="Arial"/>
          <w:sz w:val="20"/>
          <w:szCs w:val="20"/>
        </w:rPr>
        <w:t>on to address tax reform changes.</w:t>
      </w:r>
    </w:p>
    <w:p w14:paraId="16B8B6E9" w14:textId="77777777" w:rsidR="00EC75CC" w:rsidRDefault="00EC75C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74DC75C" w14:textId="77777777" w:rsidR="00EC75CC" w:rsidRDefault="00C40A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PIPP RIDER RATE</w:t>
      </w:r>
    </w:p>
    <w:p w14:paraId="0DE5EF8A" w14:textId="77777777" w:rsidR="00EC75CC" w:rsidRDefault="00C40AE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PIPP Rider Rate is $0.00299 per Billing Ccf</w:t>
      </w:r>
    </w:p>
    <w:p w14:paraId="49232FD0" w14:textId="77777777" w:rsidR="00EC75CC" w:rsidRDefault="00EC75CC">
      <w:pPr>
        <w:rPr>
          <w:rFonts w:ascii="Arial" w:hAnsi="Arial" w:cs="Arial"/>
          <w:sz w:val="20"/>
          <w:szCs w:val="20"/>
        </w:rPr>
      </w:pPr>
    </w:p>
    <w:p w14:paraId="65EE1E9E" w14:textId="77777777" w:rsidR="00EC75CC" w:rsidRDefault="00EC75CC">
      <w:pPr>
        <w:rPr>
          <w:rFonts w:ascii="Arial" w:hAnsi="Arial" w:cs="Arial"/>
          <w:sz w:val="20"/>
          <w:szCs w:val="20"/>
        </w:rPr>
      </w:pPr>
    </w:p>
    <w:sectPr w:rsidR="00EC7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DE198" w14:textId="77777777" w:rsidR="00EC75CC" w:rsidRDefault="00C40AE9">
      <w:r>
        <w:separator/>
      </w:r>
    </w:p>
  </w:endnote>
  <w:endnote w:type="continuationSeparator" w:id="0">
    <w:p w14:paraId="38950779" w14:textId="77777777" w:rsidR="00EC75CC" w:rsidRDefault="00C4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AC3C" w14:textId="77777777" w:rsidR="00FE330C" w:rsidRDefault="00FE3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BA985" w14:textId="77777777" w:rsidR="00EC75CC" w:rsidRDefault="00EC75CC">
    <w:pPr>
      <w:tabs>
        <w:tab w:val="center" w:pos="4680"/>
        <w:tab w:val="right" w:pos="9360"/>
      </w:tabs>
      <w:rPr>
        <w:rFonts w:ascii="Arial" w:eastAsia="Arial" w:hAnsi="Arial" w:cs="Times New Roman"/>
        <w:sz w:val="20"/>
        <w:szCs w:val="20"/>
      </w:rPr>
    </w:pPr>
  </w:p>
  <w:p w14:paraId="5932F9E8" w14:textId="77777777" w:rsidR="00EC75CC" w:rsidRDefault="00C40AE9">
    <w:pPr>
      <w:tabs>
        <w:tab w:val="center" w:pos="4680"/>
        <w:tab w:val="right" w:pos="9360"/>
      </w:tabs>
      <w:rPr>
        <w:rFonts w:ascii="Arial" w:eastAsia="Arial" w:hAnsi="Arial" w:cs="Times New Roman"/>
        <w:sz w:val="20"/>
        <w:szCs w:val="20"/>
      </w:rPr>
    </w:pPr>
    <w:r>
      <w:rPr>
        <w:rFonts w:ascii="Arial" w:eastAsia="Arial" w:hAnsi="Arial" w:cs="Times New Roman"/>
        <w:sz w:val="20"/>
        <w:szCs w:val="20"/>
      </w:rPr>
      <w:pict w14:anchorId="28A3A32E">
        <v:rect id="_x0000_i1025" style="width:468pt;height:1.5pt" o:hralign="center" o:hrstd="t" o:hrnoshade="t" o:hr="t" fillcolor="black" stroked="f"/>
      </w:pict>
    </w:r>
  </w:p>
  <w:p w14:paraId="13AA0D2B" w14:textId="77777777" w:rsidR="00EC75CC" w:rsidRDefault="00C40AE9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Case No. 21-0420-GA-PIP of The Public Utilities Commission of Ohio.</w:t>
    </w:r>
  </w:p>
  <w:p w14:paraId="7DC7D82D" w14:textId="77777777" w:rsidR="00EC75CC" w:rsidRDefault="00EC75CC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1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10"/>
      <w:gridCol w:w="4302"/>
      <w:gridCol w:w="2448"/>
    </w:tblGrid>
    <w:tr w:rsidR="00EC75CC" w14:paraId="452383B8" w14:textId="77777777">
      <w:tc>
        <w:tcPr>
          <w:tcW w:w="2610" w:type="dxa"/>
        </w:tcPr>
        <w:p w14:paraId="76BD20F8" w14:textId="45AFA653" w:rsidR="00EC75CC" w:rsidRDefault="00C40AE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FE330C">
            <w:rPr>
              <w:rFonts w:ascii="Arial" w:eastAsia="Arial" w:hAnsi="Arial" w:cs="Arial"/>
              <w:sz w:val="20"/>
              <w:szCs w:val="20"/>
            </w:rPr>
            <w:t>July 13, 2021</w:t>
          </w:r>
        </w:p>
      </w:tc>
      <w:tc>
        <w:tcPr>
          <w:tcW w:w="4302" w:type="dxa"/>
        </w:tcPr>
        <w:p w14:paraId="50A6B637" w14:textId="77777777" w:rsidR="00EC75CC" w:rsidRDefault="00C40AE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Issued by Katie J. Tieken, Director</w:t>
          </w:r>
        </w:p>
      </w:tc>
      <w:tc>
        <w:tcPr>
          <w:tcW w:w="2448" w:type="dxa"/>
        </w:tcPr>
        <w:p w14:paraId="26A93A04" w14:textId="5D57AC04" w:rsidR="00EC75CC" w:rsidRDefault="00C40AE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FE330C">
            <w:rPr>
              <w:rFonts w:ascii="Arial" w:eastAsia="Arial" w:hAnsi="Arial" w:cs="Arial"/>
              <w:spacing w:val="-3"/>
              <w:sz w:val="20"/>
              <w:szCs w:val="20"/>
            </w:rPr>
            <w:t>July 1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4</w:t>
          </w:r>
          <w:r w:rsidR="00FE330C">
            <w:rPr>
              <w:rFonts w:ascii="Arial" w:eastAsia="Arial" w:hAnsi="Arial" w:cs="Arial"/>
              <w:spacing w:val="-3"/>
              <w:sz w:val="20"/>
              <w:szCs w:val="20"/>
            </w:rPr>
            <w:t>, 2021</w:t>
          </w:r>
        </w:p>
      </w:tc>
    </w:tr>
  </w:tbl>
  <w:p w14:paraId="7E8102A1" w14:textId="77777777" w:rsidR="00EC75CC" w:rsidRDefault="00EC75CC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9672" w14:textId="77777777" w:rsidR="00FE330C" w:rsidRDefault="00FE3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98E5A" w14:textId="77777777" w:rsidR="00EC75CC" w:rsidRDefault="00C40AE9">
      <w:r>
        <w:separator/>
      </w:r>
    </w:p>
  </w:footnote>
  <w:footnote w:type="continuationSeparator" w:id="0">
    <w:p w14:paraId="59872E71" w14:textId="77777777" w:rsidR="00EC75CC" w:rsidRDefault="00C4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D76E" w14:textId="77777777" w:rsidR="00FE330C" w:rsidRDefault="00FE3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3600"/>
    </w:tblGrid>
    <w:tr w:rsidR="00EC75CC" w14:paraId="35513A88" w14:textId="77777777">
      <w:trPr>
        <w:trHeight w:val="90"/>
      </w:trPr>
      <w:tc>
        <w:tcPr>
          <w:tcW w:w="5760" w:type="dxa"/>
        </w:tcPr>
        <w:p w14:paraId="3ACDB26E" w14:textId="77777777" w:rsidR="00EC75CC" w:rsidRDefault="00C40AE9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0042ED99" w14:textId="77777777" w:rsidR="00EC75CC" w:rsidRDefault="00C40AE9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22A1AC93" w14:textId="77777777" w:rsidR="00EC75CC" w:rsidRDefault="00C40AE9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3600" w:type="dxa"/>
        </w:tcPr>
        <w:p w14:paraId="2F663A67" w14:textId="77777777" w:rsidR="00EC75CC" w:rsidRDefault="00C40AE9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40</w:t>
          </w:r>
        </w:p>
        <w:p w14:paraId="7FDB4FB7" w14:textId="77777777" w:rsidR="00EC75CC" w:rsidRDefault="00C40AE9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Third Revised Page 1 of 1</w:t>
          </w:r>
        </w:p>
        <w:p w14:paraId="1B8E1891" w14:textId="77777777" w:rsidR="00EC75CC" w:rsidRDefault="00C40AE9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Cancels Second Revised Page 1 of 1</w:t>
          </w:r>
        </w:p>
      </w:tc>
    </w:tr>
  </w:tbl>
  <w:p w14:paraId="083F54AB" w14:textId="77777777" w:rsidR="00EC75CC" w:rsidRDefault="00EC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0CF97" w14:textId="77777777" w:rsidR="00FE330C" w:rsidRDefault="00FE3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0B1"/>
    <w:multiLevelType w:val="hybridMultilevel"/>
    <w:tmpl w:val="5D96D33A"/>
    <w:lvl w:ilvl="0" w:tplc="0712BA84">
      <w:start w:val="1"/>
      <w:numFmt w:val="decimal"/>
      <w:lvlText w:val="(%1)"/>
      <w:lvlJc w:val="left"/>
      <w:pPr>
        <w:ind w:left="1702" w:hanging="359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C8E46744">
      <w:start w:val="1"/>
      <w:numFmt w:val="lowerRoman"/>
      <w:lvlText w:val="%2."/>
      <w:lvlJc w:val="left"/>
      <w:pPr>
        <w:ind w:left="2687" w:hanging="264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28166294">
      <w:numFmt w:val="bullet"/>
      <w:lvlText w:val="•"/>
      <w:lvlJc w:val="left"/>
      <w:pPr>
        <w:ind w:left="3508" w:hanging="264"/>
      </w:pPr>
      <w:rPr>
        <w:rFonts w:hint="default"/>
      </w:rPr>
    </w:lvl>
    <w:lvl w:ilvl="3" w:tplc="35E023B4">
      <w:numFmt w:val="bullet"/>
      <w:lvlText w:val="•"/>
      <w:lvlJc w:val="left"/>
      <w:pPr>
        <w:ind w:left="4337" w:hanging="264"/>
      </w:pPr>
      <w:rPr>
        <w:rFonts w:hint="default"/>
      </w:rPr>
    </w:lvl>
    <w:lvl w:ilvl="4" w:tplc="3A1A7B48">
      <w:numFmt w:val="bullet"/>
      <w:lvlText w:val="•"/>
      <w:lvlJc w:val="left"/>
      <w:pPr>
        <w:ind w:left="5166" w:hanging="264"/>
      </w:pPr>
      <w:rPr>
        <w:rFonts w:hint="default"/>
      </w:rPr>
    </w:lvl>
    <w:lvl w:ilvl="5" w:tplc="E9BA4264">
      <w:numFmt w:val="bullet"/>
      <w:lvlText w:val="•"/>
      <w:lvlJc w:val="left"/>
      <w:pPr>
        <w:ind w:left="5995" w:hanging="264"/>
      </w:pPr>
      <w:rPr>
        <w:rFonts w:hint="default"/>
      </w:rPr>
    </w:lvl>
    <w:lvl w:ilvl="6" w:tplc="4FC8179C">
      <w:numFmt w:val="bullet"/>
      <w:lvlText w:val="•"/>
      <w:lvlJc w:val="left"/>
      <w:pPr>
        <w:ind w:left="6824" w:hanging="264"/>
      </w:pPr>
      <w:rPr>
        <w:rFonts w:hint="default"/>
      </w:rPr>
    </w:lvl>
    <w:lvl w:ilvl="7" w:tplc="06B0E8FC">
      <w:numFmt w:val="bullet"/>
      <w:lvlText w:val="•"/>
      <w:lvlJc w:val="left"/>
      <w:pPr>
        <w:ind w:left="7653" w:hanging="264"/>
      </w:pPr>
      <w:rPr>
        <w:rFonts w:hint="default"/>
      </w:rPr>
    </w:lvl>
    <w:lvl w:ilvl="8" w:tplc="919A407E">
      <w:numFmt w:val="bullet"/>
      <w:lvlText w:val="•"/>
      <w:lvlJc w:val="left"/>
      <w:pPr>
        <w:ind w:left="8482" w:hanging="264"/>
      </w:pPr>
      <w:rPr>
        <w:rFonts w:hint="default"/>
      </w:rPr>
    </w:lvl>
  </w:abstractNum>
  <w:abstractNum w:abstractNumId="1" w15:restartNumberingAfterBreak="0">
    <w:nsid w:val="00347AC0"/>
    <w:multiLevelType w:val="hybridMultilevel"/>
    <w:tmpl w:val="8D0EBE44"/>
    <w:lvl w:ilvl="0" w:tplc="6086673C">
      <w:start w:val="2"/>
      <w:numFmt w:val="upperLetter"/>
      <w:lvlText w:val="%1."/>
      <w:lvlJc w:val="left"/>
      <w:pPr>
        <w:ind w:left="1868" w:hanging="52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43580"/>
    <w:multiLevelType w:val="hybridMultilevel"/>
    <w:tmpl w:val="C80E4B64"/>
    <w:lvl w:ilvl="0" w:tplc="9236ABF0">
      <w:start w:val="1"/>
      <w:numFmt w:val="decimal"/>
      <w:lvlText w:val="(%1)"/>
      <w:lvlJc w:val="left"/>
      <w:pPr>
        <w:ind w:left="1703" w:hanging="359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9E221796">
      <w:numFmt w:val="bullet"/>
      <w:lvlText w:val="•"/>
      <w:lvlJc w:val="left"/>
      <w:pPr>
        <w:ind w:left="2544" w:hanging="359"/>
      </w:pPr>
      <w:rPr>
        <w:rFonts w:hint="default"/>
      </w:rPr>
    </w:lvl>
    <w:lvl w:ilvl="2" w:tplc="1D4E9A62">
      <w:numFmt w:val="bullet"/>
      <w:lvlText w:val="•"/>
      <w:lvlJc w:val="left"/>
      <w:pPr>
        <w:ind w:left="3388" w:hanging="359"/>
      </w:pPr>
      <w:rPr>
        <w:rFonts w:hint="default"/>
      </w:rPr>
    </w:lvl>
    <w:lvl w:ilvl="3" w:tplc="1FD8F99A">
      <w:numFmt w:val="bullet"/>
      <w:lvlText w:val="•"/>
      <w:lvlJc w:val="left"/>
      <w:pPr>
        <w:ind w:left="4232" w:hanging="359"/>
      </w:pPr>
      <w:rPr>
        <w:rFonts w:hint="default"/>
      </w:rPr>
    </w:lvl>
    <w:lvl w:ilvl="4" w:tplc="4F62E010">
      <w:numFmt w:val="bullet"/>
      <w:lvlText w:val="•"/>
      <w:lvlJc w:val="left"/>
      <w:pPr>
        <w:ind w:left="5076" w:hanging="359"/>
      </w:pPr>
      <w:rPr>
        <w:rFonts w:hint="default"/>
      </w:rPr>
    </w:lvl>
    <w:lvl w:ilvl="5" w:tplc="8B58168E">
      <w:numFmt w:val="bullet"/>
      <w:lvlText w:val="•"/>
      <w:lvlJc w:val="left"/>
      <w:pPr>
        <w:ind w:left="5920" w:hanging="359"/>
      </w:pPr>
      <w:rPr>
        <w:rFonts w:hint="default"/>
      </w:rPr>
    </w:lvl>
    <w:lvl w:ilvl="6" w:tplc="CE52B996">
      <w:numFmt w:val="bullet"/>
      <w:lvlText w:val="•"/>
      <w:lvlJc w:val="left"/>
      <w:pPr>
        <w:ind w:left="6764" w:hanging="359"/>
      </w:pPr>
      <w:rPr>
        <w:rFonts w:hint="default"/>
      </w:rPr>
    </w:lvl>
    <w:lvl w:ilvl="7" w:tplc="3D40405C">
      <w:numFmt w:val="bullet"/>
      <w:lvlText w:val="•"/>
      <w:lvlJc w:val="left"/>
      <w:pPr>
        <w:ind w:left="7608" w:hanging="359"/>
      </w:pPr>
      <w:rPr>
        <w:rFonts w:hint="default"/>
      </w:rPr>
    </w:lvl>
    <w:lvl w:ilvl="8" w:tplc="71D09ED4">
      <w:numFmt w:val="bullet"/>
      <w:lvlText w:val="•"/>
      <w:lvlJc w:val="left"/>
      <w:pPr>
        <w:ind w:left="8452" w:hanging="359"/>
      </w:pPr>
      <w:rPr>
        <w:rFonts w:hint="default"/>
      </w:rPr>
    </w:lvl>
  </w:abstractNum>
  <w:abstractNum w:abstractNumId="3" w15:restartNumberingAfterBreak="0">
    <w:nsid w:val="0094549A"/>
    <w:multiLevelType w:val="hybridMultilevel"/>
    <w:tmpl w:val="C01C9BEE"/>
    <w:lvl w:ilvl="0" w:tplc="9A4E1500">
      <w:start w:val="6"/>
      <w:numFmt w:val="decimal"/>
      <w:lvlText w:val="%1."/>
      <w:lvlJc w:val="left"/>
      <w:pPr>
        <w:ind w:left="696" w:hanging="43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6B1A0B"/>
    <w:multiLevelType w:val="hybridMultilevel"/>
    <w:tmpl w:val="796A7B1A"/>
    <w:lvl w:ilvl="0" w:tplc="1BBC3CDE">
      <w:start w:val="3"/>
      <w:numFmt w:val="decimal"/>
      <w:lvlText w:val="%1."/>
      <w:lvlJc w:val="left"/>
      <w:pPr>
        <w:ind w:left="696" w:hanging="43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83C3CFC">
      <w:start w:val="6"/>
      <w:numFmt w:val="decimal"/>
      <w:lvlText w:val="%2."/>
      <w:lvlJc w:val="left"/>
      <w:pPr>
        <w:ind w:left="1704" w:hanging="27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0B4A6168">
      <w:numFmt w:val="bullet"/>
      <w:lvlText w:val="•"/>
      <w:lvlJc w:val="left"/>
      <w:pPr>
        <w:ind w:left="2637" w:hanging="270"/>
      </w:pPr>
      <w:rPr>
        <w:rFonts w:hint="default"/>
      </w:rPr>
    </w:lvl>
    <w:lvl w:ilvl="3" w:tplc="412A64C0">
      <w:numFmt w:val="bullet"/>
      <w:lvlText w:val="•"/>
      <w:lvlJc w:val="left"/>
      <w:pPr>
        <w:ind w:left="3575" w:hanging="270"/>
      </w:pPr>
      <w:rPr>
        <w:rFonts w:hint="default"/>
      </w:rPr>
    </w:lvl>
    <w:lvl w:ilvl="4" w:tplc="8FD68428">
      <w:numFmt w:val="bullet"/>
      <w:lvlText w:val="•"/>
      <w:lvlJc w:val="left"/>
      <w:pPr>
        <w:ind w:left="4513" w:hanging="270"/>
      </w:pPr>
      <w:rPr>
        <w:rFonts w:hint="default"/>
      </w:rPr>
    </w:lvl>
    <w:lvl w:ilvl="5" w:tplc="5D5603E2">
      <w:numFmt w:val="bullet"/>
      <w:lvlText w:val="•"/>
      <w:lvlJc w:val="left"/>
      <w:pPr>
        <w:ind w:left="5451" w:hanging="270"/>
      </w:pPr>
      <w:rPr>
        <w:rFonts w:hint="default"/>
      </w:rPr>
    </w:lvl>
    <w:lvl w:ilvl="6" w:tplc="5E8484C2">
      <w:numFmt w:val="bullet"/>
      <w:lvlText w:val="•"/>
      <w:lvlJc w:val="left"/>
      <w:pPr>
        <w:ind w:left="6388" w:hanging="270"/>
      </w:pPr>
      <w:rPr>
        <w:rFonts w:hint="default"/>
      </w:rPr>
    </w:lvl>
    <w:lvl w:ilvl="7" w:tplc="9A902D10">
      <w:numFmt w:val="bullet"/>
      <w:lvlText w:val="•"/>
      <w:lvlJc w:val="left"/>
      <w:pPr>
        <w:ind w:left="7326" w:hanging="270"/>
      </w:pPr>
      <w:rPr>
        <w:rFonts w:hint="default"/>
      </w:rPr>
    </w:lvl>
    <w:lvl w:ilvl="8" w:tplc="3682A674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5" w15:restartNumberingAfterBreak="0">
    <w:nsid w:val="02174D23"/>
    <w:multiLevelType w:val="hybridMultilevel"/>
    <w:tmpl w:val="07CC828E"/>
    <w:lvl w:ilvl="0" w:tplc="00143B54">
      <w:start w:val="1"/>
      <w:numFmt w:val="upperLetter"/>
      <w:lvlText w:val="%1."/>
      <w:lvlJc w:val="left"/>
      <w:pPr>
        <w:ind w:left="1523" w:hanging="525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944EFB9E">
      <w:start w:val="1"/>
      <w:numFmt w:val="decimal"/>
      <w:lvlText w:val="%2."/>
      <w:lvlJc w:val="left"/>
      <w:pPr>
        <w:ind w:left="2153" w:hanging="631"/>
      </w:pPr>
      <w:rPr>
        <w:rFonts w:ascii="Arial" w:eastAsia="Arial" w:hAnsi="Arial" w:cs="Arial" w:hint="default"/>
        <w:w w:val="100"/>
        <w:sz w:val="20"/>
        <w:szCs w:val="20"/>
      </w:rPr>
    </w:lvl>
    <w:lvl w:ilvl="2" w:tplc="9FBC719A">
      <w:numFmt w:val="bullet"/>
      <w:lvlText w:val="•"/>
      <w:lvlJc w:val="left"/>
      <w:pPr>
        <w:ind w:left="3046" w:hanging="631"/>
      </w:pPr>
      <w:rPr>
        <w:rFonts w:hint="default"/>
      </w:rPr>
    </w:lvl>
    <w:lvl w:ilvl="3" w:tplc="98AEBD00">
      <w:numFmt w:val="bullet"/>
      <w:lvlText w:val="•"/>
      <w:lvlJc w:val="left"/>
      <w:pPr>
        <w:ind w:left="3933" w:hanging="631"/>
      </w:pPr>
      <w:rPr>
        <w:rFonts w:hint="default"/>
      </w:rPr>
    </w:lvl>
    <w:lvl w:ilvl="4" w:tplc="1D20A69A">
      <w:numFmt w:val="bullet"/>
      <w:lvlText w:val="•"/>
      <w:lvlJc w:val="left"/>
      <w:pPr>
        <w:ind w:left="4820" w:hanging="631"/>
      </w:pPr>
      <w:rPr>
        <w:rFonts w:hint="default"/>
      </w:rPr>
    </w:lvl>
    <w:lvl w:ilvl="5" w:tplc="CC8246A4">
      <w:numFmt w:val="bullet"/>
      <w:lvlText w:val="•"/>
      <w:lvlJc w:val="left"/>
      <w:pPr>
        <w:ind w:left="5706" w:hanging="631"/>
      </w:pPr>
      <w:rPr>
        <w:rFonts w:hint="default"/>
      </w:rPr>
    </w:lvl>
    <w:lvl w:ilvl="6" w:tplc="80942E1A">
      <w:numFmt w:val="bullet"/>
      <w:lvlText w:val="•"/>
      <w:lvlJc w:val="left"/>
      <w:pPr>
        <w:ind w:left="6593" w:hanging="631"/>
      </w:pPr>
      <w:rPr>
        <w:rFonts w:hint="default"/>
      </w:rPr>
    </w:lvl>
    <w:lvl w:ilvl="7" w:tplc="FC2A6CFE">
      <w:numFmt w:val="bullet"/>
      <w:lvlText w:val="•"/>
      <w:lvlJc w:val="left"/>
      <w:pPr>
        <w:ind w:left="7480" w:hanging="631"/>
      </w:pPr>
      <w:rPr>
        <w:rFonts w:hint="default"/>
      </w:rPr>
    </w:lvl>
    <w:lvl w:ilvl="8" w:tplc="BE5EA702">
      <w:numFmt w:val="bullet"/>
      <w:lvlText w:val="•"/>
      <w:lvlJc w:val="left"/>
      <w:pPr>
        <w:ind w:left="8366" w:hanging="631"/>
      </w:pPr>
      <w:rPr>
        <w:rFonts w:hint="default"/>
      </w:rPr>
    </w:lvl>
  </w:abstractNum>
  <w:abstractNum w:abstractNumId="6" w15:restartNumberingAfterBreak="0">
    <w:nsid w:val="02732293"/>
    <w:multiLevelType w:val="hybridMultilevel"/>
    <w:tmpl w:val="53E2578E"/>
    <w:lvl w:ilvl="0" w:tplc="3D16D3E6">
      <w:numFmt w:val="bullet"/>
      <w:lvlText w:val=""/>
      <w:lvlJc w:val="left"/>
      <w:pPr>
        <w:ind w:left="1434" w:hanging="45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D689E0C">
      <w:numFmt w:val="bullet"/>
      <w:lvlText w:val="•"/>
      <w:lvlJc w:val="left"/>
      <w:pPr>
        <w:ind w:left="2310" w:hanging="451"/>
      </w:pPr>
      <w:rPr>
        <w:rFonts w:hint="default"/>
      </w:rPr>
    </w:lvl>
    <w:lvl w:ilvl="2" w:tplc="B1BC2584">
      <w:numFmt w:val="bullet"/>
      <w:lvlText w:val="•"/>
      <w:lvlJc w:val="left"/>
      <w:pPr>
        <w:ind w:left="3180" w:hanging="451"/>
      </w:pPr>
      <w:rPr>
        <w:rFonts w:hint="default"/>
      </w:rPr>
    </w:lvl>
    <w:lvl w:ilvl="3" w:tplc="AFEC967C">
      <w:numFmt w:val="bullet"/>
      <w:lvlText w:val="•"/>
      <w:lvlJc w:val="left"/>
      <w:pPr>
        <w:ind w:left="4050" w:hanging="451"/>
      </w:pPr>
      <w:rPr>
        <w:rFonts w:hint="default"/>
      </w:rPr>
    </w:lvl>
    <w:lvl w:ilvl="4" w:tplc="8F1E0530">
      <w:numFmt w:val="bullet"/>
      <w:lvlText w:val="•"/>
      <w:lvlJc w:val="left"/>
      <w:pPr>
        <w:ind w:left="4920" w:hanging="451"/>
      </w:pPr>
      <w:rPr>
        <w:rFonts w:hint="default"/>
      </w:rPr>
    </w:lvl>
    <w:lvl w:ilvl="5" w:tplc="8570B642">
      <w:numFmt w:val="bullet"/>
      <w:lvlText w:val="•"/>
      <w:lvlJc w:val="left"/>
      <w:pPr>
        <w:ind w:left="5790" w:hanging="451"/>
      </w:pPr>
      <w:rPr>
        <w:rFonts w:hint="default"/>
      </w:rPr>
    </w:lvl>
    <w:lvl w:ilvl="6" w:tplc="B1BAE40C">
      <w:numFmt w:val="bullet"/>
      <w:lvlText w:val="•"/>
      <w:lvlJc w:val="left"/>
      <w:pPr>
        <w:ind w:left="6660" w:hanging="451"/>
      </w:pPr>
      <w:rPr>
        <w:rFonts w:hint="default"/>
      </w:rPr>
    </w:lvl>
    <w:lvl w:ilvl="7" w:tplc="64B85120">
      <w:numFmt w:val="bullet"/>
      <w:lvlText w:val="•"/>
      <w:lvlJc w:val="left"/>
      <w:pPr>
        <w:ind w:left="7530" w:hanging="451"/>
      </w:pPr>
      <w:rPr>
        <w:rFonts w:hint="default"/>
      </w:rPr>
    </w:lvl>
    <w:lvl w:ilvl="8" w:tplc="C81EB776">
      <w:numFmt w:val="bullet"/>
      <w:lvlText w:val="•"/>
      <w:lvlJc w:val="left"/>
      <w:pPr>
        <w:ind w:left="8400" w:hanging="451"/>
      </w:pPr>
      <w:rPr>
        <w:rFonts w:hint="default"/>
      </w:rPr>
    </w:lvl>
  </w:abstractNum>
  <w:abstractNum w:abstractNumId="7" w15:restartNumberingAfterBreak="0">
    <w:nsid w:val="02A05C80"/>
    <w:multiLevelType w:val="hybridMultilevel"/>
    <w:tmpl w:val="C80E4B64"/>
    <w:lvl w:ilvl="0" w:tplc="9236ABF0">
      <w:start w:val="1"/>
      <w:numFmt w:val="decimal"/>
      <w:lvlText w:val="(%1)"/>
      <w:lvlJc w:val="left"/>
      <w:pPr>
        <w:ind w:left="1703" w:hanging="359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9E221796">
      <w:numFmt w:val="bullet"/>
      <w:lvlText w:val="•"/>
      <w:lvlJc w:val="left"/>
      <w:pPr>
        <w:ind w:left="2544" w:hanging="359"/>
      </w:pPr>
      <w:rPr>
        <w:rFonts w:hint="default"/>
      </w:rPr>
    </w:lvl>
    <w:lvl w:ilvl="2" w:tplc="1D4E9A62">
      <w:numFmt w:val="bullet"/>
      <w:lvlText w:val="•"/>
      <w:lvlJc w:val="left"/>
      <w:pPr>
        <w:ind w:left="3388" w:hanging="359"/>
      </w:pPr>
      <w:rPr>
        <w:rFonts w:hint="default"/>
      </w:rPr>
    </w:lvl>
    <w:lvl w:ilvl="3" w:tplc="1FD8F99A">
      <w:numFmt w:val="bullet"/>
      <w:lvlText w:val="•"/>
      <w:lvlJc w:val="left"/>
      <w:pPr>
        <w:ind w:left="4232" w:hanging="359"/>
      </w:pPr>
      <w:rPr>
        <w:rFonts w:hint="default"/>
      </w:rPr>
    </w:lvl>
    <w:lvl w:ilvl="4" w:tplc="4F62E010">
      <w:numFmt w:val="bullet"/>
      <w:lvlText w:val="•"/>
      <w:lvlJc w:val="left"/>
      <w:pPr>
        <w:ind w:left="5076" w:hanging="359"/>
      </w:pPr>
      <w:rPr>
        <w:rFonts w:hint="default"/>
      </w:rPr>
    </w:lvl>
    <w:lvl w:ilvl="5" w:tplc="8B58168E">
      <w:numFmt w:val="bullet"/>
      <w:lvlText w:val="•"/>
      <w:lvlJc w:val="left"/>
      <w:pPr>
        <w:ind w:left="5920" w:hanging="359"/>
      </w:pPr>
      <w:rPr>
        <w:rFonts w:hint="default"/>
      </w:rPr>
    </w:lvl>
    <w:lvl w:ilvl="6" w:tplc="CE52B996">
      <w:numFmt w:val="bullet"/>
      <w:lvlText w:val="•"/>
      <w:lvlJc w:val="left"/>
      <w:pPr>
        <w:ind w:left="6764" w:hanging="359"/>
      </w:pPr>
      <w:rPr>
        <w:rFonts w:hint="default"/>
      </w:rPr>
    </w:lvl>
    <w:lvl w:ilvl="7" w:tplc="3D40405C">
      <w:numFmt w:val="bullet"/>
      <w:lvlText w:val="•"/>
      <w:lvlJc w:val="left"/>
      <w:pPr>
        <w:ind w:left="7608" w:hanging="359"/>
      </w:pPr>
      <w:rPr>
        <w:rFonts w:hint="default"/>
      </w:rPr>
    </w:lvl>
    <w:lvl w:ilvl="8" w:tplc="71D09ED4">
      <w:numFmt w:val="bullet"/>
      <w:lvlText w:val="•"/>
      <w:lvlJc w:val="left"/>
      <w:pPr>
        <w:ind w:left="8452" w:hanging="359"/>
      </w:pPr>
      <w:rPr>
        <w:rFonts w:hint="default"/>
      </w:rPr>
    </w:lvl>
  </w:abstractNum>
  <w:abstractNum w:abstractNumId="8" w15:restartNumberingAfterBreak="0">
    <w:nsid w:val="06B27E28"/>
    <w:multiLevelType w:val="hybridMultilevel"/>
    <w:tmpl w:val="166A2BA6"/>
    <w:lvl w:ilvl="0" w:tplc="69380B8A">
      <w:start w:val="10"/>
      <w:numFmt w:val="decimal"/>
      <w:lvlText w:val="%1."/>
      <w:lvlJc w:val="left"/>
      <w:pPr>
        <w:ind w:left="1416" w:hanging="43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D12A1"/>
    <w:multiLevelType w:val="hybridMultilevel"/>
    <w:tmpl w:val="C3DC4478"/>
    <w:lvl w:ilvl="0" w:tplc="4B0C5812">
      <w:start w:val="4"/>
      <w:numFmt w:val="upperLetter"/>
      <w:lvlText w:val="%1."/>
      <w:lvlJc w:val="left"/>
      <w:pPr>
        <w:ind w:left="1522" w:hanging="539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24422"/>
    <w:multiLevelType w:val="hybridMultilevel"/>
    <w:tmpl w:val="0E40114C"/>
    <w:lvl w:ilvl="0" w:tplc="0B786948">
      <w:start w:val="1"/>
      <w:numFmt w:val="upperLetter"/>
      <w:lvlText w:val="%1."/>
      <w:lvlJc w:val="left"/>
      <w:pPr>
        <w:ind w:left="1432" w:hanging="631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5D447A20">
      <w:start w:val="1"/>
      <w:numFmt w:val="lowerLetter"/>
      <w:lvlText w:val="%2)"/>
      <w:lvlJc w:val="left"/>
      <w:pPr>
        <w:ind w:left="3503" w:hanging="54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99306876">
      <w:numFmt w:val="bullet"/>
      <w:lvlText w:val="•"/>
      <w:lvlJc w:val="left"/>
      <w:pPr>
        <w:ind w:left="4237" w:hanging="540"/>
      </w:pPr>
      <w:rPr>
        <w:rFonts w:hint="default"/>
      </w:rPr>
    </w:lvl>
    <w:lvl w:ilvl="3" w:tplc="E568454C">
      <w:numFmt w:val="bullet"/>
      <w:lvlText w:val="•"/>
      <w:lvlJc w:val="left"/>
      <w:pPr>
        <w:ind w:left="4975" w:hanging="540"/>
      </w:pPr>
      <w:rPr>
        <w:rFonts w:hint="default"/>
      </w:rPr>
    </w:lvl>
    <w:lvl w:ilvl="4" w:tplc="D27EE5A2">
      <w:numFmt w:val="bullet"/>
      <w:lvlText w:val="•"/>
      <w:lvlJc w:val="left"/>
      <w:pPr>
        <w:ind w:left="5713" w:hanging="540"/>
      </w:pPr>
      <w:rPr>
        <w:rFonts w:hint="default"/>
      </w:rPr>
    </w:lvl>
    <w:lvl w:ilvl="5" w:tplc="2B0E0256">
      <w:numFmt w:val="bullet"/>
      <w:lvlText w:val="•"/>
      <w:lvlJc w:val="left"/>
      <w:pPr>
        <w:ind w:left="6451" w:hanging="540"/>
      </w:pPr>
      <w:rPr>
        <w:rFonts w:hint="default"/>
      </w:rPr>
    </w:lvl>
    <w:lvl w:ilvl="6" w:tplc="EA1CF130">
      <w:numFmt w:val="bullet"/>
      <w:lvlText w:val="•"/>
      <w:lvlJc w:val="left"/>
      <w:pPr>
        <w:ind w:left="7188" w:hanging="540"/>
      </w:pPr>
      <w:rPr>
        <w:rFonts w:hint="default"/>
      </w:rPr>
    </w:lvl>
    <w:lvl w:ilvl="7" w:tplc="734E1480">
      <w:numFmt w:val="bullet"/>
      <w:lvlText w:val="•"/>
      <w:lvlJc w:val="left"/>
      <w:pPr>
        <w:ind w:left="7926" w:hanging="540"/>
      </w:pPr>
      <w:rPr>
        <w:rFonts w:hint="default"/>
      </w:rPr>
    </w:lvl>
    <w:lvl w:ilvl="8" w:tplc="BF34C5BC">
      <w:numFmt w:val="bullet"/>
      <w:lvlText w:val="•"/>
      <w:lvlJc w:val="left"/>
      <w:pPr>
        <w:ind w:left="8664" w:hanging="540"/>
      </w:pPr>
      <w:rPr>
        <w:rFonts w:hint="default"/>
      </w:rPr>
    </w:lvl>
  </w:abstractNum>
  <w:abstractNum w:abstractNumId="11" w15:restartNumberingAfterBreak="0">
    <w:nsid w:val="084D1A55"/>
    <w:multiLevelType w:val="hybridMultilevel"/>
    <w:tmpl w:val="A80C52C6"/>
    <w:lvl w:ilvl="0" w:tplc="79EAA81E">
      <w:start w:val="1"/>
      <w:numFmt w:val="upperLetter"/>
      <w:lvlText w:val="%1."/>
      <w:lvlJc w:val="left"/>
      <w:pPr>
        <w:ind w:left="1522" w:hanging="539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AE721C"/>
    <w:multiLevelType w:val="hybridMultilevel"/>
    <w:tmpl w:val="C80E4B64"/>
    <w:lvl w:ilvl="0" w:tplc="9236ABF0">
      <w:start w:val="1"/>
      <w:numFmt w:val="decimal"/>
      <w:lvlText w:val="(%1)"/>
      <w:lvlJc w:val="left"/>
      <w:pPr>
        <w:ind w:left="1703" w:hanging="359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9E221796">
      <w:numFmt w:val="bullet"/>
      <w:lvlText w:val="•"/>
      <w:lvlJc w:val="left"/>
      <w:pPr>
        <w:ind w:left="2544" w:hanging="359"/>
      </w:pPr>
      <w:rPr>
        <w:rFonts w:hint="default"/>
      </w:rPr>
    </w:lvl>
    <w:lvl w:ilvl="2" w:tplc="1D4E9A62">
      <w:numFmt w:val="bullet"/>
      <w:lvlText w:val="•"/>
      <w:lvlJc w:val="left"/>
      <w:pPr>
        <w:ind w:left="3388" w:hanging="359"/>
      </w:pPr>
      <w:rPr>
        <w:rFonts w:hint="default"/>
      </w:rPr>
    </w:lvl>
    <w:lvl w:ilvl="3" w:tplc="1FD8F99A">
      <w:numFmt w:val="bullet"/>
      <w:lvlText w:val="•"/>
      <w:lvlJc w:val="left"/>
      <w:pPr>
        <w:ind w:left="4232" w:hanging="359"/>
      </w:pPr>
      <w:rPr>
        <w:rFonts w:hint="default"/>
      </w:rPr>
    </w:lvl>
    <w:lvl w:ilvl="4" w:tplc="4F62E010">
      <w:numFmt w:val="bullet"/>
      <w:lvlText w:val="•"/>
      <w:lvlJc w:val="left"/>
      <w:pPr>
        <w:ind w:left="5076" w:hanging="359"/>
      </w:pPr>
      <w:rPr>
        <w:rFonts w:hint="default"/>
      </w:rPr>
    </w:lvl>
    <w:lvl w:ilvl="5" w:tplc="8B58168E">
      <w:numFmt w:val="bullet"/>
      <w:lvlText w:val="•"/>
      <w:lvlJc w:val="left"/>
      <w:pPr>
        <w:ind w:left="5920" w:hanging="359"/>
      </w:pPr>
      <w:rPr>
        <w:rFonts w:hint="default"/>
      </w:rPr>
    </w:lvl>
    <w:lvl w:ilvl="6" w:tplc="CE52B996">
      <w:numFmt w:val="bullet"/>
      <w:lvlText w:val="•"/>
      <w:lvlJc w:val="left"/>
      <w:pPr>
        <w:ind w:left="6764" w:hanging="359"/>
      </w:pPr>
      <w:rPr>
        <w:rFonts w:hint="default"/>
      </w:rPr>
    </w:lvl>
    <w:lvl w:ilvl="7" w:tplc="3D40405C">
      <w:numFmt w:val="bullet"/>
      <w:lvlText w:val="•"/>
      <w:lvlJc w:val="left"/>
      <w:pPr>
        <w:ind w:left="7608" w:hanging="359"/>
      </w:pPr>
      <w:rPr>
        <w:rFonts w:hint="default"/>
      </w:rPr>
    </w:lvl>
    <w:lvl w:ilvl="8" w:tplc="71D09ED4">
      <w:numFmt w:val="bullet"/>
      <w:lvlText w:val="•"/>
      <w:lvlJc w:val="left"/>
      <w:pPr>
        <w:ind w:left="8452" w:hanging="359"/>
      </w:pPr>
      <w:rPr>
        <w:rFonts w:hint="default"/>
      </w:rPr>
    </w:lvl>
  </w:abstractNum>
  <w:abstractNum w:abstractNumId="13" w15:restartNumberingAfterBreak="0">
    <w:nsid w:val="0B53312B"/>
    <w:multiLevelType w:val="hybridMultilevel"/>
    <w:tmpl w:val="0EE02A3A"/>
    <w:lvl w:ilvl="0" w:tplc="75E66508">
      <w:start w:val="1"/>
      <w:numFmt w:val="decimal"/>
      <w:lvlText w:val="%1."/>
      <w:lvlJc w:val="left"/>
      <w:pPr>
        <w:ind w:left="1343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7D83414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503EB434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DB9EC01A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39D8A41E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ADAE7D64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E16A3646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9C1E9FF0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6C8A85D6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4" w15:restartNumberingAfterBreak="0">
    <w:nsid w:val="0BD8190D"/>
    <w:multiLevelType w:val="hybridMultilevel"/>
    <w:tmpl w:val="7714BFB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0D9D00DD"/>
    <w:multiLevelType w:val="hybridMultilevel"/>
    <w:tmpl w:val="B88C57AC"/>
    <w:lvl w:ilvl="0" w:tplc="EAFC61FA">
      <w:start w:val="5"/>
      <w:numFmt w:val="decimal"/>
      <w:lvlText w:val="%1."/>
      <w:lvlJc w:val="left"/>
      <w:pPr>
        <w:ind w:left="696" w:hanging="43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31B8C8AE">
      <w:start w:val="1"/>
      <w:numFmt w:val="upperLetter"/>
      <w:lvlText w:val="%2."/>
      <w:lvlJc w:val="left"/>
      <w:pPr>
        <w:ind w:left="1522" w:hanging="539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2" w:tplc="3092A9C0">
      <w:start w:val="1"/>
      <w:numFmt w:val="decimal"/>
      <w:lvlText w:val="%3."/>
      <w:lvlJc w:val="left"/>
      <w:pPr>
        <w:ind w:left="1523" w:hanging="27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 w:tplc="D018D7BA">
      <w:numFmt w:val="bullet"/>
      <w:lvlText w:val="•"/>
      <w:lvlJc w:val="left"/>
      <w:pPr>
        <w:ind w:left="1440" w:hanging="270"/>
      </w:pPr>
      <w:rPr>
        <w:rFonts w:hint="default"/>
      </w:rPr>
    </w:lvl>
    <w:lvl w:ilvl="4" w:tplc="8C647B70">
      <w:numFmt w:val="bullet"/>
      <w:lvlText w:val="•"/>
      <w:lvlJc w:val="left"/>
      <w:pPr>
        <w:ind w:left="1520" w:hanging="270"/>
      </w:pPr>
      <w:rPr>
        <w:rFonts w:hint="default"/>
      </w:rPr>
    </w:lvl>
    <w:lvl w:ilvl="5" w:tplc="1F0425F8">
      <w:numFmt w:val="bullet"/>
      <w:lvlText w:val="•"/>
      <w:lvlJc w:val="left"/>
      <w:pPr>
        <w:ind w:left="1700" w:hanging="270"/>
      </w:pPr>
      <w:rPr>
        <w:rFonts w:hint="default"/>
      </w:rPr>
    </w:lvl>
    <w:lvl w:ilvl="6" w:tplc="1A2689BA">
      <w:numFmt w:val="bullet"/>
      <w:lvlText w:val="•"/>
      <w:lvlJc w:val="left"/>
      <w:pPr>
        <w:ind w:left="3388" w:hanging="270"/>
      </w:pPr>
      <w:rPr>
        <w:rFonts w:hint="default"/>
      </w:rPr>
    </w:lvl>
    <w:lvl w:ilvl="7" w:tplc="063C7A1A">
      <w:numFmt w:val="bullet"/>
      <w:lvlText w:val="•"/>
      <w:lvlJc w:val="left"/>
      <w:pPr>
        <w:ind w:left="5076" w:hanging="270"/>
      </w:pPr>
      <w:rPr>
        <w:rFonts w:hint="default"/>
      </w:rPr>
    </w:lvl>
    <w:lvl w:ilvl="8" w:tplc="BD98ED8E">
      <w:numFmt w:val="bullet"/>
      <w:lvlText w:val="•"/>
      <w:lvlJc w:val="left"/>
      <w:pPr>
        <w:ind w:left="6764" w:hanging="270"/>
      </w:pPr>
      <w:rPr>
        <w:rFonts w:hint="default"/>
      </w:rPr>
    </w:lvl>
  </w:abstractNum>
  <w:abstractNum w:abstractNumId="16" w15:restartNumberingAfterBreak="0">
    <w:nsid w:val="0E23097F"/>
    <w:multiLevelType w:val="hybridMultilevel"/>
    <w:tmpl w:val="DE449670"/>
    <w:lvl w:ilvl="0" w:tplc="7DD24832">
      <w:start w:val="8"/>
      <w:numFmt w:val="decimal"/>
      <w:lvlText w:val="%1."/>
      <w:lvlJc w:val="left"/>
      <w:pPr>
        <w:ind w:left="1703" w:hanging="45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C626D"/>
    <w:multiLevelType w:val="hybridMultilevel"/>
    <w:tmpl w:val="6436E556"/>
    <w:lvl w:ilvl="0" w:tplc="7DD24832">
      <w:start w:val="8"/>
      <w:numFmt w:val="decimal"/>
      <w:lvlText w:val="%1."/>
      <w:lvlJc w:val="left"/>
      <w:pPr>
        <w:ind w:left="1703" w:hanging="45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E2AE0"/>
    <w:multiLevelType w:val="hybridMultilevel"/>
    <w:tmpl w:val="3CB665C0"/>
    <w:lvl w:ilvl="0" w:tplc="021423CA">
      <w:start w:val="1"/>
      <w:numFmt w:val="decimal"/>
      <w:lvlText w:val="(%1)"/>
      <w:lvlJc w:val="left"/>
      <w:pPr>
        <w:ind w:left="1523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1" w:tplc="5324E4AA">
      <w:start w:val="1"/>
      <w:numFmt w:val="lowerLetter"/>
      <w:lvlText w:val="%2."/>
      <w:lvlJc w:val="left"/>
      <w:pPr>
        <w:ind w:left="1883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11847394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5E6A7B1E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8B166C7A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13FE7D54">
      <w:numFmt w:val="bullet"/>
      <w:lvlText w:val="•"/>
      <w:lvlJc w:val="left"/>
      <w:pPr>
        <w:ind w:left="5551" w:hanging="360"/>
      </w:pPr>
      <w:rPr>
        <w:rFonts w:hint="default"/>
      </w:rPr>
    </w:lvl>
    <w:lvl w:ilvl="6" w:tplc="8E106E4C"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D3B69F22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68AE68AE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19" w15:restartNumberingAfterBreak="0">
    <w:nsid w:val="16C94B03"/>
    <w:multiLevelType w:val="hybridMultilevel"/>
    <w:tmpl w:val="D82E1690"/>
    <w:lvl w:ilvl="0" w:tplc="678015D6">
      <w:start w:val="11"/>
      <w:numFmt w:val="decimal"/>
      <w:lvlText w:val="%1."/>
      <w:lvlJc w:val="left"/>
      <w:pPr>
        <w:ind w:left="1236" w:hanging="43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33ECB5E">
      <w:start w:val="1"/>
      <w:numFmt w:val="decimal"/>
      <w:lvlText w:val="(%2)"/>
      <w:lvlJc w:val="left"/>
      <w:pPr>
        <w:ind w:left="1440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6021F"/>
    <w:multiLevelType w:val="hybridMultilevel"/>
    <w:tmpl w:val="FE9C5A60"/>
    <w:lvl w:ilvl="0" w:tplc="A83487E2">
      <w:start w:val="1"/>
      <w:numFmt w:val="decimal"/>
      <w:lvlText w:val="(%1)"/>
      <w:lvlJc w:val="left"/>
      <w:pPr>
        <w:ind w:left="1704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1" w:tplc="6890B698">
      <w:numFmt w:val="bullet"/>
      <w:lvlText w:val="•"/>
      <w:lvlJc w:val="left"/>
      <w:pPr>
        <w:ind w:left="2544" w:hanging="361"/>
      </w:pPr>
      <w:rPr>
        <w:rFonts w:hint="default"/>
      </w:rPr>
    </w:lvl>
    <w:lvl w:ilvl="2" w:tplc="646CF390">
      <w:numFmt w:val="bullet"/>
      <w:lvlText w:val="•"/>
      <w:lvlJc w:val="left"/>
      <w:pPr>
        <w:ind w:left="3388" w:hanging="361"/>
      </w:pPr>
      <w:rPr>
        <w:rFonts w:hint="default"/>
      </w:rPr>
    </w:lvl>
    <w:lvl w:ilvl="3" w:tplc="6AC48188">
      <w:numFmt w:val="bullet"/>
      <w:lvlText w:val="•"/>
      <w:lvlJc w:val="left"/>
      <w:pPr>
        <w:ind w:left="4232" w:hanging="361"/>
      </w:pPr>
      <w:rPr>
        <w:rFonts w:hint="default"/>
      </w:rPr>
    </w:lvl>
    <w:lvl w:ilvl="4" w:tplc="AF32A21E">
      <w:numFmt w:val="bullet"/>
      <w:lvlText w:val="•"/>
      <w:lvlJc w:val="left"/>
      <w:pPr>
        <w:ind w:left="5076" w:hanging="361"/>
      </w:pPr>
      <w:rPr>
        <w:rFonts w:hint="default"/>
      </w:rPr>
    </w:lvl>
    <w:lvl w:ilvl="5" w:tplc="C9DA67E4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37508560">
      <w:numFmt w:val="bullet"/>
      <w:lvlText w:val="•"/>
      <w:lvlJc w:val="left"/>
      <w:pPr>
        <w:ind w:left="6764" w:hanging="361"/>
      </w:pPr>
      <w:rPr>
        <w:rFonts w:hint="default"/>
      </w:rPr>
    </w:lvl>
    <w:lvl w:ilvl="7" w:tplc="4798FFA2">
      <w:numFmt w:val="bullet"/>
      <w:lvlText w:val="•"/>
      <w:lvlJc w:val="left"/>
      <w:pPr>
        <w:ind w:left="7608" w:hanging="361"/>
      </w:pPr>
      <w:rPr>
        <w:rFonts w:hint="default"/>
      </w:rPr>
    </w:lvl>
    <w:lvl w:ilvl="8" w:tplc="B1105FF2">
      <w:numFmt w:val="bullet"/>
      <w:lvlText w:val="•"/>
      <w:lvlJc w:val="left"/>
      <w:pPr>
        <w:ind w:left="8452" w:hanging="361"/>
      </w:pPr>
      <w:rPr>
        <w:rFonts w:hint="default"/>
      </w:rPr>
    </w:lvl>
  </w:abstractNum>
  <w:abstractNum w:abstractNumId="21" w15:restartNumberingAfterBreak="0">
    <w:nsid w:val="1A6D7B81"/>
    <w:multiLevelType w:val="hybridMultilevel"/>
    <w:tmpl w:val="A04A9E0E"/>
    <w:lvl w:ilvl="0" w:tplc="9A30CC36">
      <w:start w:val="9"/>
      <w:numFmt w:val="decimal"/>
      <w:lvlText w:val="%1."/>
      <w:lvlJc w:val="left"/>
      <w:pPr>
        <w:ind w:left="1343" w:hanging="360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10156"/>
    <w:multiLevelType w:val="hybridMultilevel"/>
    <w:tmpl w:val="D952B936"/>
    <w:lvl w:ilvl="0" w:tplc="C2748C78">
      <w:start w:val="1"/>
      <w:numFmt w:val="decimal"/>
      <w:lvlText w:val="(%1)"/>
      <w:lvlJc w:val="left"/>
      <w:pPr>
        <w:ind w:left="1747" w:hanging="548"/>
      </w:pPr>
      <w:rPr>
        <w:rFonts w:ascii="Arial" w:eastAsia="Arial" w:hAnsi="Arial" w:cs="Arial" w:hint="default"/>
        <w:w w:val="100"/>
        <w:sz w:val="20"/>
        <w:szCs w:val="20"/>
      </w:rPr>
    </w:lvl>
    <w:lvl w:ilvl="1" w:tplc="56127FDA">
      <w:start w:val="1"/>
      <w:numFmt w:val="lowerLetter"/>
      <w:lvlText w:val="(%2)"/>
      <w:lvlJc w:val="left"/>
      <w:pPr>
        <w:ind w:left="210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2" w:tplc="763EADF2">
      <w:numFmt w:val="bullet"/>
      <w:lvlText w:val="•"/>
      <w:lvlJc w:val="left"/>
      <w:pPr>
        <w:ind w:left="2993" w:hanging="360"/>
      </w:pPr>
      <w:rPr>
        <w:rFonts w:hint="default"/>
      </w:rPr>
    </w:lvl>
    <w:lvl w:ilvl="3" w:tplc="C13C9BEA">
      <w:numFmt w:val="bullet"/>
      <w:lvlText w:val="•"/>
      <w:lvlJc w:val="left"/>
      <w:pPr>
        <w:ind w:left="3886" w:hanging="360"/>
      </w:pPr>
      <w:rPr>
        <w:rFonts w:hint="default"/>
      </w:rPr>
    </w:lvl>
    <w:lvl w:ilvl="4" w:tplc="0F94FD16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EFA40AEC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54440A28">
      <w:numFmt w:val="bullet"/>
      <w:lvlText w:val="•"/>
      <w:lvlJc w:val="left"/>
      <w:pPr>
        <w:ind w:left="6566" w:hanging="360"/>
      </w:pPr>
      <w:rPr>
        <w:rFonts w:hint="default"/>
      </w:rPr>
    </w:lvl>
    <w:lvl w:ilvl="7" w:tplc="08F27058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6CCEA25A"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23" w15:restartNumberingAfterBreak="0">
    <w:nsid w:val="1CC02EE0"/>
    <w:multiLevelType w:val="hybridMultilevel"/>
    <w:tmpl w:val="93FC8E54"/>
    <w:lvl w:ilvl="0" w:tplc="AE520D5C">
      <w:start w:val="1"/>
      <w:numFmt w:val="upperLetter"/>
      <w:lvlText w:val="%1."/>
      <w:lvlJc w:val="left"/>
      <w:pPr>
        <w:ind w:left="1200" w:hanging="360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548F8F4">
      <w:start w:val="1"/>
      <w:numFmt w:val="decimal"/>
      <w:lvlText w:val="(%2)"/>
      <w:lvlJc w:val="left"/>
      <w:pPr>
        <w:ind w:left="1524" w:hanging="538"/>
      </w:pPr>
      <w:rPr>
        <w:rFonts w:hint="default"/>
        <w:w w:val="100"/>
      </w:rPr>
    </w:lvl>
    <w:lvl w:ilvl="2" w:tplc="6A0A9D28">
      <w:start w:val="1"/>
      <w:numFmt w:val="lowerLetter"/>
      <w:lvlText w:val="(%3)"/>
      <w:lvlJc w:val="left"/>
      <w:pPr>
        <w:ind w:left="2100" w:hanging="538"/>
      </w:pPr>
      <w:rPr>
        <w:rFonts w:hint="default"/>
        <w:spacing w:val="-1"/>
        <w:w w:val="97"/>
      </w:rPr>
    </w:lvl>
    <w:lvl w:ilvl="3" w:tplc="71646BB8">
      <w:start w:val="1"/>
      <w:numFmt w:val="decimal"/>
      <w:lvlText w:val="%4)"/>
      <w:lvlJc w:val="left"/>
      <w:pPr>
        <w:ind w:left="2908" w:hanging="538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4" w:tplc="D00635E4">
      <w:numFmt w:val="bullet"/>
      <w:lvlText w:val="•"/>
      <w:lvlJc w:val="left"/>
      <w:pPr>
        <w:ind w:left="2900" w:hanging="538"/>
      </w:pPr>
      <w:rPr>
        <w:rFonts w:hint="default"/>
      </w:rPr>
    </w:lvl>
    <w:lvl w:ilvl="5" w:tplc="CB10CE70">
      <w:numFmt w:val="bullet"/>
      <w:lvlText w:val="•"/>
      <w:lvlJc w:val="left"/>
      <w:pPr>
        <w:ind w:left="4106" w:hanging="538"/>
      </w:pPr>
      <w:rPr>
        <w:rFonts w:hint="default"/>
      </w:rPr>
    </w:lvl>
    <w:lvl w:ilvl="6" w:tplc="5CDCC114">
      <w:numFmt w:val="bullet"/>
      <w:lvlText w:val="•"/>
      <w:lvlJc w:val="left"/>
      <w:pPr>
        <w:ind w:left="5313" w:hanging="538"/>
      </w:pPr>
      <w:rPr>
        <w:rFonts w:hint="default"/>
      </w:rPr>
    </w:lvl>
    <w:lvl w:ilvl="7" w:tplc="9B28BB3C">
      <w:numFmt w:val="bullet"/>
      <w:lvlText w:val="•"/>
      <w:lvlJc w:val="left"/>
      <w:pPr>
        <w:ind w:left="6520" w:hanging="538"/>
      </w:pPr>
      <w:rPr>
        <w:rFonts w:hint="default"/>
      </w:rPr>
    </w:lvl>
    <w:lvl w:ilvl="8" w:tplc="67129A42">
      <w:numFmt w:val="bullet"/>
      <w:lvlText w:val="•"/>
      <w:lvlJc w:val="left"/>
      <w:pPr>
        <w:ind w:left="7726" w:hanging="538"/>
      </w:pPr>
      <w:rPr>
        <w:rFonts w:hint="default"/>
      </w:rPr>
    </w:lvl>
  </w:abstractNum>
  <w:abstractNum w:abstractNumId="24" w15:restartNumberingAfterBreak="0">
    <w:nsid w:val="1DCB3160"/>
    <w:multiLevelType w:val="multilevel"/>
    <w:tmpl w:val="0B72877E"/>
    <w:lvl w:ilvl="0">
      <w:start w:val="1"/>
      <w:numFmt w:val="decimal"/>
      <w:lvlText w:val="%1"/>
      <w:lvlJc w:val="left"/>
      <w:pPr>
        <w:ind w:left="1253" w:hanging="6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3" w:hanging="628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3036" w:hanging="628"/>
      </w:pPr>
      <w:rPr>
        <w:rFonts w:hint="default"/>
      </w:rPr>
    </w:lvl>
    <w:lvl w:ilvl="3">
      <w:numFmt w:val="bullet"/>
      <w:lvlText w:val="•"/>
      <w:lvlJc w:val="left"/>
      <w:pPr>
        <w:ind w:left="3924" w:hanging="628"/>
      </w:pPr>
      <w:rPr>
        <w:rFonts w:hint="default"/>
      </w:rPr>
    </w:lvl>
    <w:lvl w:ilvl="4">
      <w:numFmt w:val="bullet"/>
      <w:lvlText w:val="•"/>
      <w:lvlJc w:val="left"/>
      <w:pPr>
        <w:ind w:left="4812" w:hanging="628"/>
      </w:pPr>
      <w:rPr>
        <w:rFonts w:hint="default"/>
      </w:rPr>
    </w:lvl>
    <w:lvl w:ilvl="5">
      <w:numFmt w:val="bullet"/>
      <w:lvlText w:val="•"/>
      <w:lvlJc w:val="left"/>
      <w:pPr>
        <w:ind w:left="5700" w:hanging="628"/>
      </w:pPr>
      <w:rPr>
        <w:rFonts w:hint="default"/>
      </w:rPr>
    </w:lvl>
    <w:lvl w:ilvl="6">
      <w:numFmt w:val="bullet"/>
      <w:lvlText w:val="•"/>
      <w:lvlJc w:val="left"/>
      <w:pPr>
        <w:ind w:left="6588" w:hanging="628"/>
      </w:pPr>
      <w:rPr>
        <w:rFonts w:hint="default"/>
      </w:rPr>
    </w:lvl>
    <w:lvl w:ilvl="7">
      <w:numFmt w:val="bullet"/>
      <w:lvlText w:val="•"/>
      <w:lvlJc w:val="left"/>
      <w:pPr>
        <w:ind w:left="7476" w:hanging="628"/>
      </w:pPr>
      <w:rPr>
        <w:rFonts w:hint="default"/>
      </w:rPr>
    </w:lvl>
    <w:lvl w:ilvl="8">
      <w:numFmt w:val="bullet"/>
      <w:lvlText w:val="•"/>
      <w:lvlJc w:val="left"/>
      <w:pPr>
        <w:ind w:left="8364" w:hanging="628"/>
      </w:pPr>
      <w:rPr>
        <w:rFonts w:hint="default"/>
      </w:rPr>
    </w:lvl>
  </w:abstractNum>
  <w:abstractNum w:abstractNumId="25" w15:restartNumberingAfterBreak="0">
    <w:nsid w:val="1F8573BD"/>
    <w:multiLevelType w:val="hybridMultilevel"/>
    <w:tmpl w:val="9B2081E2"/>
    <w:lvl w:ilvl="0" w:tplc="1BB68354">
      <w:start w:val="5"/>
      <w:numFmt w:val="decimal"/>
      <w:lvlText w:val="%1."/>
      <w:lvlJc w:val="left"/>
      <w:pPr>
        <w:ind w:left="696" w:hanging="43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31B8C8AE">
      <w:start w:val="1"/>
      <w:numFmt w:val="upperLetter"/>
      <w:lvlText w:val="%2."/>
      <w:lvlJc w:val="left"/>
      <w:pPr>
        <w:ind w:left="1522" w:hanging="539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2" w:tplc="3092A9C0">
      <w:start w:val="1"/>
      <w:numFmt w:val="decimal"/>
      <w:lvlText w:val="%3."/>
      <w:lvlJc w:val="left"/>
      <w:pPr>
        <w:ind w:left="1523" w:hanging="27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 w:tplc="D018D7BA">
      <w:numFmt w:val="bullet"/>
      <w:lvlText w:val="•"/>
      <w:lvlJc w:val="left"/>
      <w:pPr>
        <w:ind w:left="1440" w:hanging="270"/>
      </w:pPr>
      <w:rPr>
        <w:rFonts w:hint="default"/>
      </w:rPr>
    </w:lvl>
    <w:lvl w:ilvl="4" w:tplc="8C647B70">
      <w:numFmt w:val="bullet"/>
      <w:lvlText w:val="•"/>
      <w:lvlJc w:val="left"/>
      <w:pPr>
        <w:ind w:left="1520" w:hanging="270"/>
      </w:pPr>
      <w:rPr>
        <w:rFonts w:hint="default"/>
      </w:rPr>
    </w:lvl>
    <w:lvl w:ilvl="5" w:tplc="1F0425F8">
      <w:numFmt w:val="bullet"/>
      <w:lvlText w:val="•"/>
      <w:lvlJc w:val="left"/>
      <w:pPr>
        <w:ind w:left="1700" w:hanging="270"/>
      </w:pPr>
      <w:rPr>
        <w:rFonts w:hint="default"/>
      </w:rPr>
    </w:lvl>
    <w:lvl w:ilvl="6" w:tplc="1A2689BA">
      <w:numFmt w:val="bullet"/>
      <w:lvlText w:val="•"/>
      <w:lvlJc w:val="left"/>
      <w:pPr>
        <w:ind w:left="3388" w:hanging="270"/>
      </w:pPr>
      <w:rPr>
        <w:rFonts w:hint="default"/>
      </w:rPr>
    </w:lvl>
    <w:lvl w:ilvl="7" w:tplc="063C7A1A">
      <w:numFmt w:val="bullet"/>
      <w:lvlText w:val="•"/>
      <w:lvlJc w:val="left"/>
      <w:pPr>
        <w:ind w:left="5076" w:hanging="270"/>
      </w:pPr>
      <w:rPr>
        <w:rFonts w:hint="default"/>
      </w:rPr>
    </w:lvl>
    <w:lvl w:ilvl="8" w:tplc="BD98ED8E">
      <w:numFmt w:val="bullet"/>
      <w:lvlText w:val="•"/>
      <w:lvlJc w:val="left"/>
      <w:pPr>
        <w:ind w:left="6764" w:hanging="270"/>
      </w:pPr>
      <w:rPr>
        <w:rFonts w:hint="default"/>
      </w:rPr>
    </w:lvl>
  </w:abstractNum>
  <w:abstractNum w:abstractNumId="26" w15:restartNumberingAfterBreak="0">
    <w:nsid w:val="204E7C71"/>
    <w:multiLevelType w:val="hybridMultilevel"/>
    <w:tmpl w:val="B3DEEA7E"/>
    <w:lvl w:ilvl="0" w:tplc="8AEA9B08">
      <w:start w:val="5"/>
      <w:numFmt w:val="decimal"/>
      <w:lvlText w:val="%1."/>
      <w:lvlJc w:val="left"/>
      <w:pPr>
        <w:ind w:left="1703" w:hanging="450"/>
        <w:jc w:val="right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ECDEC1E0">
      <w:start w:val="1"/>
      <w:numFmt w:val="upperLetter"/>
      <w:lvlText w:val="%2."/>
      <w:lvlJc w:val="left"/>
      <w:pPr>
        <w:ind w:left="1704" w:hanging="541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5960245A">
      <w:start w:val="1"/>
      <w:numFmt w:val="decimal"/>
      <w:lvlText w:val="%3."/>
      <w:lvlJc w:val="left"/>
      <w:pPr>
        <w:ind w:left="2241" w:hanging="539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 w:tplc="1904F4BA">
      <w:numFmt w:val="bullet"/>
      <w:lvlText w:val="•"/>
      <w:lvlJc w:val="left"/>
      <w:pPr>
        <w:ind w:left="3227" w:hanging="539"/>
      </w:pPr>
      <w:rPr>
        <w:rFonts w:hint="default"/>
      </w:rPr>
    </w:lvl>
    <w:lvl w:ilvl="4" w:tplc="231AFD2E">
      <w:numFmt w:val="bullet"/>
      <w:lvlText w:val="•"/>
      <w:lvlJc w:val="left"/>
      <w:pPr>
        <w:ind w:left="4215" w:hanging="539"/>
      </w:pPr>
      <w:rPr>
        <w:rFonts w:hint="default"/>
      </w:rPr>
    </w:lvl>
    <w:lvl w:ilvl="5" w:tplc="7E586D46">
      <w:numFmt w:val="bullet"/>
      <w:lvlText w:val="•"/>
      <w:lvlJc w:val="left"/>
      <w:pPr>
        <w:ind w:left="5202" w:hanging="539"/>
      </w:pPr>
      <w:rPr>
        <w:rFonts w:hint="default"/>
      </w:rPr>
    </w:lvl>
    <w:lvl w:ilvl="6" w:tplc="9A0C5174">
      <w:numFmt w:val="bullet"/>
      <w:lvlText w:val="•"/>
      <w:lvlJc w:val="left"/>
      <w:pPr>
        <w:ind w:left="6190" w:hanging="539"/>
      </w:pPr>
      <w:rPr>
        <w:rFonts w:hint="default"/>
      </w:rPr>
    </w:lvl>
    <w:lvl w:ilvl="7" w:tplc="1DD273D0">
      <w:numFmt w:val="bullet"/>
      <w:lvlText w:val="•"/>
      <w:lvlJc w:val="left"/>
      <w:pPr>
        <w:ind w:left="7177" w:hanging="539"/>
      </w:pPr>
      <w:rPr>
        <w:rFonts w:hint="default"/>
      </w:rPr>
    </w:lvl>
    <w:lvl w:ilvl="8" w:tplc="80AE058A">
      <w:numFmt w:val="bullet"/>
      <w:lvlText w:val="•"/>
      <w:lvlJc w:val="left"/>
      <w:pPr>
        <w:ind w:left="8165" w:hanging="539"/>
      </w:pPr>
      <w:rPr>
        <w:rFonts w:hint="default"/>
      </w:rPr>
    </w:lvl>
  </w:abstractNum>
  <w:abstractNum w:abstractNumId="27" w15:restartNumberingAfterBreak="0">
    <w:nsid w:val="26153DBF"/>
    <w:multiLevelType w:val="hybridMultilevel"/>
    <w:tmpl w:val="2C10CD26"/>
    <w:lvl w:ilvl="0" w:tplc="3E1880EC">
      <w:start w:val="9"/>
      <w:numFmt w:val="decimal"/>
      <w:lvlText w:val="%1."/>
      <w:lvlJc w:val="left"/>
      <w:pPr>
        <w:ind w:left="2243" w:hanging="99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81912"/>
    <w:multiLevelType w:val="hybridMultilevel"/>
    <w:tmpl w:val="0E40114C"/>
    <w:lvl w:ilvl="0" w:tplc="0B786948">
      <w:start w:val="1"/>
      <w:numFmt w:val="upperLetter"/>
      <w:lvlText w:val="%1."/>
      <w:lvlJc w:val="left"/>
      <w:pPr>
        <w:ind w:left="1432" w:hanging="631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5D447A20">
      <w:start w:val="1"/>
      <w:numFmt w:val="lowerLetter"/>
      <w:lvlText w:val="%2)"/>
      <w:lvlJc w:val="left"/>
      <w:pPr>
        <w:ind w:left="3503" w:hanging="54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99306876">
      <w:numFmt w:val="bullet"/>
      <w:lvlText w:val="•"/>
      <w:lvlJc w:val="left"/>
      <w:pPr>
        <w:ind w:left="4237" w:hanging="540"/>
      </w:pPr>
      <w:rPr>
        <w:rFonts w:hint="default"/>
      </w:rPr>
    </w:lvl>
    <w:lvl w:ilvl="3" w:tplc="E568454C">
      <w:numFmt w:val="bullet"/>
      <w:lvlText w:val="•"/>
      <w:lvlJc w:val="left"/>
      <w:pPr>
        <w:ind w:left="4975" w:hanging="540"/>
      </w:pPr>
      <w:rPr>
        <w:rFonts w:hint="default"/>
      </w:rPr>
    </w:lvl>
    <w:lvl w:ilvl="4" w:tplc="D27EE5A2">
      <w:numFmt w:val="bullet"/>
      <w:lvlText w:val="•"/>
      <w:lvlJc w:val="left"/>
      <w:pPr>
        <w:ind w:left="5713" w:hanging="540"/>
      </w:pPr>
      <w:rPr>
        <w:rFonts w:hint="default"/>
      </w:rPr>
    </w:lvl>
    <w:lvl w:ilvl="5" w:tplc="2B0E0256">
      <w:numFmt w:val="bullet"/>
      <w:lvlText w:val="•"/>
      <w:lvlJc w:val="left"/>
      <w:pPr>
        <w:ind w:left="6451" w:hanging="540"/>
      </w:pPr>
      <w:rPr>
        <w:rFonts w:hint="default"/>
      </w:rPr>
    </w:lvl>
    <w:lvl w:ilvl="6" w:tplc="EA1CF130">
      <w:numFmt w:val="bullet"/>
      <w:lvlText w:val="•"/>
      <w:lvlJc w:val="left"/>
      <w:pPr>
        <w:ind w:left="7188" w:hanging="540"/>
      </w:pPr>
      <w:rPr>
        <w:rFonts w:hint="default"/>
      </w:rPr>
    </w:lvl>
    <w:lvl w:ilvl="7" w:tplc="734E1480">
      <w:numFmt w:val="bullet"/>
      <w:lvlText w:val="•"/>
      <w:lvlJc w:val="left"/>
      <w:pPr>
        <w:ind w:left="7926" w:hanging="540"/>
      </w:pPr>
      <w:rPr>
        <w:rFonts w:hint="default"/>
      </w:rPr>
    </w:lvl>
    <w:lvl w:ilvl="8" w:tplc="BF34C5BC">
      <w:numFmt w:val="bullet"/>
      <w:lvlText w:val="•"/>
      <w:lvlJc w:val="left"/>
      <w:pPr>
        <w:ind w:left="8664" w:hanging="540"/>
      </w:pPr>
      <w:rPr>
        <w:rFonts w:hint="default"/>
      </w:rPr>
    </w:lvl>
  </w:abstractNum>
  <w:abstractNum w:abstractNumId="29" w15:restartNumberingAfterBreak="0">
    <w:nsid w:val="27063EED"/>
    <w:multiLevelType w:val="hybridMultilevel"/>
    <w:tmpl w:val="75084CCE"/>
    <w:lvl w:ilvl="0" w:tplc="8D5C8B1C">
      <w:start w:val="1"/>
      <w:numFmt w:val="upperLetter"/>
      <w:lvlText w:val="%1."/>
      <w:lvlJc w:val="left"/>
      <w:pPr>
        <w:ind w:left="1703" w:hanging="450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0E3802"/>
    <w:multiLevelType w:val="hybridMultilevel"/>
    <w:tmpl w:val="C158FD2E"/>
    <w:lvl w:ilvl="0" w:tplc="945E4DF2">
      <w:start w:val="1"/>
      <w:numFmt w:val="upperLetter"/>
      <w:lvlText w:val="%1."/>
      <w:lvlJc w:val="left"/>
      <w:pPr>
        <w:ind w:left="1416" w:hanging="613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9A08AB90">
      <w:start w:val="1"/>
      <w:numFmt w:val="decimal"/>
      <w:lvlText w:val="%2."/>
      <w:lvlJc w:val="left"/>
      <w:pPr>
        <w:ind w:left="1882" w:hanging="431"/>
        <w:jc w:val="right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4D88D378">
      <w:start w:val="1"/>
      <w:numFmt w:val="lowerLetter"/>
      <w:lvlText w:val="%3."/>
      <w:lvlJc w:val="left"/>
      <w:pPr>
        <w:ind w:left="2423" w:hanging="54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 w:tplc="40601468">
      <w:start w:val="1"/>
      <w:numFmt w:val="decimal"/>
      <w:lvlText w:val="%4)"/>
      <w:lvlJc w:val="left"/>
      <w:pPr>
        <w:ind w:left="2963" w:hanging="541"/>
      </w:pPr>
      <w:rPr>
        <w:rFonts w:ascii="Arial" w:eastAsia="Arial" w:hAnsi="Arial" w:cs="Arial" w:hint="default"/>
        <w:w w:val="100"/>
        <w:sz w:val="20"/>
        <w:szCs w:val="20"/>
      </w:rPr>
    </w:lvl>
    <w:lvl w:ilvl="4" w:tplc="208A9E72">
      <w:start w:val="1"/>
      <w:numFmt w:val="lowerLetter"/>
      <w:lvlText w:val="%5)"/>
      <w:lvlJc w:val="left"/>
      <w:pPr>
        <w:ind w:left="3323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5" w:tplc="2A6E281E">
      <w:numFmt w:val="bullet"/>
      <w:lvlText w:val="•"/>
      <w:lvlJc w:val="left"/>
      <w:pPr>
        <w:ind w:left="4456" w:hanging="360"/>
      </w:pPr>
      <w:rPr>
        <w:rFonts w:hint="default"/>
      </w:rPr>
    </w:lvl>
    <w:lvl w:ilvl="6" w:tplc="56E05030"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DC14A08C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C756C21E">
      <w:numFmt w:val="bullet"/>
      <w:lvlText w:val="•"/>
      <w:lvlJc w:val="left"/>
      <w:pPr>
        <w:ind w:left="7866" w:hanging="360"/>
      </w:pPr>
      <w:rPr>
        <w:rFonts w:hint="default"/>
      </w:rPr>
    </w:lvl>
  </w:abstractNum>
  <w:abstractNum w:abstractNumId="31" w15:restartNumberingAfterBreak="0">
    <w:nsid w:val="2A983ED3"/>
    <w:multiLevelType w:val="hybridMultilevel"/>
    <w:tmpl w:val="5546BEC8"/>
    <w:lvl w:ilvl="0" w:tplc="9618BEDA">
      <w:start w:val="1"/>
      <w:numFmt w:val="decimal"/>
      <w:lvlText w:val="%1."/>
      <w:lvlJc w:val="left"/>
      <w:pPr>
        <w:ind w:left="465" w:hanging="465"/>
        <w:jc w:val="right"/>
      </w:pPr>
      <w:rPr>
        <w:rFonts w:hint="default"/>
        <w:spacing w:val="-2"/>
        <w:w w:val="100"/>
      </w:rPr>
    </w:lvl>
    <w:lvl w:ilvl="1" w:tplc="20802AC0">
      <w:start w:val="1"/>
      <w:numFmt w:val="upperLetter"/>
      <w:lvlText w:val="%2."/>
      <w:lvlJc w:val="left"/>
      <w:pPr>
        <w:ind w:left="1342" w:hanging="539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2" w:tplc="B7B8BABA">
      <w:start w:val="1"/>
      <w:numFmt w:val="decimal"/>
      <w:lvlText w:val="%3."/>
      <w:lvlJc w:val="left"/>
      <w:pPr>
        <w:ind w:left="1702" w:hanging="270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 w:tplc="E03AD1DA">
      <w:start w:val="3"/>
      <w:numFmt w:val="decimal"/>
      <w:lvlText w:val="%4."/>
      <w:lvlJc w:val="left"/>
      <w:pPr>
        <w:ind w:left="1704" w:hanging="27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4" w:tplc="259AF510">
      <w:start w:val="1"/>
      <w:numFmt w:val="lowerLetter"/>
      <w:lvlText w:val="(%5)"/>
      <w:lvlJc w:val="left"/>
      <w:pPr>
        <w:ind w:left="3054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5" w:tplc="EE3AF042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C846CB90"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03701D14"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F8209CE6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32" w15:restartNumberingAfterBreak="0">
    <w:nsid w:val="2B8141B0"/>
    <w:multiLevelType w:val="hybridMultilevel"/>
    <w:tmpl w:val="8D1010E2"/>
    <w:lvl w:ilvl="0" w:tplc="033ECB5E">
      <w:start w:val="1"/>
      <w:numFmt w:val="decimal"/>
      <w:lvlText w:val="(%1)"/>
      <w:lvlJc w:val="left"/>
      <w:pPr>
        <w:ind w:left="1343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66E24B36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AC40984C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08EE06EE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3E824D78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85547BD6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67BE3C3C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25465A58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64126C64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33" w15:restartNumberingAfterBreak="0">
    <w:nsid w:val="2BFA62CD"/>
    <w:multiLevelType w:val="hybridMultilevel"/>
    <w:tmpl w:val="34947BC6"/>
    <w:lvl w:ilvl="0" w:tplc="D722B7EC">
      <w:start w:val="1"/>
      <w:numFmt w:val="decimal"/>
      <w:lvlText w:val="(%1)"/>
      <w:lvlJc w:val="left"/>
      <w:pPr>
        <w:ind w:left="1703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8ADA5D8A">
      <w:start w:val="1"/>
      <w:numFmt w:val="lowerLetter"/>
      <w:lvlText w:val="(%2)"/>
      <w:lvlJc w:val="left"/>
      <w:pPr>
        <w:ind w:left="2422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2" w:tplc="F0FA4F62">
      <w:numFmt w:val="bullet"/>
      <w:lvlText w:val="•"/>
      <w:lvlJc w:val="left"/>
      <w:pPr>
        <w:ind w:left="3277" w:hanging="360"/>
      </w:pPr>
      <w:rPr>
        <w:rFonts w:hint="default"/>
      </w:rPr>
    </w:lvl>
    <w:lvl w:ilvl="3" w:tplc="B9E2B742">
      <w:numFmt w:val="bullet"/>
      <w:lvlText w:val="•"/>
      <w:lvlJc w:val="left"/>
      <w:pPr>
        <w:ind w:left="4135" w:hanging="360"/>
      </w:pPr>
      <w:rPr>
        <w:rFonts w:hint="default"/>
      </w:rPr>
    </w:lvl>
    <w:lvl w:ilvl="4" w:tplc="D520E536">
      <w:numFmt w:val="bullet"/>
      <w:lvlText w:val="•"/>
      <w:lvlJc w:val="left"/>
      <w:pPr>
        <w:ind w:left="4993" w:hanging="360"/>
      </w:pPr>
      <w:rPr>
        <w:rFonts w:hint="default"/>
      </w:rPr>
    </w:lvl>
    <w:lvl w:ilvl="5" w:tplc="02828DCC">
      <w:numFmt w:val="bullet"/>
      <w:lvlText w:val="•"/>
      <w:lvlJc w:val="left"/>
      <w:pPr>
        <w:ind w:left="5851" w:hanging="360"/>
      </w:pPr>
      <w:rPr>
        <w:rFonts w:hint="default"/>
      </w:rPr>
    </w:lvl>
    <w:lvl w:ilvl="6" w:tplc="76063ED8">
      <w:numFmt w:val="bullet"/>
      <w:lvlText w:val="•"/>
      <w:lvlJc w:val="left"/>
      <w:pPr>
        <w:ind w:left="6708" w:hanging="360"/>
      </w:pPr>
      <w:rPr>
        <w:rFonts w:hint="default"/>
      </w:rPr>
    </w:lvl>
    <w:lvl w:ilvl="7" w:tplc="4D121C7A"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BA3052B6"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34" w15:restartNumberingAfterBreak="0">
    <w:nsid w:val="2C3A65D4"/>
    <w:multiLevelType w:val="hybridMultilevel"/>
    <w:tmpl w:val="AA42258C"/>
    <w:lvl w:ilvl="0" w:tplc="D1F67EE6">
      <w:start w:val="1"/>
      <w:numFmt w:val="decimal"/>
      <w:lvlText w:val="%1."/>
      <w:lvlJc w:val="left"/>
      <w:pPr>
        <w:ind w:left="838" w:hanging="465"/>
        <w:jc w:val="right"/>
      </w:pPr>
      <w:rPr>
        <w:rFonts w:hint="default"/>
        <w:spacing w:val="-2"/>
        <w:w w:val="100"/>
      </w:rPr>
    </w:lvl>
    <w:lvl w:ilvl="1" w:tplc="AD74F03C">
      <w:start w:val="1"/>
      <w:numFmt w:val="upperLetter"/>
      <w:lvlText w:val="%2."/>
      <w:lvlJc w:val="left"/>
      <w:pPr>
        <w:ind w:left="1342" w:hanging="539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2" w:tplc="B7B8BABA">
      <w:start w:val="1"/>
      <w:numFmt w:val="decimal"/>
      <w:lvlText w:val="%3."/>
      <w:lvlJc w:val="left"/>
      <w:pPr>
        <w:ind w:left="1702" w:hanging="270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 w:tplc="E03AD1DA">
      <w:start w:val="3"/>
      <w:numFmt w:val="decimal"/>
      <w:lvlText w:val="%4."/>
      <w:lvlJc w:val="left"/>
      <w:pPr>
        <w:ind w:left="1704" w:hanging="27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4" w:tplc="259AF510">
      <w:start w:val="1"/>
      <w:numFmt w:val="lowerLetter"/>
      <w:lvlText w:val="(%5)"/>
      <w:lvlJc w:val="left"/>
      <w:pPr>
        <w:ind w:left="3054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5" w:tplc="EE3AF042"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C846CB90"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03701D14"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F8209CE6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35" w15:restartNumberingAfterBreak="0">
    <w:nsid w:val="2CBA27F0"/>
    <w:multiLevelType w:val="hybridMultilevel"/>
    <w:tmpl w:val="9572BE3C"/>
    <w:lvl w:ilvl="0" w:tplc="0548F8F4">
      <w:start w:val="1"/>
      <w:numFmt w:val="decimal"/>
      <w:lvlText w:val="(%1)"/>
      <w:lvlJc w:val="left"/>
      <w:pPr>
        <w:ind w:left="1524" w:hanging="538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B56EC7"/>
    <w:multiLevelType w:val="hybridMultilevel"/>
    <w:tmpl w:val="11F673B8"/>
    <w:lvl w:ilvl="0" w:tplc="B5F272EA">
      <w:numFmt w:val="bullet"/>
      <w:lvlText w:val=""/>
      <w:lvlJc w:val="left"/>
      <w:pPr>
        <w:ind w:left="1344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02CAF90">
      <w:numFmt w:val="bullet"/>
      <w:lvlText w:val="•"/>
      <w:lvlJc w:val="left"/>
      <w:pPr>
        <w:ind w:left="2220" w:hanging="361"/>
      </w:pPr>
      <w:rPr>
        <w:rFonts w:hint="default"/>
      </w:rPr>
    </w:lvl>
    <w:lvl w:ilvl="2" w:tplc="B8369A3A">
      <w:numFmt w:val="bullet"/>
      <w:lvlText w:val="•"/>
      <w:lvlJc w:val="left"/>
      <w:pPr>
        <w:ind w:left="3100" w:hanging="361"/>
      </w:pPr>
      <w:rPr>
        <w:rFonts w:hint="default"/>
      </w:rPr>
    </w:lvl>
    <w:lvl w:ilvl="3" w:tplc="2D823FD6">
      <w:numFmt w:val="bullet"/>
      <w:lvlText w:val="•"/>
      <w:lvlJc w:val="left"/>
      <w:pPr>
        <w:ind w:left="3980" w:hanging="361"/>
      </w:pPr>
      <w:rPr>
        <w:rFonts w:hint="default"/>
      </w:rPr>
    </w:lvl>
    <w:lvl w:ilvl="4" w:tplc="5DD640B2">
      <w:numFmt w:val="bullet"/>
      <w:lvlText w:val="•"/>
      <w:lvlJc w:val="left"/>
      <w:pPr>
        <w:ind w:left="4860" w:hanging="361"/>
      </w:pPr>
      <w:rPr>
        <w:rFonts w:hint="default"/>
      </w:rPr>
    </w:lvl>
    <w:lvl w:ilvl="5" w:tplc="7660D7AE"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E788E58A">
      <w:numFmt w:val="bullet"/>
      <w:lvlText w:val="•"/>
      <w:lvlJc w:val="left"/>
      <w:pPr>
        <w:ind w:left="6620" w:hanging="361"/>
      </w:pPr>
      <w:rPr>
        <w:rFonts w:hint="default"/>
      </w:rPr>
    </w:lvl>
    <w:lvl w:ilvl="7" w:tplc="70C6F89C">
      <w:numFmt w:val="bullet"/>
      <w:lvlText w:val="•"/>
      <w:lvlJc w:val="left"/>
      <w:pPr>
        <w:ind w:left="7500" w:hanging="361"/>
      </w:pPr>
      <w:rPr>
        <w:rFonts w:hint="default"/>
      </w:rPr>
    </w:lvl>
    <w:lvl w:ilvl="8" w:tplc="3A46F7DE">
      <w:numFmt w:val="bullet"/>
      <w:lvlText w:val="•"/>
      <w:lvlJc w:val="left"/>
      <w:pPr>
        <w:ind w:left="8380" w:hanging="361"/>
      </w:pPr>
      <w:rPr>
        <w:rFonts w:hint="default"/>
      </w:rPr>
    </w:lvl>
  </w:abstractNum>
  <w:abstractNum w:abstractNumId="37" w15:restartNumberingAfterBreak="0">
    <w:nsid w:val="31E27465"/>
    <w:multiLevelType w:val="hybridMultilevel"/>
    <w:tmpl w:val="41749108"/>
    <w:lvl w:ilvl="0" w:tplc="60C4ABEE">
      <w:start w:val="1"/>
      <w:numFmt w:val="decimal"/>
      <w:lvlText w:val="%1)"/>
      <w:lvlJc w:val="left"/>
      <w:pPr>
        <w:ind w:left="1524" w:hanging="540"/>
        <w:jc w:val="right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6F8CDED2">
      <w:start w:val="1"/>
      <w:numFmt w:val="decimal"/>
      <w:lvlText w:val="(%2)"/>
      <w:lvlJc w:val="left"/>
      <w:pPr>
        <w:ind w:left="171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2" w:tplc="A32C7950">
      <w:numFmt w:val="bullet"/>
      <w:lvlText w:val="•"/>
      <w:lvlJc w:val="left"/>
      <w:pPr>
        <w:ind w:left="2637" w:hanging="360"/>
      </w:pPr>
      <w:rPr>
        <w:rFonts w:hint="default"/>
      </w:rPr>
    </w:lvl>
    <w:lvl w:ilvl="3" w:tplc="5CDE4A16"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AC1C4146">
      <w:numFmt w:val="bullet"/>
      <w:lvlText w:val="•"/>
      <w:lvlJc w:val="left"/>
      <w:pPr>
        <w:ind w:left="4513" w:hanging="360"/>
      </w:pPr>
      <w:rPr>
        <w:rFonts w:hint="default"/>
      </w:rPr>
    </w:lvl>
    <w:lvl w:ilvl="5" w:tplc="AA5ADBE6"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94E6DE66"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926E311E"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B0B21D88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38" w15:restartNumberingAfterBreak="0">
    <w:nsid w:val="32A22F1C"/>
    <w:multiLevelType w:val="hybridMultilevel"/>
    <w:tmpl w:val="E43A1452"/>
    <w:lvl w:ilvl="0" w:tplc="C6B22F50">
      <w:start w:val="9"/>
      <w:numFmt w:val="decimal"/>
      <w:lvlText w:val="%1."/>
      <w:lvlJc w:val="left"/>
      <w:pPr>
        <w:ind w:left="2243" w:hanging="99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905132"/>
    <w:multiLevelType w:val="hybridMultilevel"/>
    <w:tmpl w:val="70E2F8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124696"/>
    <w:multiLevelType w:val="hybridMultilevel"/>
    <w:tmpl w:val="7CB82A08"/>
    <w:lvl w:ilvl="0" w:tplc="0242E430">
      <w:start w:val="2"/>
      <w:numFmt w:val="lowerLetter"/>
      <w:lvlText w:val="%1."/>
      <w:lvlJc w:val="left"/>
      <w:pPr>
        <w:ind w:left="2423" w:hanging="54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C84820A8">
      <w:start w:val="1"/>
      <w:numFmt w:val="decimal"/>
      <w:lvlText w:val="%2)"/>
      <w:lvlJc w:val="left"/>
      <w:pPr>
        <w:ind w:left="2964" w:hanging="541"/>
      </w:pPr>
      <w:rPr>
        <w:rFonts w:ascii="Arial" w:eastAsia="Arial" w:hAnsi="Arial" w:cs="Arial" w:hint="default"/>
        <w:w w:val="100"/>
        <w:sz w:val="20"/>
        <w:szCs w:val="20"/>
      </w:rPr>
    </w:lvl>
    <w:lvl w:ilvl="2" w:tplc="215E9F14">
      <w:numFmt w:val="bullet"/>
      <w:lvlText w:val="•"/>
      <w:lvlJc w:val="left"/>
      <w:pPr>
        <w:ind w:left="3757" w:hanging="541"/>
      </w:pPr>
      <w:rPr>
        <w:rFonts w:hint="default"/>
      </w:rPr>
    </w:lvl>
    <w:lvl w:ilvl="3" w:tplc="54D27EFC">
      <w:numFmt w:val="bullet"/>
      <w:lvlText w:val="•"/>
      <w:lvlJc w:val="left"/>
      <w:pPr>
        <w:ind w:left="4555" w:hanging="541"/>
      </w:pPr>
      <w:rPr>
        <w:rFonts w:hint="default"/>
      </w:rPr>
    </w:lvl>
    <w:lvl w:ilvl="4" w:tplc="26283468">
      <w:numFmt w:val="bullet"/>
      <w:lvlText w:val="•"/>
      <w:lvlJc w:val="left"/>
      <w:pPr>
        <w:ind w:left="5353" w:hanging="541"/>
      </w:pPr>
      <w:rPr>
        <w:rFonts w:hint="default"/>
      </w:rPr>
    </w:lvl>
    <w:lvl w:ilvl="5" w:tplc="C978A78C">
      <w:numFmt w:val="bullet"/>
      <w:lvlText w:val="•"/>
      <w:lvlJc w:val="left"/>
      <w:pPr>
        <w:ind w:left="6151" w:hanging="541"/>
      </w:pPr>
      <w:rPr>
        <w:rFonts w:hint="default"/>
      </w:rPr>
    </w:lvl>
    <w:lvl w:ilvl="6" w:tplc="1A72F396">
      <w:numFmt w:val="bullet"/>
      <w:lvlText w:val="•"/>
      <w:lvlJc w:val="left"/>
      <w:pPr>
        <w:ind w:left="6948" w:hanging="541"/>
      </w:pPr>
      <w:rPr>
        <w:rFonts w:hint="default"/>
      </w:rPr>
    </w:lvl>
    <w:lvl w:ilvl="7" w:tplc="45261F9E">
      <w:numFmt w:val="bullet"/>
      <w:lvlText w:val="•"/>
      <w:lvlJc w:val="left"/>
      <w:pPr>
        <w:ind w:left="7746" w:hanging="541"/>
      </w:pPr>
      <w:rPr>
        <w:rFonts w:hint="default"/>
      </w:rPr>
    </w:lvl>
    <w:lvl w:ilvl="8" w:tplc="593E2EF6">
      <w:numFmt w:val="bullet"/>
      <w:lvlText w:val="•"/>
      <w:lvlJc w:val="left"/>
      <w:pPr>
        <w:ind w:left="8544" w:hanging="541"/>
      </w:pPr>
      <w:rPr>
        <w:rFonts w:hint="default"/>
      </w:rPr>
    </w:lvl>
  </w:abstractNum>
  <w:abstractNum w:abstractNumId="41" w15:restartNumberingAfterBreak="0">
    <w:nsid w:val="39681131"/>
    <w:multiLevelType w:val="multilevel"/>
    <w:tmpl w:val="1306323A"/>
    <w:lvl w:ilvl="0">
      <w:start w:val="19"/>
      <w:numFmt w:val="upperLetter"/>
      <w:lvlText w:val="%1"/>
      <w:lvlJc w:val="left"/>
      <w:pPr>
        <w:ind w:left="1026" w:hanging="763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026" w:hanging="763"/>
      </w:pPr>
      <w:rPr>
        <w:rFonts w:hint="default"/>
      </w:rPr>
    </w:lvl>
    <w:lvl w:ilvl="2">
      <w:start w:val="287"/>
      <w:numFmt w:val="decimal"/>
      <w:lvlText w:val="%1.%2.%3"/>
      <w:lvlJc w:val="left"/>
      <w:pPr>
        <w:ind w:left="1026" w:hanging="763"/>
      </w:pPr>
      <w:rPr>
        <w:rFonts w:hint="default"/>
        <w:spacing w:val="-3"/>
        <w:w w:val="100"/>
        <w:u w:val="thick" w:color="000000"/>
      </w:rPr>
    </w:lvl>
    <w:lvl w:ilvl="3">
      <w:numFmt w:val="bullet"/>
      <w:lvlText w:val=""/>
      <w:lvlJc w:val="left"/>
      <w:pPr>
        <w:ind w:left="1344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4">
      <w:numFmt w:val="bullet"/>
      <w:lvlText w:val="•"/>
      <w:lvlJc w:val="left"/>
      <w:pPr>
        <w:ind w:left="4273" w:hanging="361"/>
      </w:pPr>
      <w:rPr>
        <w:rFonts w:hint="default"/>
      </w:rPr>
    </w:lvl>
    <w:lvl w:ilvl="5">
      <w:numFmt w:val="bullet"/>
      <w:lvlText w:val="•"/>
      <w:lvlJc w:val="left"/>
      <w:pPr>
        <w:ind w:left="5251" w:hanging="361"/>
      </w:pPr>
      <w:rPr>
        <w:rFonts w:hint="default"/>
      </w:rPr>
    </w:lvl>
    <w:lvl w:ilvl="6">
      <w:numFmt w:val="bullet"/>
      <w:lvlText w:val="•"/>
      <w:lvlJc w:val="left"/>
      <w:pPr>
        <w:ind w:left="6228" w:hanging="361"/>
      </w:pPr>
      <w:rPr>
        <w:rFonts w:hint="default"/>
      </w:rPr>
    </w:lvl>
    <w:lvl w:ilvl="7">
      <w:numFmt w:val="bullet"/>
      <w:lvlText w:val="•"/>
      <w:lvlJc w:val="left"/>
      <w:pPr>
        <w:ind w:left="7206" w:hanging="361"/>
      </w:pPr>
      <w:rPr>
        <w:rFonts w:hint="default"/>
      </w:rPr>
    </w:lvl>
    <w:lvl w:ilvl="8">
      <w:numFmt w:val="bullet"/>
      <w:lvlText w:val="•"/>
      <w:lvlJc w:val="left"/>
      <w:pPr>
        <w:ind w:left="8184" w:hanging="361"/>
      </w:pPr>
      <w:rPr>
        <w:rFonts w:hint="default"/>
      </w:rPr>
    </w:lvl>
  </w:abstractNum>
  <w:abstractNum w:abstractNumId="42" w15:restartNumberingAfterBreak="0">
    <w:nsid w:val="3A5D2F84"/>
    <w:multiLevelType w:val="hybridMultilevel"/>
    <w:tmpl w:val="474E05C8"/>
    <w:lvl w:ilvl="0" w:tplc="2E7E04D0">
      <w:start w:val="1"/>
      <w:numFmt w:val="upperLetter"/>
      <w:lvlText w:val="%1."/>
      <w:lvlJc w:val="left"/>
      <w:pPr>
        <w:ind w:left="1272" w:hanging="469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DD2EB702">
      <w:numFmt w:val="bullet"/>
      <w:lvlText w:val="•"/>
      <w:lvlJc w:val="left"/>
      <w:pPr>
        <w:ind w:left="2166" w:hanging="469"/>
      </w:pPr>
      <w:rPr>
        <w:rFonts w:hint="default"/>
      </w:rPr>
    </w:lvl>
    <w:lvl w:ilvl="2" w:tplc="6426811C">
      <w:numFmt w:val="bullet"/>
      <w:lvlText w:val="•"/>
      <w:lvlJc w:val="left"/>
      <w:pPr>
        <w:ind w:left="3052" w:hanging="469"/>
      </w:pPr>
      <w:rPr>
        <w:rFonts w:hint="default"/>
      </w:rPr>
    </w:lvl>
    <w:lvl w:ilvl="3" w:tplc="8DCC4D26">
      <w:numFmt w:val="bullet"/>
      <w:lvlText w:val="•"/>
      <w:lvlJc w:val="left"/>
      <w:pPr>
        <w:ind w:left="3938" w:hanging="469"/>
      </w:pPr>
      <w:rPr>
        <w:rFonts w:hint="default"/>
      </w:rPr>
    </w:lvl>
    <w:lvl w:ilvl="4" w:tplc="0680C9A6">
      <w:numFmt w:val="bullet"/>
      <w:lvlText w:val="•"/>
      <w:lvlJc w:val="left"/>
      <w:pPr>
        <w:ind w:left="4824" w:hanging="469"/>
      </w:pPr>
      <w:rPr>
        <w:rFonts w:hint="default"/>
      </w:rPr>
    </w:lvl>
    <w:lvl w:ilvl="5" w:tplc="98D6BD76">
      <w:numFmt w:val="bullet"/>
      <w:lvlText w:val="•"/>
      <w:lvlJc w:val="left"/>
      <w:pPr>
        <w:ind w:left="5710" w:hanging="469"/>
      </w:pPr>
      <w:rPr>
        <w:rFonts w:hint="default"/>
      </w:rPr>
    </w:lvl>
    <w:lvl w:ilvl="6" w:tplc="D7BE528A">
      <w:numFmt w:val="bullet"/>
      <w:lvlText w:val="•"/>
      <w:lvlJc w:val="left"/>
      <w:pPr>
        <w:ind w:left="6596" w:hanging="469"/>
      </w:pPr>
      <w:rPr>
        <w:rFonts w:hint="default"/>
      </w:rPr>
    </w:lvl>
    <w:lvl w:ilvl="7" w:tplc="C8BA03B6">
      <w:numFmt w:val="bullet"/>
      <w:lvlText w:val="•"/>
      <w:lvlJc w:val="left"/>
      <w:pPr>
        <w:ind w:left="7482" w:hanging="469"/>
      </w:pPr>
      <w:rPr>
        <w:rFonts w:hint="default"/>
      </w:rPr>
    </w:lvl>
    <w:lvl w:ilvl="8" w:tplc="A192FD00">
      <w:numFmt w:val="bullet"/>
      <w:lvlText w:val="•"/>
      <w:lvlJc w:val="left"/>
      <w:pPr>
        <w:ind w:left="8368" w:hanging="469"/>
      </w:pPr>
      <w:rPr>
        <w:rFonts w:hint="default"/>
      </w:rPr>
    </w:lvl>
  </w:abstractNum>
  <w:abstractNum w:abstractNumId="43" w15:restartNumberingAfterBreak="0">
    <w:nsid w:val="3E0201A7"/>
    <w:multiLevelType w:val="hybridMultilevel"/>
    <w:tmpl w:val="4574E30C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4" w15:restartNumberingAfterBreak="0">
    <w:nsid w:val="3E2A7F63"/>
    <w:multiLevelType w:val="hybridMultilevel"/>
    <w:tmpl w:val="D86C6A92"/>
    <w:lvl w:ilvl="0" w:tplc="85B6169C">
      <w:start w:val="5"/>
      <w:numFmt w:val="decimal"/>
      <w:lvlText w:val="%1."/>
      <w:lvlJc w:val="left"/>
      <w:pPr>
        <w:ind w:left="696" w:hanging="43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31B8C8AE">
      <w:start w:val="1"/>
      <w:numFmt w:val="upperLetter"/>
      <w:lvlText w:val="%2."/>
      <w:lvlJc w:val="left"/>
      <w:pPr>
        <w:ind w:left="1522" w:hanging="539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2" w:tplc="3092A9C0">
      <w:start w:val="1"/>
      <w:numFmt w:val="decimal"/>
      <w:lvlText w:val="%3."/>
      <w:lvlJc w:val="left"/>
      <w:pPr>
        <w:ind w:left="1523" w:hanging="27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 w:tplc="D018D7BA">
      <w:numFmt w:val="bullet"/>
      <w:lvlText w:val="•"/>
      <w:lvlJc w:val="left"/>
      <w:pPr>
        <w:ind w:left="1440" w:hanging="270"/>
      </w:pPr>
      <w:rPr>
        <w:rFonts w:hint="default"/>
      </w:rPr>
    </w:lvl>
    <w:lvl w:ilvl="4" w:tplc="8C647B70">
      <w:numFmt w:val="bullet"/>
      <w:lvlText w:val="•"/>
      <w:lvlJc w:val="left"/>
      <w:pPr>
        <w:ind w:left="1520" w:hanging="270"/>
      </w:pPr>
      <w:rPr>
        <w:rFonts w:hint="default"/>
      </w:rPr>
    </w:lvl>
    <w:lvl w:ilvl="5" w:tplc="1F0425F8">
      <w:numFmt w:val="bullet"/>
      <w:lvlText w:val="•"/>
      <w:lvlJc w:val="left"/>
      <w:pPr>
        <w:ind w:left="1700" w:hanging="270"/>
      </w:pPr>
      <w:rPr>
        <w:rFonts w:hint="default"/>
      </w:rPr>
    </w:lvl>
    <w:lvl w:ilvl="6" w:tplc="1A2689BA">
      <w:numFmt w:val="bullet"/>
      <w:lvlText w:val="•"/>
      <w:lvlJc w:val="left"/>
      <w:pPr>
        <w:ind w:left="3388" w:hanging="270"/>
      </w:pPr>
      <w:rPr>
        <w:rFonts w:hint="default"/>
      </w:rPr>
    </w:lvl>
    <w:lvl w:ilvl="7" w:tplc="063C7A1A">
      <w:numFmt w:val="bullet"/>
      <w:lvlText w:val="•"/>
      <w:lvlJc w:val="left"/>
      <w:pPr>
        <w:ind w:left="5076" w:hanging="270"/>
      </w:pPr>
      <w:rPr>
        <w:rFonts w:hint="default"/>
      </w:rPr>
    </w:lvl>
    <w:lvl w:ilvl="8" w:tplc="BD98ED8E">
      <w:numFmt w:val="bullet"/>
      <w:lvlText w:val="•"/>
      <w:lvlJc w:val="left"/>
      <w:pPr>
        <w:ind w:left="6764" w:hanging="270"/>
      </w:pPr>
      <w:rPr>
        <w:rFonts w:hint="default"/>
      </w:rPr>
    </w:lvl>
  </w:abstractNum>
  <w:abstractNum w:abstractNumId="45" w15:restartNumberingAfterBreak="0">
    <w:nsid w:val="3EBB5BA8"/>
    <w:multiLevelType w:val="hybridMultilevel"/>
    <w:tmpl w:val="08227AF6"/>
    <w:lvl w:ilvl="0" w:tplc="C6183498">
      <w:start w:val="4"/>
      <w:numFmt w:val="decimal"/>
      <w:lvlText w:val="%1."/>
      <w:lvlJc w:val="left"/>
      <w:pPr>
        <w:ind w:left="1882" w:hanging="539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F8F80F72">
      <w:start w:val="1"/>
      <w:numFmt w:val="lowerLetter"/>
      <w:lvlText w:val="%2."/>
      <w:lvlJc w:val="left"/>
      <w:pPr>
        <w:ind w:left="2422" w:hanging="539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01742BEA">
      <w:start w:val="1"/>
      <w:numFmt w:val="decimal"/>
      <w:lvlText w:val="%3)"/>
      <w:lvlJc w:val="left"/>
      <w:pPr>
        <w:ind w:left="2962" w:hanging="539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 w:tplc="370C42A6">
      <w:numFmt w:val="bullet"/>
      <w:lvlText w:val="•"/>
      <w:lvlJc w:val="left"/>
      <w:pPr>
        <w:ind w:left="3857" w:hanging="539"/>
      </w:pPr>
      <w:rPr>
        <w:rFonts w:hint="default"/>
      </w:rPr>
    </w:lvl>
    <w:lvl w:ilvl="4" w:tplc="39D2AC96">
      <w:numFmt w:val="bullet"/>
      <w:lvlText w:val="•"/>
      <w:lvlJc w:val="left"/>
      <w:pPr>
        <w:ind w:left="4755" w:hanging="539"/>
      </w:pPr>
      <w:rPr>
        <w:rFonts w:hint="default"/>
      </w:rPr>
    </w:lvl>
    <w:lvl w:ilvl="5" w:tplc="7B6C5B72">
      <w:numFmt w:val="bullet"/>
      <w:lvlText w:val="•"/>
      <w:lvlJc w:val="left"/>
      <w:pPr>
        <w:ind w:left="5652" w:hanging="539"/>
      </w:pPr>
      <w:rPr>
        <w:rFonts w:hint="default"/>
      </w:rPr>
    </w:lvl>
    <w:lvl w:ilvl="6" w:tplc="8368C744">
      <w:numFmt w:val="bullet"/>
      <w:lvlText w:val="•"/>
      <w:lvlJc w:val="left"/>
      <w:pPr>
        <w:ind w:left="6550" w:hanging="539"/>
      </w:pPr>
      <w:rPr>
        <w:rFonts w:hint="default"/>
      </w:rPr>
    </w:lvl>
    <w:lvl w:ilvl="7" w:tplc="115421E8">
      <w:numFmt w:val="bullet"/>
      <w:lvlText w:val="•"/>
      <w:lvlJc w:val="left"/>
      <w:pPr>
        <w:ind w:left="7447" w:hanging="539"/>
      </w:pPr>
      <w:rPr>
        <w:rFonts w:hint="default"/>
      </w:rPr>
    </w:lvl>
    <w:lvl w:ilvl="8" w:tplc="1ACED25A">
      <w:numFmt w:val="bullet"/>
      <w:lvlText w:val="•"/>
      <w:lvlJc w:val="left"/>
      <w:pPr>
        <w:ind w:left="8345" w:hanging="539"/>
      </w:pPr>
      <w:rPr>
        <w:rFonts w:hint="default"/>
      </w:rPr>
    </w:lvl>
  </w:abstractNum>
  <w:abstractNum w:abstractNumId="46" w15:restartNumberingAfterBreak="0">
    <w:nsid w:val="3EF90EED"/>
    <w:multiLevelType w:val="hybridMultilevel"/>
    <w:tmpl w:val="ABDA46AC"/>
    <w:lvl w:ilvl="0" w:tplc="7C2E71A6">
      <w:start w:val="4"/>
      <w:numFmt w:val="upperLetter"/>
      <w:lvlText w:val="%1."/>
      <w:lvlJc w:val="left"/>
      <w:pPr>
        <w:ind w:left="1523" w:hanging="540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E747B0"/>
    <w:multiLevelType w:val="hybridMultilevel"/>
    <w:tmpl w:val="C57CCD10"/>
    <w:lvl w:ilvl="0" w:tplc="8006E0C8">
      <w:start w:val="1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18EEAA06">
      <w:start w:val="1"/>
      <w:numFmt w:val="decimal"/>
      <w:lvlText w:val="(%2)"/>
      <w:lvlJc w:val="left"/>
      <w:pPr>
        <w:ind w:left="1704" w:hanging="359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35E0587A">
      <w:numFmt w:val="bullet"/>
      <w:lvlText w:val="•"/>
      <w:lvlJc w:val="left"/>
      <w:pPr>
        <w:ind w:left="2637" w:hanging="359"/>
      </w:pPr>
      <w:rPr>
        <w:rFonts w:hint="default"/>
      </w:rPr>
    </w:lvl>
    <w:lvl w:ilvl="3" w:tplc="A2D09596">
      <w:numFmt w:val="bullet"/>
      <w:lvlText w:val="•"/>
      <w:lvlJc w:val="left"/>
      <w:pPr>
        <w:ind w:left="3575" w:hanging="359"/>
      </w:pPr>
      <w:rPr>
        <w:rFonts w:hint="default"/>
      </w:rPr>
    </w:lvl>
    <w:lvl w:ilvl="4" w:tplc="138AEBB2">
      <w:numFmt w:val="bullet"/>
      <w:lvlText w:val="•"/>
      <w:lvlJc w:val="left"/>
      <w:pPr>
        <w:ind w:left="4513" w:hanging="359"/>
      </w:pPr>
      <w:rPr>
        <w:rFonts w:hint="default"/>
      </w:rPr>
    </w:lvl>
    <w:lvl w:ilvl="5" w:tplc="D212877E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5A120122">
      <w:numFmt w:val="bullet"/>
      <w:lvlText w:val="•"/>
      <w:lvlJc w:val="left"/>
      <w:pPr>
        <w:ind w:left="6388" w:hanging="359"/>
      </w:pPr>
      <w:rPr>
        <w:rFonts w:hint="default"/>
      </w:rPr>
    </w:lvl>
    <w:lvl w:ilvl="7" w:tplc="E6ECA3AC">
      <w:numFmt w:val="bullet"/>
      <w:lvlText w:val="•"/>
      <w:lvlJc w:val="left"/>
      <w:pPr>
        <w:ind w:left="7326" w:hanging="359"/>
      </w:pPr>
      <w:rPr>
        <w:rFonts w:hint="default"/>
      </w:rPr>
    </w:lvl>
    <w:lvl w:ilvl="8" w:tplc="7040A1F8">
      <w:numFmt w:val="bullet"/>
      <w:lvlText w:val="•"/>
      <w:lvlJc w:val="left"/>
      <w:pPr>
        <w:ind w:left="8264" w:hanging="359"/>
      </w:pPr>
      <w:rPr>
        <w:rFonts w:hint="default"/>
      </w:rPr>
    </w:lvl>
  </w:abstractNum>
  <w:abstractNum w:abstractNumId="48" w15:restartNumberingAfterBreak="0">
    <w:nsid w:val="43EF5CC2"/>
    <w:multiLevelType w:val="hybridMultilevel"/>
    <w:tmpl w:val="B7024466"/>
    <w:lvl w:ilvl="0" w:tplc="84DC93E0">
      <w:start w:val="13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b/>
        <w:spacing w:val="-3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7D30F3"/>
    <w:multiLevelType w:val="hybridMultilevel"/>
    <w:tmpl w:val="BEF4498A"/>
    <w:lvl w:ilvl="0" w:tplc="8368C4AE">
      <w:start w:val="1"/>
      <w:numFmt w:val="upperLetter"/>
      <w:lvlText w:val="%1."/>
      <w:lvlJc w:val="left"/>
      <w:pPr>
        <w:ind w:left="1200" w:hanging="360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548F8F4">
      <w:start w:val="1"/>
      <w:numFmt w:val="decimal"/>
      <w:lvlText w:val="(%2)"/>
      <w:lvlJc w:val="left"/>
      <w:pPr>
        <w:ind w:left="1524" w:hanging="538"/>
      </w:pPr>
      <w:rPr>
        <w:rFonts w:hint="default"/>
        <w:w w:val="100"/>
      </w:rPr>
    </w:lvl>
    <w:lvl w:ilvl="2" w:tplc="6A0A9D28">
      <w:start w:val="1"/>
      <w:numFmt w:val="lowerLetter"/>
      <w:lvlText w:val="(%3)"/>
      <w:lvlJc w:val="left"/>
      <w:pPr>
        <w:ind w:left="2100" w:hanging="538"/>
      </w:pPr>
      <w:rPr>
        <w:rFonts w:hint="default"/>
        <w:spacing w:val="-1"/>
        <w:w w:val="97"/>
      </w:rPr>
    </w:lvl>
    <w:lvl w:ilvl="3" w:tplc="71646BB8">
      <w:start w:val="1"/>
      <w:numFmt w:val="decimal"/>
      <w:lvlText w:val="%4)"/>
      <w:lvlJc w:val="left"/>
      <w:pPr>
        <w:ind w:left="2908" w:hanging="538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4" w:tplc="D00635E4">
      <w:numFmt w:val="bullet"/>
      <w:lvlText w:val="•"/>
      <w:lvlJc w:val="left"/>
      <w:pPr>
        <w:ind w:left="2900" w:hanging="538"/>
      </w:pPr>
      <w:rPr>
        <w:rFonts w:hint="default"/>
      </w:rPr>
    </w:lvl>
    <w:lvl w:ilvl="5" w:tplc="CB10CE70">
      <w:numFmt w:val="bullet"/>
      <w:lvlText w:val="•"/>
      <w:lvlJc w:val="left"/>
      <w:pPr>
        <w:ind w:left="4106" w:hanging="538"/>
      </w:pPr>
      <w:rPr>
        <w:rFonts w:hint="default"/>
      </w:rPr>
    </w:lvl>
    <w:lvl w:ilvl="6" w:tplc="5CDCC114">
      <w:numFmt w:val="bullet"/>
      <w:lvlText w:val="•"/>
      <w:lvlJc w:val="left"/>
      <w:pPr>
        <w:ind w:left="5313" w:hanging="538"/>
      </w:pPr>
      <w:rPr>
        <w:rFonts w:hint="default"/>
      </w:rPr>
    </w:lvl>
    <w:lvl w:ilvl="7" w:tplc="9B28BB3C">
      <w:numFmt w:val="bullet"/>
      <w:lvlText w:val="•"/>
      <w:lvlJc w:val="left"/>
      <w:pPr>
        <w:ind w:left="6520" w:hanging="538"/>
      </w:pPr>
      <w:rPr>
        <w:rFonts w:hint="default"/>
      </w:rPr>
    </w:lvl>
    <w:lvl w:ilvl="8" w:tplc="67129A42">
      <w:numFmt w:val="bullet"/>
      <w:lvlText w:val="•"/>
      <w:lvlJc w:val="left"/>
      <w:pPr>
        <w:ind w:left="7726" w:hanging="538"/>
      </w:pPr>
      <w:rPr>
        <w:rFonts w:hint="default"/>
      </w:rPr>
    </w:lvl>
  </w:abstractNum>
  <w:abstractNum w:abstractNumId="50" w15:restartNumberingAfterBreak="0">
    <w:nsid w:val="450C1253"/>
    <w:multiLevelType w:val="hybridMultilevel"/>
    <w:tmpl w:val="68AABFAE"/>
    <w:lvl w:ilvl="0" w:tplc="0EE47C52">
      <w:start w:val="1"/>
      <w:numFmt w:val="decimal"/>
      <w:lvlText w:val="%1."/>
      <w:lvlJc w:val="left"/>
      <w:pPr>
        <w:ind w:left="1343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1" w:tplc="EC5E5568">
      <w:start w:val="1"/>
      <w:numFmt w:val="upperLetter"/>
      <w:lvlText w:val="%2."/>
      <w:lvlJc w:val="left"/>
      <w:pPr>
        <w:ind w:left="1344" w:hanging="36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E180A7D4">
      <w:start w:val="1"/>
      <w:numFmt w:val="decimal"/>
      <w:lvlText w:val="%3."/>
      <w:lvlJc w:val="left"/>
      <w:pPr>
        <w:ind w:left="1703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3" w:tplc="E0CA4278">
      <w:numFmt w:val="bullet"/>
      <w:lvlText w:val="•"/>
      <w:lvlJc w:val="left"/>
      <w:pPr>
        <w:ind w:left="3575" w:hanging="361"/>
      </w:pPr>
      <w:rPr>
        <w:rFonts w:hint="default"/>
      </w:rPr>
    </w:lvl>
    <w:lvl w:ilvl="4" w:tplc="57861A1E">
      <w:numFmt w:val="bullet"/>
      <w:lvlText w:val="•"/>
      <w:lvlJc w:val="left"/>
      <w:pPr>
        <w:ind w:left="4513" w:hanging="361"/>
      </w:pPr>
      <w:rPr>
        <w:rFonts w:hint="default"/>
      </w:rPr>
    </w:lvl>
    <w:lvl w:ilvl="5" w:tplc="552A9C68">
      <w:numFmt w:val="bullet"/>
      <w:lvlText w:val="•"/>
      <w:lvlJc w:val="left"/>
      <w:pPr>
        <w:ind w:left="5451" w:hanging="361"/>
      </w:pPr>
      <w:rPr>
        <w:rFonts w:hint="default"/>
      </w:rPr>
    </w:lvl>
    <w:lvl w:ilvl="6" w:tplc="D028065E">
      <w:numFmt w:val="bullet"/>
      <w:lvlText w:val="•"/>
      <w:lvlJc w:val="left"/>
      <w:pPr>
        <w:ind w:left="6388" w:hanging="361"/>
      </w:pPr>
      <w:rPr>
        <w:rFonts w:hint="default"/>
      </w:rPr>
    </w:lvl>
    <w:lvl w:ilvl="7" w:tplc="A946712A"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E2FC7416">
      <w:numFmt w:val="bullet"/>
      <w:lvlText w:val="•"/>
      <w:lvlJc w:val="left"/>
      <w:pPr>
        <w:ind w:left="8264" w:hanging="361"/>
      </w:pPr>
      <w:rPr>
        <w:rFonts w:hint="default"/>
      </w:rPr>
    </w:lvl>
  </w:abstractNum>
  <w:abstractNum w:abstractNumId="51" w15:restartNumberingAfterBreak="0">
    <w:nsid w:val="46DA643D"/>
    <w:multiLevelType w:val="hybridMultilevel"/>
    <w:tmpl w:val="7C88F7AE"/>
    <w:lvl w:ilvl="0" w:tplc="6E2C13CA">
      <w:start w:val="14"/>
      <w:numFmt w:val="decimal"/>
      <w:lvlText w:val="%1."/>
      <w:lvlJc w:val="left"/>
      <w:pPr>
        <w:ind w:left="1343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321D95"/>
    <w:multiLevelType w:val="hybridMultilevel"/>
    <w:tmpl w:val="3BEA0AFC"/>
    <w:lvl w:ilvl="0" w:tplc="D37A9058">
      <w:start w:val="1"/>
      <w:numFmt w:val="decimal"/>
      <w:lvlText w:val="%1."/>
      <w:lvlJc w:val="left"/>
      <w:pPr>
        <w:ind w:left="983" w:hanging="361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BFE7BB2">
      <w:start w:val="1"/>
      <w:numFmt w:val="lowerLetter"/>
      <w:lvlText w:val="%2."/>
      <w:lvlJc w:val="left"/>
      <w:pPr>
        <w:ind w:left="2064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B99AFB6A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AE66361E"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995849C2">
      <w:numFmt w:val="bullet"/>
      <w:lvlText w:val="•"/>
      <w:lvlJc w:val="left"/>
      <w:pPr>
        <w:ind w:left="4753" w:hanging="360"/>
      </w:pPr>
      <w:rPr>
        <w:rFonts w:hint="default"/>
      </w:rPr>
    </w:lvl>
    <w:lvl w:ilvl="5" w:tplc="FC0E2EFE">
      <w:numFmt w:val="bullet"/>
      <w:lvlText w:val="•"/>
      <w:lvlJc w:val="left"/>
      <w:pPr>
        <w:ind w:left="5651" w:hanging="360"/>
      </w:pPr>
      <w:rPr>
        <w:rFonts w:hint="default"/>
      </w:rPr>
    </w:lvl>
    <w:lvl w:ilvl="6" w:tplc="5518CBDC"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662C224E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7BCCE31C"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53" w15:restartNumberingAfterBreak="0">
    <w:nsid w:val="4B302DB4"/>
    <w:multiLevelType w:val="hybridMultilevel"/>
    <w:tmpl w:val="030400CC"/>
    <w:lvl w:ilvl="0" w:tplc="E1DEC140">
      <w:start w:val="1"/>
      <w:numFmt w:val="decimal"/>
      <w:lvlText w:val="%1."/>
      <w:lvlJc w:val="left"/>
      <w:pPr>
        <w:ind w:left="1344" w:hanging="359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F16DAC4">
      <w:numFmt w:val="bullet"/>
      <w:lvlText w:val="•"/>
      <w:lvlJc w:val="left"/>
      <w:pPr>
        <w:ind w:left="2220" w:hanging="359"/>
      </w:pPr>
      <w:rPr>
        <w:rFonts w:hint="default"/>
      </w:rPr>
    </w:lvl>
    <w:lvl w:ilvl="2" w:tplc="132836E4">
      <w:numFmt w:val="bullet"/>
      <w:lvlText w:val="•"/>
      <w:lvlJc w:val="left"/>
      <w:pPr>
        <w:ind w:left="3100" w:hanging="359"/>
      </w:pPr>
      <w:rPr>
        <w:rFonts w:hint="default"/>
      </w:rPr>
    </w:lvl>
    <w:lvl w:ilvl="3" w:tplc="16D2D8B4">
      <w:numFmt w:val="bullet"/>
      <w:lvlText w:val="•"/>
      <w:lvlJc w:val="left"/>
      <w:pPr>
        <w:ind w:left="3980" w:hanging="359"/>
      </w:pPr>
      <w:rPr>
        <w:rFonts w:hint="default"/>
      </w:rPr>
    </w:lvl>
    <w:lvl w:ilvl="4" w:tplc="25DEF922">
      <w:numFmt w:val="bullet"/>
      <w:lvlText w:val="•"/>
      <w:lvlJc w:val="left"/>
      <w:pPr>
        <w:ind w:left="4860" w:hanging="359"/>
      </w:pPr>
      <w:rPr>
        <w:rFonts w:hint="default"/>
      </w:rPr>
    </w:lvl>
    <w:lvl w:ilvl="5" w:tplc="357E78E6">
      <w:numFmt w:val="bullet"/>
      <w:lvlText w:val="•"/>
      <w:lvlJc w:val="left"/>
      <w:pPr>
        <w:ind w:left="5740" w:hanging="359"/>
      </w:pPr>
      <w:rPr>
        <w:rFonts w:hint="default"/>
      </w:rPr>
    </w:lvl>
    <w:lvl w:ilvl="6" w:tplc="9EFA72B6">
      <w:numFmt w:val="bullet"/>
      <w:lvlText w:val="•"/>
      <w:lvlJc w:val="left"/>
      <w:pPr>
        <w:ind w:left="6620" w:hanging="359"/>
      </w:pPr>
      <w:rPr>
        <w:rFonts w:hint="default"/>
      </w:rPr>
    </w:lvl>
    <w:lvl w:ilvl="7" w:tplc="484C1FEA">
      <w:numFmt w:val="bullet"/>
      <w:lvlText w:val="•"/>
      <w:lvlJc w:val="left"/>
      <w:pPr>
        <w:ind w:left="7500" w:hanging="359"/>
      </w:pPr>
      <w:rPr>
        <w:rFonts w:hint="default"/>
      </w:rPr>
    </w:lvl>
    <w:lvl w:ilvl="8" w:tplc="9B40768A">
      <w:numFmt w:val="bullet"/>
      <w:lvlText w:val="•"/>
      <w:lvlJc w:val="left"/>
      <w:pPr>
        <w:ind w:left="8380" w:hanging="359"/>
      </w:pPr>
      <w:rPr>
        <w:rFonts w:hint="default"/>
      </w:rPr>
    </w:lvl>
  </w:abstractNum>
  <w:abstractNum w:abstractNumId="54" w15:restartNumberingAfterBreak="0">
    <w:nsid w:val="4B5133E1"/>
    <w:multiLevelType w:val="hybridMultilevel"/>
    <w:tmpl w:val="ECC2659A"/>
    <w:lvl w:ilvl="0" w:tplc="3DD4522A">
      <w:start w:val="1"/>
      <w:numFmt w:val="decimal"/>
      <w:lvlText w:val="%1."/>
      <w:lvlJc w:val="left"/>
      <w:pPr>
        <w:ind w:left="1342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ACB420FE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FEC225B0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245C307A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2BE0A522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7AD819EC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CAAE1F18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4B183040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8F2C2F3C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55" w15:restartNumberingAfterBreak="0">
    <w:nsid w:val="4C8C6B3D"/>
    <w:multiLevelType w:val="hybridMultilevel"/>
    <w:tmpl w:val="B8F0506E"/>
    <w:lvl w:ilvl="0" w:tplc="0F8010FA">
      <w:start w:val="13"/>
      <w:numFmt w:val="decimal"/>
      <w:lvlText w:val="%1."/>
      <w:lvlJc w:val="left"/>
      <w:pPr>
        <w:ind w:left="958" w:hanging="695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9A30CC36">
      <w:start w:val="9"/>
      <w:numFmt w:val="decimal"/>
      <w:lvlText w:val="%2."/>
      <w:lvlJc w:val="left"/>
      <w:pPr>
        <w:ind w:left="1343" w:hanging="360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CFBAA192">
      <w:start w:val="1"/>
      <w:numFmt w:val="upperLetter"/>
      <w:lvlText w:val="%3."/>
      <w:lvlJc w:val="left"/>
      <w:pPr>
        <w:ind w:left="1128" w:hanging="325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3" w:tplc="DA7ECAB6">
      <w:numFmt w:val="bullet"/>
      <w:lvlText w:val="•"/>
      <w:lvlJc w:val="left"/>
      <w:pPr>
        <w:ind w:left="2440" w:hanging="325"/>
      </w:pPr>
      <w:rPr>
        <w:rFonts w:hint="default"/>
      </w:rPr>
    </w:lvl>
    <w:lvl w:ilvl="4" w:tplc="516C293C">
      <w:numFmt w:val="bullet"/>
      <w:lvlText w:val="•"/>
      <w:lvlJc w:val="left"/>
      <w:pPr>
        <w:ind w:left="3540" w:hanging="325"/>
      </w:pPr>
      <w:rPr>
        <w:rFonts w:hint="default"/>
      </w:rPr>
    </w:lvl>
    <w:lvl w:ilvl="5" w:tplc="6FAA52A6">
      <w:numFmt w:val="bullet"/>
      <w:lvlText w:val="•"/>
      <w:lvlJc w:val="left"/>
      <w:pPr>
        <w:ind w:left="4640" w:hanging="325"/>
      </w:pPr>
      <w:rPr>
        <w:rFonts w:hint="default"/>
      </w:rPr>
    </w:lvl>
    <w:lvl w:ilvl="6" w:tplc="13586062">
      <w:numFmt w:val="bullet"/>
      <w:lvlText w:val="•"/>
      <w:lvlJc w:val="left"/>
      <w:pPr>
        <w:ind w:left="5740" w:hanging="325"/>
      </w:pPr>
      <w:rPr>
        <w:rFonts w:hint="default"/>
      </w:rPr>
    </w:lvl>
    <w:lvl w:ilvl="7" w:tplc="20E8E910">
      <w:numFmt w:val="bullet"/>
      <w:lvlText w:val="•"/>
      <w:lvlJc w:val="left"/>
      <w:pPr>
        <w:ind w:left="6840" w:hanging="325"/>
      </w:pPr>
      <w:rPr>
        <w:rFonts w:hint="default"/>
      </w:rPr>
    </w:lvl>
    <w:lvl w:ilvl="8" w:tplc="CCCE718A">
      <w:numFmt w:val="bullet"/>
      <w:lvlText w:val="•"/>
      <w:lvlJc w:val="left"/>
      <w:pPr>
        <w:ind w:left="7940" w:hanging="325"/>
      </w:pPr>
      <w:rPr>
        <w:rFonts w:hint="default"/>
      </w:rPr>
    </w:lvl>
  </w:abstractNum>
  <w:abstractNum w:abstractNumId="56" w15:restartNumberingAfterBreak="0">
    <w:nsid w:val="4CB7480C"/>
    <w:multiLevelType w:val="hybridMultilevel"/>
    <w:tmpl w:val="C80E4B64"/>
    <w:lvl w:ilvl="0" w:tplc="9236ABF0">
      <w:start w:val="1"/>
      <w:numFmt w:val="decimal"/>
      <w:lvlText w:val="(%1)"/>
      <w:lvlJc w:val="left"/>
      <w:pPr>
        <w:ind w:left="1703" w:hanging="359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9E221796">
      <w:numFmt w:val="bullet"/>
      <w:lvlText w:val="•"/>
      <w:lvlJc w:val="left"/>
      <w:pPr>
        <w:ind w:left="2544" w:hanging="359"/>
      </w:pPr>
      <w:rPr>
        <w:rFonts w:hint="default"/>
      </w:rPr>
    </w:lvl>
    <w:lvl w:ilvl="2" w:tplc="1D4E9A62">
      <w:numFmt w:val="bullet"/>
      <w:lvlText w:val="•"/>
      <w:lvlJc w:val="left"/>
      <w:pPr>
        <w:ind w:left="3388" w:hanging="359"/>
      </w:pPr>
      <w:rPr>
        <w:rFonts w:hint="default"/>
      </w:rPr>
    </w:lvl>
    <w:lvl w:ilvl="3" w:tplc="1FD8F99A">
      <w:numFmt w:val="bullet"/>
      <w:lvlText w:val="•"/>
      <w:lvlJc w:val="left"/>
      <w:pPr>
        <w:ind w:left="4232" w:hanging="359"/>
      </w:pPr>
      <w:rPr>
        <w:rFonts w:hint="default"/>
      </w:rPr>
    </w:lvl>
    <w:lvl w:ilvl="4" w:tplc="4F62E010">
      <w:numFmt w:val="bullet"/>
      <w:lvlText w:val="•"/>
      <w:lvlJc w:val="left"/>
      <w:pPr>
        <w:ind w:left="5076" w:hanging="359"/>
      </w:pPr>
      <w:rPr>
        <w:rFonts w:hint="default"/>
      </w:rPr>
    </w:lvl>
    <w:lvl w:ilvl="5" w:tplc="8B58168E">
      <w:numFmt w:val="bullet"/>
      <w:lvlText w:val="•"/>
      <w:lvlJc w:val="left"/>
      <w:pPr>
        <w:ind w:left="5920" w:hanging="359"/>
      </w:pPr>
      <w:rPr>
        <w:rFonts w:hint="default"/>
      </w:rPr>
    </w:lvl>
    <w:lvl w:ilvl="6" w:tplc="CE52B996">
      <w:numFmt w:val="bullet"/>
      <w:lvlText w:val="•"/>
      <w:lvlJc w:val="left"/>
      <w:pPr>
        <w:ind w:left="6764" w:hanging="359"/>
      </w:pPr>
      <w:rPr>
        <w:rFonts w:hint="default"/>
      </w:rPr>
    </w:lvl>
    <w:lvl w:ilvl="7" w:tplc="3D40405C">
      <w:numFmt w:val="bullet"/>
      <w:lvlText w:val="•"/>
      <w:lvlJc w:val="left"/>
      <w:pPr>
        <w:ind w:left="7608" w:hanging="359"/>
      </w:pPr>
      <w:rPr>
        <w:rFonts w:hint="default"/>
      </w:rPr>
    </w:lvl>
    <w:lvl w:ilvl="8" w:tplc="71D09ED4">
      <w:numFmt w:val="bullet"/>
      <w:lvlText w:val="•"/>
      <w:lvlJc w:val="left"/>
      <w:pPr>
        <w:ind w:left="8452" w:hanging="359"/>
      </w:pPr>
      <w:rPr>
        <w:rFonts w:hint="default"/>
      </w:rPr>
    </w:lvl>
  </w:abstractNum>
  <w:abstractNum w:abstractNumId="57" w15:restartNumberingAfterBreak="0">
    <w:nsid w:val="4D2F3EA1"/>
    <w:multiLevelType w:val="hybridMultilevel"/>
    <w:tmpl w:val="BEA06F76"/>
    <w:lvl w:ilvl="0" w:tplc="6152DCCA">
      <w:start w:val="1"/>
      <w:numFmt w:val="decimal"/>
      <w:lvlText w:val="%1."/>
      <w:lvlJc w:val="left"/>
      <w:pPr>
        <w:ind w:left="840" w:hanging="576"/>
      </w:pPr>
      <w:rPr>
        <w:rFonts w:ascii="Arial" w:eastAsia="Arial" w:hAnsi="Arial" w:cs="Arial" w:hint="default"/>
        <w:spacing w:val="-1"/>
        <w:w w:val="97"/>
        <w:sz w:val="22"/>
        <w:szCs w:val="22"/>
      </w:rPr>
    </w:lvl>
    <w:lvl w:ilvl="1" w:tplc="EA0C7C46">
      <w:start w:val="1"/>
      <w:numFmt w:val="upperLetter"/>
      <w:lvlText w:val="%2."/>
      <w:lvlJc w:val="left"/>
      <w:pPr>
        <w:ind w:left="1342" w:hanging="503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2" w:tplc="25E29446">
      <w:numFmt w:val="bullet"/>
      <w:lvlText w:val="•"/>
      <w:lvlJc w:val="left"/>
      <w:pPr>
        <w:ind w:left="2317" w:hanging="503"/>
      </w:pPr>
      <w:rPr>
        <w:rFonts w:hint="default"/>
      </w:rPr>
    </w:lvl>
    <w:lvl w:ilvl="3" w:tplc="D820BC76">
      <w:numFmt w:val="bullet"/>
      <w:lvlText w:val="•"/>
      <w:lvlJc w:val="left"/>
      <w:pPr>
        <w:ind w:left="3295" w:hanging="503"/>
      </w:pPr>
      <w:rPr>
        <w:rFonts w:hint="default"/>
      </w:rPr>
    </w:lvl>
    <w:lvl w:ilvl="4" w:tplc="766EEDF2">
      <w:numFmt w:val="bullet"/>
      <w:lvlText w:val="•"/>
      <w:lvlJc w:val="left"/>
      <w:pPr>
        <w:ind w:left="4273" w:hanging="503"/>
      </w:pPr>
      <w:rPr>
        <w:rFonts w:hint="default"/>
      </w:rPr>
    </w:lvl>
    <w:lvl w:ilvl="5" w:tplc="ED44ECE0">
      <w:numFmt w:val="bullet"/>
      <w:lvlText w:val="•"/>
      <w:lvlJc w:val="left"/>
      <w:pPr>
        <w:ind w:left="5251" w:hanging="503"/>
      </w:pPr>
      <w:rPr>
        <w:rFonts w:hint="default"/>
      </w:rPr>
    </w:lvl>
    <w:lvl w:ilvl="6" w:tplc="06C89944">
      <w:numFmt w:val="bullet"/>
      <w:lvlText w:val="•"/>
      <w:lvlJc w:val="left"/>
      <w:pPr>
        <w:ind w:left="6228" w:hanging="503"/>
      </w:pPr>
      <w:rPr>
        <w:rFonts w:hint="default"/>
      </w:rPr>
    </w:lvl>
    <w:lvl w:ilvl="7" w:tplc="3168B1AE">
      <w:numFmt w:val="bullet"/>
      <w:lvlText w:val="•"/>
      <w:lvlJc w:val="left"/>
      <w:pPr>
        <w:ind w:left="7206" w:hanging="503"/>
      </w:pPr>
      <w:rPr>
        <w:rFonts w:hint="default"/>
      </w:rPr>
    </w:lvl>
    <w:lvl w:ilvl="8" w:tplc="FFE0D818">
      <w:numFmt w:val="bullet"/>
      <w:lvlText w:val="•"/>
      <w:lvlJc w:val="left"/>
      <w:pPr>
        <w:ind w:left="8184" w:hanging="503"/>
      </w:pPr>
      <w:rPr>
        <w:rFonts w:hint="default"/>
      </w:rPr>
    </w:lvl>
  </w:abstractNum>
  <w:abstractNum w:abstractNumId="58" w15:restartNumberingAfterBreak="0">
    <w:nsid w:val="515441AC"/>
    <w:multiLevelType w:val="hybridMultilevel"/>
    <w:tmpl w:val="8D1010E2"/>
    <w:lvl w:ilvl="0" w:tplc="033ECB5E">
      <w:start w:val="1"/>
      <w:numFmt w:val="decimal"/>
      <w:lvlText w:val="(%1)"/>
      <w:lvlJc w:val="left"/>
      <w:pPr>
        <w:ind w:left="1343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66E24B36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AC40984C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08EE06EE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3E824D78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85547BD6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67BE3C3C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25465A58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64126C64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59" w15:restartNumberingAfterBreak="0">
    <w:nsid w:val="5360525B"/>
    <w:multiLevelType w:val="hybridMultilevel"/>
    <w:tmpl w:val="6D221358"/>
    <w:lvl w:ilvl="0" w:tplc="418E30CE">
      <w:start w:val="7"/>
      <w:numFmt w:val="decimal"/>
      <w:lvlText w:val="%1."/>
      <w:lvlJc w:val="left"/>
      <w:pPr>
        <w:ind w:left="696" w:hanging="43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9C3E32"/>
    <w:multiLevelType w:val="hybridMultilevel"/>
    <w:tmpl w:val="2C10CD26"/>
    <w:lvl w:ilvl="0" w:tplc="3E1880EC">
      <w:start w:val="9"/>
      <w:numFmt w:val="decimal"/>
      <w:lvlText w:val="%1."/>
      <w:lvlJc w:val="left"/>
      <w:pPr>
        <w:ind w:left="2243" w:hanging="99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E86528"/>
    <w:multiLevelType w:val="hybridMultilevel"/>
    <w:tmpl w:val="E7C61CBE"/>
    <w:lvl w:ilvl="0" w:tplc="EFDA0620">
      <w:start w:val="1"/>
      <w:numFmt w:val="upperLetter"/>
      <w:lvlText w:val="%1."/>
      <w:lvlJc w:val="left"/>
      <w:pPr>
        <w:ind w:left="1523" w:hanging="540"/>
        <w:jc w:val="right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52BECF70">
      <w:start w:val="1"/>
      <w:numFmt w:val="decimal"/>
      <w:lvlText w:val="%2."/>
      <w:lvlJc w:val="left"/>
      <w:pPr>
        <w:ind w:left="1883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927630B2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7C704E0C">
      <w:numFmt w:val="bullet"/>
      <w:lvlText w:val="•"/>
      <w:lvlJc w:val="left"/>
      <w:pPr>
        <w:ind w:left="3315" w:hanging="360"/>
      </w:pPr>
      <w:rPr>
        <w:rFonts w:hint="default"/>
      </w:rPr>
    </w:lvl>
    <w:lvl w:ilvl="4" w:tplc="B99052A2">
      <w:numFmt w:val="bullet"/>
      <w:lvlText w:val="•"/>
      <w:lvlJc w:val="left"/>
      <w:pPr>
        <w:ind w:left="4290" w:hanging="360"/>
      </w:pPr>
      <w:rPr>
        <w:rFonts w:hint="default"/>
      </w:rPr>
    </w:lvl>
    <w:lvl w:ilvl="5" w:tplc="7E305920"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A12C8D14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BA9C9558">
      <w:numFmt w:val="bullet"/>
      <w:lvlText w:val="•"/>
      <w:lvlJc w:val="left"/>
      <w:pPr>
        <w:ind w:left="7215" w:hanging="360"/>
      </w:pPr>
      <w:rPr>
        <w:rFonts w:hint="default"/>
      </w:rPr>
    </w:lvl>
    <w:lvl w:ilvl="8" w:tplc="C4FEB8BC">
      <w:numFmt w:val="bullet"/>
      <w:lvlText w:val="•"/>
      <w:lvlJc w:val="left"/>
      <w:pPr>
        <w:ind w:left="8190" w:hanging="360"/>
      </w:pPr>
      <w:rPr>
        <w:rFonts w:hint="default"/>
      </w:rPr>
    </w:lvl>
  </w:abstractNum>
  <w:abstractNum w:abstractNumId="62" w15:restartNumberingAfterBreak="0">
    <w:nsid w:val="5E5B0B2D"/>
    <w:multiLevelType w:val="hybridMultilevel"/>
    <w:tmpl w:val="025AAA0C"/>
    <w:lvl w:ilvl="0" w:tplc="32E603C8">
      <w:start w:val="1"/>
      <w:numFmt w:val="upperLetter"/>
      <w:lvlText w:val="%1."/>
      <w:lvlJc w:val="left"/>
      <w:pPr>
        <w:ind w:left="1368" w:hanging="360"/>
      </w:pPr>
      <w:rPr>
        <w:rFonts w:ascii="Arial" w:eastAsia="Arial" w:hAnsi="Arial" w:cs="Arial" w:hint="default"/>
        <w:b w:val="0"/>
        <w:bCs/>
        <w:spacing w:val="-3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3" w15:restartNumberingAfterBreak="0">
    <w:nsid w:val="61AB3661"/>
    <w:multiLevelType w:val="hybridMultilevel"/>
    <w:tmpl w:val="B6847D06"/>
    <w:lvl w:ilvl="0" w:tplc="BE624D78">
      <w:start w:val="1"/>
      <w:numFmt w:val="decimal"/>
      <w:lvlText w:val="%1."/>
      <w:lvlJc w:val="left"/>
      <w:pPr>
        <w:ind w:left="983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1" w:tplc="635E8EA0">
      <w:start w:val="1"/>
      <w:numFmt w:val="lowerLetter"/>
      <w:lvlText w:val="%2."/>
      <w:lvlJc w:val="left"/>
      <w:pPr>
        <w:ind w:left="2063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2" w:tplc="0CFA1202">
      <w:numFmt w:val="bullet"/>
      <w:lvlText w:val="•"/>
      <w:lvlJc w:val="left"/>
      <w:pPr>
        <w:ind w:left="2957" w:hanging="361"/>
      </w:pPr>
      <w:rPr>
        <w:rFonts w:hint="default"/>
      </w:rPr>
    </w:lvl>
    <w:lvl w:ilvl="3" w:tplc="5364A1C4">
      <w:numFmt w:val="bullet"/>
      <w:lvlText w:val="•"/>
      <w:lvlJc w:val="left"/>
      <w:pPr>
        <w:ind w:left="3855" w:hanging="361"/>
      </w:pPr>
      <w:rPr>
        <w:rFonts w:hint="default"/>
      </w:rPr>
    </w:lvl>
    <w:lvl w:ilvl="4" w:tplc="45C616A8">
      <w:numFmt w:val="bullet"/>
      <w:lvlText w:val="•"/>
      <w:lvlJc w:val="left"/>
      <w:pPr>
        <w:ind w:left="4753" w:hanging="361"/>
      </w:pPr>
      <w:rPr>
        <w:rFonts w:hint="default"/>
      </w:rPr>
    </w:lvl>
    <w:lvl w:ilvl="5" w:tplc="8D928F64">
      <w:numFmt w:val="bullet"/>
      <w:lvlText w:val="•"/>
      <w:lvlJc w:val="left"/>
      <w:pPr>
        <w:ind w:left="5651" w:hanging="361"/>
      </w:pPr>
      <w:rPr>
        <w:rFonts w:hint="default"/>
      </w:rPr>
    </w:lvl>
    <w:lvl w:ilvl="6" w:tplc="7A184B06">
      <w:numFmt w:val="bullet"/>
      <w:lvlText w:val="•"/>
      <w:lvlJc w:val="left"/>
      <w:pPr>
        <w:ind w:left="6548" w:hanging="361"/>
      </w:pPr>
      <w:rPr>
        <w:rFonts w:hint="default"/>
      </w:rPr>
    </w:lvl>
    <w:lvl w:ilvl="7" w:tplc="B596BEAA">
      <w:numFmt w:val="bullet"/>
      <w:lvlText w:val="•"/>
      <w:lvlJc w:val="left"/>
      <w:pPr>
        <w:ind w:left="7446" w:hanging="361"/>
      </w:pPr>
      <w:rPr>
        <w:rFonts w:hint="default"/>
      </w:rPr>
    </w:lvl>
    <w:lvl w:ilvl="8" w:tplc="0098491A">
      <w:numFmt w:val="bullet"/>
      <w:lvlText w:val="•"/>
      <w:lvlJc w:val="left"/>
      <w:pPr>
        <w:ind w:left="8344" w:hanging="361"/>
      </w:pPr>
      <w:rPr>
        <w:rFonts w:hint="default"/>
      </w:rPr>
    </w:lvl>
  </w:abstractNum>
  <w:abstractNum w:abstractNumId="64" w15:restartNumberingAfterBreak="0">
    <w:nsid w:val="645E36C4"/>
    <w:multiLevelType w:val="hybridMultilevel"/>
    <w:tmpl w:val="BEF4498A"/>
    <w:lvl w:ilvl="0" w:tplc="8368C4AE">
      <w:start w:val="1"/>
      <w:numFmt w:val="upperLetter"/>
      <w:lvlText w:val="%1."/>
      <w:lvlJc w:val="left"/>
      <w:pPr>
        <w:ind w:left="1200" w:hanging="360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548F8F4">
      <w:start w:val="1"/>
      <w:numFmt w:val="decimal"/>
      <w:lvlText w:val="(%2)"/>
      <w:lvlJc w:val="left"/>
      <w:pPr>
        <w:ind w:left="1524" w:hanging="538"/>
      </w:pPr>
      <w:rPr>
        <w:rFonts w:hint="default"/>
        <w:w w:val="100"/>
      </w:rPr>
    </w:lvl>
    <w:lvl w:ilvl="2" w:tplc="6A0A9D28">
      <w:start w:val="1"/>
      <w:numFmt w:val="lowerLetter"/>
      <w:lvlText w:val="(%3)"/>
      <w:lvlJc w:val="left"/>
      <w:pPr>
        <w:ind w:left="2100" w:hanging="538"/>
      </w:pPr>
      <w:rPr>
        <w:rFonts w:hint="default"/>
        <w:spacing w:val="-1"/>
        <w:w w:val="97"/>
      </w:rPr>
    </w:lvl>
    <w:lvl w:ilvl="3" w:tplc="71646BB8">
      <w:start w:val="1"/>
      <w:numFmt w:val="decimal"/>
      <w:lvlText w:val="%4)"/>
      <w:lvlJc w:val="left"/>
      <w:pPr>
        <w:ind w:left="2908" w:hanging="538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4" w:tplc="D00635E4">
      <w:numFmt w:val="bullet"/>
      <w:lvlText w:val="•"/>
      <w:lvlJc w:val="left"/>
      <w:pPr>
        <w:ind w:left="2900" w:hanging="538"/>
      </w:pPr>
      <w:rPr>
        <w:rFonts w:hint="default"/>
      </w:rPr>
    </w:lvl>
    <w:lvl w:ilvl="5" w:tplc="CB10CE70">
      <w:numFmt w:val="bullet"/>
      <w:lvlText w:val="•"/>
      <w:lvlJc w:val="left"/>
      <w:pPr>
        <w:ind w:left="4106" w:hanging="538"/>
      </w:pPr>
      <w:rPr>
        <w:rFonts w:hint="default"/>
      </w:rPr>
    </w:lvl>
    <w:lvl w:ilvl="6" w:tplc="5CDCC114">
      <w:numFmt w:val="bullet"/>
      <w:lvlText w:val="•"/>
      <w:lvlJc w:val="left"/>
      <w:pPr>
        <w:ind w:left="5313" w:hanging="538"/>
      </w:pPr>
      <w:rPr>
        <w:rFonts w:hint="default"/>
      </w:rPr>
    </w:lvl>
    <w:lvl w:ilvl="7" w:tplc="9B28BB3C">
      <w:numFmt w:val="bullet"/>
      <w:lvlText w:val="•"/>
      <w:lvlJc w:val="left"/>
      <w:pPr>
        <w:ind w:left="6520" w:hanging="538"/>
      </w:pPr>
      <w:rPr>
        <w:rFonts w:hint="default"/>
      </w:rPr>
    </w:lvl>
    <w:lvl w:ilvl="8" w:tplc="67129A42">
      <w:numFmt w:val="bullet"/>
      <w:lvlText w:val="•"/>
      <w:lvlJc w:val="left"/>
      <w:pPr>
        <w:ind w:left="7726" w:hanging="538"/>
      </w:pPr>
      <w:rPr>
        <w:rFonts w:hint="default"/>
      </w:rPr>
    </w:lvl>
  </w:abstractNum>
  <w:abstractNum w:abstractNumId="65" w15:restartNumberingAfterBreak="0">
    <w:nsid w:val="671E4420"/>
    <w:multiLevelType w:val="hybridMultilevel"/>
    <w:tmpl w:val="68AABFAE"/>
    <w:lvl w:ilvl="0" w:tplc="0EE47C52">
      <w:start w:val="1"/>
      <w:numFmt w:val="decimal"/>
      <w:lvlText w:val="%1."/>
      <w:lvlJc w:val="left"/>
      <w:pPr>
        <w:ind w:left="1343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1" w:tplc="EC5E5568">
      <w:start w:val="1"/>
      <w:numFmt w:val="upperLetter"/>
      <w:lvlText w:val="%2."/>
      <w:lvlJc w:val="left"/>
      <w:pPr>
        <w:ind w:left="1344" w:hanging="36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 w:tplc="E180A7D4">
      <w:start w:val="1"/>
      <w:numFmt w:val="decimal"/>
      <w:lvlText w:val="%3."/>
      <w:lvlJc w:val="left"/>
      <w:pPr>
        <w:ind w:left="1703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3" w:tplc="E0CA4278">
      <w:numFmt w:val="bullet"/>
      <w:lvlText w:val="•"/>
      <w:lvlJc w:val="left"/>
      <w:pPr>
        <w:ind w:left="3575" w:hanging="361"/>
      </w:pPr>
      <w:rPr>
        <w:rFonts w:hint="default"/>
      </w:rPr>
    </w:lvl>
    <w:lvl w:ilvl="4" w:tplc="57861A1E">
      <w:numFmt w:val="bullet"/>
      <w:lvlText w:val="•"/>
      <w:lvlJc w:val="left"/>
      <w:pPr>
        <w:ind w:left="4513" w:hanging="361"/>
      </w:pPr>
      <w:rPr>
        <w:rFonts w:hint="default"/>
      </w:rPr>
    </w:lvl>
    <w:lvl w:ilvl="5" w:tplc="552A9C68">
      <w:numFmt w:val="bullet"/>
      <w:lvlText w:val="•"/>
      <w:lvlJc w:val="left"/>
      <w:pPr>
        <w:ind w:left="5451" w:hanging="361"/>
      </w:pPr>
      <w:rPr>
        <w:rFonts w:hint="default"/>
      </w:rPr>
    </w:lvl>
    <w:lvl w:ilvl="6" w:tplc="D028065E">
      <w:numFmt w:val="bullet"/>
      <w:lvlText w:val="•"/>
      <w:lvlJc w:val="left"/>
      <w:pPr>
        <w:ind w:left="6388" w:hanging="361"/>
      </w:pPr>
      <w:rPr>
        <w:rFonts w:hint="default"/>
      </w:rPr>
    </w:lvl>
    <w:lvl w:ilvl="7" w:tplc="A946712A"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E2FC7416">
      <w:numFmt w:val="bullet"/>
      <w:lvlText w:val="•"/>
      <w:lvlJc w:val="left"/>
      <w:pPr>
        <w:ind w:left="8264" w:hanging="361"/>
      </w:pPr>
      <w:rPr>
        <w:rFonts w:hint="default"/>
      </w:rPr>
    </w:lvl>
  </w:abstractNum>
  <w:abstractNum w:abstractNumId="66" w15:restartNumberingAfterBreak="0">
    <w:nsid w:val="67DC3358"/>
    <w:multiLevelType w:val="hybridMultilevel"/>
    <w:tmpl w:val="FBCA398A"/>
    <w:lvl w:ilvl="0" w:tplc="6A0A9D28">
      <w:start w:val="1"/>
      <w:numFmt w:val="lowerLetter"/>
      <w:lvlText w:val="(%1)"/>
      <w:lvlJc w:val="left"/>
      <w:pPr>
        <w:ind w:left="2100" w:hanging="538"/>
      </w:pPr>
      <w:rPr>
        <w:rFonts w:hint="default"/>
        <w:spacing w:val="-1"/>
        <w:w w:val="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C107CD"/>
    <w:multiLevelType w:val="hybridMultilevel"/>
    <w:tmpl w:val="D30C28F2"/>
    <w:lvl w:ilvl="0" w:tplc="55FAC270">
      <w:start w:val="13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93C56"/>
    <w:multiLevelType w:val="hybridMultilevel"/>
    <w:tmpl w:val="DE482B70"/>
    <w:lvl w:ilvl="0" w:tplc="BEA08940">
      <w:start w:val="1"/>
      <w:numFmt w:val="decimal"/>
      <w:lvlText w:val="%1."/>
      <w:lvlJc w:val="left"/>
      <w:pPr>
        <w:ind w:left="1343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E98EB27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0E02A426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E474B2B8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E6A2659A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2416E9D4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F2A40CF2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09265286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58146B3C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69" w15:restartNumberingAfterBreak="0">
    <w:nsid w:val="6BD469CC"/>
    <w:multiLevelType w:val="hybridMultilevel"/>
    <w:tmpl w:val="F4FC1186"/>
    <w:lvl w:ilvl="0" w:tplc="0658C660">
      <w:start w:val="8"/>
      <w:numFmt w:val="decimal"/>
      <w:lvlText w:val="%1."/>
      <w:lvlJc w:val="left"/>
      <w:pPr>
        <w:ind w:left="1703" w:hanging="45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9F6775"/>
    <w:multiLevelType w:val="hybridMultilevel"/>
    <w:tmpl w:val="61AC690E"/>
    <w:lvl w:ilvl="0" w:tplc="A7E442B8">
      <w:start w:val="4"/>
      <w:numFmt w:val="decimal"/>
      <w:lvlText w:val="(%1)"/>
      <w:lvlJc w:val="left"/>
      <w:pPr>
        <w:ind w:left="171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930455"/>
    <w:multiLevelType w:val="hybridMultilevel"/>
    <w:tmpl w:val="A134EA3C"/>
    <w:lvl w:ilvl="0" w:tplc="0548F8F4">
      <w:start w:val="1"/>
      <w:numFmt w:val="decimal"/>
      <w:lvlText w:val="(%1)"/>
      <w:lvlJc w:val="left"/>
      <w:pPr>
        <w:ind w:left="1524" w:hanging="538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0F5C75"/>
    <w:multiLevelType w:val="hybridMultilevel"/>
    <w:tmpl w:val="825ECD3C"/>
    <w:lvl w:ilvl="0" w:tplc="F9421F0A">
      <w:start w:val="7"/>
      <w:numFmt w:val="decimal"/>
      <w:lvlText w:val="%1."/>
      <w:lvlJc w:val="left"/>
      <w:pPr>
        <w:ind w:left="696" w:hanging="43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45264D94">
      <w:start w:val="1"/>
      <w:numFmt w:val="upperLetter"/>
      <w:lvlText w:val="%2."/>
      <w:lvlJc w:val="left"/>
      <w:pPr>
        <w:ind w:left="1253" w:hanging="540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2" w:tplc="963E2D6A">
      <w:start w:val="1"/>
      <w:numFmt w:val="decimal"/>
      <w:lvlText w:val="%3."/>
      <w:lvlJc w:val="left"/>
      <w:pPr>
        <w:ind w:left="1703" w:hanging="450"/>
      </w:pPr>
      <w:rPr>
        <w:rFonts w:ascii="Arial" w:eastAsia="Arial" w:hAnsi="Arial" w:cs="Arial" w:hint="default"/>
        <w:w w:val="100"/>
        <w:sz w:val="20"/>
        <w:szCs w:val="20"/>
      </w:rPr>
    </w:lvl>
    <w:lvl w:ilvl="3" w:tplc="9FB0A316">
      <w:numFmt w:val="bullet"/>
      <w:lvlText w:val="•"/>
      <w:lvlJc w:val="left"/>
      <w:pPr>
        <w:ind w:left="2755" w:hanging="450"/>
      </w:pPr>
      <w:rPr>
        <w:rFonts w:hint="default"/>
      </w:rPr>
    </w:lvl>
    <w:lvl w:ilvl="4" w:tplc="2E36599C">
      <w:numFmt w:val="bullet"/>
      <w:lvlText w:val="•"/>
      <w:lvlJc w:val="left"/>
      <w:pPr>
        <w:ind w:left="3810" w:hanging="450"/>
      </w:pPr>
      <w:rPr>
        <w:rFonts w:hint="default"/>
      </w:rPr>
    </w:lvl>
    <w:lvl w:ilvl="5" w:tplc="14CEA386">
      <w:numFmt w:val="bullet"/>
      <w:lvlText w:val="•"/>
      <w:lvlJc w:val="left"/>
      <w:pPr>
        <w:ind w:left="4865" w:hanging="450"/>
      </w:pPr>
      <w:rPr>
        <w:rFonts w:hint="default"/>
      </w:rPr>
    </w:lvl>
    <w:lvl w:ilvl="6" w:tplc="CF1288B8">
      <w:numFmt w:val="bullet"/>
      <w:lvlText w:val="•"/>
      <w:lvlJc w:val="left"/>
      <w:pPr>
        <w:ind w:left="5920" w:hanging="450"/>
      </w:pPr>
      <w:rPr>
        <w:rFonts w:hint="default"/>
      </w:rPr>
    </w:lvl>
    <w:lvl w:ilvl="7" w:tplc="61D8FB16">
      <w:numFmt w:val="bullet"/>
      <w:lvlText w:val="•"/>
      <w:lvlJc w:val="left"/>
      <w:pPr>
        <w:ind w:left="6975" w:hanging="450"/>
      </w:pPr>
      <w:rPr>
        <w:rFonts w:hint="default"/>
      </w:rPr>
    </w:lvl>
    <w:lvl w:ilvl="8" w:tplc="0B2C0856">
      <w:numFmt w:val="bullet"/>
      <w:lvlText w:val="•"/>
      <w:lvlJc w:val="left"/>
      <w:pPr>
        <w:ind w:left="8030" w:hanging="450"/>
      </w:pPr>
      <w:rPr>
        <w:rFonts w:hint="default"/>
      </w:rPr>
    </w:lvl>
  </w:abstractNum>
  <w:abstractNum w:abstractNumId="73" w15:restartNumberingAfterBreak="0">
    <w:nsid w:val="7B3C0229"/>
    <w:multiLevelType w:val="hybridMultilevel"/>
    <w:tmpl w:val="D7427FB6"/>
    <w:lvl w:ilvl="0" w:tplc="408CBF72">
      <w:start w:val="7"/>
      <w:numFmt w:val="decimal"/>
      <w:lvlText w:val="%1."/>
      <w:lvlJc w:val="left"/>
      <w:pPr>
        <w:ind w:left="696" w:hanging="43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58"/>
  </w:num>
  <w:num w:numId="4">
    <w:abstractNumId w:val="65"/>
  </w:num>
  <w:num w:numId="5">
    <w:abstractNumId w:val="50"/>
  </w:num>
  <w:num w:numId="6">
    <w:abstractNumId w:val="62"/>
  </w:num>
  <w:num w:numId="7">
    <w:abstractNumId w:val="12"/>
  </w:num>
  <w:num w:numId="8">
    <w:abstractNumId w:val="41"/>
  </w:num>
  <w:num w:numId="9">
    <w:abstractNumId w:val="56"/>
  </w:num>
  <w:num w:numId="10">
    <w:abstractNumId w:val="7"/>
  </w:num>
  <w:num w:numId="11">
    <w:abstractNumId w:val="2"/>
  </w:num>
  <w:num w:numId="12">
    <w:abstractNumId w:val="24"/>
  </w:num>
  <w:num w:numId="13">
    <w:abstractNumId w:val="18"/>
  </w:num>
  <w:num w:numId="14">
    <w:abstractNumId w:val="53"/>
  </w:num>
  <w:num w:numId="15">
    <w:abstractNumId w:val="54"/>
  </w:num>
  <w:num w:numId="16">
    <w:abstractNumId w:val="37"/>
  </w:num>
  <w:num w:numId="17">
    <w:abstractNumId w:val="33"/>
  </w:num>
  <w:num w:numId="18">
    <w:abstractNumId w:val="70"/>
  </w:num>
  <w:num w:numId="19">
    <w:abstractNumId w:val="52"/>
  </w:num>
  <w:num w:numId="20">
    <w:abstractNumId w:val="36"/>
  </w:num>
  <w:num w:numId="21">
    <w:abstractNumId w:val="68"/>
  </w:num>
  <w:num w:numId="22">
    <w:abstractNumId w:val="20"/>
  </w:num>
  <w:num w:numId="23">
    <w:abstractNumId w:val="63"/>
  </w:num>
  <w:num w:numId="24">
    <w:abstractNumId w:val="57"/>
  </w:num>
  <w:num w:numId="25">
    <w:abstractNumId w:val="31"/>
  </w:num>
  <w:num w:numId="26">
    <w:abstractNumId w:val="34"/>
  </w:num>
  <w:num w:numId="27">
    <w:abstractNumId w:val="4"/>
  </w:num>
  <w:num w:numId="28">
    <w:abstractNumId w:val="30"/>
  </w:num>
  <w:num w:numId="29">
    <w:abstractNumId w:val="45"/>
  </w:num>
  <w:num w:numId="30">
    <w:abstractNumId w:val="40"/>
  </w:num>
  <w:num w:numId="31">
    <w:abstractNumId w:val="10"/>
  </w:num>
  <w:num w:numId="32">
    <w:abstractNumId w:val="28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3"/>
  </w:num>
  <w:num w:numId="38">
    <w:abstractNumId w:val="9"/>
  </w:num>
  <w:num w:numId="39">
    <w:abstractNumId w:val="44"/>
  </w:num>
  <w:num w:numId="40">
    <w:abstractNumId w:val="73"/>
  </w:num>
  <w:num w:numId="41">
    <w:abstractNumId w:val="11"/>
  </w:num>
  <w:num w:numId="42">
    <w:abstractNumId w:val="26"/>
  </w:num>
  <w:num w:numId="43">
    <w:abstractNumId w:val="72"/>
  </w:num>
  <w:num w:numId="44">
    <w:abstractNumId w:val="59"/>
  </w:num>
  <w:num w:numId="45">
    <w:abstractNumId w:val="46"/>
  </w:num>
  <w:num w:numId="46">
    <w:abstractNumId w:val="17"/>
  </w:num>
  <w:num w:numId="47">
    <w:abstractNumId w:val="29"/>
  </w:num>
  <w:num w:numId="48">
    <w:abstractNumId w:val="16"/>
  </w:num>
  <w:num w:numId="49">
    <w:abstractNumId w:val="14"/>
  </w:num>
  <w:num w:numId="50">
    <w:abstractNumId w:val="69"/>
  </w:num>
  <w:num w:numId="51">
    <w:abstractNumId w:val="61"/>
  </w:num>
  <w:num w:numId="52">
    <w:abstractNumId w:val="38"/>
  </w:num>
  <w:num w:numId="53">
    <w:abstractNumId w:val="27"/>
  </w:num>
  <w:num w:numId="54">
    <w:abstractNumId w:val="60"/>
  </w:num>
  <w:num w:numId="55">
    <w:abstractNumId w:val="42"/>
  </w:num>
  <w:num w:numId="56">
    <w:abstractNumId w:val="8"/>
  </w:num>
  <w:num w:numId="57">
    <w:abstractNumId w:val="64"/>
  </w:num>
  <w:num w:numId="58">
    <w:abstractNumId w:val="19"/>
  </w:num>
  <w:num w:numId="59">
    <w:abstractNumId w:val="23"/>
  </w:num>
  <w:num w:numId="60">
    <w:abstractNumId w:val="39"/>
  </w:num>
  <w:num w:numId="61">
    <w:abstractNumId w:val="22"/>
  </w:num>
  <w:num w:numId="62">
    <w:abstractNumId w:val="71"/>
  </w:num>
  <w:num w:numId="63">
    <w:abstractNumId w:val="66"/>
  </w:num>
  <w:num w:numId="64">
    <w:abstractNumId w:val="49"/>
  </w:num>
  <w:num w:numId="65">
    <w:abstractNumId w:val="35"/>
  </w:num>
  <w:num w:numId="66">
    <w:abstractNumId w:val="0"/>
  </w:num>
  <w:num w:numId="67">
    <w:abstractNumId w:val="47"/>
  </w:num>
  <w:num w:numId="68">
    <w:abstractNumId w:val="13"/>
  </w:num>
  <w:num w:numId="69">
    <w:abstractNumId w:val="67"/>
  </w:num>
  <w:num w:numId="70">
    <w:abstractNumId w:val="48"/>
  </w:num>
  <w:num w:numId="71">
    <w:abstractNumId w:val="55"/>
  </w:num>
  <w:num w:numId="72">
    <w:abstractNumId w:val="21"/>
  </w:num>
  <w:num w:numId="73">
    <w:abstractNumId w:val="51"/>
  </w:num>
  <w:num w:numId="74">
    <w:abstractNumId w:val="4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defaultTabStop w:val="43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5CC"/>
    <w:rsid w:val="00C40AE9"/>
    <w:rsid w:val="00EC75CC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  <w14:docId w14:val="33DB3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widowControl w:val="0"/>
      <w:autoSpaceDE w:val="0"/>
      <w:autoSpaceDN w:val="0"/>
      <w:ind w:left="26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624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10" w:lineRule="exact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A574-CA59-4F7D-8029-FCB2387C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2021-07-13T17:43:00Z</dcterms:created>
  <dcterms:modified xsi:type="dcterms:W3CDTF">2021-07-13T17:50:00Z</dcterms:modified>
</cp:coreProperties>
</file>