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9238F3" w:rsidRPr="00E5695C" w:rsidP="009238F3">
      <w:pPr>
        <w:pStyle w:val="BodyText"/>
        <w:spacing w:line="240" w:lineRule="auto"/>
        <w:jc w:val="right"/>
        <w:rPr>
          <w:rFonts w:asciiTheme="majorBidi" w:hAnsiTheme="majorBidi" w:cstheme="majorBidi"/>
          <w:b/>
          <w:i/>
        </w:rPr>
      </w:pPr>
      <w:bookmarkStart w:id="0" w:name="_Toc249780366"/>
      <w:bookmarkStart w:id="1" w:name="_Toc249782093"/>
      <w:bookmarkStart w:id="2" w:name="_GoBack"/>
      <w:bookmarkEnd w:id="2"/>
      <w:r w:rsidRPr="00E5695C">
        <w:rPr>
          <w:rFonts w:asciiTheme="majorBidi" w:hAnsiTheme="majorBidi" w:cstheme="majorBidi"/>
          <w:b/>
          <w:i/>
        </w:rPr>
        <w:t>OCC EXHIBIT NO. ______</w:t>
      </w:r>
      <w:bookmarkEnd w:id="0"/>
      <w:bookmarkEnd w:id="1"/>
    </w:p>
    <w:p w:rsidR="009238F3" w:rsidRPr="00E5695C" w:rsidP="009238F3">
      <w:pPr>
        <w:pStyle w:val="BodyText"/>
        <w:spacing w:line="240" w:lineRule="auto"/>
        <w:jc w:val="right"/>
        <w:rPr>
          <w:rFonts w:asciiTheme="majorBidi" w:hAnsiTheme="majorBidi" w:cstheme="majorBidi"/>
          <w:b/>
          <w:i/>
        </w:rPr>
      </w:pPr>
    </w:p>
    <w:p w:rsidR="009238F3" w:rsidRPr="00E5695C" w:rsidP="009238F3">
      <w:pPr>
        <w:pStyle w:val="BodyText"/>
        <w:spacing w:line="240" w:lineRule="auto"/>
        <w:ind w:left="0"/>
        <w:jc w:val="center"/>
        <w:rPr>
          <w:rFonts w:asciiTheme="majorBidi" w:hAnsiTheme="majorBidi" w:cstheme="majorBidi"/>
          <w:b/>
        </w:rPr>
      </w:pPr>
      <w:bookmarkStart w:id="3" w:name="_Toc249780368"/>
      <w:bookmarkStart w:id="4" w:name="_Toc249782095"/>
      <w:r w:rsidRPr="00E5695C">
        <w:rPr>
          <w:rFonts w:asciiTheme="majorBidi" w:hAnsiTheme="majorBidi" w:cstheme="majorBidi"/>
          <w:b/>
        </w:rPr>
        <w:t>BEFORE</w:t>
      </w:r>
      <w:bookmarkEnd w:id="3"/>
      <w:bookmarkEnd w:id="4"/>
    </w:p>
    <w:p w:rsidR="009238F3" w:rsidRPr="00E5695C" w:rsidP="009238F3">
      <w:pPr>
        <w:jc w:val="center"/>
        <w:rPr>
          <w:rFonts w:asciiTheme="majorBidi" w:hAnsiTheme="majorBidi" w:cstheme="majorBidi"/>
          <w:b/>
          <w:bCs/>
          <w:sz w:val="24"/>
          <w:szCs w:val="24"/>
        </w:rPr>
      </w:pPr>
      <w:bookmarkStart w:id="5" w:name="_Toc249780369"/>
      <w:bookmarkStart w:id="6" w:name="_Toc249782096"/>
      <w:r w:rsidRPr="00E5695C">
        <w:rPr>
          <w:rFonts w:asciiTheme="majorBidi" w:hAnsiTheme="majorBidi" w:cstheme="majorBidi"/>
          <w:b/>
          <w:bCs/>
          <w:sz w:val="24"/>
          <w:szCs w:val="24"/>
        </w:rPr>
        <w:t>THE PUBLIC UTILITIES COMMISSION OF OHIO</w:t>
      </w:r>
      <w:bookmarkEnd w:id="5"/>
      <w:bookmarkEnd w:id="6"/>
    </w:p>
    <w:p w:rsidR="009238F3" w:rsidRPr="00E5695C" w:rsidP="009238F3">
      <w:pPr>
        <w:jc w:val="center"/>
        <w:rPr>
          <w:rFonts w:asciiTheme="majorBidi" w:hAnsiTheme="majorBidi" w:cstheme="majorBidi"/>
          <w:sz w:val="24"/>
          <w:szCs w:val="24"/>
        </w:rPr>
      </w:pPr>
    </w:p>
    <w:tbl>
      <w:tblPr>
        <w:tblW w:w="9654" w:type="dxa"/>
        <w:tblLook w:val="01E0"/>
      </w:tblPr>
      <w:tblGrid>
        <w:gridCol w:w="5148"/>
        <w:gridCol w:w="360"/>
        <w:gridCol w:w="4146"/>
      </w:tblGrid>
      <w:tr w:rsidTr="009E643F">
        <w:tblPrEx>
          <w:tblW w:w="9654" w:type="dxa"/>
          <w:tblLook w:val="01E0"/>
        </w:tblPrEx>
        <w:trPr>
          <w:trHeight w:val="807"/>
        </w:trPr>
        <w:tc>
          <w:tcPr>
            <w:tcW w:w="5148" w:type="dxa"/>
            <w:shd w:val="clear" w:color="auto" w:fill="auto"/>
          </w:tcPr>
          <w:p w:rsidR="006373C8" w:rsidRPr="008519C0" w:rsidP="009E643F">
            <w:pPr>
              <w:pStyle w:val="HTMLPreformatted"/>
              <w:rPr>
                <w:rFonts w:ascii="Times New Roman" w:hAnsi="Times New Roman"/>
                <w:sz w:val="24"/>
                <w:szCs w:val="24"/>
              </w:rPr>
            </w:pPr>
            <w:r w:rsidRPr="008519C0">
              <w:rPr>
                <w:rFonts w:ascii="Times New Roman" w:hAnsi="Times New Roman"/>
                <w:sz w:val="24"/>
                <w:szCs w:val="24"/>
              </w:rPr>
              <w:t xml:space="preserve">In the Matter of the Application of Vectren Energy Delivery of Ohio, Inc., for Approval of an </w:t>
            </w:r>
            <w:r>
              <w:rPr>
                <w:rFonts w:ascii="Times New Roman" w:hAnsi="Times New Roman"/>
                <w:sz w:val="24"/>
                <w:szCs w:val="24"/>
              </w:rPr>
              <w:t>Alternative Rate Plan</w:t>
            </w:r>
            <w:r w:rsidRPr="008519C0">
              <w:rPr>
                <w:rFonts w:ascii="Times New Roman" w:hAnsi="Times New Roman"/>
                <w:sz w:val="24"/>
                <w:szCs w:val="24"/>
              </w:rPr>
              <w:t>.</w:t>
            </w:r>
          </w:p>
        </w:tc>
        <w:tc>
          <w:tcPr>
            <w:tcW w:w="360" w:type="dxa"/>
            <w:shd w:val="clear" w:color="auto" w:fill="auto"/>
          </w:tcPr>
          <w:p w:rsidR="006373C8" w:rsidRPr="008519C0" w:rsidP="009E643F">
            <w:pPr>
              <w:pStyle w:val="HTMLPreformatted"/>
              <w:rPr>
                <w:rFonts w:ascii="Times New Roman" w:hAnsi="Times New Roman"/>
                <w:sz w:val="24"/>
              </w:rPr>
            </w:pPr>
            <w:r w:rsidRPr="008519C0">
              <w:rPr>
                <w:rFonts w:ascii="Times New Roman" w:hAnsi="Times New Roman"/>
                <w:sz w:val="24"/>
              </w:rPr>
              <w:t>)</w:t>
            </w:r>
          </w:p>
          <w:p w:rsidR="006373C8" w:rsidRPr="008519C0" w:rsidP="009E643F">
            <w:pPr>
              <w:pStyle w:val="HTMLPreformatted"/>
              <w:rPr>
                <w:rFonts w:ascii="Times New Roman" w:hAnsi="Times New Roman"/>
                <w:sz w:val="24"/>
              </w:rPr>
            </w:pPr>
            <w:r w:rsidRPr="008519C0">
              <w:rPr>
                <w:rFonts w:ascii="Times New Roman" w:hAnsi="Times New Roman"/>
                <w:sz w:val="24"/>
              </w:rPr>
              <w:t>)</w:t>
            </w:r>
          </w:p>
          <w:p w:rsidR="006373C8" w:rsidRPr="008519C0" w:rsidP="009E643F">
            <w:pPr>
              <w:pStyle w:val="HTMLPreformatted"/>
              <w:rPr>
                <w:rFonts w:ascii="Times New Roman" w:hAnsi="Times New Roman"/>
                <w:sz w:val="24"/>
              </w:rPr>
            </w:pPr>
            <w:r w:rsidRPr="008519C0">
              <w:rPr>
                <w:rFonts w:ascii="Times New Roman" w:hAnsi="Times New Roman"/>
                <w:sz w:val="24"/>
              </w:rPr>
              <w:t>)</w:t>
            </w:r>
          </w:p>
          <w:p w:rsidR="006373C8" w:rsidRPr="008519C0" w:rsidP="009E643F">
            <w:pPr>
              <w:pStyle w:val="HTMLPreformatted"/>
              <w:rPr>
                <w:rFonts w:ascii="Times New Roman" w:hAnsi="Times New Roman"/>
                <w:sz w:val="24"/>
              </w:rPr>
            </w:pPr>
          </w:p>
        </w:tc>
        <w:tc>
          <w:tcPr>
            <w:tcW w:w="4146" w:type="dxa"/>
            <w:shd w:val="clear" w:color="auto" w:fill="auto"/>
          </w:tcPr>
          <w:p w:rsidR="006373C8" w:rsidRPr="008519C0" w:rsidP="009E643F">
            <w:pPr>
              <w:pStyle w:val="HTMLPreformatted"/>
              <w:rPr>
                <w:rFonts w:ascii="Times New Roman" w:hAnsi="Times New Roman"/>
                <w:sz w:val="24"/>
              </w:rPr>
            </w:pPr>
          </w:p>
          <w:p w:rsidR="006373C8" w:rsidRPr="008519C0" w:rsidP="009E643F">
            <w:pPr>
              <w:pStyle w:val="HTMLPreformatted"/>
              <w:rPr>
                <w:rFonts w:ascii="Times New Roman" w:hAnsi="Times New Roman"/>
                <w:sz w:val="24"/>
              </w:rPr>
            </w:pPr>
            <w:r w:rsidRPr="008519C0">
              <w:rPr>
                <w:rFonts w:ascii="Times New Roman" w:hAnsi="Times New Roman"/>
                <w:sz w:val="24"/>
              </w:rPr>
              <w:t>Case No. 18-0</w:t>
            </w:r>
            <w:r>
              <w:rPr>
                <w:rFonts w:ascii="Times New Roman" w:hAnsi="Times New Roman"/>
                <w:sz w:val="24"/>
              </w:rPr>
              <w:t>049</w:t>
            </w:r>
            <w:r w:rsidRPr="008519C0">
              <w:rPr>
                <w:rFonts w:ascii="Times New Roman" w:hAnsi="Times New Roman"/>
                <w:sz w:val="24"/>
              </w:rPr>
              <w:t>-GA-</w:t>
            </w:r>
            <w:r>
              <w:rPr>
                <w:rFonts w:ascii="Times New Roman" w:hAnsi="Times New Roman"/>
                <w:sz w:val="24"/>
              </w:rPr>
              <w:t>ALT</w:t>
            </w:r>
          </w:p>
          <w:p w:rsidR="006373C8" w:rsidRPr="008519C0" w:rsidP="009E643F">
            <w:pPr>
              <w:pStyle w:val="HTMLPreformatted"/>
              <w:rPr>
                <w:rFonts w:ascii="Times New Roman" w:hAnsi="Times New Roman"/>
                <w:sz w:val="24"/>
              </w:rPr>
            </w:pPr>
          </w:p>
          <w:p w:rsidR="006373C8" w:rsidRPr="008519C0" w:rsidP="009E643F">
            <w:pPr>
              <w:pStyle w:val="HTMLPreformatted"/>
              <w:rPr>
                <w:rFonts w:ascii="Times New Roman" w:hAnsi="Times New Roman"/>
                <w:sz w:val="24"/>
              </w:rPr>
            </w:pPr>
          </w:p>
        </w:tc>
      </w:tr>
      <w:tr w:rsidTr="009E643F">
        <w:tblPrEx>
          <w:tblW w:w="9654" w:type="dxa"/>
          <w:tblLook w:val="01E0"/>
        </w:tblPrEx>
        <w:trPr>
          <w:trHeight w:val="807"/>
        </w:trPr>
        <w:tc>
          <w:tcPr>
            <w:tcW w:w="5148" w:type="dxa"/>
            <w:shd w:val="clear" w:color="auto" w:fill="auto"/>
          </w:tcPr>
          <w:p w:rsidR="006373C8" w:rsidRPr="008519C0" w:rsidP="009E643F">
            <w:pPr>
              <w:pStyle w:val="HTMLPreformatted"/>
              <w:rPr>
                <w:rFonts w:ascii="Times New Roman" w:hAnsi="Times New Roman"/>
                <w:sz w:val="24"/>
                <w:szCs w:val="24"/>
              </w:rPr>
            </w:pPr>
            <w:r w:rsidRPr="008519C0">
              <w:rPr>
                <w:rFonts w:ascii="Times New Roman" w:hAnsi="Times New Roman"/>
                <w:sz w:val="24"/>
                <w:szCs w:val="24"/>
              </w:rPr>
              <w:t>In the Matter of the Application of Vectren Energy Delivery of Ohio, Inc., for Approval of an Increase in Gas Rates.</w:t>
            </w:r>
          </w:p>
          <w:p w:rsidR="006373C8" w:rsidRPr="008519C0" w:rsidP="009E643F">
            <w:pPr>
              <w:pStyle w:val="HTMLPreformatted"/>
              <w:rPr>
                <w:rFonts w:ascii="Times New Roman" w:hAnsi="Times New Roman"/>
                <w:sz w:val="24"/>
                <w:szCs w:val="24"/>
              </w:rPr>
            </w:pPr>
          </w:p>
          <w:p w:rsidR="006373C8" w:rsidRPr="008519C0" w:rsidP="009E643F">
            <w:pPr>
              <w:pStyle w:val="HTMLPreformatted"/>
              <w:rPr>
                <w:rFonts w:ascii="Times New Roman" w:hAnsi="Times New Roman"/>
                <w:sz w:val="24"/>
                <w:szCs w:val="24"/>
              </w:rPr>
            </w:pPr>
            <w:r w:rsidRPr="008519C0">
              <w:rPr>
                <w:rFonts w:ascii="Times New Roman" w:hAnsi="Times New Roman"/>
                <w:sz w:val="24"/>
                <w:szCs w:val="24"/>
              </w:rPr>
              <w:t xml:space="preserve">In the Matter of the Application of Vectren Energy Delivery of Ohio, Inc., for Approval of an Alternative Rate Plan. </w:t>
            </w:r>
          </w:p>
        </w:tc>
        <w:tc>
          <w:tcPr>
            <w:tcW w:w="360" w:type="dxa"/>
            <w:shd w:val="clear" w:color="auto" w:fill="auto"/>
          </w:tcPr>
          <w:p w:rsidR="006373C8" w:rsidRPr="008519C0" w:rsidP="009E643F">
            <w:pPr>
              <w:pStyle w:val="HTMLPreformatted"/>
              <w:rPr>
                <w:rFonts w:ascii="Times New Roman" w:hAnsi="Times New Roman"/>
                <w:sz w:val="24"/>
              </w:rPr>
            </w:pPr>
            <w:r w:rsidRPr="008519C0">
              <w:rPr>
                <w:rFonts w:ascii="Times New Roman" w:hAnsi="Times New Roman"/>
                <w:sz w:val="24"/>
              </w:rPr>
              <w:t>)</w:t>
            </w:r>
          </w:p>
          <w:p w:rsidR="006373C8" w:rsidRPr="008519C0" w:rsidP="009E643F">
            <w:pPr>
              <w:pStyle w:val="HTMLPreformatted"/>
              <w:rPr>
                <w:rFonts w:ascii="Times New Roman" w:hAnsi="Times New Roman"/>
                <w:sz w:val="24"/>
              </w:rPr>
            </w:pPr>
            <w:r w:rsidRPr="008519C0">
              <w:rPr>
                <w:rFonts w:ascii="Times New Roman" w:hAnsi="Times New Roman"/>
                <w:sz w:val="24"/>
              </w:rPr>
              <w:t>)</w:t>
            </w:r>
          </w:p>
          <w:p w:rsidR="006373C8" w:rsidRPr="008519C0" w:rsidP="009E643F">
            <w:pPr>
              <w:pStyle w:val="HTMLPreformatted"/>
              <w:rPr>
                <w:rFonts w:ascii="Times New Roman" w:hAnsi="Times New Roman"/>
                <w:sz w:val="24"/>
              </w:rPr>
            </w:pPr>
            <w:r w:rsidRPr="008519C0">
              <w:rPr>
                <w:rFonts w:ascii="Times New Roman" w:hAnsi="Times New Roman"/>
                <w:sz w:val="24"/>
              </w:rPr>
              <w:t>)</w:t>
            </w:r>
          </w:p>
          <w:p w:rsidR="006373C8" w:rsidRPr="008519C0" w:rsidP="009E643F">
            <w:pPr>
              <w:pStyle w:val="HTMLPreformatted"/>
              <w:rPr>
                <w:rFonts w:ascii="Times New Roman" w:hAnsi="Times New Roman"/>
                <w:sz w:val="24"/>
              </w:rPr>
            </w:pPr>
          </w:p>
          <w:p w:rsidR="006373C8" w:rsidRPr="008519C0" w:rsidP="009E643F">
            <w:pPr>
              <w:pStyle w:val="HTMLPreformatted"/>
              <w:rPr>
                <w:rFonts w:ascii="Times New Roman" w:hAnsi="Times New Roman"/>
                <w:sz w:val="24"/>
              </w:rPr>
            </w:pPr>
            <w:r w:rsidRPr="008519C0">
              <w:rPr>
                <w:rFonts w:ascii="Times New Roman" w:hAnsi="Times New Roman"/>
                <w:sz w:val="24"/>
              </w:rPr>
              <w:t>)</w:t>
            </w:r>
          </w:p>
          <w:p w:rsidR="006373C8" w:rsidRPr="008519C0" w:rsidP="009E643F">
            <w:pPr>
              <w:pStyle w:val="HTMLPreformatted"/>
              <w:rPr>
                <w:rFonts w:ascii="Times New Roman" w:hAnsi="Times New Roman"/>
                <w:sz w:val="24"/>
              </w:rPr>
            </w:pPr>
            <w:r w:rsidRPr="008519C0">
              <w:rPr>
                <w:rFonts w:ascii="Times New Roman" w:hAnsi="Times New Roman"/>
                <w:sz w:val="24"/>
              </w:rPr>
              <w:t>)</w:t>
            </w:r>
          </w:p>
          <w:p w:rsidR="006373C8" w:rsidRPr="008519C0" w:rsidP="009E643F">
            <w:pPr>
              <w:pStyle w:val="HTMLPreformatted"/>
              <w:rPr>
                <w:rFonts w:ascii="Times New Roman" w:hAnsi="Times New Roman"/>
                <w:sz w:val="24"/>
              </w:rPr>
            </w:pPr>
            <w:r w:rsidRPr="008519C0">
              <w:rPr>
                <w:rFonts w:ascii="Times New Roman" w:hAnsi="Times New Roman"/>
                <w:sz w:val="24"/>
              </w:rPr>
              <w:t>)</w:t>
            </w:r>
          </w:p>
        </w:tc>
        <w:tc>
          <w:tcPr>
            <w:tcW w:w="4146" w:type="dxa"/>
            <w:shd w:val="clear" w:color="auto" w:fill="auto"/>
          </w:tcPr>
          <w:p w:rsidR="006373C8" w:rsidRPr="008519C0" w:rsidP="009E643F">
            <w:pPr>
              <w:pStyle w:val="HTMLPreformatted"/>
              <w:rPr>
                <w:rFonts w:ascii="Times New Roman" w:hAnsi="Times New Roman"/>
                <w:sz w:val="24"/>
              </w:rPr>
            </w:pPr>
          </w:p>
          <w:p w:rsidR="006373C8" w:rsidRPr="008519C0" w:rsidP="009E643F">
            <w:pPr>
              <w:pStyle w:val="HTMLPreformatted"/>
              <w:rPr>
                <w:rFonts w:ascii="Times New Roman" w:hAnsi="Times New Roman"/>
                <w:sz w:val="24"/>
              </w:rPr>
            </w:pPr>
            <w:r w:rsidRPr="008519C0">
              <w:rPr>
                <w:rFonts w:ascii="Times New Roman" w:hAnsi="Times New Roman"/>
                <w:sz w:val="24"/>
              </w:rPr>
              <w:t>Case No. 18-0298-GA-AIR</w:t>
            </w:r>
          </w:p>
          <w:p w:rsidR="006373C8" w:rsidRPr="008519C0" w:rsidP="009E643F">
            <w:pPr>
              <w:pStyle w:val="HTMLPreformatted"/>
              <w:rPr>
                <w:rFonts w:ascii="Times New Roman" w:hAnsi="Times New Roman"/>
                <w:sz w:val="24"/>
              </w:rPr>
            </w:pPr>
          </w:p>
          <w:p w:rsidR="006373C8" w:rsidRPr="008519C0" w:rsidP="009E643F">
            <w:pPr>
              <w:pStyle w:val="HTMLPreformatted"/>
              <w:rPr>
                <w:rFonts w:ascii="Times New Roman" w:hAnsi="Times New Roman"/>
                <w:sz w:val="24"/>
              </w:rPr>
            </w:pPr>
          </w:p>
          <w:p w:rsidR="006373C8" w:rsidRPr="008519C0" w:rsidP="009E643F">
            <w:pPr>
              <w:pStyle w:val="HTMLPreformatted"/>
              <w:rPr>
                <w:rFonts w:ascii="Times New Roman" w:hAnsi="Times New Roman"/>
                <w:sz w:val="24"/>
              </w:rPr>
            </w:pPr>
          </w:p>
          <w:p w:rsidR="006373C8" w:rsidRPr="008519C0" w:rsidP="009E643F">
            <w:pPr>
              <w:pStyle w:val="HTMLPreformatted"/>
              <w:rPr>
                <w:rFonts w:ascii="Times New Roman" w:hAnsi="Times New Roman"/>
                <w:sz w:val="24"/>
              </w:rPr>
            </w:pPr>
            <w:r w:rsidRPr="008519C0">
              <w:rPr>
                <w:rFonts w:ascii="Times New Roman" w:hAnsi="Times New Roman"/>
                <w:sz w:val="24"/>
              </w:rPr>
              <w:t>Case No. 18-0299-GA-ALT</w:t>
            </w:r>
          </w:p>
          <w:p w:rsidR="006373C8" w:rsidRPr="008519C0" w:rsidP="009E643F">
            <w:pPr>
              <w:pStyle w:val="HTMLPreformatted"/>
              <w:rPr>
                <w:rFonts w:ascii="Times New Roman" w:hAnsi="Times New Roman"/>
                <w:sz w:val="24"/>
              </w:rPr>
            </w:pPr>
          </w:p>
          <w:p w:rsidR="006373C8" w:rsidRPr="008519C0" w:rsidP="009E643F">
            <w:pPr>
              <w:pStyle w:val="HTMLPreformatted"/>
              <w:rPr>
                <w:rFonts w:ascii="Times New Roman" w:hAnsi="Times New Roman"/>
                <w:sz w:val="24"/>
              </w:rPr>
            </w:pPr>
          </w:p>
        </w:tc>
      </w:tr>
    </w:tbl>
    <w:p w:rsidR="009238F3" w:rsidRPr="00E5695C" w:rsidP="009238F3">
      <w:pPr>
        <w:pStyle w:val="BodyText"/>
        <w:spacing w:line="240" w:lineRule="auto"/>
        <w:ind w:left="0"/>
        <w:jc w:val="center"/>
        <w:rPr>
          <w:rFonts w:asciiTheme="majorBidi" w:hAnsiTheme="majorBidi" w:cstheme="majorBidi"/>
          <w:b/>
        </w:rPr>
      </w:pPr>
    </w:p>
    <w:p w:rsidR="009238F3" w:rsidRPr="00E5695C" w:rsidP="009238F3">
      <w:pPr>
        <w:pStyle w:val="BodyText"/>
        <w:spacing w:line="240" w:lineRule="auto"/>
        <w:ind w:left="0"/>
        <w:jc w:val="center"/>
        <w:rPr>
          <w:rFonts w:asciiTheme="majorBidi" w:hAnsiTheme="majorBidi" w:cstheme="majorBidi"/>
          <w:b/>
        </w:rPr>
      </w:pPr>
    </w:p>
    <w:p w:rsidR="009238F3" w:rsidRPr="00E5695C" w:rsidP="009238F3">
      <w:pPr>
        <w:pStyle w:val="BodyText"/>
        <w:spacing w:line="240" w:lineRule="auto"/>
        <w:ind w:left="0"/>
        <w:jc w:val="center"/>
        <w:rPr>
          <w:rFonts w:asciiTheme="majorBidi" w:hAnsiTheme="majorBidi" w:cstheme="majorBidi"/>
          <w:b/>
        </w:rPr>
      </w:pPr>
    </w:p>
    <w:p w:rsidR="009238F3" w:rsidRPr="00E5695C" w:rsidP="009238F3">
      <w:pPr>
        <w:pStyle w:val="BodyText"/>
        <w:spacing w:line="240" w:lineRule="auto"/>
        <w:ind w:left="0"/>
        <w:jc w:val="center"/>
        <w:rPr>
          <w:rFonts w:asciiTheme="majorBidi" w:hAnsiTheme="majorBidi" w:cstheme="majorBidi"/>
          <w:b/>
        </w:rPr>
      </w:pPr>
    </w:p>
    <w:p w:rsidR="009238F3" w:rsidRPr="00E5695C" w:rsidP="009238F3">
      <w:pPr>
        <w:pStyle w:val="BodyText"/>
        <w:spacing w:line="240" w:lineRule="auto"/>
        <w:ind w:left="0"/>
        <w:jc w:val="center"/>
        <w:rPr>
          <w:rFonts w:asciiTheme="majorBidi" w:hAnsiTheme="majorBidi" w:cstheme="majorBidi"/>
          <w:b/>
        </w:rPr>
      </w:pPr>
      <w:r w:rsidRPr="00E5695C">
        <w:rPr>
          <w:rFonts w:asciiTheme="majorBidi" w:hAnsiTheme="majorBidi" w:cstheme="majorBidi"/>
          <w:b/>
        </w:rPr>
        <w:t>DIRECT TESTIMONY</w:t>
      </w:r>
    </w:p>
    <w:p w:rsidR="009238F3" w:rsidRPr="00E5695C" w:rsidP="009238F3">
      <w:pPr>
        <w:pStyle w:val="BodyText"/>
        <w:spacing w:line="240" w:lineRule="auto"/>
        <w:ind w:left="0"/>
        <w:jc w:val="center"/>
        <w:rPr>
          <w:rFonts w:asciiTheme="majorBidi" w:hAnsiTheme="majorBidi" w:cstheme="majorBidi"/>
          <w:b/>
          <w:bCs/>
        </w:rPr>
      </w:pPr>
      <w:r w:rsidRPr="00E5695C">
        <w:rPr>
          <w:rFonts w:asciiTheme="majorBidi" w:hAnsiTheme="majorBidi" w:cstheme="majorBidi"/>
          <w:b/>
          <w:bCs/>
        </w:rPr>
        <w:t>OF</w:t>
      </w:r>
    </w:p>
    <w:p w:rsidR="009238F3" w:rsidRPr="004C177C" w:rsidP="009238F3">
      <w:pPr>
        <w:pStyle w:val="List2"/>
        <w:ind w:left="540" w:hanging="540"/>
        <w:jc w:val="center"/>
        <w:rPr>
          <w:rFonts w:asciiTheme="majorBidi" w:hAnsiTheme="majorBidi" w:cstheme="majorBidi"/>
          <w:b/>
          <w:bCs/>
          <w:caps/>
        </w:rPr>
      </w:pPr>
      <w:r w:rsidRPr="004C177C">
        <w:rPr>
          <w:rFonts w:asciiTheme="majorBidi" w:hAnsiTheme="majorBidi" w:cstheme="majorBidi"/>
          <w:b/>
          <w:bCs/>
          <w:caps/>
        </w:rPr>
        <w:t>Robert B. Fortney</w:t>
      </w:r>
    </w:p>
    <w:p w:rsidR="009238F3" w:rsidRPr="00E5695C" w:rsidP="009238F3">
      <w:pPr>
        <w:pStyle w:val="List2"/>
        <w:ind w:left="540" w:hanging="540"/>
        <w:jc w:val="center"/>
        <w:rPr>
          <w:rFonts w:asciiTheme="majorBidi" w:hAnsiTheme="majorBidi" w:cstheme="majorBidi"/>
        </w:rPr>
      </w:pPr>
    </w:p>
    <w:p w:rsidR="009238F3" w:rsidRPr="00E5695C" w:rsidP="009238F3">
      <w:pPr>
        <w:pStyle w:val="List2"/>
        <w:ind w:left="540" w:hanging="540"/>
        <w:jc w:val="center"/>
        <w:rPr>
          <w:rFonts w:asciiTheme="majorBidi" w:hAnsiTheme="majorBidi" w:cstheme="majorBidi"/>
        </w:rPr>
      </w:pPr>
    </w:p>
    <w:p w:rsidR="009238F3" w:rsidRPr="00E5695C" w:rsidP="009238F3">
      <w:pPr>
        <w:pStyle w:val="List2"/>
        <w:ind w:left="540" w:hanging="540"/>
        <w:jc w:val="center"/>
        <w:rPr>
          <w:rFonts w:asciiTheme="majorBidi" w:hAnsiTheme="majorBidi" w:cstheme="majorBidi"/>
        </w:rPr>
      </w:pPr>
    </w:p>
    <w:p w:rsidR="009238F3" w:rsidRPr="00E5695C" w:rsidP="009238F3">
      <w:pPr>
        <w:pStyle w:val="List2"/>
        <w:ind w:left="540" w:hanging="540"/>
        <w:jc w:val="center"/>
        <w:rPr>
          <w:rFonts w:asciiTheme="majorBidi" w:hAnsiTheme="majorBidi" w:cstheme="majorBidi"/>
        </w:rPr>
      </w:pPr>
    </w:p>
    <w:p w:rsidR="009238F3" w:rsidRPr="00E5695C" w:rsidP="009238F3">
      <w:pPr>
        <w:spacing w:after="0" w:line="240" w:lineRule="auto"/>
        <w:jc w:val="center"/>
        <w:rPr>
          <w:rFonts w:asciiTheme="majorBidi" w:hAnsiTheme="majorBidi" w:cstheme="majorBidi"/>
          <w:b/>
          <w:bCs/>
          <w:sz w:val="24"/>
          <w:szCs w:val="24"/>
        </w:rPr>
      </w:pPr>
      <w:bookmarkStart w:id="7" w:name="_Toc249780371"/>
      <w:bookmarkStart w:id="8" w:name="_Toc249782097"/>
      <w:r w:rsidRPr="00E5695C">
        <w:rPr>
          <w:rFonts w:asciiTheme="majorBidi" w:hAnsiTheme="majorBidi" w:cstheme="majorBidi"/>
          <w:b/>
          <w:bCs/>
          <w:sz w:val="24"/>
          <w:szCs w:val="24"/>
        </w:rPr>
        <w:t>On Behalf of</w:t>
      </w:r>
    </w:p>
    <w:p w:rsidR="009238F3" w:rsidRPr="00E5695C" w:rsidP="009238F3">
      <w:pPr>
        <w:spacing w:after="0" w:line="240" w:lineRule="auto"/>
        <w:jc w:val="center"/>
        <w:rPr>
          <w:rFonts w:asciiTheme="majorBidi" w:hAnsiTheme="majorBidi" w:cstheme="majorBidi"/>
          <w:b/>
          <w:bCs/>
          <w:caps/>
          <w:sz w:val="24"/>
          <w:szCs w:val="24"/>
        </w:rPr>
      </w:pPr>
      <w:r w:rsidRPr="00E5695C">
        <w:rPr>
          <w:rFonts w:asciiTheme="majorBidi" w:hAnsiTheme="majorBidi" w:cstheme="majorBidi"/>
          <w:b/>
          <w:bCs/>
          <w:sz w:val="24"/>
          <w:szCs w:val="24"/>
        </w:rPr>
        <w:t>The Office of the Ohio Consumers’ Counsel</w:t>
      </w:r>
    </w:p>
    <w:p w:rsidR="009238F3" w:rsidRPr="00E5695C" w:rsidP="009238F3">
      <w:pPr>
        <w:spacing w:after="0" w:line="240" w:lineRule="auto"/>
        <w:jc w:val="center"/>
        <w:rPr>
          <w:rFonts w:asciiTheme="majorBidi" w:hAnsiTheme="majorBidi" w:cstheme="majorBidi"/>
          <w:i/>
          <w:iCs/>
          <w:sz w:val="24"/>
          <w:szCs w:val="24"/>
        </w:rPr>
      </w:pPr>
      <w:r w:rsidRPr="00E5695C">
        <w:rPr>
          <w:rFonts w:asciiTheme="majorBidi" w:hAnsiTheme="majorBidi" w:cstheme="majorBidi"/>
          <w:i/>
          <w:iCs/>
          <w:sz w:val="24"/>
          <w:szCs w:val="24"/>
        </w:rPr>
        <w:t>65 East State Street, 7</w:t>
      </w:r>
      <w:r w:rsidRPr="00E5695C">
        <w:rPr>
          <w:rFonts w:asciiTheme="majorBidi" w:hAnsiTheme="majorBidi" w:cstheme="majorBidi"/>
          <w:i/>
          <w:iCs/>
          <w:sz w:val="24"/>
          <w:szCs w:val="24"/>
          <w:vertAlign w:val="superscript"/>
        </w:rPr>
        <w:t>th</w:t>
      </w:r>
      <w:r w:rsidRPr="00E5695C">
        <w:rPr>
          <w:rFonts w:asciiTheme="majorBidi" w:hAnsiTheme="majorBidi" w:cstheme="majorBidi"/>
          <w:i/>
          <w:iCs/>
          <w:sz w:val="24"/>
          <w:szCs w:val="24"/>
        </w:rPr>
        <w:t xml:space="preserve"> Floor</w:t>
      </w:r>
    </w:p>
    <w:p w:rsidR="009238F3" w:rsidRPr="00E5695C" w:rsidP="009238F3">
      <w:pPr>
        <w:spacing w:after="0" w:line="240" w:lineRule="auto"/>
        <w:jc w:val="center"/>
        <w:rPr>
          <w:rFonts w:asciiTheme="majorBidi" w:hAnsiTheme="majorBidi" w:cstheme="majorBidi"/>
          <w:i/>
          <w:iCs/>
          <w:sz w:val="24"/>
          <w:szCs w:val="24"/>
        </w:rPr>
      </w:pPr>
      <w:r w:rsidRPr="00E5695C">
        <w:rPr>
          <w:rFonts w:asciiTheme="majorBidi" w:hAnsiTheme="majorBidi" w:cstheme="majorBidi"/>
          <w:i/>
          <w:iCs/>
          <w:sz w:val="24"/>
          <w:szCs w:val="24"/>
        </w:rPr>
        <w:t>Columbus, Ohio 43215-4213</w:t>
      </w:r>
    </w:p>
    <w:p w:rsidR="009238F3" w:rsidRPr="00E5695C" w:rsidP="009238F3">
      <w:pPr>
        <w:spacing w:line="240" w:lineRule="auto"/>
        <w:jc w:val="center"/>
        <w:rPr>
          <w:rFonts w:asciiTheme="majorBidi" w:hAnsiTheme="majorBidi" w:cstheme="majorBidi"/>
          <w:sz w:val="24"/>
          <w:szCs w:val="24"/>
        </w:rPr>
      </w:pPr>
      <w:bookmarkEnd w:id="7"/>
      <w:bookmarkEnd w:id="8"/>
    </w:p>
    <w:p w:rsidR="009238F3" w:rsidRPr="00E5695C" w:rsidP="009238F3">
      <w:pPr>
        <w:jc w:val="center"/>
        <w:rPr>
          <w:rFonts w:asciiTheme="majorBidi" w:hAnsiTheme="majorBidi" w:cstheme="majorBidi"/>
          <w:sz w:val="24"/>
          <w:szCs w:val="24"/>
        </w:rPr>
      </w:pPr>
    </w:p>
    <w:p w:rsidR="009238F3" w:rsidRPr="00E5695C" w:rsidP="009238F3">
      <w:pPr>
        <w:jc w:val="center"/>
        <w:rPr>
          <w:rFonts w:asciiTheme="majorBidi" w:hAnsiTheme="majorBidi" w:cstheme="majorBidi"/>
          <w:sz w:val="24"/>
          <w:szCs w:val="24"/>
        </w:rPr>
      </w:pPr>
    </w:p>
    <w:p w:rsidR="009238F3" w:rsidRPr="00E5695C" w:rsidP="009238F3">
      <w:pPr>
        <w:jc w:val="center"/>
        <w:rPr>
          <w:rFonts w:asciiTheme="majorBidi" w:hAnsiTheme="majorBidi" w:cstheme="majorBidi"/>
          <w:sz w:val="24"/>
          <w:szCs w:val="24"/>
        </w:rPr>
      </w:pPr>
    </w:p>
    <w:p w:rsidR="009238F3" w:rsidRPr="00E5695C" w:rsidP="009238F3">
      <w:pPr>
        <w:jc w:val="center"/>
        <w:rPr>
          <w:rFonts w:asciiTheme="majorBidi" w:hAnsiTheme="majorBidi" w:cstheme="majorBidi"/>
          <w:b/>
          <w:bCs/>
          <w:iCs/>
          <w:sz w:val="24"/>
          <w:szCs w:val="24"/>
        </w:rPr>
      </w:pPr>
      <w:r>
        <w:rPr>
          <w:rFonts w:asciiTheme="majorBidi" w:hAnsiTheme="majorBidi" w:cstheme="majorBidi"/>
          <w:b/>
          <w:bCs/>
          <w:iCs/>
          <w:sz w:val="24"/>
          <w:szCs w:val="24"/>
        </w:rPr>
        <w:t>November 7,</w:t>
      </w:r>
      <w:r w:rsidRPr="00E5695C">
        <w:rPr>
          <w:rFonts w:asciiTheme="majorBidi" w:hAnsiTheme="majorBidi" w:cstheme="majorBidi"/>
          <w:b/>
          <w:bCs/>
          <w:iCs/>
          <w:sz w:val="24"/>
          <w:szCs w:val="24"/>
        </w:rPr>
        <w:t xml:space="preserve"> 2018</w:t>
      </w:r>
    </w:p>
    <w:p w:rsidR="009238F3" w:rsidRPr="00E5695C" w:rsidP="009238F3">
      <w:pPr>
        <w:jc w:val="center"/>
        <w:rPr>
          <w:rFonts w:asciiTheme="majorBidi" w:hAnsiTheme="majorBidi" w:cstheme="majorBidi"/>
          <w:b/>
          <w:bCs/>
          <w:iCs/>
          <w:sz w:val="24"/>
          <w:szCs w:val="24"/>
        </w:rPr>
        <w:sectPr>
          <w:pgSz w:w="12240" w:h="15840"/>
          <w:pgMar w:top="1440" w:right="1440" w:bottom="1440" w:left="1440" w:header="720" w:footer="720" w:gutter="0"/>
          <w:cols w:space="720"/>
          <w:docGrid w:linePitch="360"/>
        </w:sectPr>
      </w:pPr>
    </w:p>
    <w:p w:rsidR="007A08FD" w:rsidP="00310064">
      <w:pPr>
        <w:suppressLineNumbers/>
        <w:jc w:val="center"/>
        <w:rPr>
          <w:rFonts w:asciiTheme="majorBidi" w:hAnsiTheme="majorBidi" w:cstheme="majorBidi"/>
          <w:b/>
          <w:sz w:val="24"/>
          <w:szCs w:val="24"/>
        </w:rPr>
      </w:pPr>
      <w:r w:rsidRPr="00E5695C">
        <w:rPr>
          <w:rFonts w:asciiTheme="majorBidi" w:hAnsiTheme="majorBidi" w:cstheme="majorBidi"/>
          <w:b/>
          <w:sz w:val="24"/>
          <w:szCs w:val="24"/>
        </w:rPr>
        <w:t>TABLE OF CONTENTS</w:t>
      </w:r>
    </w:p>
    <w:p w:rsidR="0055564A" w:rsidRPr="00E5695C" w:rsidP="00310064">
      <w:pPr>
        <w:suppressLineNumbers/>
        <w:jc w:val="center"/>
        <w:rPr>
          <w:rFonts w:asciiTheme="majorBidi" w:hAnsiTheme="majorBidi" w:cstheme="majorBidi"/>
          <w:b/>
          <w:sz w:val="24"/>
          <w:szCs w:val="24"/>
        </w:rPr>
      </w:pPr>
      <w:r>
        <w:rPr>
          <w:rFonts w:asciiTheme="majorBidi" w:hAnsiTheme="majorBidi" w:cstheme="majorBidi"/>
          <w:b/>
          <w:sz w:val="24"/>
          <w:szCs w:val="24"/>
        </w:rPr>
        <w:tab/>
      </w:r>
      <w:r>
        <w:rPr>
          <w:rFonts w:asciiTheme="majorBidi" w:hAnsiTheme="majorBidi" w:cstheme="majorBidi"/>
          <w:b/>
          <w:sz w:val="24"/>
          <w:szCs w:val="24"/>
        </w:rPr>
        <w:tab/>
      </w:r>
      <w:r>
        <w:rPr>
          <w:rFonts w:asciiTheme="majorBidi" w:hAnsiTheme="majorBidi" w:cstheme="majorBidi"/>
          <w:b/>
          <w:sz w:val="24"/>
          <w:szCs w:val="24"/>
        </w:rPr>
        <w:tab/>
      </w:r>
      <w:r>
        <w:rPr>
          <w:rFonts w:asciiTheme="majorBidi" w:hAnsiTheme="majorBidi" w:cstheme="majorBidi"/>
          <w:b/>
          <w:sz w:val="24"/>
          <w:szCs w:val="24"/>
        </w:rPr>
        <w:tab/>
      </w:r>
      <w:r>
        <w:rPr>
          <w:rFonts w:asciiTheme="majorBidi" w:hAnsiTheme="majorBidi" w:cstheme="majorBidi"/>
          <w:b/>
          <w:sz w:val="24"/>
          <w:szCs w:val="24"/>
        </w:rPr>
        <w:tab/>
      </w:r>
      <w:r>
        <w:rPr>
          <w:rFonts w:asciiTheme="majorBidi" w:hAnsiTheme="majorBidi" w:cstheme="majorBidi"/>
          <w:b/>
          <w:sz w:val="24"/>
          <w:szCs w:val="24"/>
        </w:rPr>
        <w:tab/>
      </w:r>
      <w:r>
        <w:rPr>
          <w:rFonts w:asciiTheme="majorBidi" w:hAnsiTheme="majorBidi" w:cstheme="majorBidi"/>
          <w:b/>
          <w:sz w:val="24"/>
          <w:szCs w:val="24"/>
        </w:rPr>
        <w:tab/>
      </w:r>
      <w:r>
        <w:rPr>
          <w:rFonts w:asciiTheme="majorBidi" w:hAnsiTheme="majorBidi" w:cstheme="majorBidi"/>
          <w:b/>
          <w:sz w:val="24"/>
          <w:szCs w:val="24"/>
        </w:rPr>
        <w:tab/>
      </w:r>
      <w:r>
        <w:rPr>
          <w:rFonts w:asciiTheme="majorBidi" w:hAnsiTheme="majorBidi" w:cstheme="majorBidi"/>
          <w:b/>
          <w:sz w:val="24"/>
          <w:szCs w:val="24"/>
        </w:rPr>
        <w:tab/>
      </w:r>
      <w:r>
        <w:rPr>
          <w:rFonts w:asciiTheme="majorBidi" w:hAnsiTheme="majorBidi" w:cstheme="majorBidi"/>
          <w:b/>
          <w:sz w:val="24"/>
          <w:szCs w:val="24"/>
        </w:rPr>
        <w:tab/>
        <w:t>PAGE</w:t>
      </w:r>
    </w:p>
    <w:p w:rsidR="00B5469E">
      <w:pPr>
        <w:pStyle w:val="TOC1"/>
        <w:rPr>
          <w:rFonts w:asciiTheme="minorHAnsi" w:eastAsiaTheme="minorEastAsia" w:hAnsiTheme="minorHAnsi" w:cstheme="minorBidi"/>
          <w:noProof/>
          <w:sz w:val="22"/>
          <w:szCs w:val="22"/>
          <w:lang w:bidi="he-IL"/>
        </w:rPr>
      </w:pPr>
      <w:r>
        <w:rPr>
          <w:b/>
        </w:rPr>
        <w:fldChar w:fldCharType="begin"/>
      </w:r>
      <w:r>
        <w:rPr>
          <w:b/>
        </w:rPr>
        <w:instrText xml:space="preserve"> TOC \o "1-2" \u </w:instrText>
      </w:r>
      <w:r>
        <w:rPr>
          <w:b/>
        </w:rPr>
        <w:fldChar w:fldCharType="separate"/>
      </w:r>
      <w:r w:rsidRPr="002E4707">
        <w:rPr>
          <w:rFonts w:asciiTheme="majorBidi" w:hAnsiTheme="majorBidi" w:cstheme="majorBidi"/>
          <w:noProof/>
        </w:rPr>
        <w:t>I.</w:t>
      </w:r>
      <w:r>
        <w:rPr>
          <w:rFonts w:asciiTheme="minorHAnsi" w:eastAsiaTheme="minorEastAsia" w:hAnsiTheme="minorHAnsi" w:cstheme="minorBidi"/>
          <w:noProof/>
          <w:sz w:val="22"/>
          <w:szCs w:val="22"/>
          <w:lang w:bidi="he-IL"/>
        </w:rPr>
        <w:tab/>
      </w:r>
      <w:r w:rsidRPr="002E4707">
        <w:rPr>
          <w:rFonts w:asciiTheme="majorBidi" w:hAnsiTheme="majorBidi" w:cstheme="majorBidi"/>
          <w:noProof/>
        </w:rPr>
        <w:t>INTRODUCTION</w:t>
      </w:r>
      <w:r>
        <w:rPr>
          <w:noProof/>
        </w:rPr>
        <w:tab/>
      </w:r>
      <w:r>
        <w:rPr>
          <w:noProof/>
        </w:rPr>
        <w:fldChar w:fldCharType="begin"/>
      </w:r>
      <w:r>
        <w:rPr>
          <w:noProof/>
        </w:rPr>
        <w:instrText xml:space="preserve"> PAGEREF _Toc529347534 \h </w:instrText>
      </w:r>
      <w:r>
        <w:rPr>
          <w:noProof/>
        </w:rPr>
        <w:fldChar w:fldCharType="separate"/>
      </w:r>
      <w:r>
        <w:rPr>
          <w:noProof/>
        </w:rPr>
        <w:t>1</w:t>
      </w:r>
      <w:r>
        <w:rPr>
          <w:noProof/>
        </w:rPr>
        <w:fldChar w:fldCharType="end"/>
      </w:r>
    </w:p>
    <w:p w:rsidR="00B5469E">
      <w:pPr>
        <w:pStyle w:val="TOC2"/>
        <w:rPr>
          <w:rFonts w:asciiTheme="minorHAnsi" w:eastAsiaTheme="minorEastAsia" w:hAnsiTheme="minorHAnsi" w:cstheme="minorBidi"/>
          <w:noProof/>
          <w:sz w:val="22"/>
          <w:szCs w:val="22"/>
          <w:lang w:bidi="he-IL"/>
        </w:rPr>
      </w:pPr>
      <w:r>
        <w:rPr>
          <w:noProof/>
        </w:rPr>
        <w:t xml:space="preserve">II. </w:t>
      </w:r>
      <w:r>
        <w:rPr>
          <w:rFonts w:asciiTheme="minorHAnsi" w:eastAsiaTheme="minorEastAsia" w:hAnsiTheme="minorHAnsi" w:cstheme="minorBidi"/>
          <w:noProof/>
          <w:sz w:val="22"/>
          <w:szCs w:val="22"/>
          <w:lang w:bidi="he-IL"/>
        </w:rPr>
        <w:tab/>
      </w:r>
      <w:r>
        <w:rPr>
          <w:noProof/>
        </w:rPr>
        <w:t>PURPOSE OF TESTIMONY</w:t>
      </w:r>
      <w:r>
        <w:rPr>
          <w:noProof/>
        </w:rPr>
        <w:tab/>
      </w:r>
      <w:r>
        <w:rPr>
          <w:noProof/>
        </w:rPr>
        <w:fldChar w:fldCharType="begin"/>
      </w:r>
      <w:r>
        <w:rPr>
          <w:noProof/>
        </w:rPr>
        <w:instrText xml:space="preserve"> PAGEREF _Toc529347535 \h </w:instrText>
      </w:r>
      <w:r>
        <w:rPr>
          <w:noProof/>
        </w:rPr>
        <w:fldChar w:fldCharType="separate"/>
      </w:r>
      <w:r>
        <w:rPr>
          <w:noProof/>
        </w:rPr>
        <w:t>3</w:t>
      </w:r>
      <w:r>
        <w:rPr>
          <w:noProof/>
        </w:rPr>
        <w:fldChar w:fldCharType="end"/>
      </w:r>
    </w:p>
    <w:p w:rsidR="009238F3" w:rsidP="00F70270">
      <w:pPr>
        <w:suppressLineNumbers/>
        <w:rPr>
          <w:rFonts w:asciiTheme="majorBidi" w:hAnsiTheme="majorBidi" w:cstheme="majorBidi"/>
          <w:b/>
          <w:sz w:val="24"/>
          <w:szCs w:val="24"/>
        </w:rPr>
      </w:pPr>
      <w:r>
        <w:rPr>
          <w:rFonts w:asciiTheme="majorBidi" w:hAnsiTheme="majorBidi" w:cstheme="majorBidi"/>
          <w:b/>
          <w:sz w:val="24"/>
          <w:szCs w:val="24"/>
        </w:rPr>
        <w:fldChar w:fldCharType="end"/>
      </w:r>
    </w:p>
    <w:p w:rsidR="00E5695C" w:rsidP="00F70270">
      <w:pPr>
        <w:suppressLineNumbers/>
        <w:rPr>
          <w:rFonts w:asciiTheme="majorBidi" w:hAnsiTheme="majorBidi" w:cstheme="majorBidi"/>
          <w:b/>
          <w:sz w:val="24"/>
          <w:szCs w:val="24"/>
        </w:rPr>
      </w:pPr>
    </w:p>
    <w:p w:rsidR="00E5695C" w:rsidRPr="00E5695C" w:rsidP="00F70270">
      <w:pPr>
        <w:suppressLineNumbers/>
        <w:rPr>
          <w:rFonts w:asciiTheme="majorBidi" w:hAnsiTheme="majorBidi" w:cstheme="majorBidi"/>
          <w:bCs/>
          <w:sz w:val="24"/>
          <w:szCs w:val="24"/>
        </w:rPr>
      </w:pPr>
      <w:r w:rsidRPr="00E5695C">
        <w:rPr>
          <w:rFonts w:asciiTheme="majorBidi" w:hAnsiTheme="majorBidi" w:cstheme="majorBidi"/>
          <w:bCs/>
          <w:sz w:val="24"/>
          <w:szCs w:val="24"/>
        </w:rPr>
        <w:t>Attachment RBF-1</w:t>
      </w:r>
      <w:r>
        <w:rPr>
          <w:rFonts w:asciiTheme="majorBidi" w:hAnsiTheme="majorBidi" w:cstheme="majorBidi"/>
          <w:bCs/>
          <w:sz w:val="24"/>
          <w:szCs w:val="24"/>
        </w:rPr>
        <w:tab/>
        <w:t>Qualifications and Prior Testimony Listing</w:t>
      </w:r>
    </w:p>
    <w:p w:rsidR="009238F3" w:rsidRPr="00E5695C" w:rsidP="00310064">
      <w:pPr>
        <w:suppressLineNumbers/>
        <w:rPr>
          <w:rFonts w:asciiTheme="majorBidi" w:hAnsiTheme="majorBidi" w:cstheme="majorBidi"/>
          <w:b/>
          <w:sz w:val="24"/>
          <w:szCs w:val="24"/>
        </w:rPr>
      </w:pPr>
    </w:p>
    <w:p w:rsidR="0055564A" w:rsidP="00310064">
      <w:pPr>
        <w:suppressLineNumbers/>
        <w:rPr>
          <w:rFonts w:asciiTheme="majorBidi" w:hAnsiTheme="majorBidi" w:cstheme="majorBidi"/>
          <w:b/>
          <w:sz w:val="24"/>
          <w:szCs w:val="24"/>
        </w:rPr>
        <w:sectPr w:rsidSect="006E0CE5">
          <w:footerReference w:type="default" r:id="rId5"/>
          <w:pgSz w:w="12240" w:h="15840"/>
          <w:pgMar w:top="1440" w:right="1440" w:bottom="1440" w:left="1440" w:header="720" w:footer="720" w:gutter="0"/>
          <w:lnNumType w:countBy="1"/>
          <w:pgNumType w:fmt="lowerRoman" w:start="1"/>
          <w:cols w:space="720"/>
          <w:docGrid w:linePitch="360"/>
        </w:sectPr>
      </w:pPr>
    </w:p>
    <w:p w:rsidR="00DA1D01" w:rsidRPr="00E5695C" w:rsidP="009238F3">
      <w:pPr>
        <w:pStyle w:val="Heading1"/>
        <w:rPr>
          <w:rFonts w:asciiTheme="majorBidi" w:hAnsiTheme="majorBidi" w:cstheme="majorBidi"/>
        </w:rPr>
      </w:pPr>
      <w:bookmarkStart w:id="9" w:name="_Toc529347534"/>
      <w:r w:rsidRPr="00E5695C">
        <w:rPr>
          <w:rFonts w:asciiTheme="majorBidi" w:hAnsiTheme="majorBidi" w:cstheme="majorBidi"/>
        </w:rPr>
        <w:t>I.</w:t>
      </w:r>
      <w:r w:rsidRPr="00E5695C">
        <w:rPr>
          <w:rFonts w:asciiTheme="majorBidi" w:hAnsiTheme="majorBidi" w:cstheme="majorBidi"/>
        </w:rPr>
        <w:tab/>
        <w:t>INTRODUCTION</w:t>
      </w:r>
      <w:bookmarkEnd w:id="9"/>
    </w:p>
    <w:p w:rsidR="009238F3" w:rsidRPr="00E5695C" w:rsidP="009238F3">
      <w:pPr>
        <w:rPr>
          <w:rFonts w:asciiTheme="majorBidi" w:hAnsiTheme="majorBidi" w:cstheme="majorBidi"/>
          <w:sz w:val="24"/>
          <w:szCs w:val="24"/>
        </w:rPr>
      </w:pPr>
    </w:p>
    <w:p w:rsidR="00DA1D01" w:rsidRPr="00E5695C" w:rsidP="00DA1D01">
      <w:pPr>
        <w:spacing w:after="0" w:line="480" w:lineRule="auto"/>
        <w:ind w:left="720" w:hanging="720"/>
        <w:rPr>
          <w:rFonts w:asciiTheme="majorBidi" w:hAnsiTheme="majorBidi" w:cstheme="majorBidi"/>
          <w:b/>
          <w:i/>
          <w:sz w:val="24"/>
          <w:szCs w:val="24"/>
        </w:rPr>
      </w:pPr>
      <w:r w:rsidRPr="00E5695C">
        <w:rPr>
          <w:rFonts w:asciiTheme="majorBidi" w:hAnsiTheme="majorBidi" w:cstheme="majorBidi"/>
          <w:b/>
          <w:i/>
          <w:sz w:val="24"/>
          <w:szCs w:val="24"/>
        </w:rPr>
        <w:t>Q1.</w:t>
      </w:r>
      <w:r w:rsidRPr="00E5695C">
        <w:rPr>
          <w:rFonts w:asciiTheme="majorBidi" w:hAnsiTheme="majorBidi" w:cstheme="majorBidi"/>
          <w:b/>
          <w:i/>
          <w:sz w:val="24"/>
          <w:szCs w:val="24"/>
        </w:rPr>
        <w:tab/>
        <w:t>PLEASE STATE YOUR NAME, ADDRESS AND POSITION.</w:t>
      </w:r>
    </w:p>
    <w:p w:rsidR="00DA1D01" w:rsidRPr="00E5695C" w:rsidP="00DA1D01">
      <w:pPr>
        <w:spacing w:after="0" w:line="480" w:lineRule="auto"/>
        <w:ind w:left="720" w:hanging="720"/>
        <w:rPr>
          <w:rFonts w:asciiTheme="majorBidi" w:hAnsiTheme="majorBidi" w:cstheme="majorBidi"/>
          <w:sz w:val="24"/>
          <w:szCs w:val="24"/>
        </w:rPr>
      </w:pPr>
      <w:r w:rsidRPr="00E5695C">
        <w:rPr>
          <w:rFonts w:asciiTheme="majorBidi" w:hAnsiTheme="majorBidi" w:cstheme="majorBidi"/>
          <w:b/>
          <w:i/>
          <w:sz w:val="24"/>
          <w:szCs w:val="24"/>
        </w:rPr>
        <w:t>A1.</w:t>
      </w:r>
      <w:r w:rsidRPr="00E5695C">
        <w:rPr>
          <w:rFonts w:asciiTheme="majorBidi" w:hAnsiTheme="majorBidi" w:cstheme="majorBidi"/>
          <w:sz w:val="24"/>
          <w:szCs w:val="24"/>
        </w:rPr>
        <w:tab/>
        <w:t>My name is Robert B. Fortney.  My business address is 65 East State Street, Suite 700, Columbus, Ohio 43215.  I am a Rate Design and Cost of Service Analyst for the Office of the Ohio Consumers’ Counsel (“OCC”).</w:t>
      </w:r>
    </w:p>
    <w:p w:rsidR="00DA1D01" w:rsidRPr="00E5695C" w:rsidP="00DA1D01">
      <w:pPr>
        <w:spacing w:after="0" w:line="480" w:lineRule="auto"/>
        <w:ind w:left="720" w:hanging="720"/>
        <w:rPr>
          <w:rFonts w:asciiTheme="majorBidi" w:hAnsiTheme="majorBidi" w:cstheme="majorBidi"/>
          <w:sz w:val="24"/>
          <w:szCs w:val="24"/>
        </w:rPr>
      </w:pPr>
    </w:p>
    <w:p w:rsidR="00DA1D01" w:rsidRPr="00E5695C" w:rsidP="00DA1D01">
      <w:pPr>
        <w:spacing w:after="0" w:line="480" w:lineRule="auto"/>
        <w:ind w:left="720" w:hanging="720"/>
        <w:rPr>
          <w:rFonts w:asciiTheme="majorBidi" w:hAnsiTheme="majorBidi" w:cstheme="majorBidi"/>
          <w:b/>
          <w:i/>
          <w:sz w:val="24"/>
          <w:szCs w:val="24"/>
        </w:rPr>
      </w:pPr>
      <w:r w:rsidRPr="00E5695C">
        <w:rPr>
          <w:rFonts w:asciiTheme="majorBidi" w:hAnsiTheme="majorBidi" w:cstheme="majorBidi"/>
          <w:b/>
          <w:i/>
          <w:sz w:val="24"/>
          <w:szCs w:val="24"/>
        </w:rPr>
        <w:t>Q2.</w:t>
      </w:r>
      <w:r w:rsidRPr="00E5695C">
        <w:rPr>
          <w:rFonts w:asciiTheme="majorBidi" w:hAnsiTheme="majorBidi" w:cstheme="majorBidi"/>
          <w:b/>
          <w:i/>
          <w:sz w:val="24"/>
          <w:szCs w:val="24"/>
        </w:rPr>
        <w:tab/>
        <w:t>WHAT ARE YOUR RESPONSIBILITIES AS A RATE DESIGN AND COST OF SERVICE ANALYST?</w:t>
      </w:r>
    </w:p>
    <w:p w:rsidR="00DA1D01" w:rsidRPr="00E5695C" w:rsidP="00DA1D01">
      <w:pPr>
        <w:spacing w:after="0" w:line="480" w:lineRule="auto"/>
        <w:ind w:left="720" w:hanging="720"/>
        <w:rPr>
          <w:rFonts w:asciiTheme="majorBidi" w:hAnsiTheme="majorBidi" w:cstheme="majorBidi"/>
          <w:sz w:val="24"/>
          <w:szCs w:val="24"/>
        </w:rPr>
      </w:pPr>
      <w:r w:rsidRPr="00E5695C">
        <w:rPr>
          <w:rFonts w:asciiTheme="majorBidi" w:hAnsiTheme="majorBidi" w:cstheme="majorBidi"/>
          <w:b/>
          <w:i/>
          <w:sz w:val="24"/>
          <w:szCs w:val="24"/>
        </w:rPr>
        <w:t>A2</w:t>
      </w:r>
      <w:r w:rsidRPr="00E5695C">
        <w:rPr>
          <w:rFonts w:asciiTheme="majorBidi" w:hAnsiTheme="majorBidi" w:cstheme="majorBidi"/>
          <w:sz w:val="24"/>
          <w:szCs w:val="24"/>
        </w:rPr>
        <w:t>.</w:t>
      </w:r>
      <w:r w:rsidRPr="00E5695C">
        <w:rPr>
          <w:rFonts w:asciiTheme="majorBidi" w:hAnsiTheme="majorBidi" w:cstheme="majorBidi"/>
          <w:sz w:val="24"/>
          <w:szCs w:val="24"/>
        </w:rPr>
        <w:tab/>
        <w:t>I am responsible for investigating utility applications regarding rate and tariff activities related to tariff language, cost of service studies, revenue distribution, cost allocation, and rate design that impact the residential consumers of Ohio.  My primary focus is to make recommendations to protect residential consumers from unnecessary utility rate increases and unfair regulatory practices.</w:t>
      </w:r>
    </w:p>
    <w:p w:rsidR="00DA1D01" w:rsidRPr="00E5695C" w:rsidP="00DA1D01">
      <w:pPr>
        <w:spacing w:after="0" w:line="480" w:lineRule="auto"/>
        <w:rPr>
          <w:rFonts w:asciiTheme="majorBidi" w:hAnsiTheme="majorBidi" w:cstheme="majorBidi"/>
          <w:sz w:val="24"/>
          <w:szCs w:val="24"/>
        </w:rPr>
      </w:pPr>
    </w:p>
    <w:p w:rsidR="00DA1D01" w:rsidRPr="00E5695C" w:rsidP="00DA1D01">
      <w:pPr>
        <w:spacing w:after="0" w:line="480" w:lineRule="auto"/>
        <w:ind w:left="720" w:hanging="720"/>
        <w:rPr>
          <w:rFonts w:asciiTheme="majorBidi" w:hAnsiTheme="majorBidi" w:cstheme="majorBidi"/>
          <w:b/>
          <w:i/>
          <w:sz w:val="24"/>
          <w:szCs w:val="24"/>
        </w:rPr>
      </w:pPr>
      <w:r w:rsidRPr="00E5695C">
        <w:rPr>
          <w:rFonts w:asciiTheme="majorBidi" w:hAnsiTheme="majorBidi" w:cstheme="majorBidi"/>
          <w:b/>
          <w:i/>
          <w:sz w:val="24"/>
          <w:szCs w:val="24"/>
        </w:rPr>
        <w:t>Q3.</w:t>
      </w:r>
      <w:r w:rsidRPr="00E5695C">
        <w:rPr>
          <w:rFonts w:asciiTheme="majorBidi" w:hAnsiTheme="majorBidi" w:cstheme="majorBidi"/>
          <w:b/>
          <w:i/>
          <w:sz w:val="24"/>
          <w:szCs w:val="24"/>
        </w:rPr>
        <w:tab/>
        <w:t>PLEASE SUMMARIZE YOUR EDUCATIONAL BACKGROUND.</w:t>
      </w:r>
    </w:p>
    <w:p w:rsidR="0055564A" w:rsidP="0055564A">
      <w:pPr>
        <w:spacing w:after="0" w:line="480" w:lineRule="auto"/>
        <w:ind w:left="720" w:hanging="720"/>
        <w:rPr>
          <w:rFonts w:asciiTheme="majorBidi" w:hAnsiTheme="majorBidi" w:cstheme="majorBidi"/>
          <w:sz w:val="24"/>
          <w:szCs w:val="24"/>
        </w:rPr>
      </w:pPr>
      <w:r w:rsidRPr="00E5695C">
        <w:rPr>
          <w:rFonts w:asciiTheme="majorBidi" w:hAnsiTheme="majorBidi" w:cstheme="majorBidi"/>
          <w:b/>
          <w:i/>
          <w:sz w:val="24"/>
          <w:szCs w:val="24"/>
        </w:rPr>
        <w:t>A3</w:t>
      </w:r>
      <w:r w:rsidRPr="00E5695C">
        <w:rPr>
          <w:rFonts w:asciiTheme="majorBidi" w:hAnsiTheme="majorBidi" w:cstheme="majorBidi"/>
          <w:sz w:val="24"/>
          <w:szCs w:val="24"/>
        </w:rPr>
        <w:t>.</w:t>
      </w:r>
      <w:r w:rsidRPr="00E5695C">
        <w:rPr>
          <w:rFonts w:asciiTheme="majorBidi" w:hAnsiTheme="majorBidi" w:cstheme="majorBidi"/>
          <w:sz w:val="24"/>
          <w:szCs w:val="24"/>
        </w:rPr>
        <w:tab/>
        <w:t>I earned a Bachelor of Science degree in Business Administration from Ball State University in Muncie, Indiana in 1971.  I earned a Master of Business Administration degree from the University of Dayton in 1979.</w:t>
      </w:r>
      <w:r>
        <w:rPr>
          <w:rFonts w:asciiTheme="majorBidi" w:hAnsiTheme="majorBidi" w:cstheme="majorBidi"/>
          <w:sz w:val="24"/>
          <w:szCs w:val="24"/>
        </w:rPr>
        <w:br w:type="page"/>
      </w:r>
    </w:p>
    <w:p w:rsidR="00DA1D01" w:rsidRPr="00E5695C" w:rsidP="00DA1D01">
      <w:pPr>
        <w:spacing w:after="0" w:line="480" w:lineRule="auto"/>
        <w:ind w:left="720" w:hanging="720"/>
        <w:rPr>
          <w:rFonts w:asciiTheme="majorBidi" w:hAnsiTheme="majorBidi" w:cstheme="majorBidi"/>
          <w:b/>
          <w:i/>
          <w:sz w:val="24"/>
          <w:szCs w:val="24"/>
        </w:rPr>
      </w:pPr>
      <w:r w:rsidRPr="00E5695C">
        <w:rPr>
          <w:rFonts w:asciiTheme="majorBidi" w:hAnsiTheme="majorBidi" w:cstheme="majorBidi"/>
          <w:b/>
          <w:i/>
          <w:sz w:val="24"/>
          <w:szCs w:val="24"/>
        </w:rPr>
        <w:t>Q4.</w:t>
      </w:r>
      <w:r w:rsidRPr="00E5695C">
        <w:rPr>
          <w:rFonts w:asciiTheme="majorBidi" w:hAnsiTheme="majorBidi" w:cstheme="majorBidi"/>
          <w:b/>
          <w:i/>
          <w:sz w:val="24"/>
          <w:szCs w:val="24"/>
        </w:rPr>
        <w:tab/>
        <w:t>PLEASE SUMMARIZE YOUR PROFESSIONAL BACKGROUND AS IT RELATES TO UTILITY REGULATION.</w:t>
      </w:r>
    </w:p>
    <w:p w:rsidR="00DA1D01" w:rsidRPr="00E5695C" w:rsidP="00DA1D01">
      <w:pPr>
        <w:spacing w:after="0" w:line="480" w:lineRule="auto"/>
        <w:ind w:left="720" w:hanging="720"/>
        <w:rPr>
          <w:rFonts w:asciiTheme="majorBidi" w:hAnsiTheme="majorBidi" w:cstheme="majorBidi"/>
          <w:sz w:val="24"/>
          <w:szCs w:val="24"/>
        </w:rPr>
      </w:pPr>
      <w:r w:rsidRPr="00E5695C">
        <w:rPr>
          <w:rFonts w:asciiTheme="majorBidi" w:hAnsiTheme="majorBidi" w:cstheme="majorBidi"/>
          <w:b/>
          <w:i/>
          <w:sz w:val="24"/>
          <w:szCs w:val="24"/>
        </w:rPr>
        <w:t>A4.</w:t>
      </w:r>
      <w:r w:rsidRPr="00E5695C">
        <w:rPr>
          <w:rFonts w:asciiTheme="majorBidi" w:hAnsiTheme="majorBidi" w:cstheme="majorBidi"/>
          <w:sz w:val="24"/>
          <w:szCs w:val="24"/>
        </w:rPr>
        <w:tab/>
        <w:t>From July 1985 to August 2012, I was employed by the Public Utilities Commission of Ohio (“PUCO”).  During that time, I held a number of positions (e.g., Rate Analyst, Rate Analyst Supervisor, Public Utilities Administrator) in various divisions and departments that focused on utility applications regarding rates and tariff issues.  In August 2012, I retired from the PUCO as a Public Utilities Administrator 2, Chief of the Rates and Tariffs Division, which focused on utility rates and tariff matters.  The role of that division was to investigate and analyze the rate- and tariff-related filings and applications of the electric, gas, and water utilities regulated by the PUCO and to make Staff recommendations to the PUCO regarding those filings.  I joined the OCC in December of 2015.</w:t>
      </w:r>
    </w:p>
    <w:p w:rsidR="00DA1D01" w:rsidRPr="00E5695C" w:rsidP="00DA1D01">
      <w:pPr>
        <w:spacing w:after="0" w:line="480" w:lineRule="auto"/>
        <w:rPr>
          <w:rFonts w:asciiTheme="majorBidi" w:hAnsiTheme="majorBidi" w:cstheme="majorBidi"/>
          <w:sz w:val="24"/>
          <w:szCs w:val="24"/>
        </w:rPr>
      </w:pPr>
    </w:p>
    <w:p w:rsidR="00DA1D01" w:rsidRPr="00E5695C" w:rsidP="00DA1D01">
      <w:pPr>
        <w:spacing w:after="0" w:line="480" w:lineRule="auto"/>
        <w:ind w:left="720" w:hanging="720"/>
        <w:rPr>
          <w:rFonts w:asciiTheme="majorBidi" w:hAnsiTheme="majorBidi" w:cstheme="majorBidi"/>
          <w:b/>
          <w:i/>
          <w:sz w:val="24"/>
          <w:szCs w:val="24"/>
        </w:rPr>
      </w:pPr>
      <w:r w:rsidRPr="00E5695C">
        <w:rPr>
          <w:rFonts w:asciiTheme="majorBidi" w:hAnsiTheme="majorBidi" w:cstheme="majorBidi"/>
          <w:b/>
          <w:i/>
          <w:sz w:val="24"/>
          <w:szCs w:val="24"/>
        </w:rPr>
        <w:t>Q5.</w:t>
      </w:r>
      <w:r w:rsidRPr="00E5695C">
        <w:rPr>
          <w:rFonts w:asciiTheme="majorBidi" w:hAnsiTheme="majorBidi" w:cstheme="majorBidi"/>
          <w:b/>
          <w:i/>
          <w:sz w:val="24"/>
          <w:szCs w:val="24"/>
        </w:rPr>
        <w:tab/>
        <w:t>HAVE YOU PREVIOUSLY SUBMITTED TESTIMONY BEFORE THE PUCO?</w:t>
      </w:r>
    </w:p>
    <w:p w:rsidR="00DA1D01" w:rsidRPr="00E5695C" w:rsidP="00DA1D01">
      <w:pPr>
        <w:spacing w:after="0" w:line="480" w:lineRule="auto"/>
        <w:ind w:left="720" w:hanging="720"/>
        <w:rPr>
          <w:rFonts w:asciiTheme="majorBidi" w:hAnsiTheme="majorBidi" w:cstheme="majorBidi"/>
          <w:b/>
          <w:i/>
          <w:sz w:val="24"/>
          <w:szCs w:val="24"/>
        </w:rPr>
      </w:pPr>
      <w:r w:rsidRPr="00E5695C">
        <w:rPr>
          <w:rFonts w:asciiTheme="majorBidi" w:hAnsiTheme="majorBidi" w:cstheme="majorBidi"/>
          <w:b/>
          <w:i/>
          <w:sz w:val="24"/>
          <w:szCs w:val="24"/>
        </w:rPr>
        <w:t>A5.</w:t>
      </w:r>
      <w:r w:rsidRPr="00E5695C">
        <w:rPr>
          <w:rFonts w:asciiTheme="majorBidi" w:hAnsiTheme="majorBidi" w:cstheme="majorBidi"/>
          <w:sz w:val="24"/>
          <w:szCs w:val="24"/>
        </w:rPr>
        <w:tab/>
        <w:t xml:space="preserve">Yes.  I have testified on numerous occasions to advocate to the PUCO the positions of the PUCO Staff.  Over the course of my career at the PUCO, I often recommended to the PUCO cost allocation methodologies needed to develop a reasonable distribution of revenues.  I also was responsible for recommending reasonable rate designs needed to recover the revenue requirement, by class of service and in total.  In addition, I testified for the OCC in five proceedings since joining its staff.  A list of proceedings </w:t>
      </w:r>
      <w:r>
        <w:rPr>
          <w:rFonts w:asciiTheme="majorBidi" w:hAnsiTheme="majorBidi" w:cstheme="majorBidi"/>
          <w:sz w:val="24"/>
          <w:szCs w:val="24"/>
        </w:rPr>
        <w:t>where</w:t>
      </w:r>
      <w:r w:rsidRPr="00E5695C">
        <w:rPr>
          <w:rFonts w:asciiTheme="majorBidi" w:hAnsiTheme="majorBidi" w:cstheme="majorBidi"/>
          <w:sz w:val="24"/>
          <w:szCs w:val="24"/>
        </w:rPr>
        <w:t xml:space="preserve"> I have submitted testimony to the PUCO is provided in Attachment RBF-1 to this testimony.</w:t>
      </w:r>
      <w:r w:rsidRPr="00E5695C">
        <w:rPr>
          <w:rFonts w:asciiTheme="majorBidi" w:hAnsiTheme="majorBidi" w:cstheme="majorBidi"/>
          <w:b/>
          <w:i/>
          <w:sz w:val="24"/>
          <w:szCs w:val="24"/>
        </w:rPr>
        <w:br w:type="page"/>
      </w:r>
    </w:p>
    <w:p w:rsidR="00E5695C" w:rsidRPr="00E5695C" w:rsidP="00875A34">
      <w:pPr>
        <w:pStyle w:val="Heading2"/>
      </w:pPr>
      <w:bookmarkStart w:id="10" w:name="_Toc529347535"/>
      <w:r>
        <w:t xml:space="preserve">II. </w:t>
      </w:r>
      <w:r>
        <w:tab/>
        <w:t>PURPOSE OF TESTIMONY</w:t>
      </w:r>
      <w:bookmarkEnd w:id="10"/>
    </w:p>
    <w:p w:rsidR="00E5695C" w:rsidP="007B270E">
      <w:pPr>
        <w:spacing w:after="0" w:line="480" w:lineRule="auto"/>
        <w:rPr>
          <w:rFonts w:asciiTheme="majorBidi" w:hAnsiTheme="majorBidi" w:cstheme="majorBidi"/>
          <w:b/>
          <w:i/>
          <w:sz w:val="24"/>
          <w:szCs w:val="24"/>
        </w:rPr>
      </w:pPr>
    </w:p>
    <w:p w:rsidR="00DA1D01" w:rsidRPr="00E5695C" w:rsidP="00B5469E">
      <w:pPr>
        <w:spacing w:after="0" w:line="480" w:lineRule="auto"/>
        <w:ind w:left="720" w:hanging="720"/>
        <w:rPr>
          <w:rFonts w:asciiTheme="majorBidi" w:hAnsiTheme="majorBidi" w:cstheme="majorBidi"/>
          <w:b/>
          <w:i/>
          <w:sz w:val="24"/>
          <w:szCs w:val="24"/>
        </w:rPr>
      </w:pPr>
      <w:r w:rsidRPr="00E5695C">
        <w:rPr>
          <w:rFonts w:asciiTheme="majorBidi" w:hAnsiTheme="majorBidi" w:cstheme="majorBidi"/>
          <w:b/>
          <w:i/>
          <w:sz w:val="24"/>
          <w:szCs w:val="24"/>
        </w:rPr>
        <w:t>Q6.</w:t>
      </w:r>
      <w:r w:rsidRPr="00E5695C">
        <w:rPr>
          <w:rFonts w:asciiTheme="majorBidi" w:hAnsiTheme="majorBidi" w:cstheme="majorBidi"/>
          <w:b/>
          <w:i/>
          <w:sz w:val="24"/>
          <w:szCs w:val="24"/>
        </w:rPr>
        <w:tab/>
        <w:t>WHAT IS THE PURPOSE OF YOUR TESTIMONY IN THIS PROCEEDING?</w:t>
      </w:r>
    </w:p>
    <w:p w:rsidR="0055564A" w:rsidP="0055564A">
      <w:pPr>
        <w:spacing w:after="0" w:line="480" w:lineRule="auto"/>
        <w:ind w:left="720" w:hanging="720"/>
        <w:rPr>
          <w:rFonts w:asciiTheme="majorBidi" w:hAnsiTheme="majorBidi" w:cstheme="majorBidi"/>
          <w:sz w:val="24"/>
          <w:szCs w:val="24"/>
        </w:rPr>
      </w:pPr>
      <w:r w:rsidRPr="00E5695C">
        <w:rPr>
          <w:rFonts w:asciiTheme="majorBidi" w:hAnsiTheme="majorBidi" w:cstheme="majorBidi"/>
          <w:b/>
          <w:i/>
          <w:sz w:val="24"/>
          <w:szCs w:val="24"/>
        </w:rPr>
        <w:t>A6.</w:t>
      </w:r>
      <w:r w:rsidRPr="00E5695C">
        <w:rPr>
          <w:rFonts w:asciiTheme="majorBidi" w:hAnsiTheme="majorBidi" w:cstheme="majorBidi"/>
          <w:sz w:val="24"/>
          <w:szCs w:val="24"/>
        </w:rPr>
        <w:tab/>
        <w:t>The purpose of my testimony is to explain and support OCC’s position protecting residential customers as it relates to the Application of Vectren Energy Delivery of Ohio, Inc. for Approval of an Increase in Gas Rates  (“Application”) filed by Vectren Energy Delivery of Ohio, Inc. (”VEDO” or the “Utility”) in case No. 18-298-GA-AIR.</w:t>
      </w:r>
      <w:r>
        <w:rPr>
          <w:rStyle w:val="FootnoteReference"/>
          <w:rFonts w:asciiTheme="majorBidi" w:hAnsiTheme="majorBidi" w:cstheme="majorBidi"/>
          <w:sz w:val="24"/>
          <w:szCs w:val="24"/>
        </w:rPr>
        <w:footnoteReference w:id="2"/>
      </w:r>
      <w:r w:rsidRPr="00E5695C">
        <w:rPr>
          <w:rFonts w:asciiTheme="majorBidi" w:hAnsiTheme="majorBidi" w:cstheme="majorBidi"/>
          <w:sz w:val="24"/>
          <w:szCs w:val="24"/>
        </w:rPr>
        <w:t xml:space="preserve">  Specifically, I will</w:t>
      </w:r>
      <w:r>
        <w:rPr>
          <w:rFonts w:asciiTheme="majorBidi" w:hAnsiTheme="majorBidi" w:cstheme="majorBidi"/>
          <w:sz w:val="24"/>
          <w:szCs w:val="24"/>
        </w:rPr>
        <w:t xml:space="preserve"> </w:t>
      </w:r>
      <w:r w:rsidRPr="006B604D">
        <w:rPr>
          <w:rFonts w:asciiTheme="majorBidi" w:hAnsiTheme="majorBidi" w:cstheme="majorBidi"/>
          <w:sz w:val="24"/>
          <w:szCs w:val="24"/>
        </w:rPr>
        <w:t xml:space="preserve">provide the rationale for OCC’s </w:t>
      </w:r>
      <w:r>
        <w:rPr>
          <w:rFonts w:asciiTheme="majorBidi" w:hAnsiTheme="majorBidi" w:cstheme="majorBidi"/>
          <w:sz w:val="24"/>
          <w:szCs w:val="24"/>
        </w:rPr>
        <w:t>position regarding</w:t>
      </w:r>
      <w:r w:rsidRPr="006B604D">
        <w:rPr>
          <w:rFonts w:asciiTheme="majorBidi" w:hAnsiTheme="majorBidi" w:cstheme="majorBidi"/>
          <w:sz w:val="24"/>
          <w:szCs w:val="24"/>
        </w:rPr>
        <w:t xml:space="preserve"> one of the recommendations made by the PUCO Staff </w:t>
      </w:r>
      <w:r>
        <w:rPr>
          <w:rStyle w:val="FootnoteReference"/>
          <w:rFonts w:asciiTheme="majorBidi" w:hAnsiTheme="majorBidi" w:cstheme="majorBidi"/>
          <w:sz w:val="24"/>
          <w:szCs w:val="24"/>
        </w:rPr>
        <w:footnoteReference w:id="3"/>
      </w:r>
      <w:r w:rsidRPr="006B604D">
        <w:rPr>
          <w:rFonts w:asciiTheme="majorBidi" w:hAnsiTheme="majorBidi" w:cstheme="majorBidi"/>
          <w:sz w:val="24"/>
          <w:szCs w:val="24"/>
        </w:rPr>
        <w:t xml:space="preserve"> in</w:t>
      </w:r>
      <w:r>
        <w:rPr>
          <w:rFonts w:asciiTheme="majorBidi" w:hAnsiTheme="majorBidi" w:cstheme="majorBidi"/>
          <w:sz w:val="24"/>
          <w:szCs w:val="24"/>
        </w:rPr>
        <w:t xml:space="preserve"> </w:t>
      </w:r>
      <w:r w:rsidRPr="00E5695C">
        <w:rPr>
          <w:rFonts w:asciiTheme="majorBidi" w:hAnsiTheme="majorBidi" w:cstheme="majorBidi"/>
          <w:sz w:val="24"/>
          <w:szCs w:val="24"/>
        </w:rPr>
        <w:t>the Staff Report</w:t>
      </w:r>
      <w:r>
        <w:rPr>
          <w:rStyle w:val="FootnoteReference"/>
          <w:rFonts w:asciiTheme="majorBidi" w:hAnsiTheme="majorBidi" w:cstheme="majorBidi"/>
          <w:sz w:val="24"/>
          <w:szCs w:val="24"/>
        </w:rPr>
        <w:footnoteReference w:id="4"/>
      </w:r>
      <w:r w:rsidRPr="00E5695C">
        <w:rPr>
          <w:rFonts w:asciiTheme="majorBidi" w:hAnsiTheme="majorBidi" w:cstheme="majorBidi"/>
          <w:sz w:val="24"/>
          <w:szCs w:val="24"/>
        </w:rPr>
        <w:t xml:space="preserve"> filed in this proceeding</w:t>
      </w:r>
      <w:r>
        <w:rPr>
          <w:rFonts w:asciiTheme="majorBidi" w:hAnsiTheme="majorBidi" w:cstheme="majorBidi"/>
          <w:strike/>
          <w:sz w:val="24"/>
          <w:szCs w:val="24"/>
        </w:rPr>
        <w:t>.</w:t>
      </w:r>
      <w:r w:rsidRPr="00E5695C">
        <w:rPr>
          <w:rFonts w:asciiTheme="majorBidi" w:hAnsiTheme="majorBidi" w:cstheme="majorBidi"/>
          <w:sz w:val="24"/>
          <w:szCs w:val="24"/>
        </w:rPr>
        <w:t xml:space="preserve">  I am recommending that the PUCO</w:t>
      </w:r>
      <w:r>
        <w:rPr>
          <w:rFonts w:asciiTheme="majorBidi" w:hAnsiTheme="majorBidi" w:cstheme="majorBidi"/>
          <w:sz w:val="24"/>
          <w:szCs w:val="24"/>
        </w:rPr>
        <w:t xml:space="preserve"> should</w:t>
      </w:r>
      <w:r w:rsidRPr="00E5695C">
        <w:rPr>
          <w:rFonts w:asciiTheme="majorBidi" w:hAnsiTheme="majorBidi" w:cstheme="majorBidi"/>
          <w:sz w:val="24"/>
          <w:szCs w:val="24"/>
        </w:rPr>
        <w:t xml:space="preserve"> deny VEDO’s request for its proposed Multi-Family Pilot Program</w:t>
      </w:r>
      <w:r>
        <w:rPr>
          <w:rFonts w:asciiTheme="majorBidi" w:hAnsiTheme="majorBidi" w:cstheme="majorBidi"/>
          <w:sz w:val="24"/>
          <w:szCs w:val="24"/>
        </w:rPr>
        <w:t xml:space="preserve">. And I support </w:t>
      </w:r>
      <w:r w:rsidRPr="00E5695C">
        <w:rPr>
          <w:rFonts w:asciiTheme="majorBidi" w:hAnsiTheme="majorBidi" w:cstheme="majorBidi"/>
          <w:sz w:val="24"/>
          <w:szCs w:val="24"/>
        </w:rPr>
        <w:t>the PUCO Staff’s recommendation to</w:t>
      </w:r>
      <w:r>
        <w:rPr>
          <w:rFonts w:asciiTheme="majorBidi" w:hAnsiTheme="majorBidi" w:cstheme="majorBidi"/>
          <w:sz w:val="24"/>
          <w:szCs w:val="24"/>
        </w:rPr>
        <w:t xml:space="preserve"> deny VEDO’s request</w:t>
      </w:r>
      <w:r w:rsidRPr="00E5695C">
        <w:rPr>
          <w:rFonts w:asciiTheme="majorBidi" w:hAnsiTheme="majorBidi" w:cstheme="majorBidi"/>
          <w:sz w:val="24"/>
          <w:szCs w:val="24"/>
        </w:rPr>
        <w:t>.</w:t>
      </w:r>
      <w:r w:rsidRPr="00E5695C">
        <w:rPr>
          <w:rStyle w:val="EndnoteReference"/>
          <w:rFonts w:asciiTheme="majorBidi" w:hAnsiTheme="majorBidi" w:cstheme="majorBidi"/>
          <w:sz w:val="24"/>
          <w:szCs w:val="24"/>
        </w:rPr>
        <w:t xml:space="preserve"> </w:t>
      </w:r>
      <w:r>
        <w:rPr>
          <w:rStyle w:val="FootnoteReference"/>
          <w:rFonts w:asciiTheme="majorBidi" w:hAnsiTheme="majorBidi" w:cstheme="majorBidi"/>
          <w:sz w:val="24"/>
          <w:szCs w:val="24"/>
        </w:rPr>
        <w:footnoteReference w:id="5"/>
      </w:r>
      <w:r w:rsidRPr="00E5695C">
        <w:rPr>
          <w:rFonts w:asciiTheme="majorBidi" w:hAnsiTheme="majorBidi" w:cstheme="majorBidi"/>
          <w:sz w:val="24"/>
          <w:szCs w:val="24"/>
        </w:rPr>
        <w:t xml:space="preserve"> </w:t>
      </w:r>
      <w:r>
        <w:rPr>
          <w:rFonts w:asciiTheme="majorBidi" w:hAnsiTheme="majorBidi" w:cstheme="majorBidi"/>
          <w:sz w:val="24"/>
          <w:szCs w:val="24"/>
        </w:rPr>
        <w:br w:type="page"/>
      </w:r>
    </w:p>
    <w:p w:rsidR="00C873C6" w:rsidRPr="00E5695C" w:rsidP="00F70270">
      <w:pPr>
        <w:spacing w:after="0" w:line="480" w:lineRule="auto"/>
        <w:ind w:left="720" w:hanging="720"/>
        <w:rPr>
          <w:rFonts w:asciiTheme="majorBidi" w:hAnsiTheme="majorBidi" w:cstheme="majorBidi"/>
          <w:sz w:val="24"/>
          <w:szCs w:val="24"/>
        </w:rPr>
      </w:pPr>
      <w:r w:rsidRPr="00E5695C">
        <w:rPr>
          <w:rFonts w:asciiTheme="majorBidi" w:hAnsiTheme="majorBidi" w:cstheme="majorBidi"/>
          <w:b/>
          <w:i/>
          <w:iCs/>
          <w:sz w:val="24"/>
          <w:szCs w:val="24"/>
        </w:rPr>
        <w:t>Q7.</w:t>
      </w:r>
      <w:r w:rsidRPr="004C177C">
        <w:rPr>
          <w:rFonts w:asciiTheme="majorBidi" w:hAnsiTheme="majorBidi" w:cstheme="majorBidi"/>
          <w:b/>
          <w:bCs/>
          <w:i/>
          <w:iCs/>
          <w:caps/>
          <w:sz w:val="24"/>
          <w:szCs w:val="24"/>
        </w:rPr>
        <w:tab/>
        <w:t>Please describe the Utility’s proposal for a Multi-Family Housing Pilot Program</w:t>
      </w:r>
      <w:r>
        <w:rPr>
          <w:rFonts w:asciiTheme="majorBidi" w:hAnsiTheme="majorBidi" w:cstheme="majorBidi"/>
          <w:b/>
          <w:bCs/>
          <w:i/>
          <w:iCs/>
          <w:caps/>
          <w:sz w:val="24"/>
          <w:szCs w:val="24"/>
        </w:rPr>
        <w:t xml:space="preserve"> funded by all customers? </w:t>
      </w:r>
    </w:p>
    <w:p w:rsidR="00C873C6" w:rsidRPr="00E5695C" w:rsidP="0055564A">
      <w:pPr>
        <w:spacing w:after="0" w:line="480" w:lineRule="auto"/>
        <w:ind w:left="720" w:hanging="720"/>
        <w:contextualSpacing/>
        <w:rPr>
          <w:rFonts w:asciiTheme="majorBidi" w:hAnsiTheme="majorBidi" w:cstheme="majorBidi"/>
          <w:sz w:val="24"/>
          <w:szCs w:val="24"/>
        </w:rPr>
      </w:pPr>
      <w:r w:rsidRPr="00E5695C">
        <w:rPr>
          <w:rFonts w:asciiTheme="majorBidi" w:hAnsiTheme="majorBidi" w:cstheme="majorBidi"/>
          <w:b/>
          <w:i/>
          <w:iCs/>
          <w:sz w:val="24"/>
          <w:szCs w:val="24"/>
        </w:rPr>
        <w:t>A7.</w:t>
      </w:r>
      <w:r w:rsidRPr="00E5695C">
        <w:rPr>
          <w:rFonts w:asciiTheme="majorBidi" w:hAnsiTheme="majorBidi" w:cstheme="majorBidi"/>
          <w:sz w:val="24"/>
          <w:szCs w:val="24"/>
        </w:rPr>
        <w:tab/>
        <w:t>In conjunction with its application for an increase in base rates (Case No. 18-0298-GA-AIR), VEDO filed an application for approval of an Alternative Rate Plan (Case No. 18-0299-GA-ALT).  As part of its ALT</w:t>
      </w:r>
      <w:r>
        <w:rPr>
          <w:rFonts w:asciiTheme="majorBidi" w:hAnsiTheme="majorBidi" w:cstheme="majorBidi"/>
          <w:sz w:val="24"/>
          <w:szCs w:val="24"/>
        </w:rPr>
        <w:t xml:space="preserve"> filing</w:t>
      </w:r>
      <w:r w:rsidRPr="00E5695C">
        <w:rPr>
          <w:rFonts w:asciiTheme="majorBidi" w:hAnsiTheme="majorBidi" w:cstheme="majorBidi"/>
          <w:sz w:val="24"/>
          <w:szCs w:val="24"/>
        </w:rPr>
        <w:t xml:space="preserve">, VEDO would provide financial contributions of up to $2,000 per individually metered dwelling towards the costs of the installation of indoor gas piping and venting.  These contributions would be paid to builders and developers of multi-family apartments after verifying the actual costs of the installations.  The annual cost of the program would be limited to $1 million and these costs would be included </w:t>
      </w:r>
      <w:r>
        <w:rPr>
          <w:rFonts w:asciiTheme="majorBidi" w:hAnsiTheme="majorBidi" w:cstheme="majorBidi"/>
          <w:sz w:val="24"/>
          <w:szCs w:val="24"/>
        </w:rPr>
        <w:t xml:space="preserve">in base rates and collected from customers </w:t>
      </w:r>
      <w:r w:rsidRPr="00E5695C">
        <w:rPr>
          <w:rFonts w:asciiTheme="majorBidi" w:hAnsiTheme="majorBidi" w:cstheme="majorBidi"/>
          <w:sz w:val="24"/>
          <w:szCs w:val="24"/>
        </w:rPr>
        <w:t xml:space="preserve">in VEDO’s next rate case.  In a future rate case, VEDO would seek to capitalize these program costs and include them as rate base, </w:t>
      </w:r>
      <w:r>
        <w:rPr>
          <w:rFonts w:asciiTheme="majorBidi" w:hAnsiTheme="majorBidi" w:cstheme="majorBidi"/>
          <w:sz w:val="24"/>
          <w:szCs w:val="24"/>
        </w:rPr>
        <w:t xml:space="preserve">requiring customers to pay </w:t>
      </w:r>
      <w:r w:rsidRPr="00E5695C">
        <w:rPr>
          <w:rFonts w:asciiTheme="majorBidi" w:hAnsiTheme="majorBidi" w:cstheme="majorBidi"/>
          <w:sz w:val="24"/>
          <w:szCs w:val="24"/>
        </w:rPr>
        <w:t>for a return on</w:t>
      </w:r>
      <w:r>
        <w:rPr>
          <w:rFonts w:asciiTheme="majorBidi" w:hAnsiTheme="majorBidi" w:cstheme="majorBidi"/>
          <w:sz w:val="24"/>
          <w:szCs w:val="24"/>
        </w:rPr>
        <w:t xml:space="preserve"> (profit)</w:t>
      </w:r>
      <w:r w:rsidRPr="00E5695C">
        <w:rPr>
          <w:rFonts w:asciiTheme="majorBidi" w:hAnsiTheme="majorBidi" w:cstheme="majorBidi"/>
          <w:sz w:val="24"/>
          <w:szCs w:val="24"/>
        </w:rPr>
        <w:t xml:space="preserve"> and of</w:t>
      </w:r>
      <w:r>
        <w:rPr>
          <w:rFonts w:asciiTheme="majorBidi" w:hAnsiTheme="majorBidi" w:cstheme="majorBidi"/>
          <w:sz w:val="24"/>
          <w:szCs w:val="24"/>
        </w:rPr>
        <w:t xml:space="preserve"> (by depreciation expense)</w:t>
      </w:r>
      <w:r w:rsidRPr="00E5695C">
        <w:rPr>
          <w:rFonts w:asciiTheme="majorBidi" w:hAnsiTheme="majorBidi" w:cstheme="majorBidi"/>
          <w:sz w:val="24"/>
          <w:szCs w:val="24"/>
        </w:rPr>
        <w:t xml:space="preserve"> those financial contributions.</w:t>
      </w:r>
    </w:p>
    <w:p w:rsidR="00C873C6" w:rsidRPr="00E5695C" w:rsidP="0055564A">
      <w:pPr>
        <w:spacing w:after="0" w:line="480" w:lineRule="auto"/>
        <w:contextualSpacing/>
        <w:rPr>
          <w:rFonts w:asciiTheme="majorBidi" w:hAnsiTheme="majorBidi" w:cstheme="majorBidi"/>
          <w:sz w:val="24"/>
          <w:szCs w:val="24"/>
        </w:rPr>
      </w:pPr>
    </w:p>
    <w:p w:rsidR="00C873C6" w:rsidRPr="00E5695C" w:rsidP="0055564A">
      <w:pPr>
        <w:spacing w:after="0" w:line="480" w:lineRule="auto"/>
        <w:contextualSpacing/>
        <w:rPr>
          <w:rFonts w:asciiTheme="majorBidi" w:hAnsiTheme="majorBidi" w:cstheme="majorBidi"/>
          <w:sz w:val="24"/>
          <w:szCs w:val="24"/>
        </w:rPr>
      </w:pPr>
      <w:r w:rsidRPr="00E5695C">
        <w:rPr>
          <w:rFonts w:asciiTheme="majorBidi" w:hAnsiTheme="majorBidi" w:cstheme="majorBidi"/>
          <w:b/>
          <w:i/>
          <w:iCs/>
          <w:sz w:val="24"/>
          <w:szCs w:val="24"/>
        </w:rPr>
        <w:t>Q8.</w:t>
      </w:r>
      <w:r w:rsidRPr="00E5695C">
        <w:rPr>
          <w:rFonts w:asciiTheme="majorBidi" w:hAnsiTheme="majorBidi" w:cstheme="majorBidi"/>
          <w:i/>
          <w:iCs/>
          <w:sz w:val="24"/>
          <w:szCs w:val="24"/>
        </w:rPr>
        <w:tab/>
      </w:r>
      <w:r w:rsidRPr="004C177C">
        <w:rPr>
          <w:rFonts w:asciiTheme="majorBidi" w:hAnsiTheme="majorBidi" w:cstheme="majorBidi"/>
          <w:b/>
          <w:bCs/>
          <w:i/>
          <w:iCs/>
          <w:caps/>
          <w:sz w:val="24"/>
          <w:szCs w:val="24"/>
        </w:rPr>
        <w:t>What did the PUCO Staff recommend?</w:t>
      </w:r>
    </w:p>
    <w:p w:rsidR="00B5469E" w:rsidP="00B5469E">
      <w:pPr>
        <w:spacing w:after="0" w:line="480" w:lineRule="auto"/>
        <w:ind w:left="720" w:hanging="720"/>
        <w:contextualSpacing/>
        <w:rPr>
          <w:rFonts w:asciiTheme="majorBidi" w:hAnsiTheme="majorBidi" w:cstheme="majorBidi"/>
          <w:sz w:val="24"/>
          <w:szCs w:val="24"/>
        </w:rPr>
        <w:sectPr w:rsidSect="006373C8">
          <w:headerReference w:type="default" r:id="rId6"/>
          <w:footerReference w:type="default" r:id="rId7"/>
          <w:pgSz w:w="12240" w:h="15840"/>
          <w:pgMar w:top="1440" w:right="1800" w:bottom="1440" w:left="1800" w:header="720" w:footer="720" w:gutter="0"/>
          <w:lnNumType w:countBy="1"/>
          <w:pgNumType w:start="1"/>
          <w:cols w:space="720"/>
          <w:docGrid w:linePitch="360"/>
        </w:sectPr>
      </w:pPr>
      <w:r w:rsidRPr="00E5695C">
        <w:rPr>
          <w:rFonts w:asciiTheme="majorBidi" w:hAnsiTheme="majorBidi" w:cstheme="majorBidi"/>
          <w:b/>
          <w:i/>
          <w:iCs/>
          <w:sz w:val="24"/>
          <w:szCs w:val="24"/>
        </w:rPr>
        <w:t>A8</w:t>
      </w:r>
      <w:r w:rsidRPr="00E5695C">
        <w:rPr>
          <w:rFonts w:asciiTheme="majorBidi" w:hAnsiTheme="majorBidi" w:cstheme="majorBidi"/>
          <w:i/>
          <w:iCs/>
          <w:sz w:val="24"/>
          <w:szCs w:val="24"/>
        </w:rPr>
        <w:t>.</w:t>
      </w:r>
      <w:r w:rsidRPr="00E5695C">
        <w:rPr>
          <w:rFonts w:asciiTheme="majorBidi" w:hAnsiTheme="majorBidi" w:cstheme="majorBidi"/>
          <w:sz w:val="24"/>
          <w:szCs w:val="24"/>
        </w:rPr>
        <w:tab/>
        <w:t>Staff has correctly concluded that the financial contributions as proposed by VEDO are not capital expenditures recoverable through rate base.  The contributions are for piping and venting owned, operated</w:t>
      </w:r>
      <w:r>
        <w:rPr>
          <w:rFonts w:asciiTheme="majorBidi" w:hAnsiTheme="majorBidi" w:cstheme="majorBidi"/>
          <w:sz w:val="24"/>
          <w:szCs w:val="24"/>
        </w:rPr>
        <w:t>,</w:t>
      </w:r>
      <w:r w:rsidRPr="00E5695C">
        <w:rPr>
          <w:rFonts w:asciiTheme="majorBidi" w:hAnsiTheme="majorBidi" w:cstheme="majorBidi"/>
          <w:sz w:val="24"/>
          <w:szCs w:val="24"/>
        </w:rPr>
        <w:t xml:space="preserve"> maintained</w:t>
      </w:r>
      <w:r>
        <w:rPr>
          <w:rFonts w:asciiTheme="majorBidi" w:hAnsiTheme="majorBidi" w:cstheme="majorBidi"/>
          <w:sz w:val="24"/>
          <w:szCs w:val="24"/>
        </w:rPr>
        <w:t>,</w:t>
      </w:r>
      <w:r w:rsidRPr="00E5695C">
        <w:rPr>
          <w:rFonts w:asciiTheme="majorBidi" w:hAnsiTheme="majorBidi" w:cstheme="majorBidi"/>
          <w:sz w:val="24"/>
          <w:szCs w:val="24"/>
        </w:rPr>
        <w:t xml:space="preserve"> and inspected by the builder/developer</w:t>
      </w:r>
      <w:r>
        <w:rPr>
          <w:rFonts w:asciiTheme="majorBidi" w:hAnsiTheme="majorBidi" w:cstheme="majorBidi"/>
          <w:sz w:val="24"/>
          <w:szCs w:val="24"/>
        </w:rPr>
        <w:t>.</w:t>
      </w:r>
      <w:r w:rsidRPr="00E5695C">
        <w:rPr>
          <w:rFonts w:asciiTheme="majorBidi" w:hAnsiTheme="majorBidi" w:cstheme="majorBidi"/>
          <w:sz w:val="24"/>
          <w:szCs w:val="24"/>
        </w:rPr>
        <w:t xml:space="preserve"> </w:t>
      </w:r>
      <w:r>
        <w:rPr>
          <w:rFonts w:asciiTheme="majorBidi" w:hAnsiTheme="majorBidi" w:cstheme="majorBidi"/>
          <w:sz w:val="24"/>
          <w:szCs w:val="24"/>
        </w:rPr>
        <w:t>T</w:t>
      </w:r>
      <w:r w:rsidRPr="00E5695C">
        <w:rPr>
          <w:rFonts w:asciiTheme="majorBidi" w:hAnsiTheme="majorBidi" w:cstheme="majorBidi"/>
          <w:sz w:val="24"/>
          <w:szCs w:val="24"/>
        </w:rPr>
        <w:t xml:space="preserve">herefore, </w:t>
      </w:r>
      <w:r>
        <w:rPr>
          <w:rFonts w:asciiTheme="majorBidi" w:hAnsiTheme="majorBidi" w:cstheme="majorBidi"/>
          <w:sz w:val="24"/>
          <w:szCs w:val="24"/>
        </w:rPr>
        <w:t xml:space="preserve">they </w:t>
      </w:r>
      <w:r w:rsidRPr="00E5695C">
        <w:rPr>
          <w:rFonts w:asciiTheme="majorBidi" w:hAnsiTheme="majorBidi" w:cstheme="majorBidi"/>
          <w:sz w:val="24"/>
          <w:szCs w:val="24"/>
        </w:rPr>
        <w:t>are not within VEDO’s ability to direct or dedicate in the service of its customers.</w:t>
      </w:r>
      <w:r>
        <w:rPr>
          <w:rFonts w:asciiTheme="majorBidi" w:hAnsiTheme="majorBidi" w:cstheme="majorBidi"/>
          <w:sz w:val="24"/>
          <w:szCs w:val="24"/>
        </w:rPr>
        <w:t xml:space="preserve">  I share these Staff positions.</w:t>
      </w:r>
    </w:p>
    <w:p w:rsidR="004C177C" w:rsidP="004C177C">
      <w:pPr>
        <w:spacing w:after="120" w:line="480" w:lineRule="auto"/>
        <w:ind w:left="720"/>
        <w:contextualSpacing/>
        <w:rPr>
          <w:rFonts w:asciiTheme="majorBidi" w:hAnsiTheme="majorBidi" w:cstheme="majorBidi"/>
          <w:sz w:val="24"/>
          <w:szCs w:val="24"/>
        </w:rPr>
      </w:pPr>
      <w:r w:rsidRPr="00E5695C">
        <w:rPr>
          <w:rFonts w:asciiTheme="majorBidi" w:hAnsiTheme="majorBidi" w:cstheme="majorBidi"/>
          <w:sz w:val="24"/>
          <w:szCs w:val="24"/>
        </w:rPr>
        <w:t>Staff has also correctly found that the contributions are to offset the higher up-front costs of installing natural gas facilities in apartments and condominiums</w:t>
      </w:r>
      <w:r>
        <w:rPr>
          <w:rFonts w:asciiTheme="majorBidi" w:hAnsiTheme="majorBidi" w:cstheme="majorBidi"/>
          <w:sz w:val="24"/>
          <w:szCs w:val="24"/>
        </w:rPr>
        <w:t>,</w:t>
      </w:r>
      <w:r w:rsidRPr="00E5695C">
        <w:rPr>
          <w:rFonts w:asciiTheme="majorBidi" w:hAnsiTheme="majorBidi" w:cstheme="majorBidi"/>
          <w:sz w:val="24"/>
          <w:szCs w:val="24"/>
        </w:rPr>
        <w:t xml:space="preserve"> which are traditionally built to utilize electric-only appliances, due to the lower construction costs.  For this reason, Staff correctly does not endorse incentives that promote energy competition between utilities that, in the end, </w:t>
      </w:r>
      <w:r>
        <w:rPr>
          <w:rFonts w:asciiTheme="majorBidi" w:hAnsiTheme="majorBidi" w:cstheme="majorBidi"/>
          <w:sz w:val="24"/>
          <w:szCs w:val="24"/>
        </w:rPr>
        <w:t xml:space="preserve">would be </w:t>
      </w:r>
      <w:r w:rsidRPr="00E5695C">
        <w:rPr>
          <w:rFonts w:asciiTheme="majorBidi" w:hAnsiTheme="majorBidi" w:cstheme="majorBidi"/>
          <w:sz w:val="24"/>
          <w:szCs w:val="24"/>
        </w:rPr>
        <w:t>paid for by consumers.</w:t>
      </w:r>
      <w:r>
        <w:rPr>
          <w:rFonts w:asciiTheme="majorBidi" w:hAnsiTheme="majorBidi" w:cstheme="majorBidi"/>
          <w:sz w:val="24"/>
          <w:szCs w:val="24"/>
        </w:rPr>
        <w:t xml:space="preserve">  To my knowledge Staff’s position is consistent with the PUCO practice of rejecting promotional ads aimed at maintaining customer load and acquiring new customers.  I share these Staff positions.</w:t>
      </w:r>
    </w:p>
    <w:p w:rsidR="0055564A" w:rsidP="004C177C">
      <w:pPr>
        <w:spacing w:after="120" w:line="480" w:lineRule="auto"/>
        <w:ind w:left="720"/>
        <w:contextualSpacing/>
        <w:rPr>
          <w:rFonts w:asciiTheme="majorBidi" w:hAnsiTheme="majorBidi" w:cstheme="majorBidi"/>
          <w:sz w:val="24"/>
          <w:szCs w:val="24"/>
        </w:rPr>
      </w:pPr>
    </w:p>
    <w:p w:rsidR="00C873C6" w:rsidRPr="00B5469E" w:rsidP="00B5469E">
      <w:pPr>
        <w:spacing w:after="120" w:line="480" w:lineRule="auto"/>
        <w:ind w:left="720" w:hanging="720"/>
        <w:contextualSpacing/>
        <w:rPr>
          <w:rFonts w:asciiTheme="majorBidi" w:hAnsiTheme="majorBidi" w:cstheme="majorBidi"/>
          <w:b/>
          <w:bCs/>
          <w:sz w:val="24"/>
          <w:szCs w:val="24"/>
        </w:rPr>
      </w:pPr>
      <w:r w:rsidRPr="00E5695C">
        <w:rPr>
          <w:rFonts w:asciiTheme="majorBidi" w:hAnsiTheme="majorBidi" w:cstheme="majorBidi"/>
          <w:b/>
          <w:i/>
          <w:iCs/>
          <w:sz w:val="24"/>
          <w:szCs w:val="24"/>
        </w:rPr>
        <w:t>Q9.</w:t>
      </w:r>
      <w:r w:rsidRPr="00E5695C">
        <w:rPr>
          <w:rFonts w:asciiTheme="majorBidi" w:hAnsiTheme="majorBidi" w:cstheme="majorBidi"/>
          <w:sz w:val="24"/>
          <w:szCs w:val="24"/>
        </w:rPr>
        <w:tab/>
      </w:r>
      <w:r w:rsidRPr="00B5469E">
        <w:rPr>
          <w:rFonts w:asciiTheme="majorBidi" w:hAnsiTheme="majorBidi" w:cstheme="majorBidi"/>
          <w:b/>
          <w:bCs/>
          <w:sz w:val="24"/>
          <w:szCs w:val="24"/>
        </w:rPr>
        <w:t>DO YOU HAVE ANY FURTHER RATIONALE TO SUPPORT STAFF’S RECOMMENDATION?</w:t>
      </w:r>
    </w:p>
    <w:p w:rsidR="00B5469E" w:rsidP="00F70270">
      <w:pPr>
        <w:spacing w:after="120" w:line="480" w:lineRule="auto"/>
        <w:ind w:left="720" w:hanging="720"/>
        <w:contextualSpacing/>
        <w:rPr>
          <w:rFonts w:asciiTheme="majorBidi" w:hAnsiTheme="majorBidi" w:cstheme="majorBidi"/>
          <w:sz w:val="24"/>
          <w:szCs w:val="24"/>
        </w:rPr>
        <w:sectPr w:rsidSect="00B5469E">
          <w:pgSz w:w="12240" w:h="15840"/>
          <w:pgMar w:top="1440" w:right="1800" w:bottom="1440" w:left="1800" w:header="720" w:footer="720" w:gutter="0"/>
          <w:lnNumType w:countBy="1"/>
          <w:cols w:space="720"/>
          <w:docGrid w:linePitch="360"/>
        </w:sectPr>
      </w:pPr>
      <w:r w:rsidRPr="00E5695C">
        <w:rPr>
          <w:rFonts w:asciiTheme="majorBidi" w:hAnsiTheme="majorBidi" w:cstheme="majorBidi"/>
          <w:b/>
          <w:i/>
          <w:iCs/>
          <w:sz w:val="24"/>
          <w:szCs w:val="24"/>
        </w:rPr>
        <w:t>A9.</w:t>
      </w:r>
      <w:r w:rsidRPr="00E5695C">
        <w:rPr>
          <w:rFonts w:asciiTheme="majorBidi" w:hAnsiTheme="majorBidi" w:cstheme="majorBidi"/>
          <w:sz w:val="24"/>
          <w:szCs w:val="24"/>
        </w:rPr>
        <w:tab/>
        <w:t xml:space="preserve">Yes. The Pilot Program would provide funds designed to acquire new customers.  In general, costs to be </w:t>
      </w:r>
      <w:r>
        <w:rPr>
          <w:rFonts w:asciiTheme="majorBidi" w:hAnsiTheme="majorBidi" w:cstheme="majorBidi"/>
          <w:sz w:val="24"/>
          <w:szCs w:val="24"/>
        </w:rPr>
        <w:t>collected</w:t>
      </w:r>
      <w:r w:rsidRPr="00E5695C">
        <w:rPr>
          <w:rFonts w:asciiTheme="majorBidi" w:hAnsiTheme="majorBidi" w:cstheme="majorBidi"/>
          <w:sz w:val="24"/>
          <w:szCs w:val="24"/>
        </w:rPr>
        <w:t xml:space="preserve"> from consumers should include only those costs </w:t>
      </w:r>
      <w:r>
        <w:rPr>
          <w:rFonts w:asciiTheme="majorBidi" w:hAnsiTheme="majorBidi" w:cstheme="majorBidi"/>
          <w:sz w:val="24"/>
          <w:szCs w:val="24"/>
        </w:rPr>
        <w:t xml:space="preserve">that are ordinary and necessary and </w:t>
      </w:r>
      <w:r w:rsidRPr="00E5695C">
        <w:rPr>
          <w:rFonts w:asciiTheme="majorBidi" w:hAnsiTheme="majorBidi" w:cstheme="majorBidi"/>
          <w:sz w:val="24"/>
          <w:szCs w:val="24"/>
        </w:rPr>
        <w:t xml:space="preserve">used by the </w:t>
      </w:r>
      <w:r>
        <w:rPr>
          <w:rFonts w:asciiTheme="majorBidi" w:hAnsiTheme="majorBidi" w:cstheme="majorBidi"/>
          <w:sz w:val="24"/>
          <w:szCs w:val="24"/>
        </w:rPr>
        <w:t>PUCO</w:t>
      </w:r>
      <w:r w:rsidRPr="00E5695C">
        <w:rPr>
          <w:rFonts w:asciiTheme="majorBidi" w:hAnsiTheme="majorBidi" w:cstheme="majorBidi"/>
          <w:sz w:val="24"/>
          <w:szCs w:val="24"/>
        </w:rPr>
        <w:t xml:space="preserve"> to determine total allowable revenues.</w:t>
      </w:r>
      <w:r>
        <w:rPr>
          <w:rStyle w:val="FootnoteReference"/>
          <w:rFonts w:asciiTheme="majorBidi" w:hAnsiTheme="majorBidi" w:cstheme="majorBidi"/>
          <w:sz w:val="24"/>
          <w:szCs w:val="24"/>
        </w:rPr>
        <w:footnoteReference w:id="6"/>
      </w:r>
      <w:r w:rsidRPr="00E5695C">
        <w:rPr>
          <w:rFonts w:asciiTheme="majorBidi" w:hAnsiTheme="majorBidi" w:cstheme="majorBidi"/>
          <w:sz w:val="24"/>
          <w:szCs w:val="24"/>
        </w:rPr>
        <w:t xml:space="preserve">  The Staff normally removes general advertising expenses </w:t>
      </w:r>
      <w:r>
        <w:rPr>
          <w:rFonts w:asciiTheme="majorBidi" w:hAnsiTheme="majorBidi" w:cstheme="majorBidi"/>
          <w:sz w:val="24"/>
          <w:szCs w:val="24"/>
        </w:rPr>
        <w:t xml:space="preserve">(i.e. promotional expenses) because they are </w:t>
      </w:r>
      <w:r w:rsidRPr="00E5695C">
        <w:rPr>
          <w:rFonts w:asciiTheme="majorBidi" w:hAnsiTheme="majorBidi" w:cstheme="majorBidi"/>
          <w:sz w:val="24"/>
          <w:szCs w:val="24"/>
        </w:rPr>
        <w:t>deemed not appropriate to include for rate making purposes.  The contributions proposed by VEDO to developers are similar to general advertising expenses designed expressly to acquire new customers and are not appropriate to include for rate making</w:t>
      </w:r>
      <w:r>
        <w:rPr>
          <w:rFonts w:asciiTheme="majorBidi" w:hAnsiTheme="majorBidi" w:cstheme="majorBidi"/>
          <w:sz w:val="24"/>
          <w:szCs w:val="24"/>
        </w:rPr>
        <w:t xml:space="preserve"> because they do not provide a direct and primary benefit to customers. </w:t>
      </w:r>
    </w:p>
    <w:p w:rsidR="00A06FA0" w:rsidRPr="004C177C" w:rsidP="00F70270">
      <w:pPr>
        <w:spacing w:after="120" w:line="480" w:lineRule="auto"/>
        <w:ind w:left="720" w:hanging="720"/>
        <w:contextualSpacing/>
        <w:rPr>
          <w:rFonts w:asciiTheme="majorBidi" w:hAnsiTheme="majorBidi" w:cstheme="majorBidi"/>
          <w:b/>
          <w:bCs/>
          <w:i/>
          <w:iCs/>
          <w:caps/>
          <w:sz w:val="24"/>
          <w:szCs w:val="24"/>
        </w:rPr>
      </w:pPr>
      <w:r w:rsidRPr="00E5695C">
        <w:rPr>
          <w:rFonts w:asciiTheme="majorBidi" w:hAnsiTheme="majorBidi" w:cstheme="majorBidi"/>
          <w:b/>
          <w:i/>
          <w:iCs/>
          <w:sz w:val="24"/>
          <w:szCs w:val="24"/>
        </w:rPr>
        <w:t>Q10.</w:t>
      </w:r>
      <w:r w:rsidRPr="00E5695C">
        <w:rPr>
          <w:rFonts w:asciiTheme="majorBidi" w:hAnsiTheme="majorBidi" w:cstheme="majorBidi"/>
          <w:sz w:val="24"/>
          <w:szCs w:val="24"/>
        </w:rPr>
        <w:tab/>
      </w:r>
      <w:r w:rsidRPr="004C177C">
        <w:rPr>
          <w:rFonts w:asciiTheme="majorBidi" w:hAnsiTheme="majorBidi" w:cstheme="majorBidi"/>
          <w:b/>
          <w:bCs/>
          <w:i/>
          <w:iCs/>
          <w:caps/>
          <w:sz w:val="24"/>
          <w:szCs w:val="24"/>
        </w:rPr>
        <w:t>What action do you recommend to the Commission?</w:t>
      </w:r>
    </w:p>
    <w:p w:rsidR="00A06FA0" w:rsidP="00237876">
      <w:pPr>
        <w:spacing w:after="120" w:line="480" w:lineRule="auto"/>
        <w:ind w:left="720" w:hanging="720"/>
        <w:contextualSpacing/>
        <w:rPr>
          <w:rFonts w:asciiTheme="majorBidi" w:hAnsiTheme="majorBidi" w:cstheme="majorBidi"/>
          <w:sz w:val="24"/>
          <w:szCs w:val="24"/>
        </w:rPr>
      </w:pPr>
      <w:r w:rsidRPr="00E5695C">
        <w:rPr>
          <w:rFonts w:asciiTheme="majorBidi" w:hAnsiTheme="majorBidi" w:cstheme="majorBidi"/>
          <w:b/>
          <w:i/>
          <w:iCs/>
          <w:sz w:val="24"/>
          <w:szCs w:val="24"/>
        </w:rPr>
        <w:t>A10.</w:t>
      </w:r>
      <w:r w:rsidRPr="00E5695C">
        <w:rPr>
          <w:rFonts w:asciiTheme="majorBidi" w:hAnsiTheme="majorBidi" w:cstheme="majorBidi"/>
          <w:sz w:val="24"/>
          <w:szCs w:val="24"/>
        </w:rPr>
        <w:tab/>
        <w:t xml:space="preserve">The </w:t>
      </w:r>
      <w:r>
        <w:rPr>
          <w:rFonts w:asciiTheme="majorBidi" w:hAnsiTheme="majorBidi" w:cstheme="majorBidi"/>
          <w:sz w:val="24"/>
          <w:szCs w:val="24"/>
        </w:rPr>
        <w:t xml:space="preserve">PUCO </w:t>
      </w:r>
      <w:r w:rsidRPr="00E5695C">
        <w:rPr>
          <w:rFonts w:asciiTheme="majorBidi" w:hAnsiTheme="majorBidi" w:cstheme="majorBidi"/>
          <w:sz w:val="24"/>
          <w:szCs w:val="24"/>
        </w:rPr>
        <w:t>Staff properly recommended</w:t>
      </w:r>
      <w:r>
        <w:rPr>
          <w:rFonts w:asciiTheme="majorBidi" w:hAnsiTheme="majorBidi" w:cstheme="majorBidi"/>
          <w:sz w:val="24"/>
          <w:szCs w:val="24"/>
        </w:rPr>
        <w:t xml:space="preserve"> in its Staff Report</w:t>
      </w:r>
      <w:r w:rsidRPr="00E5695C">
        <w:rPr>
          <w:rFonts w:asciiTheme="majorBidi" w:hAnsiTheme="majorBidi" w:cstheme="majorBidi"/>
          <w:sz w:val="24"/>
          <w:szCs w:val="24"/>
        </w:rPr>
        <w:t xml:space="preserve"> that the PUCO deny VEDO’s request for a Multi-Family Pilot Program.  </w:t>
      </w:r>
      <w:r>
        <w:rPr>
          <w:rFonts w:asciiTheme="majorBidi" w:hAnsiTheme="majorBidi" w:cstheme="majorBidi"/>
          <w:sz w:val="24"/>
          <w:szCs w:val="24"/>
        </w:rPr>
        <w:t>I</w:t>
      </w:r>
      <w:r w:rsidRPr="00E5695C">
        <w:rPr>
          <w:rFonts w:asciiTheme="majorBidi" w:hAnsiTheme="majorBidi" w:cstheme="majorBidi"/>
          <w:sz w:val="24"/>
          <w:szCs w:val="24"/>
        </w:rPr>
        <w:t xml:space="preserve"> </w:t>
      </w:r>
      <w:r>
        <w:rPr>
          <w:rFonts w:asciiTheme="majorBidi" w:hAnsiTheme="majorBidi" w:cstheme="majorBidi"/>
          <w:sz w:val="24"/>
          <w:szCs w:val="24"/>
        </w:rPr>
        <w:t xml:space="preserve">also </w:t>
      </w:r>
      <w:r w:rsidRPr="00E5695C">
        <w:rPr>
          <w:rFonts w:asciiTheme="majorBidi" w:hAnsiTheme="majorBidi" w:cstheme="majorBidi"/>
          <w:sz w:val="24"/>
          <w:szCs w:val="24"/>
        </w:rPr>
        <w:t xml:space="preserve">recommend that the PUCO </w:t>
      </w:r>
      <w:r>
        <w:rPr>
          <w:rFonts w:asciiTheme="majorBidi" w:hAnsiTheme="majorBidi" w:cstheme="majorBidi"/>
          <w:sz w:val="24"/>
          <w:szCs w:val="24"/>
        </w:rPr>
        <w:t xml:space="preserve">deny VEDO’s </w:t>
      </w:r>
      <w:r w:rsidRPr="00E5695C">
        <w:rPr>
          <w:rFonts w:asciiTheme="majorBidi" w:hAnsiTheme="majorBidi" w:cstheme="majorBidi"/>
          <w:sz w:val="24"/>
          <w:szCs w:val="24"/>
        </w:rPr>
        <w:t>request for a Multi-Family Pilot Program</w:t>
      </w:r>
      <w:r>
        <w:rPr>
          <w:rFonts w:asciiTheme="majorBidi" w:hAnsiTheme="majorBidi" w:cstheme="majorBidi"/>
          <w:sz w:val="24"/>
          <w:szCs w:val="24"/>
        </w:rPr>
        <w:t xml:space="preserve"> and I support </w:t>
      </w:r>
      <w:r w:rsidRPr="00E5695C">
        <w:rPr>
          <w:rFonts w:asciiTheme="majorBidi" w:hAnsiTheme="majorBidi" w:cstheme="majorBidi"/>
          <w:sz w:val="24"/>
          <w:szCs w:val="24"/>
        </w:rPr>
        <w:t xml:space="preserve">Staff’s recommendation to reject the Utility’s proposal.  </w:t>
      </w:r>
    </w:p>
    <w:p w:rsidR="00B5469E" w:rsidRPr="00E5695C" w:rsidP="00237876">
      <w:pPr>
        <w:spacing w:after="120" w:line="480" w:lineRule="auto"/>
        <w:ind w:left="720" w:hanging="720"/>
        <w:contextualSpacing/>
        <w:rPr>
          <w:rFonts w:asciiTheme="majorBidi" w:hAnsiTheme="majorBidi" w:cstheme="majorBidi"/>
          <w:sz w:val="24"/>
          <w:szCs w:val="24"/>
        </w:rPr>
      </w:pPr>
    </w:p>
    <w:p w:rsidR="00A06FA0" w:rsidRPr="00E5695C" w:rsidP="00F70270">
      <w:pPr>
        <w:spacing w:after="120" w:line="480" w:lineRule="auto"/>
        <w:ind w:left="720" w:hanging="720"/>
        <w:contextualSpacing/>
        <w:rPr>
          <w:rFonts w:asciiTheme="majorBidi" w:hAnsiTheme="majorBidi" w:cstheme="majorBidi"/>
          <w:sz w:val="24"/>
          <w:szCs w:val="24"/>
        </w:rPr>
      </w:pPr>
      <w:r w:rsidRPr="00E5695C">
        <w:rPr>
          <w:rFonts w:asciiTheme="majorBidi" w:hAnsiTheme="majorBidi" w:cstheme="majorBidi"/>
          <w:b/>
          <w:i/>
          <w:iCs/>
          <w:sz w:val="24"/>
          <w:szCs w:val="24"/>
        </w:rPr>
        <w:t>Q11.</w:t>
      </w:r>
      <w:r w:rsidRPr="00E5695C">
        <w:rPr>
          <w:rFonts w:asciiTheme="majorBidi" w:hAnsiTheme="majorBidi" w:cstheme="majorBidi"/>
          <w:sz w:val="24"/>
          <w:szCs w:val="24"/>
        </w:rPr>
        <w:tab/>
      </w:r>
      <w:r w:rsidRPr="004C177C">
        <w:rPr>
          <w:rFonts w:asciiTheme="majorBidi" w:hAnsiTheme="majorBidi" w:cstheme="majorBidi"/>
          <w:b/>
          <w:bCs/>
          <w:i/>
          <w:iCs/>
          <w:caps/>
          <w:sz w:val="24"/>
          <w:szCs w:val="24"/>
        </w:rPr>
        <w:t>Does that conclude your testimony?</w:t>
      </w:r>
    </w:p>
    <w:p w:rsidR="00237876" w:rsidRPr="00237876" w:rsidP="00237876">
      <w:pPr>
        <w:spacing w:after="120" w:line="480" w:lineRule="auto"/>
        <w:ind w:left="720" w:hanging="720"/>
        <w:contextualSpacing/>
        <w:rPr>
          <w:rFonts w:asciiTheme="majorBidi" w:hAnsiTheme="majorBidi" w:cstheme="majorBidi"/>
          <w:sz w:val="24"/>
          <w:szCs w:val="24"/>
        </w:rPr>
      </w:pPr>
      <w:r w:rsidRPr="00E5695C">
        <w:rPr>
          <w:rFonts w:asciiTheme="majorBidi" w:hAnsiTheme="majorBidi" w:cstheme="majorBidi"/>
          <w:b/>
          <w:i/>
          <w:iCs/>
          <w:sz w:val="24"/>
          <w:szCs w:val="24"/>
        </w:rPr>
        <w:t>A11.</w:t>
      </w:r>
      <w:r w:rsidRPr="00E5695C">
        <w:rPr>
          <w:rFonts w:asciiTheme="majorBidi" w:hAnsiTheme="majorBidi" w:cstheme="majorBidi"/>
          <w:sz w:val="24"/>
          <w:szCs w:val="24"/>
        </w:rPr>
        <w:tab/>
        <w:t>Yes, it does.  However, I reserve the right to incorporate new information that may subsequently become available.  I also reserve the right to supplement my testimony in the event the Utility, the PUCO Staff, or any other party submits new or corrected information in connection with this proceeding.</w:t>
      </w:r>
    </w:p>
    <w:p w:rsidR="00237876" w:rsidP="00237876">
      <w:pPr>
        <w:pStyle w:val="ANSWER"/>
        <w:suppressLineNumbers/>
        <w:ind w:left="720"/>
        <w:jc w:val="center"/>
        <w:rPr>
          <w:b/>
          <w:szCs w:val="24"/>
          <w:u w:val="single"/>
        </w:rPr>
        <w:sectPr w:rsidSect="00B5469E">
          <w:pgSz w:w="12240" w:h="15840"/>
          <w:pgMar w:top="1440" w:right="1800" w:bottom="1440" w:left="1800" w:header="720" w:footer="720" w:gutter="0"/>
          <w:lnNumType w:countBy="1"/>
          <w:cols w:space="720"/>
          <w:docGrid w:linePitch="360"/>
        </w:sectPr>
      </w:pPr>
    </w:p>
    <w:p w:rsidR="00237876" w:rsidRPr="006E0CE5" w:rsidP="00C2414E">
      <w:pPr>
        <w:pStyle w:val="ANSWER"/>
        <w:suppressLineNumbers/>
        <w:ind w:left="720"/>
        <w:jc w:val="center"/>
        <w:rPr>
          <w:b/>
          <w:szCs w:val="24"/>
          <w:u w:val="single"/>
        </w:rPr>
      </w:pPr>
      <w:r w:rsidRPr="006E0CE5">
        <w:rPr>
          <w:b/>
          <w:szCs w:val="24"/>
          <w:u w:val="single"/>
        </w:rPr>
        <w:t>CERTIFICATE OF SERVICE</w:t>
      </w:r>
    </w:p>
    <w:p w:rsidR="00237876" w:rsidRPr="006E0CE5" w:rsidP="00C2414E">
      <w:pPr>
        <w:suppressLineNumbers/>
        <w:spacing w:line="480" w:lineRule="auto"/>
        <w:ind w:firstLine="720"/>
        <w:rPr>
          <w:rFonts w:ascii="Times New Roman" w:hAnsi="Times New Roman" w:cs="Times New Roman"/>
          <w:sz w:val="24"/>
          <w:szCs w:val="24"/>
        </w:rPr>
      </w:pPr>
      <w:r w:rsidRPr="006E0CE5">
        <w:rPr>
          <w:rFonts w:ascii="Times New Roman" w:hAnsi="Times New Roman" w:cs="Times New Roman"/>
          <w:sz w:val="24"/>
          <w:szCs w:val="24"/>
        </w:rPr>
        <w:t xml:space="preserve">I hereby certify that a copy of the foregoing </w:t>
      </w:r>
      <w:r w:rsidRPr="006E0CE5">
        <w:rPr>
          <w:rFonts w:ascii="Times New Roman" w:hAnsi="Times New Roman" w:cs="Times New Roman"/>
          <w:i/>
          <w:sz w:val="24"/>
          <w:szCs w:val="24"/>
        </w:rPr>
        <w:t xml:space="preserve">Direct Testimony of </w:t>
      </w:r>
      <w:r>
        <w:rPr>
          <w:rFonts w:ascii="Times New Roman" w:hAnsi="Times New Roman" w:cs="Times New Roman"/>
          <w:i/>
          <w:sz w:val="24"/>
          <w:szCs w:val="24"/>
        </w:rPr>
        <w:t>Robert B. Fortney</w:t>
      </w:r>
      <w:r w:rsidRPr="006E0CE5">
        <w:rPr>
          <w:rFonts w:ascii="Times New Roman" w:hAnsi="Times New Roman" w:cs="Times New Roman"/>
          <w:i/>
          <w:sz w:val="24"/>
          <w:szCs w:val="24"/>
        </w:rPr>
        <w:t xml:space="preserve"> on behalf of the Office of the Ohio Consumers’ Counsel</w:t>
      </w:r>
      <w:r w:rsidRPr="006E0CE5">
        <w:rPr>
          <w:rFonts w:ascii="Times New Roman" w:hAnsi="Times New Roman" w:cs="Times New Roman"/>
          <w:sz w:val="24"/>
          <w:szCs w:val="24"/>
        </w:rPr>
        <w:t xml:space="preserve"> has been served upon those persons listed below via electronic service this </w:t>
      </w:r>
      <w:r>
        <w:rPr>
          <w:rFonts w:ascii="Times New Roman" w:hAnsi="Times New Roman" w:cs="Times New Roman"/>
          <w:sz w:val="24"/>
          <w:szCs w:val="24"/>
        </w:rPr>
        <w:t>7</w:t>
      </w:r>
      <w:r w:rsidRPr="00237876">
        <w:rPr>
          <w:rFonts w:ascii="Times New Roman" w:hAnsi="Times New Roman" w:cs="Times New Roman"/>
          <w:sz w:val="24"/>
          <w:szCs w:val="24"/>
          <w:vertAlign w:val="superscript"/>
        </w:rPr>
        <w:t>th</w:t>
      </w:r>
      <w:r>
        <w:rPr>
          <w:rFonts w:ascii="Times New Roman" w:hAnsi="Times New Roman" w:cs="Times New Roman"/>
          <w:sz w:val="24"/>
          <w:szCs w:val="24"/>
        </w:rPr>
        <w:t xml:space="preserve"> day of November </w:t>
      </w:r>
      <w:r w:rsidRPr="006E0CE5">
        <w:rPr>
          <w:rFonts w:ascii="Times New Roman" w:hAnsi="Times New Roman" w:cs="Times New Roman"/>
          <w:sz w:val="24"/>
          <w:szCs w:val="24"/>
        </w:rPr>
        <w:t>2018.</w:t>
      </w:r>
    </w:p>
    <w:p w:rsidR="00237876" w:rsidRPr="006E0CE5" w:rsidP="00C2414E">
      <w:pPr>
        <w:suppressLineNumbers/>
        <w:spacing w:line="480" w:lineRule="auto"/>
        <w:rPr>
          <w:rFonts w:ascii="Times New Roman" w:hAnsi="Times New Roman" w:cs="Times New Roman"/>
          <w:sz w:val="24"/>
          <w:szCs w:val="24"/>
        </w:rPr>
      </w:pPr>
    </w:p>
    <w:p w:rsidR="00237876" w:rsidRPr="006E0CE5" w:rsidP="00C2414E">
      <w:pPr>
        <w:suppressLineNumbers/>
        <w:tabs>
          <w:tab w:val="left" w:pos="5040"/>
        </w:tabs>
        <w:spacing w:after="0"/>
        <w:rPr>
          <w:rFonts w:ascii="Times New Roman" w:hAnsi="Times New Roman" w:cs="Times New Roman"/>
          <w:sz w:val="24"/>
          <w:szCs w:val="24"/>
        </w:rPr>
      </w:pPr>
      <w:r w:rsidRPr="006E0CE5">
        <w:rPr>
          <w:rFonts w:ascii="Times New Roman" w:hAnsi="Times New Roman" w:cs="Times New Roman"/>
          <w:sz w:val="24"/>
          <w:szCs w:val="24"/>
        </w:rPr>
        <w:tab/>
      </w:r>
      <w:r w:rsidRPr="006E0CE5">
        <w:rPr>
          <w:rFonts w:ascii="Times New Roman" w:hAnsi="Times New Roman" w:cs="Times New Roman"/>
          <w:i/>
          <w:sz w:val="24"/>
          <w:szCs w:val="24"/>
          <w:u w:val="single"/>
        </w:rPr>
        <w:t xml:space="preserve">/s/ </w:t>
      </w:r>
      <w:r>
        <w:rPr>
          <w:rFonts w:ascii="Times New Roman" w:hAnsi="Times New Roman" w:cs="Times New Roman"/>
          <w:i/>
          <w:sz w:val="24"/>
          <w:szCs w:val="24"/>
          <w:u w:val="single"/>
        </w:rPr>
        <w:t>William J. Michael___</w:t>
      </w:r>
      <w:r w:rsidRPr="006E0CE5">
        <w:rPr>
          <w:rFonts w:ascii="Times New Roman" w:hAnsi="Times New Roman" w:cs="Times New Roman"/>
          <w:sz w:val="24"/>
          <w:szCs w:val="24"/>
          <w:u w:val="single"/>
        </w:rPr>
        <w:tab/>
      </w:r>
    </w:p>
    <w:p w:rsidR="00237876" w:rsidRPr="006E0CE5" w:rsidP="00C2414E">
      <w:pPr>
        <w:pStyle w:val="EndnoteText"/>
        <w:suppressLineNumbers/>
        <w:tabs>
          <w:tab w:val="left" w:pos="5040"/>
        </w:tabs>
        <w:suppressAutoHyphens/>
        <w:rPr>
          <w:rFonts w:ascii="Times New Roman" w:eastAsia="Times New Roman" w:hAnsi="Times New Roman" w:cs="Times New Roman"/>
          <w:sz w:val="24"/>
          <w:szCs w:val="24"/>
        </w:rPr>
      </w:pPr>
      <w:r w:rsidRPr="006E0CE5">
        <w:rPr>
          <w:rFonts w:ascii="Times New Roman" w:hAnsi="Times New Roman" w:cs="Times New Roman"/>
          <w:sz w:val="24"/>
          <w:szCs w:val="24"/>
        </w:rPr>
        <w:tab/>
      </w:r>
      <w:r>
        <w:rPr>
          <w:rFonts w:ascii="Times New Roman" w:hAnsi="Times New Roman" w:cs="Times New Roman"/>
          <w:sz w:val="24"/>
          <w:szCs w:val="24"/>
        </w:rPr>
        <w:t>William J. Michael</w:t>
      </w:r>
    </w:p>
    <w:p w:rsidR="00237876" w:rsidP="00C2414E">
      <w:pPr>
        <w:pStyle w:val="EndnoteText"/>
        <w:suppressLineNumbers/>
        <w:tabs>
          <w:tab w:val="left" w:pos="5040"/>
        </w:tabs>
        <w:suppressAutoHyphens/>
        <w:rPr>
          <w:rFonts w:ascii="Times New Roman" w:hAnsi="Times New Roman" w:cs="Times New Roman"/>
          <w:sz w:val="24"/>
          <w:szCs w:val="24"/>
        </w:rPr>
      </w:pPr>
      <w:r w:rsidRPr="006E0CE5">
        <w:rPr>
          <w:rFonts w:ascii="Times New Roman" w:eastAsia="Times New Roman" w:hAnsi="Times New Roman" w:cs="Times New Roman"/>
          <w:sz w:val="24"/>
          <w:szCs w:val="24"/>
        </w:rPr>
        <w:tab/>
      </w:r>
      <w:r w:rsidRPr="006E0CE5">
        <w:rPr>
          <w:rFonts w:ascii="Times New Roman" w:hAnsi="Times New Roman" w:cs="Times New Roman"/>
          <w:sz w:val="24"/>
          <w:szCs w:val="24"/>
        </w:rPr>
        <w:t>Counsel of Record</w:t>
      </w:r>
    </w:p>
    <w:p w:rsidR="00237876" w:rsidP="00C2414E">
      <w:pPr>
        <w:pStyle w:val="EndnoteText"/>
        <w:suppressLineNumbers/>
        <w:tabs>
          <w:tab w:val="left" w:pos="5040"/>
        </w:tabs>
        <w:suppressAutoHyphens/>
        <w:rPr>
          <w:rFonts w:ascii="Times New Roman" w:eastAsia="Times New Roman" w:hAnsi="Times New Roman" w:cs="Times New Roman"/>
          <w:sz w:val="24"/>
          <w:szCs w:val="24"/>
        </w:rPr>
      </w:pPr>
    </w:p>
    <w:p w:rsidR="00237876" w:rsidP="00C2414E">
      <w:pPr>
        <w:pStyle w:val="EndnoteText"/>
        <w:suppressLineNumbers/>
        <w:tabs>
          <w:tab w:val="left" w:pos="5040"/>
        </w:tabs>
        <w:suppressAutoHyphens/>
        <w:rPr>
          <w:rFonts w:ascii="Times New Roman" w:eastAsia="Times New Roman" w:hAnsi="Times New Roman" w:cs="Times New Roman"/>
          <w:sz w:val="24"/>
          <w:szCs w:val="24"/>
        </w:rPr>
      </w:pPr>
    </w:p>
    <w:p w:rsidR="00237876" w:rsidP="00C2414E">
      <w:pPr>
        <w:pStyle w:val="EndnoteText"/>
        <w:suppressLineNumbers/>
        <w:tabs>
          <w:tab w:val="left" w:pos="5040"/>
        </w:tabs>
        <w:suppressAutoHyphens/>
        <w:jc w:val="center"/>
        <w:rPr>
          <w:rFonts w:ascii="Times New Roman" w:eastAsia="Times New Roman" w:hAnsi="Times New Roman" w:cs="Times New Roman"/>
          <w:b/>
          <w:sz w:val="24"/>
          <w:szCs w:val="24"/>
        </w:rPr>
      </w:pPr>
      <w:r w:rsidRPr="0036474D">
        <w:rPr>
          <w:rFonts w:ascii="Times New Roman" w:eastAsia="Times New Roman" w:hAnsi="Times New Roman" w:cs="Times New Roman"/>
          <w:b/>
          <w:sz w:val="24"/>
          <w:szCs w:val="24"/>
        </w:rPr>
        <w:t>SERVICE LIST</w:t>
      </w:r>
    </w:p>
    <w:p w:rsidR="00237876" w:rsidRPr="0036474D" w:rsidP="00C2414E">
      <w:pPr>
        <w:pStyle w:val="EndnoteText"/>
        <w:suppressLineNumbers/>
        <w:tabs>
          <w:tab w:val="left" w:pos="5040"/>
        </w:tabs>
        <w:suppressAutoHyphens/>
        <w:jc w:val="center"/>
        <w:rPr>
          <w:rFonts w:ascii="Times New Roman" w:eastAsia="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rsidTr="00916D11">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75" w:type="dxa"/>
          </w:tcPr>
          <w:p w:rsidR="00237876" w:rsidRPr="00443270" w:rsidP="00C2414E">
            <w:pPr>
              <w:suppressLineNumbers/>
              <w:autoSpaceDE w:val="0"/>
              <w:autoSpaceDN w:val="0"/>
              <w:adjustRightInd w:val="0"/>
              <w:rPr>
                <w:rFonts w:cs="Times New Roman"/>
                <w:szCs w:val="24"/>
              </w:rPr>
            </w:pPr>
            <w:r w:rsidRPr="00443270">
              <w:rPr>
                <w:rFonts w:cs="Times New Roman"/>
                <w:szCs w:val="24"/>
              </w:rPr>
              <w:t>werner.margard@ohioattorneygeneral.gov</w:t>
            </w:r>
          </w:p>
          <w:p w:rsidR="00237876" w:rsidRPr="00443270" w:rsidP="00C2414E">
            <w:pPr>
              <w:suppressLineNumbers/>
              <w:autoSpaceDE w:val="0"/>
              <w:autoSpaceDN w:val="0"/>
              <w:adjustRightInd w:val="0"/>
              <w:rPr>
                <w:rFonts w:cs="Times New Roman"/>
                <w:szCs w:val="24"/>
              </w:rPr>
            </w:pPr>
            <w:r w:rsidRPr="00443270">
              <w:rPr>
                <w:rFonts w:cs="Times New Roman"/>
                <w:szCs w:val="24"/>
              </w:rPr>
              <w:t>mjsettineri@vorys.com</w:t>
            </w:r>
          </w:p>
          <w:p w:rsidR="00237876" w:rsidRPr="00443270" w:rsidP="00C2414E">
            <w:pPr>
              <w:suppressLineNumbers/>
              <w:autoSpaceDE w:val="0"/>
              <w:autoSpaceDN w:val="0"/>
              <w:adjustRightInd w:val="0"/>
              <w:rPr>
                <w:rFonts w:cs="Times New Roman"/>
                <w:szCs w:val="24"/>
              </w:rPr>
            </w:pPr>
            <w:r w:rsidRPr="00443270">
              <w:rPr>
                <w:rFonts w:cs="Times New Roman"/>
                <w:szCs w:val="24"/>
              </w:rPr>
              <w:t xml:space="preserve">glpetrucci@vorys.com </w:t>
            </w:r>
          </w:p>
          <w:p w:rsidR="00237876" w:rsidRPr="00443270" w:rsidP="00C2414E">
            <w:pPr>
              <w:suppressLineNumbers/>
              <w:autoSpaceDE w:val="0"/>
              <w:autoSpaceDN w:val="0"/>
              <w:adjustRightInd w:val="0"/>
              <w:rPr>
                <w:rFonts w:cs="Times New Roman"/>
                <w:szCs w:val="24"/>
              </w:rPr>
            </w:pPr>
            <w:r w:rsidRPr="00443270">
              <w:rPr>
                <w:rFonts w:cs="Times New Roman"/>
                <w:szCs w:val="24"/>
              </w:rPr>
              <w:t>joliker@igsenergy.com</w:t>
            </w:r>
          </w:p>
          <w:p w:rsidR="00237876" w:rsidRPr="00443270" w:rsidP="00C2414E">
            <w:pPr>
              <w:suppressLineNumbers/>
              <w:autoSpaceDE w:val="0"/>
              <w:autoSpaceDN w:val="0"/>
              <w:adjustRightInd w:val="0"/>
              <w:rPr>
                <w:rFonts w:cs="Times New Roman"/>
                <w:szCs w:val="24"/>
              </w:rPr>
            </w:pPr>
            <w:r w:rsidRPr="00443270">
              <w:rPr>
                <w:rFonts w:cs="Times New Roman"/>
                <w:szCs w:val="24"/>
              </w:rPr>
              <w:t>mnugent@igsenergy.com</w:t>
            </w:r>
          </w:p>
          <w:p w:rsidR="00237876" w:rsidRPr="00443270" w:rsidP="00C2414E">
            <w:pPr>
              <w:suppressLineNumbers/>
              <w:autoSpaceDE w:val="0"/>
              <w:autoSpaceDN w:val="0"/>
              <w:adjustRightInd w:val="0"/>
              <w:rPr>
                <w:rFonts w:cs="Times New Roman"/>
                <w:szCs w:val="24"/>
              </w:rPr>
            </w:pPr>
            <w:r w:rsidRPr="00443270">
              <w:rPr>
                <w:rFonts w:cs="Times New Roman"/>
                <w:szCs w:val="24"/>
              </w:rPr>
              <w:t>slesser@calfee.com</w:t>
            </w:r>
          </w:p>
          <w:p w:rsidR="00237876" w:rsidRPr="00443270" w:rsidP="00C2414E">
            <w:pPr>
              <w:suppressLineNumbers/>
              <w:autoSpaceDE w:val="0"/>
              <w:autoSpaceDN w:val="0"/>
              <w:adjustRightInd w:val="0"/>
              <w:rPr>
                <w:rFonts w:cs="Times New Roman"/>
                <w:szCs w:val="24"/>
              </w:rPr>
            </w:pPr>
            <w:r w:rsidRPr="00443270">
              <w:rPr>
                <w:rFonts w:cs="Times New Roman"/>
                <w:szCs w:val="24"/>
              </w:rPr>
              <w:t>mkeaney@calfee.com</w:t>
            </w:r>
          </w:p>
          <w:p w:rsidR="00237876" w:rsidRPr="00443270" w:rsidP="00C2414E">
            <w:pPr>
              <w:suppressLineNumbers/>
              <w:autoSpaceDE w:val="0"/>
              <w:autoSpaceDN w:val="0"/>
              <w:adjustRightInd w:val="0"/>
              <w:rPr>
                <w:rFonts w:cs="Times New Roman"/>
                <w:szCs w:val="24"/>
              </w:rPr>
            </w:pPr>
            <w:r w:rsidRPr="00443270">
              <w:rPr>
                <w:rFonts w:cs="Times New Roman"/>
                <w:szCs w:val="24"/>
              </w:rPr>
              <w:t>talexander@calfee.com</w:t>
            </w:r>
          </w:p>
          <w:p w:rsidR="00237876" w:rsidRPr="00443270" w:rsidP="00C2414E">
            <w:pPr>
              <w:suppressLineNumbers/>
              <w:autoSpaceDE w:val="0"/>
              <w:autoSpaceDN w:val="0"/>
              <w:adjustRightInd w:val="0"/>
              <w:rPr>
                <w:rFonts w:cs="Times New Roman"/>
                <w:szCs w:val="24"/>
              </w:rPr>
            </w:pPr>
            <w:r w:rsidRPr="00443270">
              <w:rPr>
                <w:rFonts w:cs="Times New Roman"/>
                <w:szCs w:val="24"/>
              </w:rPr>
              <w:t>tony</w:t>
            </w:r>
            <w:r w:rsidRPr="00443270">
              <w:rPr>
                <w:rFonts w:cs="Times New Roman"/>
                <w:szCs w:val="24"/>
              </w:rPr>
              <w:softHyphen/>
              <w:t>_long@hna.honda.com</w:t>
            </w:r>
          </w:p>
          <w:p w:rsidR="00237876" w:rsidRPr="00443270" w:rsidP="00C2414E">
            <w:pPr>
              <w:suppressLineNumbers/>
              <w:autoSpaceDE w:val="0"/>
              <w:autoSpaceDN w:val="0"/>
              <w:adjustRightInd w:val="0"/>
              <w:rPr>
                <w:rFonts w:cs="Times New Roman"/>
                <w:szCs w:val="24"/>
              </w:rPr>
            </w:pPr>
            <w:r w:rsidRPr="00443270">
              <w:rPr>
                <w:rFonts w:cs="Times New Roman"/>
                <w:szCs w:val="24"/>
              </w:rPr>
              <w:t>mfleisher@elpc.org</w:t>
            </w:r>
          </w:p>
          <w:p w:rsidR="00237876" w:rsidRPr="00443270" w:rsidP="00C2414E">
            <w:pPr>
              <w:suppressLineNumbers/>
              <w:autoSpaceDE w:val="0"/>
              <w:autoSpaceDN w:val="0"/>
              <w:adjustRightInd w:val="0"/>
              <w:rPr>
                <w:rFonts w:cs="Times New Roman"/>
                <w:szCs w:val="24"/>
              </w:rPr>
            </w:pPr>
            <w:r w:rsidRPr="00443270">
              <w:rPr>
                <w:rFonts w:cs="Times New Roman"/>
                <w:szCs w:val="24"/>
              </w:rPr>
              <w:t>cmooney@ohiopartners.org</w:t>
            </w:r>
          </w:p>
          <w:p w:rsidR="00237876" w:rsidRPr="00443270" w:rsidP="00C2414E">
            <w:pPr>
              <w:suppressLineNumbers/>
              <w:autoSpaceDE w:val="0"/>
              <w:autoSpaceDN w:val="0"/>
              <w:adjustRightInd w:val="0"/>
              <w:rPr>
                <w:rFonts w:cs="Times New Roman"/>
                <w:szCs w:val="24"/>
              </w:rPr>
            </w:pPr>
          </w:p>
          <w:p w:rsidR="00237876" w:rsidRPr="00443270" w:rsidP="00C2414E">
            <w:pPr>
              <w:suppressLineNumbers/>
              <w:autoSpaceDE w:val="0"/>
              <w:autoSpaceDN w:val="0"/>
              <w:adjustRightInd w:val="0"/>
              <w:rPr>
                <w:rFonts w:cs="Times New Roman"/>
                <w:szCs w:val="24"/>
              </w:rPr>
            </w:pPr>
            <w:r w:rsidRPr="00443270">
              <w:rPr>
                <w:rFonts w:cs="Times New Roman"/>
                <w:szCs w:val="24"/>
              </w:rPr>
              <w:t>Attorney Examiner:</w:t>
            </w:r>
          </w:p>
          <w:p w:rsidR="00237876" w:rsidRPr="00443270" w:rsidP="00C2414E">
            <w:pPr>
              <w:suppressLineNumbers/>
              <w:autoSpaceDE w:val="0"/>
              <w:autoSpaceDN w:val="0"/>
              <w:adjustRightInd w:val="0"/>
              <w:rPr>
                <w:rFonts w:cs="Times New Roman"/>
                <w:szCs w:val="24"/>
              </w:rPr>
            </w:pPr>
            <w:r w:rsidRPr="00443270">
              <w:rPr>
                <w:rFonts w:cs="Times New Roman"/>
                <w:szCs w:val="24"/>
              </w:rPr>
              <w:t>Gregory.price@puc.state.oh.us</w:t>
            </w:r>
          </w:p>
          <w:p w:rsidR="00237876" w:rsidP="00C2414E">
            <w:pPr>
              <w:suppressLineNumbers/>
              <w:autoSpaceDE w:val="0"/>
              <w:autoSpaceDN w:val="0"/>
              <w:adjustRightInd w:val="0"/>
              <w:rPr>
                <w:rFonts w:cs="Times New Roman"/>
                <w:szCs w:val="24"/>
              </w:rPr>
            </w:pPr>
            <w:r w:rsidRPr="00443270">
              <w:rPr>
                <w:rFonts w:cs="Times New Roman"/>
                <w:szCs w:val="24"/>
              </w:rPr>
              <w:t xml:space="preserve">patricia.schabo@puc.state.oh.us </w:t>
            </w:r>
          </w:p>
          <w:p w:rsidR="00237876" w:rsidP="00C2414E">
            <w:pPr>
              <w:suppressLineNumbers/>
              <w:rPr>
                <w:rFonts w:cs="Times New Roman"/>
                <w:szCs w:val="24"/>
              </w:rPr>
            </w:pPr>
          </w:p>
          <w:p w:rsidR="00C2414E" w:rsidP="00C2414E">
            <w:pPr>
              <w:suppressLineNumbers/>
              <w:rPr>
                <w:rFonts w:cs="Times New Roman"/>
                <w:szCs w:val="24"/>
              </w:rPr>
            </w:pPr>
          </w:p>
          <w:p w:rsidR="00C2414E" w:rsidRPr="00443270" w:rsidP="00C2414E">
            <w:pPr>
              <w:suppressLineNumbers/>
              <w:rPr>
                <w:rFonts w:cs="Times New Roman"/>
              </w:rPr>
            </w:pPr>
          </w:p>
        </w:tc>
        <w:tc>
          <w:tcPr>
            <w:tcW w:w="4675" w:type="dxa"/>
          </w:tcPr>
          <w:p w:rsidR="00237876" w:rsidRPr="00443270" w:rsidP="00C2414E">
            <w:pPr>
              <w:suppressLineNumbers/>
              <w:autoSpaceDE w:val="0"/>
              <w:autoSpaceDN w:val="0"/>
              <w:adjustRightInd w:val="0"/>
              <w:rPr>
                <w:rFonts w:cs="Times New Roman"/>
                <w:szCs w:val="24"/>
              </w:rPr>
            </w:pPr>
            <w:r w:rsidRPr="00443270">
              <w:rPr>
                <w:rFonts w:cs="Times New Roman"/>
                <w:szCs w:val="24"/>
              </w:rPr>
              <w:t xml:space="preserve">campbell@whitt-sturtevant.com </w:t>
            </w:r>
          </w:p>
          <w:p w:rsidR="00237876" w:rsidRPr="00443270" w:rsidP="00C2414E">
            <w:pPr>
              <w:suppressLineNumbers/>
              <w:autoSpaceDE w:val="0"/>
              <w:autoSpaceDN w:val="0"/>
              <w:adjustRightInd w:val="0"/>
              <w:rPr>
                <w:rFonts w:cs="Times New Roman"/>
                <w:szCs w:val="24"/>
              </w:rPr>
            </w:pPr>
            <w:r w:rsidRPr="00443270">
              <w:rPr>
                <w:rFonts w:cs="Times New Roman"/>
                <w:szCs w:val="24"/>
              </w:rPr>
              <w:t xml:space="preserve">whitt@whitt-sturtevant.com </w:t>
            </w:r>
          </w:p>
          <w:p w:rsidR="00237876" w:rsidRPr="00443270" w:rsidP="00C2414E">
            <w:pPr>
              <w:suppressLineNumbers/>
              <w:autoSpaceDE w:val="0"/>
              <w:autoSpaceDN w:val="0"/>
              <w:adjustRightInd w:val="0"/>
              <w:rPr>
                <w:rFonts w:cs="Times New Roman"/>
                <w:szCs w:val="24"/>
              </w:rPr>
            </w:pPr>
            <w:r w:rsidRPr="00443270">
              <w:rPr>
                <w:rFonts w:cs="Times New Roman"/>
                <w:szCs w:val="24"/>
              </w:rPr>
              <w:t xml:space="preserve">rust@whitt-sturtevant.com </w:t>
            </w:r>
          </w:p>
          <w:p w:rsidR="00237876" w:rsidRPr="00443270" w:rsidP="00C2414E">
            <w:pPr>
              <w:suppressLineNumbers/>
              <w:autoSpaceDE w:val="0"/>
              <w:autoSpaceDN w:val="0"/>
              <w:adjustRightInd w:val="0"/>
              <w:rPr>
                <w:rFonts w:cs="Times New Roman"/>
                <w:szCs w:val="24"/>
              </w:rPr>
            </w:pPr>
            <w:r w:rsidRPr="00443270">
              <w:rPr>
                <w:rFonts w:cs="Times New Roman"/>
                <w:szCs w:val="24"/>
              </w:rPr>
              <w:t>kennedy@ehitt-sturtevant.com</w:t>
            </w:r>
          </w:p>
          <w:p w:rsidR="00237876" w:rsidRPr="00443270" w:rsidP="00C2414E">
            <w:pPr>
              <w:suppressLineNumbers/>
              <w:autoSpaceDE w:val="0"/>
              <w:autoSpaceDN w:val="0"/>
              <w:adjustRightInd w:val="0"/>
              <w:rPr>
                <w:rFonts w:cs="Times New Roman"/>
                <w:szCs w:val="24"/>
              </w:rPr>
            </w:pPr>
            <w:r w:rsidRPr="00443270">
              <w:rPr>
                <w:rFonts w:cs="Times New Roman"/>
                <w:szCs w:val="24"/>
              </w:rPr>
              <w:t xml:space="preserve">fdarr@mcneeslaw.com </w:t>
            </w:r>
          </w:p>
          <w:p w:rsidR="00237876" w:rsidRPr="00443270" w:rsidP="00C2414E">
            <w:pPr>
              <w:suppressLineNumbers/>
              <w:tabs>
                <w:tab w:val="left" w:pos="960"/>
              </w:tabs>
              <w:rPr>
                <w:rStyle w:val="Hyperlink"/>
                <w:rFonts w:cs="Times New Roman"/>
                <w:iCs/>
                <w:color w:val="auto"/>
                <w:szCs w:val="20"/>
                <w:u w:val="none"/>
              </w:rPr>
            </w:pPr>
            <w:r w:rsidRPr="00443270">
              <w:rPr>
                <w:rFonts w:cs="Times New Roman"/>
                <w:iCs/>
                <w:szCs w:val="20"/>
              </w:rPr>
              <w:t>mpritchard@mcneeslaw.com</w:t>
            </w:r>
          </w:p>
          <w:p w:rsidR="00237876" w:rsidRPr="00443270" w:rsidP="00C2414E">
            <w:pPr>
              <w:suppressLineNumbers/>
              <w:autoSpaceDE w:val="0"/>
              <w:autoSpaceDN w:val="0"/>
              <w:adjustRightInd w:val="0"/>
              <w:rPr>
                <w:rFonts w:cs="Times New Roman"/>
                <w:szCs w:val="24"/>
              </w:rPr>
            </w:pPr>
            <w:r w:rsidRPr="00443270">
              <w:rPr>
                <w:rFonts w:cs="Times New Roman"/>
                <w:szCs w:val="24"/>
              </w:rPr>
              <w:t>jstephenson@vectren.com</w:t>
            </w:r>
          </w:p>
          <w:p w:rsidR="00237876" w:rsidRPr="00443270" w:rsidP="00C2414E">
            <w:pPr>
              <w:suppressLineNumbers/>
              <w:tabs>
                <w:tab w:val="left" w:pos="960"/>
              </w:tabs>
              <w:rPr>
                <w:rFonts w:cs="Times New Roman"/>
                <w:iCs/>
                <w:szCs w:val="20"/>
              </w:rPr>
            </w:pPr>
            <w:r w:rsidRPr="00443270">
              <w:rPr>
                <w:rFonts w:cs="Times New Roman"/>
                <w:iCs/>
                <w:szCs w:val="20"/>
              </w:rPr>
              <w:t>Thomas.jernigan.3@us.af.mil</w:t>
            </w:r>
          </w:p>
          <w:p w:rsidR="00237876" w:rsidRPr="00443270" w:rsidP="00C2414E">
            <w:pPr>
              <w:suppressLineNumbers/>
              <w:tabs>
                <w:tab w:val="left" w:pos="960"/>
              </w:tabs>
              <w:rPr>
                <w:rFonts w:cs="Times New Roman"/>
                <w:iCs/>
                <w:szCs w:val="20"/>
              </w:rPr>
            </w:pPr>
            <w:r w:rsidRPr="00443270">
              <w:rPr>
                <w:rFonts w:cs="Times New Roman"/>
                <w:iCs/>
                <w:szCs w:val="20"/>
              </w:rPr>
              <w:t>Andrew.unsicker@us.af.mil</w:t>
            </w:r>
          </w:p>
          <w:p w:rsidR="00237876" w:rsidRPr="00443270" w:rsidP="00C2414E">
            <w:pPr>
              <w:suppressLineNumbers/>
              <w:tabs>
                <w:tab w:val="left" w:pos="960"/>
              </w:tabs>
              <w:rPr>
                <w:rFonts w:cs="Times New Roman"/>
              </w:rPr>
            </w:pPr>
          </w:p>
        </w:tc>
      </w:tr>
    </w:tbl>
    <w:p w:rsidR="00237876" w:rsidP="00C2414E">
      <w:pPr>
        <w:suppressLineNumbers/>
        <w:rPr>
          <w:rFonts w:asciiTheme="majorBidi" w:hAnsiTheme="majorBidi" w:cstheme="majorBidi"/>
          <w:b/>
          <w:sz w:val="24"/>
          <w:szCs w:val="24"/>
        </w:rPr>
        <w:sectPr w:rsidSect="009238F3">
          <w:headerReference w:type="default" r:id="rId8"/>
          <w:footerReference w:type="default" r:id="rId9"/>
          <w:pgSz w:w="12240" w:h="15840"/>
          <w:pgMar w:top="1440" w:right="1440" w:bottom="1440" w:left="1440" w:header="720" w:footer="720" w:gutter="0"/>
          <w:lnNumType w:countBy="1"/>
          <w:cols w:space="720"/>
          <w:docGrid w:linePitch="360"/>
        </w:sectPr>
      </w:pPr>
    </w:p>
    <w:p w:rsidR="0071795F" w:rsidRPr="00E5695C" w:rsidP="00310064">
      <w:pPr>
        <w:suppressLineNumbers/>
        <w:spacing w:after="0"/>
        <w:jc w:val="right"/>
        <w:rPr>
          <w:rFonts w:asciiTheme="majorBidi" w:hAnsiTheme="majorBidi" w:cstheme="majorBidi"/>
          <w:b/>
          <w:sz w:val="24"/>
          <w:szCs w:val="24"/>
        </w:rPr>
      </w:pPr>
      <w:r w:rsidRPr="00E5695C">
        <w:rPr>
          <w:rFonts w:asciiTheme="majorBidi" w:hAnsiTheme="majorBidi" w:cstheme="majorBidi"/>
          <w:b/>
          <w:sz w:val="24"/>
          <w:szCs w:val="24"/>
        </w:rPr>
        <w:t>Attachment RBF-1</w:t>
      </w:r>
    </w:p>
    <w:p w:rsidR="0071795F" w:rsidRPr="00E5695C" w:rsidP="00310064">
      <w:pPr>
        <w:suppressLineNumbers/>
        <w:spacing w:after="0"/>
        <w:jc w:val="right"/>
        <w:rPr>
          <w:rFonts w:asciiTheme="majorBidi" w:hAnsiTheme="majorBidi" w:cstheme="majorBidi"/>
          <w:b/>
          <w:sz w:val="24"/>
          <w:szCs w:val="24"/>
        </w:rPr>
      </w:pPr>
      <w:r w:rsidRPr="00E5695C">
        <w:rPr>
          <w:rFonts w:asciiTheme="majorBidi" w:hAnsiTheme="majorBidi" w:cstheme="majorBidi"/>
          <w:b/>
          <w:sz w:val="24"/>
          <w:szCs w:val="24"/>
        </w:rPr>
        <w:t>Page 1 of 2</w:t>
      </w:r>
    </w:p>
    <w:p w:rsidR="0071795F" w:rsidRPr="00E5695C" w:rsidP="00310064">
      <w:pPr>
        <w:suppressLineNumbers/>
        <w:spacing w:after="0"/>
        <w:rPr>
          <w:rFonts w:asciiTheme="majorBidi" w:hAnsiTheme="majorBidi" w:cstheme="majorBidi"/>
          <w:sz w:val="24"/>
          <w:szCs w:val="24"/>
        </w:rPr>
      </w:pPr>
    </w:p>
    <w:p w:rsidR="0071795F" w:rsidRPr="00E5695C" w:rsidP="00310064">
      <w:pPr>
        <w:suppressLineNumbers/>
        <w:spacing w:after="0"/>
        <w:jc w:val="right"/>
        <w:rPr>
          <w:rFonts w:asciiTheme="majorBidi" w:hAnsiTheme="majorBidi" w:cstheme="majorBidi"/>
          <w:sz w:val="24"/>
          <w:szCs w:val="24"/>
        </w:rPr>
      </w:pPr>
    </w:p>
    <w:p w:rsidR="0071795F" w:rsidRPr="00E5695C" w:rsidP="00310064">
      <w:pPr>
        <w:suppressLineNumbers/>
        <w:spacing w:after="0"/>
        <w:jc w:val="center"/>
        <w:rPr>
          <w:rFonts w:asciiTheme="majorBidi" w:hAnsiTheme="majorBidi" w:cstheme="majorBidi"/>
          <w:sz w:val="24"/>
          <w:szCs w:val="24"/>
        </w:rPr>
      </w:pPr>
      <w:r w:rsidRPr="00E5695C">
        <w:rPr>
          <w:rFonts w:asciiTheme="majorBidi" w:hAnsiTheme="majorBidi" w:cstheme="majorBidi"/>
          <w:sz w:val="24"/>
          <w:szCs w:val="24"/>
        </w:rPr>
        <w:t>Robert Fortney</w:t>
      </w:r>
    </w:p>
    <w:p w:rsidR="0071795F" w:rsidRPr="00E5695C" w:rsidP="00310064">
      <w:pPr>
        <w:suppressLineNumbers/>
        <w:spacing w:after="0"/>
        <w:jc w:val="center"/>
        <w:rPr>
          <w:rFonts w:asciiTheme="majorBidi" w:hAnsiTheme="majorBidi" w:cstheme="majorBidi"/>
          <w:sz w:val="24"/>
          <w:szCs w:val="24"/>
        </w:rPr>
      </w:pPr>
      <w:r w:rsidRPr="00E5695C">
        <w:rPr>
          <w:rFonts w:asciiTheme="majorBidi" w:hAnsiTheme="majorBidi" w:cstheme="majorBidi"/>
          <w:sz w:val="24"/>
          <w:szCs w:val="24"/>
        </w:rPr>
        <w:t>Proceedings with Testimony Submitted to the Public Utilities Commission of Ohio</w:t>
      </w:r>
    </w:p>
    <w:p w:rsidR="0071795F" w:rsidRPr="00E5695C" w:rsidP="00310064">
      <w:pPr>
        <w:suppressLineNumbers/>
        <w:spacing w:after="0"/>
        <w:jc w:val="center"/>
        <w:rPr>
          <w:rFonts w:asciiTheme="majorBidi" w:hAnsiTheme="majorBidi" w:cstheme="majorBidi"/>
          <w:sz w:val="24"/>
          <w:szCs w:val="24"/>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23"/>
        <w:gridCol w:w="2317"/>
        <w:gridCol w:w="1440"/>
      </w:tblGrid>
      <w:tr w:rsidTr="0071795F">
        <w:tblPrEx>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44"/>
        </w:trPr>
        <w:tc>
          <w:tcPr>
            <w:tcW w:w="5423" w:type="dxa"/>
            <w:tcBorders>
              <w:top w:val="nil"/>
              <w:left w:val="nil"/>
              <w:bottom w:val="single" w:sz="4" w:space="0" w:color="auto"/>
              <w:right w:val="nil"/>
            </w:tcBorders>
            <w:hideMark/>
          </w:tcPr>
          <w:p w:rsidR="0071795F" w:rsidRPr="00E5695C" w:rsidP="00310064">
            <w:pPr>
              <w:jc w:val="center"/>
              <w:rPr>
                <w:rFonts w:asciiTheme="majorBidi" w:hAnsiTheme="majorBidi" w:cstheme="majorBidi"/>
                <w:szCs w:val="24"/>
              </w:rPr>
            </w:pPr>
            <w:r w:rsidRPr="00E5695C">
              <w:rPr>
                <w:rFonts w:asciiTheme="majorBidi" w:hAnsiTheme="majorBidi" w:cstheme="majorBidi"/>
                <w:szCs w:val="24"/>
              </w:rPr>
              <w:t>Company</w:t>
            </w:r>
          </w:p>
        </w:tc>
        <w:tc>
          <w:tcPr>
            <w:tcW w:w="2317" w:type="dxa"/>
            <w:tcBorders>
              <w:top w:val="nil"/>
              <w:left w:val="nil"/>
              <w:bottom w:val="single" w:sz="4" w:space="0" w:color="auto"/>
              <w:right w:val="nil"/>
            </w:tcBorders>
            <w:hideMark/>
          </w:tcPr>
          <w:p w:rsidR="0071795F" w:rsidRPr="00E5695C" w:rsidP="00310064">
            <w:pPr>
              <w:jc w:val="center"/>
              <w:rPr>
                <w:rFonts w:asciiTheme="majorBidi" w:hAnsiTheme="majorBidi" w:cstheme="majorBidi"/>
                <w:szCs w:val="24"/>
              </w:rPr>
            </w:pPr>
            <w:r w:rsidRPr="00E5695C">
              <w:rPr>
                <w:rFonts w:asciiTheme="majorBidi" w:hAnsiTheme="majorBidi" w:cstheme="majorBidi"/>
                <w:szCs w:val="24"/>
              </w:rPr>
              <w:t>Docket No.</w:t>
            </w:r>
          </w:p>
        </w:tc>
        <w:tc>
          <w:tcPr>
            <w:tcW w:w="1440" w:type="dxa"/>
            <w:tcBorders>
              <w:top w:val="nil"/>
              <w:left w:val="nil"/>
              <w:bottom w:val="single" w:sz="4" w:space="0" w:color="auto"/>
              <w:right w:val="nil"/>
            </w:tcBorders>
            <w:hideMark/>
          </w:tcPr>
          <w:p w:rsidR="0071795F" w:rsidRPr="00E5695C" w:rsidP="00310064">
            <w:pPr>
              <w:jc w:val="center"/>
              <w:rPr>
                <w:rFonts w:asciiTheme="majorBidi" w:hAnsiTheme="majorBidi" w:cstheme="majorBidi"/>
                <w:szCs w:val="24"/>
              </w:rPr>
            </w:pPr>
            <w:r w:rsidRPr="00E5695C">
              <w:rPr>
                <w:rFonts w:asciiTheme="majorBidi" w:hAnsiTheme="majorBidi" w:cstheme="majorBidi"/>
                <w:szCs w:val="24"/>
              </w:rPr>
              <w:t>Date</w:t>
            </w:r>
          </w:p>
        </w:tc>
      </w:tr>
      <w:tr w:rsidTr="0071795F">
        <w:tblPrEx>
          <w:tblW w:w="9180" w:type="dxa"/>
          <w:tblLook w:val="04A0"/>
        </w:tblPrEx>
        <w:trPr>
          <w:trHeight w:val="144"/>
        </w:trPr>
        <w:tc>
          <w:tcPr>
            <w:tcW w:w="5423" w:type="dxa"/>
            <w:tcBorders>
              <w:top w:val="single" w:sz="4" w:space="0" w:color="auto"/>
              <w:left w:val="nil"/>
              <w:bottom w:val="nil"/>
              <w:right w:val="nil"/>
            </w:tcBorders>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Cleveland Electric Illuminating Company</w:t>
            </w:r>
          </w:p>
        </w:tc>
        <w:tc>
          <w:tcPr>
            <w:tcW w:w="2317" w:type="dxa"/>
            <w:tcBorders>
              <w:top w:val="single" w:sz="4" w:space="0" w:color="auto"/>
              <w:left w:val="nil"/>
              <w:bottom w:val="nil"/>
              <w:right w:val="nil"/>
            </w:tcBorders>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85-675-EL-AIR</w:t>
            </w:r>
          </w:p>
        </w:tc>
        <w:tc>
          <w:tcPr>
            <w:tcW w:w="1440" w:type="dxa"/>
            <w:tcBorders>
              <w:top w:val="single" w:sz="4" w:space="0" w:color="auto"/>
              <w:left w:val="nil"/>
              <w:bottom w:val="nil"/>
              <w:right w:val="nil"/>
            </w:tcBorders>
            <w:hideMark/>
          </w:tcPr>
          <w:p w:rsidR="0071795F" w:rsidRPr="00E5695C" w:rsidP="00310064">
            <w:pPr>
              <w:jc w:val="center"/>
              <w:rPr>
                <w:rFonts w:asciiTheme="majorBidi" w:hAnsiTheme="majorBidi" w:cstheme="majorBidi"/>
                <w:szCs w:val="24"/>
              </w:rPr>
            </w:pPr>
            <w:r w:rsidRPr="00E5695C">
              <w:rPr>
                <w:rFonts w:asciiTheme="majorBidi" w:hAnsiTheme="majorBidi" w:cstheme="majorBidi"/>
                <w:szCs w:val="24"/>
              </w:rPr>
              <w:t>1986</w:t>
            </w:r>
          </w:p>
        </w:tc>
      </w:tr>
      <w:tr w:rsidTr="0071795F">
        <w:tblPrEx>
          <w:tblW w:w="9180" w:type="dxa"/>
          <w:tblLook w:val="04A0"/>
        </w:tblPrEx>
        <w:trPr>
          <w:trHeight w:val="144"/>
        </w:trPr>
        <w:tc>
          <w:tcPr>
            <w:tcW w:w="5423"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Cleveland Electric Illuminating Company</w:t>
            </w:r>
          </w:p>
        </w:tc>
        <w:tc>
          <w:tcPr>
            <w:tcW w:w="2317"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86-2025-EL-AIR</w:t>
            </w:r>
          </w:p>
        </w:tc>
        <w:tc>
          <w:tcPr>
            <w:tcW w:w="1440" w:type="dxa"/>
            <w:hideMark/>
          </w:tcPr>
          <w:p w:rsidR="0071795F" w:rsidRPr="00E5695C" w:rsidP="00310064">
            <w:pPr>
              <w:jc w:val="center"/>
              <w:rPr>
                <w:rFonts w:asciiTheme="majorBidi" w:hAnsiTheme="majorBidi" w:cstheme="majorBidi"/>
                <w:szCs w:val="24"/>
              </w:rPr>
            </w:pPr>
            <w:r w:rsidRPr="00E5695C">
              <w:rPr>
                <w:rFonts w:asciiTheme="majorBidi" w:hAnsiTheme="majorBidi" w:cstheme="majorBidi"/>
                <w:szCs w:val="24"/>
              </w:rPr>
              <w:t>1987</w:t>
            </w:r>
          </w:p>
        </w:tc>
      </w:tr>
      <w:tr w:rsidTr="0071795F">
        <w:tblPrEx>
          <w:tblW w:w="9180" w:type="dxa"/>
          <w:tblLook w:val="04A0"/>
        </w:tblPrEx>
        <w:trPr>
          <w:trHeight w:val="144"/>
        </w:trPr>
        <w:tc>
          <w:tcPr>
            <w:tcW w:w="5423"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Toledo Edison Company</w:t>
            </w:r>
          </w:p>
        </w:tc>
        <w:tc>
          <w:tcPr>
            <w:tcW w:w="2317"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86-2026-EL-AIR</w:t>
            </w:r>
          </w:p>
        </w:tc>
        <w:tc>
          <w:tcPr>
            <w:tcW w:w="1440" w:type="dxa"/>
            <w:hideMark/>
          </w:tcPr>
          <w:p w:rsidR="0071795F" w:rsidRPr="00E5695C" w:rsidP="00310064">
            <w:pPr>
              <w:jc w:val="center"/>
              <w:rPr>
                <w:rFonts w:asciiTheme="majorBidi" w:hAnsiTheme="majorBidi" w:cstheme="majorBidi"/>
                <w:szCs w:val="24"/>
              </w:rPr>
            </w:pPr>
            <w:r w:rsidRPr="00E5695C">
              <w:rPr>
                <w:rFonts w:asciiTheme="majorBidi" w:hAnsiTheme="majorBidi" w:cstheme="majorBidi"/>
                <w:szCs w:val="24"/>
              </w:rPr>
              <w:t>1987</w:t>
            </w:r>
          </w:p>
        </w:tc>
      </w:tr>
      <w:tr w:rsidTr="0071795F">
        <w:tblPrEx>
          <w:tblW w:w="9180" w:type="dxa"/>
          <w:tblLook w:val="04A0"/>
        </w:tblPrEx>
        <w:trPr>
          <w:trHeight w:val="144"/>
        </w:trPr>
        <w:tc>
          <w:tcPr>
            <w:tcW w:w="5423"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Ohio Edison Company</w:t>
            </w:r>
          </w:p>
        </w:tc>
        <w:tc>
          <w:tcPr>
            <w:tcW w:w="2317"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87-689-EL-AIR</w:t>
            </w:r>
          </w:p>
        </w:tc>
        <w:tc>
          <w:tcPr>
            <w:tcW w:w="1440" w:type="dxa"/>
            <w:hideMark/>
          </w:tcPr>
          <w:p w:rsidR="0071795F" w:rsidRPr="00E5695C" w:rsidP="00310064">
            <w:pPr>
              <w:jc w:val="center"/>
              <w:rPr>
                <w:rFonts w:asciiTheme="majorBidi" w:hAnsiTheme="majorBidi" w:cstheme="majorBidi"/>
                <w:szCs w:val="24"/>
              </w:rPr>
            </w:pPr>
            <w:r w:rsidRPr="00E5695C">
              <w:rPr>
                <w:rFonts w:asciiTheme="majorBidi" w:hAnsiTheme="majorBidi" w:cstheme="majorBidi"/>
                <w:szCs w:val="24"/>
              </w:rPr>
              <w:t>1987</w:t>
            </w:r>
          </w:p>
        </w:tc>
      </w:tr>
      <w:tr w:rsidTr="0071795F">
        <w:tblPrEx>
          <w:tblW w:w="9180" w:type="dxa"/>
          <w:tblLook w:val="04A0"/>
        </w:tblPrEx>
        <w:trPr>
          <w:trHeight w:val="144"/>
        </w:trPr>
        <w:tc>
          <w:tcPr>
            <w:tcW w:w="5423"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Cleveland Electric Illuminating Company</w:t>
            </w:r>
          </w:p>
        </w:tc>
        <w:tc>
          <w:tcPr>
            <w:tcW w:w="2317"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88-170-EL-AIR</w:t>
            </w:r>
          </w:p>
        </w:tc>
        <w:tc>
          <w:tcPr>
            <w:tcW w:w="1440" w:type="dxa"/>
            <w:hideMark/>
          </w:tcPr>
          <w:p w:rsidR="0071795F" w:rsidRPr="00E5695C" w:rsidP="00310064">
            <w:pPr>
              <w:jc w:val="center"/>
              <w:rPr>
                <w:rFonts w:asciiTheme="majorBidi" w:hAnsiTheme="majorBidi" w:cstheme="majorBidi"/>
                <w:szCs w:val="24"/>
              </w:rPr>
            </w:pPr>
            <w:r w:rsidRPr="00E5695C">
              <w:rPr>
                <w:rFonts w:asciiTheme="majorBidi" w:hAnsiTheme="majorBidi" w:cstheme="majorBidi"/>
                <w:szCs w:val="24"/>
              </w:rPr>
              <w:t>1988</w:t>
            </w:r>
          </w:p>
        </w:tc>
      </w:tr>
      <w:tr w:rsidTr="0071795F">
        <w:tblPrEx>
          <w:tblW w:w="9180" w:type="dxa"/>
          <w:tblLook w:val="04A0"/>
        </w:tblPrEx>
        <w:trPr>
          <w:trHeight w:val="144"/>
        </w:trPr>
        <w:tc>
          <w:tcPr>
            <w:tcW w:w="5423"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Toledo Edison Company</w:t>
            </w:r>
          </w:p>
        </w:tc>
        <w:tc>
          <w:tcPr>
            <w:tcW w:w="2317"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88-171-EL-AIR</w:t>
            </w:r>
          </w:p>
        </w:tc>
        <w:tc>
          <w:tcPr>
            <w:tcW w:w="1440" w:type="dxa"/>
            <w:hideMark/>
          </w:tcPr>
          <w:p w:rsidR="0071795F" w:rsidRPr="00E5695C" w:rsidP="00310064">
            <w:pPr>
              <w:jc w:val="center"/>
              <w:rPr>
                <w:rFonts w:asciiTheme="majorBidi" w:hAnsiTheme="majorBidi" w:cstheme="majorBidi"/>
                <w:szCs w:val="24"/>
              </w:rPr>
            </w:pPr>
            <w:r w:rsidRPr="00E5695C">
              <w:rPr>
                <w:rFonts w:asciiTheme="majorBidi" w:hAnsiTheme="majorBidi" w:cstheme="majorBidi"/>
                <w:szCs w:val="24"/>
              </w:rPr>
              <w:t>1988</w:t>
            </w:r>
          </w:p>
        </w:tc>
      </w:tr>
      <w:tr w:rsidTr="0071795F">
        <w:tblPrEx>
          <w:tblW w:w="9180" w:type="dxa"/>
          <w:tblLook w:val="04A0"/>
        </w:tblPrEx>
        <w:trPr>
          <w:trHeight w:val="144"/>
        </w:trPr>
        <w:tc>
          <w:tcPr>
            <w:tcW w:w="5423"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Ohio Edison Company</w:t>
            </w:r>
          </w:p>
        </w:tc>
        <w:tc>
          <w:tcPr>
            <w:tcW w:w="2317"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89-1001-EL-AIR</w:t>
            </w:r>
          </w:p>
        </w:tc>
        <w:tc>
          <w:tcPr>
            <w:tcW w:w="1440" w:type="dxa"/>
            <w:hideMark/>
          </w:tcPr>
          <w:p w:rsidR="0071795F" w:rsidRPr="00E5695C" w:rsidP="00310064">
            <w:pPr>
              <w:jc w:val="center"/>
              <w:rPr>
                <w:rFonts w:asciiTheme="majorBidi" w:hAnsiTheme="majorBidi" w:cstheme="majorBidi"/>
                <w:szCs w:val="24"/>
              </w:rPr>
            </w:pPr>
            <w:r w:rsidRPr="00E5695C">
              <w:rPr>
                <w:rFonts w:asciiTheme="majorBidi" w:hAnsiTheme="majorBidi" w:cstheme="majorBidi"/>
                <w:szCs w:val="24"/>
              </w:rPr>
              <w:t>1990</w:t>
            </w:r>
          </w:p>
        </w:tc>
      </w:tr>
      <w:tr w:rsidTr="0071795F">
        <w:tblPrEx>
          <w:tblW w:w="9180" w:type="dxa"/>
          <w:tblLook w:val="04A0"/>
        </w:tblPrEx>
        <w:trPr>
          <w:trHeight w:val="144"/>
        </w:trPr>
        <w:tc>
          <w:tcPr>
            <w:tcW w:w="5423"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Cincinnati Gas &amp; Electric Company</w:t>
            </w:r>
          </w:p>
        </w:tc>
        <w:tc>
          <w:tcPr>
            <w:tcW w:w="2317"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91-410-EL-AIR</w:t>
            </w:r>
          </w:p>
        </w:tc>
        <w:tc>
          <w:tcPr>
            <w:tcW w:w="1440" w:type="dxa"/>
            <w:hideMark/>
          </w:tcPr>
          <w:p w:rsidR="0071795F" w:rsidRPr="00E5695C" w:rsidP="00310064">
            <w:pPr>
              <w:jc w:val="center"/>
              <w:rPr>
                <w:rFonts w:asciiTheme="majorBidi" w:hAnsiTheme="majorBidi" w:cstheme="majorBidi"/>
                <w:szCs w:val="24"/>
              </w:rPr>
            </w:pPr>
            <w:r w:rsidRPr="00E5695C">
              <w:rPr>
                <w:rFonts w:asciiTheme="majorBidi" w:hAnsiTheme="majorBidi" w:cstheme="majorBidi"/>
                <w:szCs w:val="24"/>
              </w:rPr>
              <w:t>1991</w:t>
            </w:r>
          </w:p>
        </w:tc>
      </w:tr>
      <w:tr w:rsidTr="0071795F">
        <w:tblPrEx>
          <w:tblW w:w="9180" w:type="dxa"/>
          <w:tblLook w:val="04A0"/>
        </w:tblPrEx>
        <w:trPr>
          <w:trHeight w:val="144"/>
        </w:trPr>
        <w:tc>
          <w:tcPr>
            <w:tcW w:w="5423"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Columbus Southern Power Company</w:t>
            </w:r>
          </w:p>
        </w:tc>
        <w:tc>
          <w:tcPr>
            <w:tcW w:w="2317"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91-418-EL-AIR</w:t>
            </w:r>
          </w:p>
        </w:tc>
        <w:tc>
          <w:tcPr>
            <w:tcW w:w="1440" w:type="dxa"/>
            <w:hideMark/>
          </w:tcPr>
          <w:p w:rsidR="0071795F" w:rsidRPr="00E5695C" w:rsidP="00310064">
            <w:pPr>
              <w:jc w:val="center"/>
              <w:rPr>
                <w:rFonts w:asciiTheme="majorBidi" w:hAnsiTheme="majorBidi" w:cstheme="majorBidi"/>
                <w:szCs w:val="24"/>
              </w:rPr>
            </w:pPr>
            <w:r w:rsidRPr="00E5695C">
              <w:rPr>
                <w:rFonts w:asciiTheme="majorBidi" w:hAnsiTheme="majorBidi" w:cstheme="majorBidi"/>
                <w:szCs w:val="24"/>
              </w:rPr>
              <w:t>1992</w:t>
            </w:r>
          </w:p>
        </w:tc>
      </w:tr>
      <w:tr w:rsidTr="0071795F">
        <w:tblPrEx>
          <w:tblW w:w="9180" w:type="dxa"/>
          <w:tblLook w:val="04A0"/>
        </w:tblPrEx>
        <w:trPr>
          <w:trHeight w:val="144"/>
        </w:trPr>
        <w:tc>
          <w:tcPr>
            <w:tcW w:w="5423"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Cincinnati Gas &amp; Electric Company</w:t>
            </w:r>
          </w:p>
        </w:tc>
        <w:tc>
          <w:tcPr>
            <w:tcW w:w="2317"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92-1464-EL-AIR</w:t>
            </w:r>
          </w:p>
        </w:tc>
        <w:tc>
          <w:tcPr>
            <w:tcW w:w="1440" w:type="dxa"/>
            <w:hideMark/>
          </w:tcPr>
          <w:p w:rsidR="0071795F" w:rsidRPr="00E5695C" w:rsidP="00310064">
            <w:pPr>
              <w:jc w:val="center"/>
              <w:rPr>
                <w:rFonts w:asciiTheme="majorBidi" w:hAnsiTheme="majorBidi" w:cstheme="majorBidi"/>
                <w:szCs w:val="24"/>
              </w:rPr>
            </w:pPr>
            <w:r w:rsidRPr="00E5695C">
              <w:rPr>
                <w:rFonts w:asciiTheme="majorBidi" w:hAnsiTheme="majorBidi" w:cstheme="majorBidi"/>
                <w:szCs w:val="24"/>
              </w:rPr>
              <w:t>1993</w:t>
            </w:r>
          </w:p>
        </w:tc>
      </w:tr>
      <w:tr w:rsidTr="0071795F">
        <w:tblPrEx>
          <w:tblW w:w="9180" w:type="dxa"/>
          <w:tblLook w:val="04A0"/>
        </w:tblPrEx>
        <w:trPr>
          <w:trHeight w:val="144"/>
        </w:trPr>
        <w:tc>
          <w:tcPr>
            <w:tcW w:w="5423"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Ohio Power Company</w:t>
            </w:r>
          </w:p>
        </w:tc>
        <w:tc>
          <w:tcPr>
            <w:tcW w:w="2317"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94-996-EL-AIR</w:t>
            </w:r>
          </w:p>
        </w:tc>
        <w:tc>
          <w:tcPr>
            <w:tcW w:w="1440" w:type="dxa"/>
            <w:hideMark/>
          </w:tcPr>
          <w:p w:rsidR="0071795F" w:rsidRPr="00E5695C" w:rsidP="00310064">
            <w:pPr>
              <w:jc w:val="center"/>
              <w:rPr>
                <w:rFonts w:asciiTheme="majorBidi" w:hAnsiTheme="majorBidi" w:cstheme="majorBidi"/>
                <w:szCs w:val="24"/>
              </w:rPr>
            </w:pPr>
            <w:r w:rsidRPr="00E5695C">
              <w:rPr>
                <w:rFonts w:asciiTheme="majorBidi" w:hAnsiTheme="majorBidi" w:cstheme="majorBidi"/>
                <w:szCs w:val="24"/>
              </w:rPr>
              <w:t>1994</w:t>
            </w:r>
          </w:p>
        </w:tc>
      </w:tr>
      <w:tr w:rsidTr="0071795F">
        <w:tblPrEx>
          <w:tblW w:w="9180" w:type="dxa"/>
          <w:tblLook w:val="04A0"/>
        </w:tblPrEx>
        <w:trPr>
          <w:trHeight w:val="144"/>
        </w:trPr>
        <w:tc>
          <w:tcPr>
            <w:tcW w:w="5423"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Toledo Edison Company</w:t>
            </w:r>
          </w:p>
        </w:tc>
        <w:tc>
          <w:tcPr>
            <w:tcW w:w="2317"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94-1987-EL-CSS</w:t>
            </w:r>
          </w:p>
        </w:tc>
        <w:tc>
          <w:tcPr>
            <w:tcW w:w="1440" w:type="dxa"/>
            <w:hideMark/>
          </w:tcPr>
          <w:p w:rsidR="0071795F" w:rsidRPr="00E5695C" w:rsidP="00310064">
            <w:pPr>
              <w:jc w:val="center"/>
              <w:rPr>
                <w:rFonts w:asciiTheme="majorBidi" w:hAnsiTheme="majorBidi" w:cstheme="majorBidi"/>
                <w:szCs w:val="24"/>
              </w:rPr>
            </w:pPr>
            <w:r w:rsidRPr="00E5695C">
              <w:rPr>
                <w:rFonts w:asciiTheme="majorBidi" w:hAnsiTheme="majorBidi" w:cstheme="majorBidi"/>
                <w:szCs w:val="24"/>
              </w:rPr>
              <w:t>1995</w:t>
            </w:r>
          </w:p>
        </w:tc>
      </w:tr>
      <w:tr w:rsidTr="0071795F">
        <w:tblPrEx>
          <w:tblW w:w="9180" w:type="dxa"/>
          <w:tblLook w:val="04A0"/>
        </w:tblPrEx>
        <w:trPr>
          <w:trHeight w:val="144"/>
        </w:trPr>
        <w:tc>
          <w:tcPr>
            <w:tcW w:w="5423"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Cleveland Electric Illuminating Company</w:t>
            </w:r>
          </w:p>
        </w:tc>
        <w:tc>
          <w:tcPr>
            <w:tcW w:w="2317"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94-1964-EL-CSS</w:t>
            </w:r>
          </w:p>
        </w:tc>
        <w:tc>
          <w:tcPr>
            <w:tcW w:w="1440" w:type="dxa"/>
            <w:hideMark/>
          </w:tcPr>
          <w:p w:rsidR="0071795F" w:rsidRPr="00E5695C" w:rsidP="00310064">
            <w:pPr>
              <w:jc w:val="center"/>
              <w:rPr>
                <w:rFonts w:asciiTheme="majorBidi" w:hAnsiTheme="majorBidi" w:cstheme="majorBidi"/>
                <w:szCs w:val="24"/>
              </w:rPr>
            </w:pPr>
            <w:r w:rsidRPr="00E5695C">
              <w:rPr>
                <w:rFonts w:asciiTheme="majorBidi" w:hAnsiTheme="majorBidi" w:cstheme="majorBidi"/>
                <w:szCs w:val="24"/>
              </w:rPr>
              <w:t>1995</w:t>
            </w:r>
          </w:p>
        </w:tc>
      </w:tr>
      <w:tr w:rsidTr="0071795F">
        <w:tblPrEx>
          <w:tblW w:w="9180" w:type="dxa"/>
          <w:tblLook w:val="04A0"/>
        </w:tblPrEx>
        <w:trPr>
          <w:trHeight w:val="144"/>
        </w:trPr>
        <w:tc>
          <w:tcPr>
            <w:tcW w:w="5423"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Toledo Edison Company</w:t>
            </w:r>
          </w:p>
        </w:tc>
        <w:tc>
          <w:tcPr>
            <w:tcW w:w="2317"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95-299-EL-AIR</w:t>
            </w:r>
          </w:p>
        </w:tc>
        <w:tc>
          <w:tcPr>
            <w:tcW w:w="1440" w:type="dxa"/>
            <w:hideMark/>
          </w:tcPr>
          <w:p w:rsidR="0071795F" w:rsidRPr="00E5695C" w:rsidP="00310064">
            <w:pPr>
              <w:jc w:val="center"/>
              <w:rPr>
                <w:rFonts w:asciiTheme="majorBidi" w:hAnsiTheme="majorBidi" w:cstheme="majorBidi"/>
                <w:szCs w:val="24"/>
              </w:rPr>
            </w:pPr>
            <w:r w:rsidRPr="00E5695C">
              <w:rPr>
                <w:rFonts w:asciiTheme="majorBidi" w:hAnsiTheme="majorBidi" w:cstheme="majorBidi"/>
                <w:szCs w:val="24"/>
              </w:rPr>
              <w:t>1995</w:t>
            </w:r>
          </w:p>
        </w:tc>
      </w:tr>
      <w:tr w:rsidTr="0071795F">
        <w:tblPrEx>
          <w:tblW w:w="9180" w:type="dxa"/>
          <w:tblLook w:val="04A0"/>
        </w:tblPrEx>
        <w:trPr>
          <w:trHeight w:val="144"/>
        </w:trPr>
        <w:tc>
          <w:tcPr>
            <w:tcW w:w="5423"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Cleveland Electric Illuminating Company</w:t>
            </w:r>
          </w:p>
        </w:tc>
        <w:tc>
          <w:tcPr>
            <w:tcW w:w="2317"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95-300-EL-AIR</w:t>
            </w:r>
          </w:p>
        </w:tc>
        <w:tc>
          <w:tcPr>
            <w:tcW w:w="1440" w:type="dxa"/>
            <w:hideMark/>
          </w:tcPr>
          <w:p w:rsidR="0071795F" w:rsidRPr="00E5695C" w:rsidP="00310064">
            <w:pPr>
              <w:jc w:val="center"/>
              <w:rPr>
                <w:rFonts w:asciiTheme="majorBidi" w:hAnsiTheme="majorBidi" w:cstheme="majorBidi"/>
                <w:szCs w:val="24"/>
              </w:rPr>
            </w:pPr>
            <w:r w:rsidRPr="00E5695C">
              <w:rPr>
                <w:rFonts w:asciiTheme="majorBidi" w:hAnsiTheme="majorBidi" w:cstheme="majorBidi"/>
                <w:szCs w:val="24"/>
              </w:rPr>
              <w:t>1996</w:t>
            </w:r>
          </w:p>
        </w:tc>
      </w:tr>
      <w:tr w:rsidTr="0071795F">
        <w:tblPrEx>
          <w:tblW w:w="9180" w:type="dxa"/>
          <w:tblLook w:val="04A0"/>
        </w:tblPrEx>
        <w:trPr>
          <w:trHeight w:val="144"/>
        </w:trPr>
        <w:tc>
          <w:tcPr>
            <w:tcW w:w="5423"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All Electric Companies (Rulemaking Proceeding)</w:t>
            </w:r>
          </w:p>
        </w:tc>
        <w:tc>
          <w:tcPr>
            <w:tcW w:w="2317"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96-406-EL-COI</w:t>
            </w:r>
          </w:p>
        </w:tc>
        <w:tc>
          <w:tcPr>
            <w:tcW w:w="1440" w:type="dxa"/>
            <w:hideMark/>
          </w:tcPr>
          <w:p w:rsidR="0071795F" w:rsidRPr="00E5695C" w:rsidP="00310064">
            <w:pPr>
              <w:jc w:val="center"/>
              <w:rPr>
                <w:rFonts w:asciiTheme="majorBidi" w:hAnsiTheme="majorBidi" w:cstheme="majorBidi"/>
                <w:szCs w:val="24"/>
              </w:rPr>
            </w:pPr>
            <w:r w:rsidRPr="00E5695C">
              <w:rPr>
                <w:rFonts w:asciiTheme="majorBidi" w:hAnsiTheme="majorBidi" w:cstheme="majorBidi"/>
                <w:szCs w:val="24"/>
              </w:rPr>
              <w:t>1998</w:t>
            </w:r>
          </w:p>
        </w:tc>
      </w:tr>
      <w:tr w:rsidTr="0071795F">
        <w:tblPrEx>
          <w:tblW w:w="9180" w:type="dxa"/>
          <w:tblLook w:val="04A0"/>
        </w:tblPrEx>
        <w:trPr>
          <w:trHeight w:val="144"/>
        </w:trPr>
        <w:tc>
          <w:tcPr>
            <w:tcW w:w="5423"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Cleveland Electric Illuminating Company</w:t>
            </w:r>
          </w:p>
        </w:tc>
        <w:tc>
          <w:tcPr>
            <w:tcW w:w="2317"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97-358-EL-ATA</w:t>
            </w:r>
          </w:p>
        </w:tc>
        <w:tc>
          <w:tcPr>
            <w:tcW w:w="1440" w:type="dxa"/>
            <w:hideMark/>
          </w:tcPr>
          <w:p w:rsidR="0071795F" w:rsidRPr="00E5695C" w:rsidP="00310064">
            <w:pPr>
              <w:jc w:val="center"/>
              <w:rPr>
                <w:rFonts w:asciiTheme="majorBidi" w:hAnsiTheme="majorBidi" w:cstheme="majorBidi"/>
                <w:szCs w:val="24"/>
              </w:rPr>
            </w:pPr>
            <w:r w:rsidRPr="00E5695C">
              <w:rPr>
                <w:rFonts w:asciiTheme="majorBidi" w:hAnsiTheme="majorBidi" w:cstheme="majorBidi"/>
                <w:szCs w:val="24"/>
              </w:rPr>
              <w:t>1998</w:t>
            </w:r>
          </w:p>
        </w:tc>
      </w:tr>
      <w:tr w:rsidTr="0071795F">
        <w:tblPrEx>
          <w:tblW w:w="9180" w:type="dxa"/>
          <w:tblLook w:val="04A0"/>
        </w:tblPrEx>
        <w:trPr>
          <w:trHeight w:val="144"/>
        </w:trPr>
        <w:tc>
          <w:tcPr>
            <w:tcW w:w="5423"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Toledo Edison Company</w:t>
            </w:r>
          </w:p>
        </w:tc>
        <w:tc>
          <w:tcPr>
            <w:tcW w:w="2317"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97-359-EL-ATA</w:t>
            </w:r>
          </w:p>
        </w:tc>
        <w:tc>
          <w:tcPr>
            <w:tcW w:w="1440" w:type="dxa"/>
            <w:hideMark/>
          </w:tcPr>
          <w:p w:rsidR="0071795F" w:rsidRPr="00E5695C" w:rsidP="00310064">
            <w:pPr>
              <w:jc w:val="center"/>
              <w:rPr>
                <w:rFonts w:asciiTheme="majorBidi" w:hAnsiTheme="majorBidi" w:cstheme="majorBidi"/>
                <w:szCs w:val="24"/>
              </w:rPr>
            </w:pPr>
            <w:r w:rsidRPr="00E5695C">
              <w:rPr>
                <w:rFonts w:asciiTheme="majorBidi" w:hAnsiTheme="majorBidi" w:cstheme="majorBidi"/>
                <w:szCs w:val="24"/>
              </w:rPr>
              <w:t>1998</w:t>
            </w:r>
          </w:p>
        </w:tc>
      </w:tr>
      <w:tr w:rsidTr="0071795F">
        <w:tblPrEx>
          <w:tblW w:w="9180" w:type="dxa"/>
          <w:tblLook w:val="04A0"/>
        </w:tblPrEx>
        <w:trPr>
          <w:trHeight w:val="286"/>
        </w:trPr>
        <w:tc>
          <w:tcPr>
            <w:tcW w:w="5423"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Cleveland Electric Illuminating Company</w:t>
            </w:r>
          </w:p>
        </w:tc>
        <w:tc>
          <w:tcPr>
            <w:tcW w:w="2317"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97-1146-EL-COI</w:t>
            </w:r>
          </w:p>
        </w:tc>
        <w:tc>
          <w:tcPr>
            <w:tcW w:w="1440" w:type="dxa"/>
            <w:hideMark/>
          </w:tcPr>
          <w:p w:rsidR="0071795F" w:rsidRPr="00E5695C" w:rsidP="00310064">
            <w:pPr>
              <w:jc w:val="center"/>
              <w:rPr>
                <w:rFonts w:asciiTheme="majorBidi" w:hAnsiTheme="majorBidi" w:cstheme="majorBidi"/>
                <w:szCs w:val="24"/>
              </w:rPr>
            </w:pPr>
            <w:r w:rsidRPr="00E5695C">
              <w:rPr>
                <w:rFonts w:asciiTheme="majorBidi" w:hAnsiTheme="majorBidi" w:cstheme="majorBidi"/>
                <w:szCs w:val="24"/>
              </w:rPr>
              <w:t>1998</w:t>
            </w:r>
          </w:p>
        </w:tc>
      </w:tr>
      <w:tr w:rsidTr="0071795F">
        <w:tblPrEx>
          <w:tblW w:w="9180" w:type="dxa"/>
          <w:tblLook w:val="04A0"/>
        </w:tblPrEx>
        <w:trPr>
          <w:trHeight w:val="271"/>
        </w:trPr>
        <w:tc>
          <w:tcPr>
            <w:tcW w:w="5423"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Toledo Edison Company</w:t>
            </w:r>
          </w:p>
        </w:tc>
        <w:tc>
          <w:tcPr>
            <w:tcW w:w="2317"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97-1147-EL-COI</w:t>
            </w:r>
          </w:p>
        </w:tc>
        <w:tc>
          <w:tcPr>
            <w:tcW w:w="1440" w:type="dxa"/>
            <w:hideMark/>
          </w:tcPr>
          <w:p w:rsidR="0071795F" w:rsidRPr="00E5695C" w:rsidP="00310064">
            <w:pPr>
              <w:jc w:val="center"/>
              <w:rPr>
                <w:rFonts w:asciiTheme="majorBidi" w:hAnsiTheme="majorBidi" w:cstheme="majorBidi"/>
                <w:szCs w:val="24"/>
              </w:rPr>
            </w:pPr>
            <w:r w:rsidRPr="00E5695C">
              <w:rPr>
                <w:rFonts w:asciiTheme="majorBidi" w:hAnsiTheme="majorBidi" w:cstheme="majorBidi"/>
                <w:szCs w:val="24"/>
              </w:rPr>
              <w:t>1998</w:t>
            </w:r>
          </w:p>
        </w:tc>
      </w:tr>
      <w:tr w:rsidTr="0071795F">
        <w:tblPrEx>
          <w:tblW w:w="9180" w:type="dxa"/>
          <w:tblLook w:val="04A0"/>
        </w:tblPrEx>
        <w:trPr>
          <w:trHeight w:val="144"/>
        </w:trPr>
        <w:tc>
          <w:tcPr>
            <w:tcW w:w="5423"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FirstEnergy</w:t>
            </w:r>
          </w:p>
        </w:tc>
        <w:tc>
          <w:tcPr>
            <w:tcW w:w="2317"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96-1211-EL-UNC</w:t>
            </w:r>
          </w:p>
        </w:tc>
        <w:tc>
          <w:tcPr>
            <w:tcW w:w="1440" w:type="dxa"/>
            <w:hideMark/>
          </w:tcPr>
          <w:p w:rsidR="0071795F" w:rsidRPr="00E5695C" w:rsidP="00310064">
            <w:pPr>
              <w:jc w:val="center"/>
              <w:rPr>
                <w:rFonts w:asciiTheme="majorBidi" w:hAnsiTheme="majorBidi" w:cstheme="majorBidi"/>
                <w:szCs w:val="24"/>
              </w:rPr>
            </w:pPr>
            <w:r w:rsidRPr="00E5695C">
              <w:rPr>
                <w:rFonts w:asciiTheme="majorBidi" w:hAnsiTheme="majorBidi" w:cstheme="majorBidi"/>
                <w:szCs w:val="24"/>
              </w:rPr>
              <w:t>1998</w:t>
            </w:r>
          </w:p>
        </w:tc>
      </w:tr>
      <w:tr w:rsidTr="0071795F">
        <w:tblPrEx>
          <w:tblW w:w="9180" w:type="dxa"/>
          <w:tblLook w:val="04A0"/>
        </w:tblPrEx>
        <w:trPr>
          <w:trHeight w:val="313"/>
        </w:trPr>
        <w:tc>
          <w:tcPr>
            <w:tcW w:w="5423"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Columbus Southern Power Company</w:t>
            </w:r>
          </w:p>
        </w:tc>
        <w:tc>
          <w:tcPr>
            <w:tcW w:w="2317"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01-1356-EL-ATA</w:t>
            </w:r>
          </w:p>
        </w:tc>
        <w:tc>
          <w:tcPr>
            <w:tcW w:w="1440" w:type="dxa"/>
            <w:hideMark/>
          </w:tcPr>
          <w:p w:rsidR="0071795F" w:rsidRPr="00E5695C" w:rsidP="00310064">
            <w:pPr>
              <w:jc w:val="center"/>
              <w:rPr>
                <w:rFonts w:asciiTheme="majorBidi" w:hAnsiTheme="majorBidi" w:cstheme="majorBidi"/>
                <w:szCs w:val="24"/>
              </w:rPr>
            </w:pPr>
            <w:r w:rsidRPr="00E5695C">
              <w:rPr>
                <w:rFonts w:asciiTheme="majorBidi" w:hAnsiTheme="majorBidi" w:cstheme="majorBidi"/>
                <w:szCs w:val="24"/>
              </w:rPr>
              <w:t>2002</w:t>
            </w:r>
          </w:p>
        </w:tc>
      </w:tr>
      <w:tr w:rsidTr="0071795F">
        <w:tblPrEx>
          <w:tblW w:w="9180" w:type="dxa"/>
          <w:tblLook w:val="04A0"/>
        </w:tblPrEx>
        <w:trPr>
          <w:trHeight w:val="307"/>
        </w:trPr>
        <w:tc>
          <w:tcPr>
            <w:tcW w:w="5423"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Columbus Southern Power Company</w:t>
            </w:r>
          </w:p>
        </w:tc>
        <w:tc>
          <w:tcPr>
            <w:tcW w:w="2317"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01-1357-EL-AAM</w:t>
            </w:r>
          </w:p>
        </w:tc>
        <w:tc>
          <w:tcPr>
            <w:tcW w:w="1440" w:type="dxa"/>
            <w:hideMark/>
          </w:tcPr>
          <w:p w:rsidR="0071795F" w:rsidRPr="00E5695C" w:rsidP="00310064">
            <w:pPr>
              <w:jc w:val="center"/>
              <w:rPr>
                <w:rFonts w:asciiTheme="majorBidi" w:hAnsiTheme="majorBidi" w:cstheme="majorBidi"/>
                <w:szCs w:val="24"/>
              </w:rPr>
            </w:pPr>
            <w:r w:rsidRPr="00E5695C">
              <w:rPr>
                <w:rFonts w:asciiTheme="majorBidi" w:hAnsiTheme="majorBidi" w:cstheme="majorBidi"/>
                <w:szCs w:val="24"/>
              </w:rPr>
              <w:t>2002</w:t>
            </w:r>
          </w:p>
        </w:tc>
      </w:tr>
      <w:tr w:rsidTr="0071795F">
        <w:tblPrEx>
          <w:tblW w:w="9180" w:type="dxa"/>
          <w:tblLook w:val="04A0"/>
        </w:tblPrEx>
        <w:trPr>
          <w:trHeight w:val="316"/>
        </w:trPr>
        <w:tc>
          <w:tcPr>
            <w:tcW w:w="5423"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Rulemaking Proceeding</w:t>
            </w:r>
          </w:p>
        </w:tc>
        <w:tc>
          <w:tcPr>
            <w:tcW w:w="2317"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01-2708-EL-COI</w:t>
            </w:r>
          </w:p>
        </w:tc>
        <w:tc>
          <w:tcPr>
            <w:tcW w:w="1440" w:type="dxa"/>
            <w:hideMark/>
          </w:tcPr>
          <w:p w:rsidR="0071795F" w:rsidRPr="00E5695C" w:rsidP="00310064">
            <w:pPr>
              <w:jc w:val="center"/>
              <w:rPr>
                <w:rFonts w:asciiTheme="majorBidi" w:hAnsiTheme="majorBidi" w:cstheme="majorBidi"/>
                <w:szCs w:val="24"/>
              </w:rPr>
            </w:pPr>
            <w:r w:rsidRPr="00E5695C">
              <w:rPr>
                <w:rFonts w:asciiTheme="majorBidi" w:hAnsiTheme="majorBidi" w:cstheme="majorBidi"/>
                <w:szCs w:val="24"/>
              </w:rPr>
              <w:t>2002</w:t>
            </w:r>
          </w:p>
        </w:tc>
      </w:tr>
      <w:tr w:rsidTr="0071795F">
        <w:tblPrEx>
          <w:tblW w:w="9180" w:type="dxa"/>
          <w:tblLook w:val="04A0"/>
        </w:tblPrEx>
        <w:trPr>
          <w:trHeight w:val="325"/>
        </w:trPr>
        <w:tc>
          <w:tcPr>
            <w:tcW w:w="5423"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 xml:space="preserve">FirstEnergy </w:t>
            </w:r>
          </w:p>
        </w:tc>
        <w:tc>
          <w:tcPr>
            <w:tcW w:w="2317"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01-3019-EL-UNC</w:t>
            </w:r>
          </w:p>
        </w:tc>
        <w:tc>
          <w:tcPr>
            <w:tcW w:w="1440" w:type="dxa"/>
            <w:hideMark/>
          </w:tcPr>
          <w:p w:rsidR="0071795F" w:rsidRPr="00E5695C" w:rsidP="00310064">
            <w:pPr>
              <w:jc w:val="center"/>
              <w:rPr>
                <w:rFonts w:asciiTheme="majorBidi" w:hAnsiTheme="majorBidi" w:cstheme="majorBidi"/>
                <w:szCs w:val="24"/>
              </w:rPr>
            </w:pPr>
            <w:r w:rsidRPr="00E5695C">
              <w:rPr>
                <w:rFonts w:asciiTheme="majorBidi" w:hAnsiTheme="majorBidi" w:cstheme="majorBidi"/>
                <w:szCs w:val="24"/>
              </w:rPr>
              <w:t>2002</w:t>
            </w:r>
          </w:p>
        </w:tc>
      </w:tr>
      <w:tr w:rsidTr="0071795F">
        <w:tblPrEx>
          <w:tblW w:w="9180" w:type="dxa"/>
          <w:tblLook w:val="04A0"/>
        </w:tblPrEx>
        <w:trPr>
          <w:trHeight w:val="304"/>
        </w:trPr>
        <w:tc>
          <w:tcPr>
            <w:tcW w:w="5423"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Ohio Power Company</w:t>
            </w:r>
          </w:p>
        </w:tc>
        <w:tc>
          <w:tcPr>
            <w:tcW w:w="2317"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01-1358-EL-ATA</w:t>
            </w:r>
          </w:p>
        </w:tc>
        <w:tc>
          <w:tcPr>
            <w:tcW w:w="1440" w:type="dxa"/>
            <w:hideMark/>
          </w:tcPr>
          <w:p w:rsidR="0071795F" w:rsidRPr="00E5695C" w:rsidP="00310064">
            <w:pPr>
              <w:jc w:val="center"/>
              <w:rPr>
                <w:rFonts w:asciiTheme="majorBidi" w:hAnsiTheme="majorBidi" w:cstheme="majorBidi"/>
                <w:szCs w:val="24"/>
              </w:rPr>
            </w:pPr>
            <w:r w:rsidRPr="00E5695C">
              <w:rPr>
                <w:rFonts w:asciiTheme="majorBidi" w:hAnsiTheme="majorBidi" w:cstheme="majorBidi"/>
                <w:szCs w:val="24"/>
              </w:rPr>
              <w:t>2002</w:t>
            </w:r>
          </w:p>
        </w:tc>
      </w:tr>
      <w:tr w:rsidTr="0071795F">
        <w:tblPrEx>
          <w:tblW w:w="9180" w:type="dxa"/>
          <w:tblLook w:val="04A0"/>
        </w:tblPrEx>
        <w:trPr>
          <w:trHeight w:val="313"/>
        </w:trPr>
        <w:tc>
          <w:tcPr>
            <w:tcW w:w="5423"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Ohio Power Company</w:t>
            </w:r>
          </w:p>
        </w:tc>
        <w:tc>
          <w:tcPr>
            <w:tcW w:w="2317"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01-1359-EL-AAM</w:t>
            </w:r>
          </w:p>
        </w:tc>
        <w:tc>
          <w:tcPr>
            <w:tcW w:w="1440" w:type="dxa"/>
            <w:hideMark/>
          </w:tcPr>
          <w:p w:rsidR="0071795F" w:rsidRPr="00E5695C" w:rsidP="00310064">
            <w:pPr>
              <w:jc w:val="center"/>
              <w:rPr>
                <w:rFonts w:asciiTheme="majorBidi" w:hAnsiTheme="majorBidi" w:cstheme="majorBidi"/>
                <w:szCs w:val="24"/>
              </w:rPr>
            </w:pPr>
            <w:r w:rsidRPr="00E5695C">
              <w:rPr>
                <w:rFonts w:asciiTheme="majorBidi" w:hAnsiTheme="majorBidi" w:cstheme="majorBidi"/>
                <w:szCs w:val="24"/>
              </w:rPr>
              <w:t>2002</w:t>
            </w:r>
          </w:p>
        </w:tc>
      </w:tr>
      <w:tr w:rsidTr="0071795F">
        <w:tblPrEx>
          <w:tblW w:w="9180" w:type="dxa"/>
          <w:tblLook w:val="04A0"/>
        </w:tblPrEx>
        <w:trPr>
          <w:trHeight w:val="337"/>
        </w:trPr>
        <w:tc>
          <w:tcPr>
            <w:tcW w:w="5423"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The Dayton Power and Light Company</w:t>
            </w:r>
          </w:p>
        </w:tc>
        <w:tc>
          <w:tcPr>
            <w:tcW w:w="2317"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02-0570-EL-ATA</w:t>
            </w:r>
          </w:p>
        </w:tc>
        <w:tc>
          <w:tcPr>
            <w:tcW w:w="1440" w:type="dxa"/>
            <w:hideMark/>
          </w:tcPr>
          <w:p w:rsidR="0071795F" w:rsidRPr="00E5695C" w:rsidP="00310064">
            <w:pPr>
              <w:jc w:val="center"/>
              <w:rPr>
                <w:rFonts w:asciiTheme="majorBidi" w:hAnsiTheme="majorBidi" w:cstheme="majorBidi"/>
                <w:szCs w:val="24"/>
              </w:rPr>
            </w:pPr>
            <w:r w:rsidRPr="00E5695C">
              <w:rPr>
                <w:rFonts w:asciiTheme="majorBidi" w:hAnsiTheme="majorBidi" w:cstheme="majorBidi"/>
                <w:szCs w:val="24"/>
              </w:rPr>
              <w:t>2003</w:t>
            </w:r>
          </w:p>
        </w:tc>
      </w:tr>
      <w:tr w:rsidTr="0071795F">
        <w:tblPrEx>
          <w:tblW w:w="9180" w:type="dxa"/>
          <w:tblLook w:val="04A0"/>
        </w:tblPrEx>
        <w:trPr>
          <w:trHeight w:val="280"/>
        </w:trPr>
        <w:tc>
          <w:tcPr>
            <w:tcW w:w="5423"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Dayton Power and Light Company</w:t>
            </w:r>
          </w:p>
        </w:tc>
        <w:tc>
          <w:tcPr>
            <w:tcW w:w="2317"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02-2364-EL-CSS</w:t>
            </w:r>
          </w:p>
        </w:tc>
        <w:tc>
          <w:tcPr>
            <w:tcW w:w="1440" w:type="dxa"/>
            <w:hideMark/>
          </w:tcPr>
          <w:p w:rsidR="0071795F" w:rsidRPr="00E5695C" w:rsidP="00310064">
            <w:pPr>
              <w:jc w:val="center"/>
              <w:rPr>
                <w:rFonts w:asciiTheme="majorBidi" w:hAnsiTheme="majorBidi" w:cstheme="majorBidi"/>
                <w:szCs w:val="24"/>
              </w:rPr>
            </w:pPr>
            <w:r w:rsidRPr="00E5695C">
              <w:rPr>
                <w:rFonts w:asciiTheme="majorBidi" w:hAnsiTheme="majorBidi" w:cstheme="majorBidi"/>
                <w:szCs w:val="24"/>
              </w:rPr>
              <w:t>2003</w:t>
            </w:r>
          </w:p>
        </w:tc>
      </w:tr>
      <w:tr w:rsidTr="0071795F">
        <w:tblPrEx>
          <w:tblW w:w="9180" w:type="dxa"/>
          <w:tblLook w:val="04A0"/>
        </w:tblPrEx>
        <w:trPr>
          <w:trHeight w:val="319"/>
        </w:trPr>
        <w:tc>
          <w:tcPr>
            <w:tcW w:w="5423"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Dayton Power and Light Company</w:t>
            </w:r>
          </w:p>
        </w:tc>
        <w:tc>
          <w:tcPr>
            <w:tcW w:w="2317"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02-2879-EL-AAM</w:t>
            </w:r>
          </w:p>
        </w:tc>
        <w:tc>
          <w:tcPr>
            <w:tcW w:w="1440" w:type="dxa"/>
            <w:hideMark/>
          </w:tcPr>
          <w:p w:rsidR="0071795F" w:rsidRPr="00E5695C" w:rsidP="00310064">
            <w:pPr>
              <w:jc w:val="center"/>
              <w:rPr>
                <w:rFonts w:asciiTheme="majorBidi" w:hAnsiTheme="majorBidi" w:cstheme="majorBidi"/>
                <w:szCs w:val="24"/>
              </w:rPr>
            </w:pPr>
            <w:r w:rsidRPr="00E5695C">
              <w:rPr>
                <w:rFonts w:asciiTheme="majorBidi" w:hAnsiTheme="majorBidi" w:cstheme="majorBidi"/>
                <w:szCs w:val="24"/>
              </w:rPr>
              <w:t>2003</w:t>
            </w:r>
          </w:p>
        </w:tc>
      </w:tr>
      <w:tr w:rsidTr="0071795F">
        <w:tblPrEx>
          <w:tblW w:w="9180" w:type="dxa"/>
          <w:tblLook w:val="04A0"/>
        </w:tblPrEx>
        <w:trPr>
          <w:trHeight w:val="272"/>
        </w:trPr>
        <w:tc>
          <w:tcPr>
            <w:tcW w:w="5423"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Dayton Power and Light Company</w:t>
            </w:r>
          </w:p>
        </w:tc>
        <w:tc>
          <w:tcPr>
            <w:tcW w:w="2317"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02-2779-EL-ATA</w:t>
            </w:r>
          </w:p>
        </w:tc>
        <w:tc>
          <w:tcPr>
            <w:tcW w:w="1440" w:type="dxa"/>
            <w:hideMark/>
          </w:tcPr>
          <w:p w:rsidR="0071795F" w:rsidRPr="00E5695C" w:rsidP="00310064">
            <w:pPr>
              <w:jc w:val="center"/>
              <w:rPr>
                <w:rFonts w:asciiTheme="majorBidi" w:hAnsiTheme="majorBidi" w:cstheme="majorBidi"/>
                <w:szCs w:val="24"/>
              </w:rPr>
            </w:pPr>
            <w:r w:rsidRPr="00E5695C">
              <w:rPr>
                <w:rFonts w:asciiTheme="majorBidi" w:hAnsiTheme="majorBidi" w:cstheme="majorBidi"/>
                <w:szCs w:val="24"/>
              </w:rPr>
              <w:t>2003</w:t>
            </w:r>
          </w:p>
        </w:tc>
      </w:tr>
      <w:tr w:rsidTr="0071795F">
        <w:tblPrEx>
          <w:tblW w:w="9180" w:type="dxa"/>
          <w:tblLook w:val="04A0"/>
        </w:tblPrEx>
        <w:trPr>
          <w:trHeight w:val="279"/>
        </w:trPr>
        <w:tc>
          <w:tcPr>
            <w:tcW w:w="5423"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 xml:space="preserve">FirstEnergy Corporation </w:t>
            </w:r>
          </w:p>
        </w:tc>
        <w:tc>
          <w:tcPr>
            <w:tcW w:w="2317"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03-2144-EL-ATA</w:t>
            </w:r>
          </w:p>
        </w:tc>
        <w:tc>
          <w:tcPr>
            <w:tcW w:w="1440" w:type="dxa"/>
            <w:hideMark/>
          </w:tcPr>
          <w:p w:rsidR="0071795F" w:rsidRPr="00E5695C" w:rsidP="00310064">
            <w:pPr>
              <w:jc w:val="center"/>
              <w:rPr>
                <w:rFonts w:asciiTheme="majorBidi" w:hAnsiTheme="majorBidi" w:cstheme="majorBidi"/>
                <w:szCs w:val="24"/>
              </w:rPr>
            </w:pPr>
            <w:r w:rsidRPr="00E5695C">
              <w:rPr>
                <w:rFonts w:asciiTheme="majorBidi" w:hAnsiTheme="majorBidi" w:cstheme="majorBidi"/>
                <w:szCs w:val="24"/>
              </w:rPr>
              <w:t>2004</w:t>
            </w:r>
          </w:p>
        </w:tc>
      </w:tr>
      <w:tr w:rsidTr="0071795F">
        <w:tblPrEx>
          <w:tblW w:w="9180" w:type="dxa"/>
          <w:tblLook w:val="04A0"/>
        </w:tblPrEx>
        <w:trPr>
          <w:trHeight w:val="301"/>
        </w:trPr>
        <w:tc>
          <w:tcPr>
            <w:tcW w:w="5423"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Cincinnati Gas &amp; Electric Company</w:t>
            </w:r>
          </w:p>
        </w:tc>
        <w:tc>
          <w:tcPr>
            <w:tcW w:w="2317"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03-0093-EL-ATA</w:t>
            </w:r>
          </w:p>
        </w:tc>
        <w:tc>
          <w:tcPr>
            <w:tcW w:w="1440" w:type="dxa"/>
            <w:hideMark/>
          </w:tcPr>
          <w:p w:rsidR="0071795F" w:rsidRPr="00E5695C" w:rsidP="00310064">
            <w:pPr>
              <w:jc w:val="center"/>
              <w:rPr>
                <w:rFonts w:asciiTheme="majorBidi" w:hAnsiTheme="majorBidi" w:cstheme="majorBidi"/>
                <w:szCs w:val="24"/>
              </w:rPr>
            </w:pPr>
            <w:r w:rsidRPr="00E5695C">
              <w:rPr>
                <w:rFonts w:asciiTheme="majorBidi" w:hAnsiTheme="majorBidi" w:cstheme="majorBidi"/>
                <w:szCs w:val="24"/>
              </w:rPr>
              <w:t>2004</w:t>
            </w:r>
          </w:p>
        </w:tc>
      </w:tr>
      <w:tr w:rsidTr="0071795F">
        <w:tblPrEx>
          <w:tblW w:w="9180" w:type="dxa"/>
          <w:tblLook w:val="04A0"/>
        </w:tblPrEx>
        <w:trPr>
          <w:trHeight w:val="346"/>
        </w:trPr>
        <w:tc>
          <w:tcPr>
            <w:tcW w:w="5423"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Cincinnati Gas &amp; Electric Company</w:t>
            </w:r>
          </w:p>
        </w:tc>
        <w:tc>
          <w:tcPr>
            <w:tcW w:w="2317"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03-2079-EL-AAM</w:t>
            </w:r>
          </w:p>
        </w:tc>
        <w:tc>
          <w:tcPr>
            <w:tcW w:w="1440" w:type="dxa"/>
            <w:hideMark/>
          </w:tcPr>
          <w:p w:rsidR="0071795F" w:rsidRPr="00E5695C" w:rsidP="00310064">
            <w:pPr>
              <w:jc w:val="center"/>
              <w:rPr>
                <w:rFonts w:asciiTheme="majorBidi" w:hAnsiTheme="majorBidi" w:cstheme="majorBidi"/>
                <w:szCs w:val="24"/>
              </w:rPr>
            </w:pPr>
            <w:r w:rsidRPr="00E5695C">
              <w:rPr>
                <w:rFonts w:asciiTheme="majorBidi" w:hAnsiTheme="majorBidi" w:cstheme="majorBidi"/>
                <w:szCs w:val="24"/>
              </w:rPr>
              <w:t>2004</w:t>
            </w:r>
          </w:p>
        </w:tc>
      </w:tr>
      <w:tr w:rsidTr="0071795F">
        <w:tblPrEx>
          <w:tblW w:w="9180" w:type="dxa"/>
          <w:tblLook w:val="04A0"/>
        </w:tblPrEx>
        <w:trPr>
          <w:trHeight w:val="256"/>
        </w:trPr>
        <w:tc>
          <w:tcPr>
            <w:tcW w:w="5423"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Cincinnati Gas &amp; Electric Company</w:t>
            </w:r>
          </w:p>
        </w:tc>
        <w:tc>
          <w:tcPr>
            <w:tcW w:w="2317"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03-2081-EL-AAM</w:t>
            </w:r>
          </w:p>
        </w:tc>
        <w:tc>
          <w:tcPr>
            <w:tcW w:w="1440" w:type="dxa"/>
            <w:hideMark/>
          </w:tcPr>
          <w:p w:rsidR="0071795F" w:rsidRPr="00E5695C" w:rsidP="00310064">
            <w:pPr>
              <w:jc w:val="center"/>
              <w:rPr>
                <w:rFonts w:asciiTheme="majorBidi" w:hAnsiTheme="majorBidi" w:cstheme="majorBidi"/>
                <w:szCs w:val="24"/>
              </w:rPr>
            </w:pPr>
            <w:r w:rsidRPr="00E5695C">
              <w:rPr>
                <w:rFonts w:asciiTheme="majorBidi" w:hAnsiTheme="majorBidi" w:cstheme="majorBidi"/>
                <w:szCs w:val="24"/>
              </w:rPr>
              <w:t>2004</w:t>
            </w:r>
          </w:p>
        </w:tc>
      </w:tr>
      <w:tr w:rsidTr="0071795F">
        <w:tblPrEx>
          <w:tblW w:w="9180" w:type="dxa"/>
          <w:tblLook w:val="04A0"/>
        </w:tblPrEx>
        <w:trPr>
          <w:trHeight w:val="6"/>
        </w:trPr>
        <w:tc>
          <w:tcPr>
            <w:tcW w:w="5423" w:type="dxa"/>
            <w:hideMark/>
          </w:tcPr>
          <w:p w:rsidR="0071795F" w:rsidRPr="00E5695C" w:rsidP="006E0CE5">
            <w:pPr>
              <w:tabs>
                <w:tab w:val="left" w:pos="4290"/>
              </w:tabs>
              <w:rPr>
                <w:rFonts w:asciiTheme="majorBidi" w:hAnsiTheme="majorBidi" w:cstheme="majorBidi"/>
                <w:szCs w:val="24"/>
              </w:rPr>
            </w:pPr>
            <w:r w:rsidRPr="00E5695C">
              <w:rPr>
                <w:rFonts w:asciiTheme="majorBidi" w:hAnsiTheme="majorBidi" w:cstheme="majorBidi"/>
                <w:szCs w:val="24"/>
              </w:rPr>
              <w:t>Monongahela Power Company</w:t>
            </w:r>
            <w:r>
              <w:rPr>
                <w:rFonts w:asciiTheme="majorBidi" w:hAnsiTheme="majorBidi" w:cstheme="majorBidi"/>
                <w:szCs w:val="24"/>
              </w:rPr>
              <w:tab/>
            </w:r>
          </w:p>
        </w:tc>
        <w:tc>
          <w:tcPr>
            <w:tcW w:w="2317"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04-0880-EL-UNC</w:t>
            </w:r>
          </w:p>
        </w:tc>
        <w:tc>
          <w:tcPr>
            <w:tcW w:w="1440" w:type="dxa"/>
            <w:hideMark/>
          </w:tcPr>
          <w:p w:rsidR="0071795F" w:rsidRPr="00E5695C" w:rsidP="00310064">
            <w:pPr>
              <w:jc w:val="center"/>
              <w:rPr>
                <w:rFonts w:asciiTheme="majorBidi" w:hAnsiTheme="majorBidi" w:cstheme="majorBidi"/>
                <w:szCs w:val="24"/>
              </w:rPr>
            </w:pPr>
            <w:r w:rsidRPr="00E5695C">
              <w:rPr>
                <w:rFonts w:asciiTheme="majorBidi" w:hAnsiTheme="majorBidi" w:cstheme="majorBidi"/>
                <w:szCs w:val="24"/>
              </w:rPr>
              <w:t>2004</w:t>
            </w:r>
          </w:p>
        </w:tc>
      </w:tr>
    </w:tbl>
    <w:p w:rsidR="0071795F" w:rsidRPr="00E5695C" w:rsidP="00310064">
      <w:pPr>
        <w:suppressLineNumbers/>
        <w:spacing w:after="0"/>
        <w:jc w:val="right"/>
        <w:rPr>
          <w:rFonts w:asciiTheme="majorBidi" w:hAnsiTheme="majorBidi" w:cstheme="majorBidi"/>
          <w:b/>
          <w:sz w:val="24"/>
          <w:szCs w:val="24"/>
        </w:rPr>
      </w:pPr>
      <w:r w:rsidRPr="00E5695C">
        <w:rPr>
          <w:rFonts w:asciiTheme="majorBidi" w:hAnsiTheme="majorBidi" w:cstheme="majorBidi"/>
          <w:b/>
          <w:sz w:val="24"/>
          <w:szCs w:val="24"/>
        </w:rPr>
        <w:t>Attachment RBF-1</w:t>
      </w:r>
    </w:p>
    <w:p w:rsidR="0071795F" w:rsidRPr="00E5695C" w:rsidP="00310064">
      <w:pPr>
        <w:suppressLineNumbers/>
        <w:spacing w:after="0"/>
        <w:jc w:val="right"/>
        <w:rPr>
          <w:rFonts w:asciiTheme="majorBidi" w:hAnsiTheme="majorBidi" w:cstheme="majorBidi"/>
          <w:b/>
          <w:sz w:val="24"/>
          <w:szCs w:val="24"/>
        </w:rPr>
      </w:pPr>
      <w:r w:rsidRPr="00E5695C">
        <w:rPr>
          <w:rFonts w:asciiTheme="majorBidi" w:hAnsiTheme="majorBidi" w:cstheme="majorBidi"/>
          <w:b/>
          <w:sz w:val="24"/>
          <w:szCs w:val="24"/>
        </w:rPr>
        <w:t>Page 2 of 2</w:t>
      </w:r>
    </w:p>
    <w:p w:rsidR="0071795F" w:rsidRPr="00E5695C" w:rsidP="00310064">
      <w:pPr>
        <w:suppressLineNumbers/>
        <w:rPr>
          <w:rFonts w:asciiTheme="majorBidi" w:hAnsiTheme="majorBidi" w:cstheme="majorBidi"/>
          <w:sz w:val="24"/>
          <w:szCs w:val="24"/>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23"/>
        <w:gridCol w:w="2317"/>
        <w:gridCol w:w="1440"/>
      </w:tblGrid>
      <w:tr w:rsidTr="0071795F">
        <w:tblPrEx>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1"/>
        </w:trPr>
        <w:tc>
          <w:tcPr>
            <w:tcW w:w="5423"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Monongahela Power Company</w:t>
            </w:r>
          </w:p>
        </w:tc>
        <w:tc>
          <w:tcPr>
            <w:tcW w:w="2317"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05-0765-EL-UNC</w:t>
            </w:r>
          </w:p>
        </w:tc>
        <w:tc>
          <w:tcPr>
            <w:tcW w:w="1440" w:type="dxa"/>
            <w:hideMark/>
          </w:tcPr>
          <w:p w:rsidR="0071795F" w:rsidRPr="00E5695C" w:rsidP="00310064">
            <w:pPr>
              <w:jc w:val="center"/>
              <w:rPr>
                <w:rFonts w:asciiTheme="majorBidi" w:hAnsiTheme="majorBidi" w:cstheme="majorBidi"/>
                <w:szCs w:val="24"/>
              </w:rPr>
            </w:pPr>
            <w:r w:rsidRPr="00E5695C">
              <w:rPr>
                <w:rFonts w:asciiTheme="majorBidi" w:hAnsiTheme="majorBidi" w:cstheme="majorBidi"/>
                <w:szCs w:val="24"/>
              </w:rPr>
              <w:t>2005</w:t>
            </w:r>
          </w:p>
        </w:tc>
      </w:tr>
      <w:tr w:rsidTr="0071795F">
        <w:tblPrEx>
          <w:tblW w:w="9180" w:type="dxa"/>
          <w:tblLook w:val="04A0"/>
        </w:tblPrEx>
        <w:trPr>
          <w:trHeight w:val="241"/>
        </w:trPr>
        <w:tc>
          <w:tcPr>
            <w:tcW w:w="5423"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Dayton Power and Light Company</w:t>
            </w:r>
          </w:p>
        </w:tc>
        <w:tc>
          <w:tcPr>
            <w:tcW w:w="2317"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05-0276-EL-AIR</w:t>
            </w:r>
          </w:p>
        </w:tc>
        <w:tc>
          <w:tcPr>
            <w:tcW w:w="1440" w:type="dxa"/>
            <w:hideMark/>
          </w:tcPr>
          <w:p w:rsidR="0071795F" w:rsidRPr="00E5695C" w:rsidP="00310064">
            <w:pPr>
              <w:jc w:val="center"/>
              <w:rPr>
                <w:rFonts w:asciiTheme="majorBidi" w:hAnsiTheme="majorBidi" w:cstheme="majorBidi"/>
                <w:szCs w:val="24"/>
              </w:rPr>
            </w:pPr>
            <w:r w:rsidRPr="00E5695C">
              <w:rPr>
                <w:rFonts w:asciiTheme="majorBidi" w:hAnsiTheme="majorBidi" w:cstheme="majorBidi"/>
                <w:szCs w:val="24"/>
              </w:rPr>
              <w:t>2005</w:t>
            </w:r>
          </w:p>
        </w:tc>
      </w:tr>
      <w:tr w:rsidTr="0071795F">
        <w:tblPrEx>
          <w:tblW w:w="9180" w:type="dxa"/>
          <w:tblLook w:val="04A0"/>
        </w:tblPrEx>
        <w:trPr>
          <w:trHeight w:val="310"/>
        </w:trPr>
        <w:tc>
          <w:tcPr>
            <w:tcW w:w="5423"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FirstEnergy</w:t>
            </w:r>
          </w:p>
        </w:tc>
        <w:tc>
          <w:tcPr>
            <w:tcW w:w="2317"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07-0551-EL-AIR</w:t>
            </w:r>
          </w:p>
        </w:tc>
        <w:tc>
          <w:tcPr>
            <w:tcW w:w="1440" w:type="dxa"/>
            <w:hideMark/>
          </w:tcPr>
          <w:p w:rsidR="0071795F" w:rsidRPr="00E5695C" w:rsidP="00310064">
            <w:pPr>
              <w:jc w:val="center"/>
              <w:rPr>
                <w:rFonts w:asciiTheme="majorBidi" w:hAnsiTheme="majorBidi" w:cstheme="majorBidi"/>
                <w:szCs w:val="24"/>
              </w:rPr>
            </w:pPr>
            <w:r w:rsidRPr="00E5695C">
              <w:rPr>
                <w:rFonts w:asciiTheme="majorBidi" w:hAnsiTheme="majorBidi" w:cstheme="majorBidi"/>
                <w:szCs w:val="24"/>
              </w:rPr>
              <w:t>2008</w:t>
            </w:r>
          </w:p>
        </w:tc>
      </w:tr>
      <w:tr w:rsidTr="0071795F">
        <w:tblPrEx>
          <w:tblW w:w="9180" w:type="dxa"/>
          <w:tblLook w:val="04A0"/>
        </w:tblPrEx>
        <w:trPr>
          <w:trHeight w:val="271"/>
        </w:trPr>
        <w:tc>
          <w:tcPr>
            <w:tcW w:w="5423"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 xml:space="preserve">FirstEnergy </w:t>
            </w:r>
          </w:p>
        </w:tc>
        <w:tc>
          <w:tcPr>
            <w:tcW w:w="2317"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08-0936-EL-SSO</w:t>
            </w:r>
          </w:p>
        </w:tc>
        <w:tc>
          <w:tcPr>
            <w:tcW w:w="1440" w:type="dxa"/>
            <w:hideMark/>
          </w:tcPr>
          <w:p w:rsidR="0071795F" w:rsidRPr="00E5695C" w:rsidP="00310064">
            <w:pPr>
              <w:jc w:val="center"/>
              <w:rPr>
                <w:rFonts w:asciiTheme="majorBidi" w:hAnsiTheme="majorBidi" w:cstheme="majorBidi"/>
                <w:szCs w:val="24"/>
              </w:rPr>
            </w:pPr>
            <w:r w:rsidRPr="00E5695C">
              <w:rPr>
                <w:rFonts w:asciiTheme="majorBidi" w:hAnsiTheme="majorBidi" w:cstheme="majorBidi"/>
                <w:szCs w:val="24"/>
              </w:rPr>
              <w:t>2008</w:t>
            </w:r>
          </w:p>
        </w:tc>
      </w:tr>
      <w:tr w:rsidTr="0071795F">
        <w:tblPrEx>
          <w:tblW w:w="9180" w:type="dxa"/>
          <w:tblLook w:val="04A0"/>
        </w:tblPrEx>
        <w:trPr>
          <w:trHeight w:val="271"/>
        </w:trPr>
        <w:tc>
          <w:tcPr>
            <w:tcW w:w="5423"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FirstEnergy</w:t>
            </w:r>
          </w:p>
        </w:tc>
        <w:tc>
          <w:tcPr>
            <w:tcW w:w="2317"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08-0935-EL-SSO</w:t>
            </w:r>
          </w:p>
        </w:tc>
        <w:tc>
          <w:tcPr>
            <w:tcW w:w="1440" w:type="dxa"/>
            <w:hideMark/>
          </w:tcPr>
          <w:p w:rsidR="0071795F" w:rsidRPr="00E5695C" w:rsidP="00310064">
            <w:pPr>
              <w:jc w:val="center"/>
              <w:rPr>
                <w:rFonts w:asciiTheme="majorBidi" w:hAnsiTheme="majorBidi" w:cstheme="majorBidi"/>
                <w:szCs w:val="24"/>
              </w:rPr>
            </w:pPr>
            <w:r w:rsidRPr="00E5695C">
              <w:rPr>
                <w:rFonts w:asciiTheme="majorBidi" w:hAnsiTheme="majorBidi" w:cstheme="majorBidi"/>
                <w:szCs w:val="24"/>
              </w:rPr>
              <w:t>2008</w:t>
            </w:r>
          </w:p>
        </w:tc>
      </w:tr>
      <w:tr w:rsidTr="0071795F">
        <w:tblPrEx>
          <w:tblW w:w="9180" w:type="dxa"/>
          <w:tblLook w:val="04A0"/>
        </w:tblPrEx>
        <w:trPr>
          <w:trHeight w:val="271"/>
        </w:trPr>
        <w:tc>
          <w:tcPr>
            <w:tcW w:w="5423"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 xml:space="preserve">Ormet Primary Aluminum Corporation </w:t>
            </w:r>
          </w:p>
        </w:tc>
        <w:tc>
          <w:tcPr>
            <w:tcW w:w="2317"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09-0119-EL-AEC</w:t>
            </w:r>
          </w:p>
        </w:tc>
        <w:tc>
          <w:tcPr>
            <w:tcW w:w="1440" w:type="dxa"/>
            <w:hideMark/>
          </w:tcPr>
          <w:p w:rsidR="0071795F" w:rsidRPr="00E5695C" w:rsidP="00310064">
            <w:pPr>
              <w:jc w:val="center"/>
              <w:rPr>
                <w:rFonts w:asciiTheme="majorBidi" w:hAnsiTheme="majorBidi" w:cstheme="majorBidi"/>
                <w:szCs w:val="24"/>
              </w:rPr>
            </w:pPr>
            <w:r w:rsidRPr="00E5695C">
              <w:rPr>
                <w:rFonts w:asciiTheme="majorBidi" w:hAnsiTheme="majorBidi" w:cstheme="majorBidi"/>
                <w:szCs w:val="24"/>
              </w:rPr>
              <w:t>2009</w:t>
            </w:r>
          </w:p>
        </w:tc>
      </w:tr>
      <w:tr w:rsidTr="0071795F">
        <w:tblPrEx>
          <w:tblW w:w="9180" w:type="dxa"/>
          <w:tblLook w:val="04A0"/>
        </w:tblPrEx>
        <w:trPr>
          <w:trHeight w:val="297"/>
        </w:trPr>
        <w:tc>
          <w:tcPr>
            <w:tcW w:w="5423"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Cleveland Electric Illuminating Company</w:t>
            </w:r>
          </w:p>
        </w:tc>
        <w:tc>
          <w:tcPr>
            <w:tcW w:w="2317"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08-1238-EL-AEC</w:t>
            </w:r>
          </w:p>
        </w:tc>
        <w:tc>
          <w:tcPr>
            <w:tcW w:w="1440" w:type="dxa"/>
            <w:hideMark/>
          </w:tcPr>
          <w:p w:rsidR="0071795F" w:rsidRPr="00E5695C" w:rsidP="00310064">
            <w:pPr>
              <w:jc w:val="center"/>
              <w:rPr>
                <w:rFonts w:asciiTheme="majorBidi" w:hAnsiTheme="majorBidi" w:cstheme="majorBidi"/>
                <w:szCs w:val="24"/>
              </w:rPr>
            </w:pPr>
            <w:r w:rsidRPr="00E5695C">
              <w:rPr>
                <w:rFonts w:asciiTheme="majorBidi" w:hAnsiTheme="majorBidi" w:cstheme="majorBidi"/>
                <w:szCs w:val="24"/>
              </w:rPr>
              <w:t>2009</w:t>
            </w:r>
          </w:p>
        </w:tc>
      </w:tr>
      <w:tr w:rsidTr="0071795F">
        <w:tblPrEx>
          <w:tblW w:w="9180" w:type="dxa"/>
          <w:tblLook w:val="04A0"/>
        </w:tblPrEx>
        <w:trPr>
          <w:trHeight w:val="270"/>
        </w:trPr>
        <w:tc>
          <w:tcPr>
            <w:tcW w:w="5423"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 xml:space="preserve">Columbus Southern Power Company </w:t>
            </w:r>
          </w:p>
        </w:tc>
        <w:tc>
          <w:tcPr>
            <w:tcW w:w="2317"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09-0516-EL-AEC</w:t>
            </w:r>
          </w:p>
        </w:tc>
        <w:tc>
          <w:tcPr>
            <w:tcW w:w="1440" w:type="dxa"/>
            <w:hideMark/>
          </w:tcPr>
          <w:p w:rsidR="0071795F" w:rsidRPr="00E5695C" w:rsidP="00310064">
            <w:pPr>
              <w:jc w:val="center"/>
              <w:rPr>
                <w:rFonts w:asciiTheme="majorBidi" w:hAnsiTheme="majorBidi" w:cstheme="majorBidi"/>
                <w:szCs w:val="24"/>
              </w:rPr>
            </w:pPr>
            <w:r w:rsidRPr="00E5695C">
              <w:rPr>
                <w:rFonts w:asciiTheme="majorBidi" w:hAnsiTheme="majorBidi" w:cstheme="majorBidi"/>
                <w:szCs w:val="24"/>
              </w:rPr>
              <w:t>2009</w:t>
            </w:r>
          </w:p>
        </w:tc>
      </w:tr>
      <w:tr w:rsidTr="0071795F">
        <w:tblPrEx>
          <w:tblW w:w="9180" w:type="dxa"/>
          <w:tblLook w:val="04A0"/>
        </w:tblPrEx>
        <w:trPr>
          <w:trHeight w:val="324"/>
        </w:trPr>
        <w:tc>
          <w:tcPr>
            <w:tcW w:w="5423"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FirstEnergy</w:t>
            </w:r>
          </w:p>
        </w:tc>
        <w:tc>
          <w:tcPr>
            <w:tcW w:w="2317"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10-0388-EL-SSO</w:t>
            </w:r>
          </w:p>
        </w:tc>
        <w:tc>
          <w:tcPr>
            <w:tcW w:w="1440" w:type="dxa"/>
            <w:hideMark/>
          </w:tcPr>
          <w:p w:rsidR="0071795F" w:rsidRPr="00E5695C" w:rsidP="00310064">
            <w:pPr>
              <w:jc w:val="center"/>
              <w:rPr>
                <w:rFonts w:asciiTheme="majorBidi" w:hAnsiTheme="majorBidi" w:cstheme="majorBidi"/>
                <w:szCs w:val="24"/>
              </w:rPr>
            </w:pPr>
            <w:r w:rsidRPr="00E5695C">
              <w:rPr>
                <w:rFonts w:asciiTheme="majorBidi" w:hAnsiTheme="majorBidi" w:cstheme="majorBidi"/>
                <w:szCs w:val="24"/>
              </w:rPr>
              <w:t>2010</w:t>
            </w:r>
          </w:p>
        </w:tc>
      </w:tr>
      <w:tr w:rsidTr="0071795F">
        <w:tblPrEx>
          <w:tblW w:w="9180" w:type="dxa"/>
          <w:tblLook w:val="04A0"/>
        </w:tblPrEx>
        <w:trPr>
          <w:trHeight w:val="273"/>
        </w:trPr>
        <w:tc>
          <w:tcPr>
            <w:tcW w:w="5423"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FirstEnergy</w:t>
            </w:r>
          </w:p>
        </w:tc>
        <w:tc>
          <w:tcPr>
            <w:tcW w:w="2317"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10-0176-EL-ATA</w:t>
            </w:r>
          </w:p>
        </w:tc>
        <w:tc>
          <w:tcPr>
            <w:tcW w:w="1440" w:type="dxa"/>
            <w:hideMark/>
          </w:tcPr>
          <w:p w:rsidR="0071795F" w:rsidRPr="00E5695C" w:rsidP="00310064">
            <w:pPr>
              <w:jc w:val="center"/>
              <w:rPr>
                <w:rFonts w:asciiTheme="majorBidi" w:hAnsiTheme="majorBidi" w:cstheme="majorBidi"/>
                <w:szCs w:val="24"/>
              </w:rPr>
            </w:pPr>
            <w:r w:rsidRPr="00E5695C">
              <w:rPr>
                <w:rFonts w:asciiTheme="majorBidi" w:hAnsiTheme="majorBidi" w:cstheme="majorBidi"/>
                <w:szCs w:val="24"/>
              </w:rPr>
              <w:t>2011</w:t>
            </w:r>
          </w:p>
        </w:tc>
      </w:tr>
      <w:tr w:rsidTr="0071795F">
        <w:tblPrEx>
          <w:tblW w:w="9180" w:type="dxa"/>
          <w:tblLook w:val="04A0"/>
        </w:tblPrEx>
        <w:trPr>
          <w:trHeight w:val="294"/>
        </w:trPr>
        <w:tc>
          <w:tcPr>
            <w:tcW w:w="5423"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Columbus Southern Power Company</w:t>
            </w:r>
          </w:p>
        </w:tc>
        <w:tc>
          <w:tcPr>
            <w:tcW w:w="2317"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11-0346-EL-SSO</w:t>
            </w:r>
          </w:p>
        </w:tc>
        <w:tc>
          <w:tcPr>
            <w:tcW w:w="1440" w:type="dxa"/>
            <w:hideMark/>
          </w:tcPr>
          <w:p w:rsidR="0071795F" w:rsidRPr="00E5695C" w:rsidP="00310064">
            <w:pPr>
              <w:jc w:val="center"/>
              <w:rPr>
                <w:rFonts w:asciiTheme="majorBidi" w:hAnsiTheme="majorBidi" w:cstheme="majorBidi"/>
                <w:szCs w:val="24"/>
              </w:rPr>
            </w:pPr>
            <w:r w:rsidRPr="00E5695C">
              <w:rPr>
                <w:rFonts w:asciiTheme="majorBidi" w:hAnsiTheme="majorBidi" w:cstheme="majorBidi"/>
                <w:szCs w:val="24"/>
              </w:rPr>
              <w:t>2011</w:t>
            </w:r>
          </w:p>
        </w:tc>
      </w:tr>
      <w:tr w:rsidTr="0071795F">
        <w:tblPrEx>
          <w:tblW w:w="9180" w:type="dxa"/>
          <w:tblLook w:val="04A0"/>
        </w:tblPrEx>
        <w:trPr>
          <w:trHeight w:val="273"/>
        </w:trPr>
        <w:tc>
          <w:tcPr>
            <w:tcW w:w="5423"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Ohio Power Company</w:t>
            </w:r>
          </w:p>
        </w:tc>
        <w:tc>
          <w:tcPr>
            <w:tcW w:w="2317"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11-0348-EL-SSO</w:t>
            </w:r>
          </w:p>
        </w:tc>
        <w:tc>
          <w:tcPr>
            <w:tcW w:w="1440" w:type="dxa"/>
            <w:hideMark/>
          </w:tcPr>
          <w:p w:rsidR="0071795F" w:rsidRPr="00E5695C" w:rsidP="00310064">
            <w:pPr>
              <w:jc w:val="center"/>
              <w:rPr>
                <w:rFonts w:asciiTheme="majorBidi" w:hAnsiTheme="majorBidi" w:cstheme="majorBidi"/>
                <w:szCs w:val="24"/>
              </w:rPr>
            </w:pPr>
            <w:r w:rsidRPr="00E5695C">
              <w:rPr>
                <w:rFonts w:asciiTheme="majorBidi" w:hAnsiTheme="majorBidi" w:cstheme="majorBidi"/>
                <w:szCs w:val="24"/>
              </w:rPr>
              <w:t>2011</w:t>
            </w:r>
          </w:p>
        </w:tc>
      </w:tr>
      <w:tr w:rsidTr="0071795F">
        <w:tblPrEx>
          <w:tblW w:w="9180" w:type="dxa"/>
          <w:tblLook w:val="04A0"/>
        </w:tblPrEx>
        <w:trPr>
          <w:trHeight w:val="327"/>
        </w:trPr>
        <w:tc>
          <w:tcPr>
            <w:tcW w:w="5423"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Columbus Southern Power Company</w:t>
            </w:r>
          </w:p>
        </w:tc>
        <w:tc>
          <w:tcPr>
            <w:tcW w:w="2317"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10-0343-EL-ATA</w:t>
            </w:r>
          </w:p>
        </w:tc>
        <w:tc>
          <w:tcPr>
            <w:tcW w:w="1440" w:type="dxa"/>
            <w:hideMark/>
          </w:tcPr>
          <w:p w:rsidR="0071795F" w:rsidRPr="00E5695C" w:rsidP="00310064">
            <w:pPr>
              <w:jc w:val="center"/>
              <w:rPr>
                <w:rFonts w:asciiTheme="majorBidi" w:hAnsiTheme="majorBidi" w:cstheme="majorBidi"/>
                <w:szCs w:val="24"/>
              </w:rPr>
            </w:pPr>
            <w:r w:rsidRPr="00E5695C">
              <w:rPr>
                <w:rFonts w:asciiTheme="majorBidi" w:hAnsiTheme="majorBidi" w:cstheme="majorBidi"/>
                <w:szCs w:val="24"/>
              </w:rPr>
              <w:t>2011</w:t>
            </w:r>
          </w:p>
        </w:tc>
      </w:tr>
      <w:tr w:rsidTr="0071795F">
        <w:tblPrEx>
          <w:tblW w:w="9180" w:type="dxa"/>
          <w:tblLook w:val="04A0"/>
        </w:tblPrEx>
        <w:trPr>
          <w:trHeight w:val="307"/>
        </w:trPr>
        <w:tc>
          <w:tcPr>
            <w:tcW w:w="5423"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Ohio Power Company</w:t>
            </w:r>
          </w:p>
        </w:tc>
        <w:tc>
          <w:tcPr>
            <w:tcW w:w="2317"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10-0344-EL-ATA</w:t>
            </w:r>
          </w:p>
        </w:tc>
        <w:tc>
          <w:tcPr>
            <w:tcW w:w="1440" w:type="dxa"/>
            <w:hideMark/>
          </w:tcPr>
          <w:p w:rsidR="0071795F" w:rsidRPr="00E5695C" w:rsidP="00310064">
            <w:pPr>
              <w:jc w:val="center"/>
              <w:rPr>
                <w:rFonts w:asciiTheme="majorBidi" w:hAnsiTheme="majorBidi" w:cstheme="majorBidi"/>
                <w:szCs w:val="24"/>
              </w:rPr>
            </w:pPr>
            <w:r w:rsidRPr="00E5695C">
              <w:rPr>
                <w:rFonts w:asciiTheme="majorBidi" w:hAnsiTheme="majorBidi" w:cstheme="majorBidi"/>
                <w:szCs w:val="24"/>
              </w:rPr>
              <w:t>2011</w:t>
            </w:r>
          </w:p>
        </w:tc>
      </w:tr>
      <w:tr w:rsidTr="0071795F">
        <w:tblPrEx>
          <w:tblW w:w="9180" w:type="dxa"/>
          <w:tblLook w:val="04A0"/>
        </w:tblPrEx>
        <w:trPr>
          <w:trHeight w:val="331"/>
        </w:trPr>
        <w:tc>
          <w:tcPr>
            <w:tcW w:w="5423"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AEP Ohio</w:t>
            </w:r>
          </w:p>
        </w:tc>
        <w:tc>
          <w:tcPr>
            <w:tcW w:w="2317"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10-2376-EL-UNC</w:t>
            </w:r>
          </w:p>
        </w:tc>
        <w:tc>
          <w:tcPr>
            <w:tcW w:w="1440" w:type="dxa"/>
            <w:hideMark/>
          </w:tcPr>
          <w:p w:rsidR="0071795F" w:rsidRPr="00E5695C" w:rsidP="00310064">
            <w:pPr>
              <w:jc w:val="center"/>
              <w:rPr>
                <w:rFonts w:asciiTheme="majorBidi" w:hAnsiTheme="majorBidi" w:cstheme="majorBidi"/>
                <w:szCs w:val="24"/>
              </w:rPr>
            </w:pPr>
            <w:r w:rsidRPr="00E5695C">
              <w:rPr>
                <w:rFonts w:asciiTheme="majorBidi" w:hAnsiTheme="majorBidi" w:cstheme="majorBidi"/>
                <w:szCs w:val="24"/>
              </w:rPr>
              <w:t>2011</w:t>
            </w:r>
          </w:p>
        </w:tc>
      </w:tr>
      <w:tr w:rsidTr="0071795F">
        <w:tblPrEx>
          <w:tblW w:w="9180" w:type="dxa"/>
          <w:tblLook w:val="04A0"/>
        </w:tblPrEx>
        <w:trPr>
          <w:trHeight w:val="325"/>
        </w:trPr>
        <w:tc>
          <w:tcPr>
            <w:tcW w:w="5423"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AEP Ohio</w:t>
            </w:r>
          </w:p>
        </w:tc>
        <w:tc>
          <w:tcPr>
            <w:tcW w:w="2317"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10-2929-EL-UNC</w:t>
            </w:r>
          </w:p>
        </w:tc>
        <w:tc>
          <w:tcPr>
            <w:tcW w:w="1440" w:type="dxa"/>
            <w:hideMark/>
          </w:tcPr>
          <w:p w:rsidR="0071795F" w:rsidRPr="00E5695C" w:rsidP="00310064">
            <w:pPr>
              <w:jc w:val="center"/>
              <w:rPr>
                <w:rFonts w:asciiTheme="majorBidi" w:hAnsiTheme="majorBidi" w:cstheme="majorBidi"/>
                <w:szCs w:val="24"/>
              </w:rPr>
            </w:pPr>
            <w:r w:rsidRPr="00E5695C">
              <w:rPr>
                <w:rFonts w:asciiTheme="majorBidi" w:hAnsiTheme="majorBidi" w:cstheme="majorBidi"/>
                <w:szCs w:val="24"/>
              </w:rPr>
              <w:t>2011</w:t>
            </w:r>
          </w:p>
        </w:tc>
      </w:tr>
      <w:tr w:rsidTr="0071795F">
        <w:tblPrEx>
          <w:tblW w:w="9180" w:type="dxa"/>
          <w:tblLook w:val="04A0"/>
        </w:tblPrEx>
        <w:trPr>
          <w:trHeight w:val="343"/>
        </w:trPr>
        <w:tc>
          <w:tcPr>
            <w:tcW w:w="5423"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AEP Ohio</w:t>
            </w:r>
          </w:p>
        </w:tc>
        <w:tc>
          <w:tcPr>
            <w:tcW w:w="2317"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11-4921-EL-RDR</w:t>
            </w:r>
          </w:p>
        </w:tc>
        <w:tc>
          <w:tcPr>
            <w:tcW w:w="1440" w:type="dxa"/>
            <w:hideMark/>
          </w:tcPr>
          <w:p w:rsidR="0071795F" w:rsidRPr="00E5695C" w:rsidP="00310064">
            <w:pPr>
              <w:jc w:val="center"/>
              <w:rPr>
                <w:rFonts w:asciiTheme="majorBidi" w:hAnsiTheme="majorBidi" w:cstheme="majorBidi"/>
                <w:szCs w:val="24"/>
              </w:rPr>
            </w:pPr>
            <w:r w:rsidRPr="00E5695C">
              <w:rPr>
                <w:rFonts w:asciiTheme="majorBidi" w:hAnsiTheme="majorBidi" w:cstheme="majorBidi"/>
                <w:szCs w:val="24"/>
              </w:rPr>
              <w:t>2011</w:t>
            </w:r>
          </w:p>
        </w:tc>
      </w:tr>
      <w:tr w:rsidTr="0071795F">
        <w:tblPrEx>
          <w:tblW w:w="9180" w:type="dxa"/>
          <w:tblLook w:val="04A0"/>
        </w:tblPrEx>
        <w:trPr>
          <w:trHeight w:val="337"/>
        </w:trPr>
        <w:tc>
          <w:tcPr>
            <w:tcW w:w="5423"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FirstEnergy</w:t>
            </w:r>
          </w:p>
        </w:tc>
        <w:tc>
          <w:tcPr>
            <w:tcW w:w="2317"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12-1230-EL-SSO</w:t>
            </w:r>
          </w:p>
        </w:tc>
        <w:tc>
          <w:tcPr>
            <w:tcW w:w="1440" w:type="dxa"/>
            <w:hideMark/>
          </w:tcPr>
          <w:p w:rsidR="0071795F" w:rsidRPr="00E5695C" w:rsidP="00310064">
            <w:pPr>
              <w:jc w:val="center"/>
              <w:rPr>
                <w:rFonts w:asciiTheme="majorBidi" w:hAnsiTheme="majorBidi" w:cstheme="majorBidi"/>
                <w:szCs w:val="24"/>
              </w:rPr>
            </w:pPr>
            <w:r w:rsidRPr="00E5695C">
              <w:rPr>
                <w:rFonts w:asciiTheme="majorBidi" w:hAnsiTheme="majorBidi" w:cstheme="majorBidi"/>
                <w:szCs w:val="24"/>
              </w:rPr>
              <w:t>2012</w:t>
            </w:r>
          </w:p>
        </w:tc>
      </w:tr>
      <w:tr w:rsidTr="0071795F">
        <w:tblPrEx>
          <w:tblW w:w="9180" w:type="dxa"/>
          <w:tblLook w:val="04A0"/>
        </w:tblPrEx>
        <w:trPr>
          <w:trHeight w:val="286"/>
        </w:trPr>
        <w:tc>
          <w:tcPr>
            <w:tcW w:w="5423"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AEP Ohio</w:t>
            </w:r>
          </w:p>
        </w:tc>
        <w:tc>
          <w:tcPr>
            <w:tcW w:w="2317"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14-1693-EL-RDR</w:t>
            </w:r>
          </w:p>
        </w:tc>
        <w:tc>
          <w:tcPr>
            <w:tcW w:w="1440" w:type="dxa"/>
            <w:hideMark/>
          </w:tcPr>
          <w:p w:rsidR="0071795F" w:rsidRPr="00E5695C" w:rsidP="00310064">
            <w:pPr>
              <w:jc w:val="center"/>
              <w:rPr>
                <w:rFonts w:asciiTheme="majorBidi" w:hAnsiTheme="majorBidi" w:cstheme="majorBidi"/>
                <w:szCs w:val="24"/>
              </w:rPr>
            </w:pPr>
            <w:r w:rsidRPr="00E5695C">
              <w:rPr>
                <w:rFonts w:asciiTheme="majorBidi" w:hAnsiTheme="majorBidi" w:cstheme="majorBidi"/>
                <w:szCs w:val="24"/>
              </w:rPr>
              <w:t>2015</w:t>
            </w:r>
          </w:p>
        </w:tc>
      </w:tr>
      <w:tr w:rsidTr="0071795F">
        <w:tblPrEx>
          <w:tblW w:w="9180" w:type="dxa"/>
          <w:tblLook w:val="04A0"/>
        </w:tblPrEx>
        <w:trPr>
          <w:trHeight w:val="286"/>
        </w:trPr>
        <w:tc>
          <w:tcPr>
            <w:tcW w:w="5423"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Aqua</w:t>
            </w:r>
          </w:p>
        </w:tc>
        <w:tc>
          <w:tcPr>
            <w:tcW w:w="2317"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16-0907-WW-AIR</w:t>
            </w:r>
          </w:p>
        </w:tc>
        <w:tc>
          <w:tcPr>
            <w:tcW w:w="1440" w:type="dxa"/>
            <w:hideMark/>
          </w:tcPr>
          <w:p w:rsidR="0071795F" w:rsidRPr="00E5695C" w:rsidP="00310064">
            <w:pPr>
              <w:jc w:val="center"/>
              <w:rPr>
                <w:rFonts w:asciiTheme="majorBidi" w:hAnsiTheme="majorBidi" w:cstheme="majorBidi"/>
                <w:szCs w:val="24"/>
              </w:rPr>
            </w:pPr>
            <w:r w:rsidRPr="00E5695C">
              <w:rPr>
                <w:rFonts w:asciiTheme="majorBidi" w:hAnsiTheme="majorBidi" w:cstheme="majorBidi"/>
                <w:szCs w:val="24"/>
              </w:rPr>
              <w:t>2016</w:t>
            </w:r>
          </w:p>
        </w:tc>
      </w:tr>
      <w:tr w:rsidTr="0071795F">
        <w:tblPrEx>
          <w:tblW w:w="9180" w:type="dxa"/>
          <w:tblLook w:val="04A0"/>
        </w:tblPrEx>
        <w:trPr>
          <w:trHeight w:val="286"/>
        </w:trPr>
        <w:tc>
          <w:tcPr>
            <w:tcW w:w="5423"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Dayton Power and Light Company</w:t>
            </w:r>
          </w:p>
        </w:tc>
        <w:tc>
          <w:tcPr>
            <w:tcW w:w="2317"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16-0395-EL-SSO</w:t>
            </w:r>
          </w:p>
        </w:tc>
        <w:tc>
          <w:tcPr>
            <w:tcW w:w="1440" w:type="dxa"/>
            <w:hideMark/>
          </w:tcPr>
          <w:p w:rsidR="0071795F" w:rsidRPr="00E5695C" w:rsidP="00310064">
            <w:pPr>
              <w:jc w:val="center"/>
              <w:rPr>
                <w:rFonts w:asciiTheme="majorBidi" w:hAnsiTheme="majorBidi" w:cstheme="majorBidi"/>
                <w:szCs w:val="24"/>
              </w:rPr>
            </w:pPr>
            <w:r w:rsidRPr="00E5695C">
              <w:rPr>
                <w:rFonts w:asciiTheme="majorBidi" w:hAnsiTheme="majorBidi" w:cstheme="majorBidi"/>
                <w:szCs w:val="24"/>
              </w:rPr>
              <w:t>2017</w:t>
            </w:r>
          </w:p>
        </w:tc>
      </w:tr>
      <w:tr w:rsidTr="0071795F">
        <w:tblPrEx>
          <w:tblW w:w="9180" w:type="dxa"/>
          <w:tblLook w:val="04A0"/>
        </w:tblPrEx>
        <w:trPr>
          <w:trHeight w:val="286"/>
        </w:trPr>
        <w:tc>
          <w:tcPr>
            <w:tcW w:w="5423"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AEP Ohio</w:t>
            </w:r>
          </w:p>
          <w:p w:rsidR="0071795F" w:rsidRPr="00E5695C" w:rsidP="00310064">
            <w:pPr>
              <w:rPr>
                <w:rFonts w:asciiTheme="majorBidi" w:hAnsiTheme="majorBidi" w:cstheme="majorBidi"/>
                <w:szCs w:val="24"/>
              </w:rPr>
            </w:pPr>
            <w:r w:rsidRPr="00E5695C">
              <w:rPr>
                <w:rFonts w:asciiTheme="majorBidi" w:hAnsiTheme="majorBidi" w:cstheme="majorBidi"/>
                <w:szCs w:val="24"/>
              </w:rPr>
              <w:t>Dayton Power and Light Company</w:t>
            </w:r>
          </w:p>
        </w:tc>
        <w:tc>
          <w:tcPr>
            <w:tcW w:w="2317" w:type="dxa"/>
            <w:hideMark/>
          </w:tcPr>
          <w:p w:rsidR="0071795F" w:rsidRPr="00E5695C" w:rsidP="00310064">
            <w:pPr>
              <w:rPr>
                <w:rFonts w:asciiTheme="majorBidi" w:hAnsiTheme="majorBidi" w:cstheme="majorBidi"/>
                <w:szCs w:val="24"/>
              </w:rPr>
            </w:pPr>
            <w:r w:rsidRPr="00E5695C">
              <w:rPr>
                <w:rFonts w:asciiTheme="majorBidi" w:hAnsiTheme="majorBidi" w:cstheme="majorBidi"/>
                <w:szCs w:val="24"/>
              </w:rPr>
              <w:t>16-1852-EL-SSO</w:t>
            </w:r>
          </w:p>
          <w:p w:rsidR="0071795F" w:rsidRPr="00E5695C" w:rsidP="00310064">
            <w:pPr>
              <w:rPr>
                <w:rFonts w:asciiTheme="majorBidi" w:hAnsiTheme="majorBidi" w:cstheme="majorBidi"/>
                <w:szCs w:val="24"/>
              </w:rPr>
            </w:pPr>
            <w:r w:rsidRPr="00E5695C">
              <w:rPr>
                <w:rFonts w:asciiTheme="majorBidi" w:hAnsiTheme="majorBidi" w:cstheme="majorBidi"/>
                <w:szCs w:val="24"/>
              </w:rPr>
              <w:t>15-1830-EL-AIR</w:t>
            </w:r>
          </w:p>
        </w:tc>
        <w:tc>
          <w:tcPr>
            <w:tcW w:w="1440" w:type="dxa"/>
            <w:hideMark/>
          </w:tcPr>
          <w:p w:rsidR="0071795F" w:rsidRPr="00E5695C" w:rsidP="00310064">
            <w:pPr>
              <w:jc w:val="center"/>
              <w:rPr>
                <w:rFonts w:asciiTheme="majorBidi" w:hAnsiTheme="majorBidi" w:cstheme="majorBidi"/>
                <w:szCs w:val="24"/>
              </w:rPr>
            </w:pPr>
            <w:r w:rsidRPr="00E5695C">
              <w:rPr>
                <w:rFonts w:asciiTheme="majorBidi" w:hAnsiTheme="majorBidi" w:cstheme="majorBidi"/>
                <w:szCs w:val="24"/>
              </w:rPr>
              <w:t>2017</w:t>
            </w:r>
          </w:p>
          <w:p w:rsidR="0071795F" w:rsidP="00310064">
            <w:pPr>
              <w:jc w:val="center"/>
              <w:rPr>
                <w:rFonts w:asciiTheme="majorBidi" w:hAnsiTheme="majorBidi" w:cstheme="majorBidi"/>
                <w:szCs w:val="24"/>
              </w:rPr>
            </w:pPr>
            <w:r w:rsidRPr="00E5695C">
              <w:rPr>
                <w:rFonts w:asciiTheme="majorBidi" w:hAnsiTheme="majorBidi" w:cstheme="majorBidi"/>
                <w:szCs w:val="24"/>
              </w:rPr>
              <w:t>2017</w:t>
            </w:r>
          </w:p>
          <w:p w:rsidR="006E0CE5" w:rsidP="00310064">
            <w:pPr>
              <w:jc w:val="center"/>
              <w:rPr>
                <w:rFonts w:asciiTheme="majorBidi" w:hAnsiTheme="majorBidi" w:cstheme="majorBidi"/>
                <w:szCs w:val="24"/>
              </w:rPr>
            </w:pPr>
          </w:p>
          <w:p w:rsidR="006E0CE5" w:rsidRPr="00E5695C" w:rsidP="006E0CE5">
            <w:pPr>
              <w:rPr>
                <w:rFonts w:asciiTheme="majorBidi" w:hAnsiTheme="majorBidi" w:cstheme="majorBidi"/>
                <w:szCs w:val="24"/>
              </w:rPr>
            </w:pPr>
          </w:p>
          <w:p w:rsidR="0071795F" w:rsidRPr="00E5695C" w:rsidP="00310064">
            <w:pPr>
              <w:jc w:val="center"/>
              <w:rPr>
                <w:rFonts w:asciiTheme="majorBidi" w:hAnsiTheme="majorBidi" w:cstheme="majorBidi"/>
                <w:szCs w:val="24"/>
              </w:rPr>
            </w:pPr>
          </w:p>
        </w:tc>
      </w:tr>
    </w:tbl>
    <w:p w:rsidR="0071795F" w:rsidP="00310064">
      <w:pPr>
        <w:suppressLineNumbers/>
        <w:rPr>
          <w:rFonts w:asciiTheme="majorBidi" w:hAnsiTheme="majorBidi" w:cstheme="majorBidi"/>
          <w:sz w:val="24"/>
          <w:szCs w:val="24"/>
        </w:rPr>
      </w:pPr>
    </w:p>
    <w:p w:rsidR="006E0CE5" w:rsidP="00310064">
      <w:pPr>
        <w:suppressLineNumbers/>
        <w:rPr>
          <w:rFonts w:asciiTheme="majorBidi" w:hAnsiTheme="majorBidi" w:cstheme="majorBidi"/>
          <w:sz w:val="24"/>
          <w:szCs w:val="24"/>
        </w:rPr>
      </w:pPr>
    </w:p>
    <w:p w:rsidR="006E0CE5" w:rsidP="00310064">
      <w:pPr>
        <w:suppressLineNumbers/>
        <w:rPr>
          <w:rFonts w:asciiTheme="majorBidi" w:hAnsiTheme="majorBidi" w:cstheme="majorBidi"/>
          <w:sz w:val="24"/>
          <w:szCs w:val="24"/>
        </w:rPr>
      </w:pPr>
    </w:p>
    <w:p w:rsidR="006E0CE5" w:rsidP="00310064">
      <w:pPr>
        <w:suppressLineNumbers/>
        <w:rPr>
          <w:rFonts w:asciiTheme="majorBidi" w:hAnsiTheme="majorBidi" w:cstheme="majorBidi"/>
          <w:sz w:val="24"/>
          <w:szCs w:val="24"/>
        </w:rPr>
      </w:pPr>
    </w:p>
    <w:p w:rsidR="006E0CE5" w:rsidP="00310064">
      <w:pPr>
        <w:suppressLineNumbers/>
        <w:rPr>
          <w:rFonts w:asciiTheme="majorBidi" w:hAnsiTheme="majorBidi" w:cstheme="majorBidi"/>
          <w:sz w:val="24"/>
          <w:szCs w:val="24"/>
        </w:rPr>
      </w:pPr>
    </w:p>
    <w:p w:rsidR="006E0CE5" w:rsidP="00310064">
      <w:pPr>
        <w:suppressLineNumbers/>
        <w:rPr>
          <w:rFonts w:asciiTheme="majorBidi" w:hAnsiTheme="majorBidi" w:cstheme="majorBidi"/>
          <w:sz w:val="24"/>
          <w:szCs w:val="24"/>
        </w:rPr>
      </w:pPr>
    </w:p>
    <w:p w:rsidR="00443270" w:rsidRPr="006E0CE5" w:rsidP="00FD5D2E">
      <w:pPr>
        <w:suppressLineNumbers/>
        <w:rPr>
          <w:rFonts w:ascii="Times New Roman" w:hAnsi="Times New Roman" w:cs="Times New Roman"/>
          <w:sz w:val="24"/>
          <w:szCs w:val="24"/>
        </w:rPr>
      </w:pPr>
    </w:p>
    <w:sectPr w:rsidSect="009238F3">
      <w:pgSz w:w="12240" w:h="15840"/>
      <w:pgMar w:top="1440" w:right="1440" w:bottom="1440" w:left="1440" w:header="720" w:footer="720" w:gutter="0"/>
      <w:lnNumType w:countBy="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95350280"/>
      <w:docPartObj>
        <w:docPartGallery w:val="Page Numbers (Bottom of Page)"/>
        <w:docPartUnique/>
      </w:docPartObj>
    </w:sdtPr>
    <w:sdtEndPr>
      <w:rPr>
        <w:rFonts w:asciiTheme="majorBidi" w:hAnsiTheme="majorBidi" w:cstheme="majorBidi"/>
        <w:noProof/>
        <w:sz w:val="24"/>
        <w:szCs w:val="24"/>
      </w:rPr>
    </w:sdtEndPr>
    <w:sdtContent>
      <w:p w:rsidR="00922D1A" w:rsidRPr="006E0CE5">
        <w:pPr>
          <w:pStyle w:val="Footer"/>
          <w:jc w:val="center"/>
          <w:rPr>
            <w:rFonts w:asciiTheme="majorBidi" w:hAnsiTheme="majorBidi" w:cstheme="majorBidi"/>
            <w:sz w:val="24"/>
            <w:szCs w:val="24"/>
          </w:rPr>
        </w:pPr>
        <w:r w:rsidRPr="006E0CE5">
          <w:rPr>
            <w:rFonts w:asciiTheme="majorBidi" w:hAnsiTheme="majorBidi" w:cstheme="majorBidi"/>
            <w:sz w:val="24"/>
            <w:szCs w:val="24"/>
          </w:rPr>
          <w:fldChar w:fldCharType="begin"/>
        </w:r>
        <w:r w:rsidRPr="006E0CE5">
          <w:rPr>
            <w:rFonts w:asciiTheme="majorBidi" w:hAnsiTheme="majorBidi" w:cstheme="majorBidi"/>
            <w:sz w:val="24"/>
            <w:szCs w:val="24"/>
          </w:rPr>
          <w:instrText xml:space="preserve"> PAGE   \* MERGEFORMAT </w:instrText>
        </w:r>
        <w:r w:rsidRPr="006E0CE5">
          <w:rPr>
            <w:rFonts w:asciiTheme="majorBidi" w:hAnsiTheme="majorBidi" w:cstheme="majorBidi"/>
            <w:sz w:val="24"/>
            <w:szCs w:val="24"/>
          </w:rPr>
          <w:fldChar w:fldCharType="separate"/>
        </w:r>
        <w:r w:rsidRPr="006E0CE5">
          <w:rPr>
            <w:rFonts w:asciiTheme="majorBidi" w:hAnsiTheme="majorBidi" w:cstheme="majorBidi"/>
            <w:noProof/>
            <w:sz w:val="24"/>
            <w:szCs w:val="24"/>
          </w:rPr>
          <w:t>i</w:t>
        </w:r>
        <w:r w:rsidRPr="006E0CE5">
          <w:rPr>
            <w:rFonts w:asciiTheme="majorBidi" w:hAnsiTheme="majorBidi" w:cstheme="majorBidi"/>
            <w:noProof/>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11879774"/>
      <w:docPartObj>
        <w:docPartGallery w:val="Page Numbers (Bottom of Page)"/>
        <w:docPartUnique/>
      </w:docPartObj>
    </w:sdtPr>
    <w:sdtEndPr>
      <w:rPr>
        <w:rFonts w:ascii="Times New Roman" w:hAnsi="Times New Roman" w:cs="Times New Roman"/>
        <w:noProof/>
        <w:sz w:val="24"/>
        <w:szCs w:val="24"/>
      </w:rPr>
    </w:sdtEndPr>
    <w:sdtContent>
      <w:p w:rsidR="00237876" w:rsidRPr="00237876">
        <w:pPr>
          <w:pStyle w:val="Footer"/>
          <w:jc w:val="center"/>
          <w:rPr>
            <w:rFonts w:ascii="Times New Roman" w:hAnsi="Times New Roman" w:cs="Times New Roman"/>
            <w:sz w:val="24"/>
            <w:szCs w:val="24"/>
          </w:rPr>
        </w:pPr>
        <w:r w:rsidRPr="00237876">
          <w:rPr>
            <w:rFonts w:ascii="Times New Roman" w:hAnsi="Times New Roman" w:cs="Times New Roman"/>
            <w:sz w:val="24"/>
            <w:szCs w:val="24"/>
          </w:rPr>
          <w:fldChar w:fldCharType="begin"/>
        </w:r>
        <w:r w:rsidRPr="00237876">
          <w:rPr>
            <w:rFonts w:ascii="Times New Roman" w:hAnsi="Times New Roman" w:cs="Times New Roman"/>
            <w:sz w:val="24"/>
            <w:szCs w:val="24"/>
          </w:rPr>
          <w:instrText xml:space="preserve"> PAGE   \* MERGEFORMAT </w:instrText>
        </w:r>
        <w:r w:rsidRPr="00237876">
          <w:rPr>
            <w:rFonts w:ascii="Times New Roman" w:hAnsi="Times New Roman" w:cs="Times New Roman"/>
            <w:sz w:val="24"/>
            <w:szCs w:val="24"/>
          </w:rPr>
          <w:fldChar w:fldCharType="separate"/>
        </w:r>
        <w:r w:rsidRPr="00237876">
          <w:rPr>
            <w:rFonts w:ascii="Times New Roman" w:hAnsi="Times New Roman" w:cs="Times New Roman"/>
            <w:noProof/>
            <w:sz w:val="24"/>
            <w:szCs w:val="24"/>
          </w:rPr>
          <w:t>6</w:t>
        </w:r>
        <w:r w:rsidRPr="00237876">
          <w:rPr>
            <w:rFonts w:ascii="Times New Roman" w:hAnsi="Times New Roman" w:cs="Times New Roman"/>
            <w:noProof/>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7876" w:rsidRPr="00237876">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83FE8" w:rsidP="00DA1D01">
      <w:pPr>
        <w:spacing w:after="0" w:line="240" w:lineRule="auto"/>
      </w:pPr>
      <w:r>
        <w:separator/>
      </w:r>
    </w:p>
  </w:footnote>
  <w:footnote w:type="continuationSeparator" w:id="1">
    <w:p w:rsidR="00683FE8" w:rsidP="00DA1D01">
      <w:pPr>
        <w:spacing w:after="0" w:line="240" w:lineRule="auto"/>
      </w:pPr>
      <w:r>
        <w:continuationSeparator/>
      </w:r>
    </w:p>
  </w:footnote>
  <w:footnote w:id="2">
    <w:p w:rsidR="00922D1A" w:rsidRPr="00F70270" w:rsidP="00F70270">
      <w:pPr>
        <w:pStyle w:val="FootnoteText"/>
        <w:spacing w:after="120"/>
        <w:rPr>
          <w:rFonts w:asciiTheme="majorBidi" w:hAnsiTheme="majorBidi" w:cstheme="majorBidi"/>
        </w:rPr>
      </w:pPr>
      <w:r w:rsidRPr="00F70270">
        <w:rPr>
          <w:rStyle w:val="FootnoteReference"/>
          <w:rFonts w:asciiTheme="majorBidi" w:hAnsiTheme="majorBidi" w:cstheme="majorBidi"/>
        </w:rPr>
        <w:footnoteRef/>
      </w:r>
      <w:r w:rsidRPr="00F70270">
        <w:rPr>
          <w:rFonts w:asciiTheme="majorBidi" w:hAnsiTheme="majorBidi" w:cstheme="majorBidi"/>
        </w:rPr>
        <w:t xml:space="preserve"> See </w:t>
      </w:r>
      <w:r w:rsidRPr="00F70270">
        <w:rPr>
          <w:rFonts w:asciiTheme="majorBidi" w:hAnsiTheme="majorBidi" w:cstheme="majorBidi"/>
          <w:i/>
        </w:rPr>
        <w:t xml:space="preserve">In the Matter of the Application of Vectren Energy Delivery of Ohio, Inc. for Approval of an Increase in Gas Rates, </w:t>
      </w:r>
      <w:r w:rsidRPr="00F70270">
        <w:rPr>
          <w:rFonts w:asciiTheme="majorBidi" w:hAnsiTheme="majorBidi" w:cstheme="majorBidi"/>
        </w:rPr>
        <w:t>Case No 18-0298-GA-AIR (March 30, 2018)(“Application”).</w:t>
      </w:r>
    </w:p>
  </w:footnote>
  <w:footnote w:id="3">
    <w:p w:rsidR="00922D1A" w:rsidRPr="00F70270" w:rsidP="00F70270">
      <w:pPr>
        <w:pStyle w:val="FootnoteText"/>
        <w:spacing w:after="120"/>
        <w:rPr>
          <w:rFonts w:asciiTheme="majorBidi" w:hAnsiTheme="majorBidi" w:cstheme="majorBidi"/>
        </w:rPr>
      </w:pPr>
      <w:r w:rsidRPr="00F70270">
        <w:rPr>
          <w:rStyle w:val="FootnoteReference"/>
          <w:rFonts w:asciiTheme="majorBidi" w:hAnsiTheme="majorBidi" w:cstheme="majorBidi"/>
        </w:rPr>
        <w:footnoteRef/>
      </w:r>
      <w:r w:rsidRPr="00F70270">
        <w:rPr>
          <w:rFonts w:asciiTheme="majorBidi" w:hAnsiTheme="majorBidi" w:cstheme="majorBidi"/>
        </w:rPr>
        <w:t xml:space="preserve"> See Case No. 18-0298-GA-AIR, Objections to the PUCO Staff’s Report of Investigation by the Office of the Ohio Consumers’ Counsel (October 31, 2018)</w:t>
      </w:r>
      <w:r>
        <w:rPr>
          <w:rFonts w:asciiTheme="majorBidi" w:hAnsiTheme="majorBidi" w:cstheme="majorBidi"/>
        </w:rPr>
        <w:t xml:space="preserve">, </w:t>
      </w:r>
      <w:r w:rsidRPr="00167CE2">
        <w:rPr>
          <w:rFonts w:asciiTheme="majorBidi" w:hAnsiTheme="majorBidi" w:cstheme="majorBidi"/>
          <w:b/>
        </w:rPr>
        <w:t>page 6.</w:t>
      </w:r>
    </w:p>
  </w:footnote>
  <w:footnote w:id="4">
    <w:p w:rsidR="00922D1A" w:rsidRPr="00F70270" w:rsidP="00F70270">
      <w:pPr>
        <w:pStyle w:val="FootnoteText"/>
        <w:spacing w:after="120"/>
        <w:rPr>
          <w:rFonts w:asciiTheme="majorBidi" w:hAnsiTheme="majorBidi" w:cstheme="majorBidi"/>
        </w:rPr>
      </w:pPr>
      <w:r w:rsidRPr="00F70270">
        <w:rPr>
          <w:rStyle w:val="FootnoteReference"/>
          <w:rFonts w:asciiTheme="majorBidi" w:hAnsiTheme="majorBidi" w:cstheme="majorBidi"/>
        </w:rPr>
        <w:footnoteRef/>
      </w:r>
      <w:r w:rsidRPr="00F70270">
        <w:rPr>
          <w:rFonts w:asciiTheme="majorBidi" w:hAnsiTheme="majorBidi" w:cstheme="majorBidi"/>
        </w:rPr>
        <w:t xml:space="preserve"> See Case No. 18-0298-GA-AIR, Staff Report (October 1, 2018).</w:t>
      </w:r>
    </w:p>
  </w:footnote>
  <w:footnote w:id="5">
    <w:p w:rsidR="00922D1A" w:rsidRPr="00F70270" w:rsidP="00F70270">
      <w:pPr>
        <w:pStyle w:val="FootnoteText"/>
        <w:spacing w:after="120"/>
        <w:rPr>
          <w:rFonts w:asciiTheme="majorBidi" w:hAnsiTheme="majorBidi" w:cstheme="majorBidi"/>
        </w:rPr>
      </w:pPr>
      <w:r w:rsidRPr="00F70270">
        <w:rPr>
          <w:rStyle w:val="FootnoteReference"/>
          <w:rFonts w:asciiTheme="majorBidi" w:hAnsiTheme="majorBidi" w:cstheme="majorBidi"/>
        </w:rPr>
        <w:footnoteRef/>
      </w:r>
      <w:r w:rsidRPr="00F70270">
        <w:rPr>
          <w:rFonts w:asciiTheme="majorBidi" w:hAnsiTheme="majorBidi" w:cstheme="majorBidi"/>
        </w:rPr>
        <w:t xml:space="preserve"> Staff Report, page</w:t>
      </w:r>
      <w:r>
        <w:rPr>
          <w:rFonts w:asciiTheme="majorBidi" w:hAnsiTheme="majorBidi" w:cstheme="majorBidi"/>
        </w:rPr>
        <w:t xml:space="preserve"> </w:t>
      </w:r>
      <w:r w:rsidRPr="00F70270">
        <w:rPr>
          <w:rFonts w:asciiTheme="majorBidi" w:hAnsiTheme="majorBidi" w:cstheme="majorBidi"/>
        </w:rPr>
        <w:t>24.</w:t>
      </w:r>
    </w:p>
  </w:footnote>
  <w:footnote w:id="6">
    <w:p w:rsidR="00922D1A" w:rsidRPr="00F70270" w:rsidP="00F70270">
      <w:pPr>
        <w:pStyle w:val="FootnoteText"/>
        <w:spacing w:after="120"/>
        <w:rPr>
          <w:rFonts w:asciiTheme="majorBidi" w:hAnsiTheme="majorBidi" w:cstheme="majorBidi"/>
        </w:rPr>
      </w:pPr>
      <w:r w:rsidRPr="00F70270">
        <w:rPr>
          <w:rStyle w:val="FootnoteReference"/>
          <w:rFonts w:asciiTheme="majorBidi" w:hAnsiTheme="majorBidi" w:cstheme="majorBidi"/>
        </w:rPr>
        <w:footnoteRef/>
      </w:r>
      <w:r w:rsidRPr="00F70270">
        <w:rPr>
          <w:rFonts w:asciiTheme="majorBidi" w:hAnsiTheme="majorBidi" w:cstheme="majorBidi"/>
        </w:rPr>
        <w:t xml:space="preserve"> 4909.151, ORC, Consideration of costs attributable to service.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7C4F" w:rsidRPr="00B67C4F" w:rsidP="00B67C4F">
    <w:pPr>
      <w:tabs>
        <w:tab w:val="center" w:pos="4320"/>
        <w:tab w:val="right" w:pos="8640"/>
      </w:tabs>
      <w:spacing w:after="0" w:line="240" w:lineRule="auto"/>
      <w:jc w:val="center"/>
      <w:rPr>
        <w:rFonts w:ascii="Times New Roman" w:hAnsi="Times New Roman" w:cs="Times New Roman"/>
        <w:i/>
        <w:iCs/>
        <w:sz w:val="24"/>
        <w:szCs w:val="28"/>
      </w:rPr>
    </w:pPr>
    <w:r w:rsidRPr="00B67C4F">
      <w:rPr>
        <w:rFonts w:ascii="Times New Roman" w:hAnsi="Times New Roman" w:cs="Times New Roman"/>
        <w:i/>
        <w:iCs/>
        <w:sz w:val="24"/>
        <w:szCs w:val="28"/>
      </w:rPr>
      <w:t xml:space="preserve">Direct Testimony of </w:t>
    </w:r>
    <w:r>
      <w:rPr>
        <w:rFonts w:ascii="Times New Roman" w:hAnsi="Times New Roman" w:cs="Times New Roman"/>
        <w:i/>
        <w:iCs/>
        <w:sz w:val="24"/>
        <w:szCs w:val="28"/>
      </w:rPr>
      <w:t>Robert B. Fortney</w:t>
    </w:r>
  </w:p>
  <w:p w:rsidR="00B67C4F" w:rsidRPr="00B67C4F" w:rsidP="00B67C4F">
    <w:pPr>
      <w:tabs>
        <w:tab w:val="center" w:pos="4320"/>
        <w:tab w:val="right" w:pos="8640"/>
      </w:tabs>
      <w:spacing w:after="0" w:line="240" w:lineRule="auto"/>
      <w:jc w:val="center"/>
      <w:rPr>
        <w:rFonts w:ascii="Times New Roman" w:hAnsi="Times New Roman" w:cs="Times New Roman"/>
        <w:i/>
        <w:iCs/>
        <w:sz w:val="24"/>
        <w:szCs w:val="28"/>
      </w:rPr>
    </w:pPr>
    <w:r w:rsidRPr="00B67C4F">
      <w:rPr>
        <w:rFonts w:ascii="Times New Roman" w:hAnsi="Times New Roman" w:cs="Times New Roman"/>
        <w:i/>
        <w:iCs/>
        <w:sz w:val="24"/>
        <w:szCs w:val="28"/>
      </w:rPr>
      <w:t>On Behalf of the Office of the Ohio Consumers’ Counsel</w:t>
    </w:r>
  </w:p>
  <w:p w:rsidR="00B67C4F" w:rsidRPr="00B67C4F" w:rsidP="00B67C4F">
    <w:pPr>
      <w:tabs>
        <w:tab w:val="center" w:pos="4320"/>
        <w:tab w:val="right" w:pos="8640"/>
      </w:tabs>
      <w:spacing w:after="0" w:line="240" w:lineRule="auto"/>
      <w:jc w:val="center"/>
      <w:rPr>
        <w:rFonts w:ascii="Times New Roman" w:hAnsi="Times New Roman" w:cs="Times New Roman"/>
        <w:i/>
        <w:iCs/>
        <w:sz w:val="24"/>
        <w:szCs w:val="28"/>
      </w:rPr>
    </w:pPr>
    <w:r w:rsidRPr="00B67C4F">
      <w:rPr>
        <w:rFonts w:ascii="Times New Roman" w:hAnsi="Times New Roman" w:cs="Times New Roman"/>
        <w:i/>
        <w:iCs/>
        <w:sz w:val="24"/>
        <w:szCs w:val="28"/>
      </w:rPr>
      <w:t>PUCO Case No. 18-</w:t>
    </w:r>
    <w:r w:rsidR="00E407B7">
      <w:rPr>
        <w:rFonts w:ascii="Times New Roman" w:hAnsi="Times New Roman" w:cs="Times New Roman"/>
        <w:i/>
        <w:iCs/>
        <w:sz w:val="24"/>
        <w:szCs w:val="28"/>
      </w:rPr>
      <w:t>0</w:t>
    </w:r>
    <w:r w:rsidRPr="00B67C4F">
      <w:rPr>
        <w:rFonts w:ascii="Times New Roman" w:hAnsi="Times New Roman" w:cs="Times New Roman"/>
        <w:i/>
        <w:iCs/>
        <w:sz w:val="24"/>
        <w:szCs w:val="28"/>
      </w:rPr>
      <w:t>298-GA-AIR, et al.</w:t>
    </w:r>
  </w:p>
  <w:p w:rsidR="00922D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7C4F" w:rsidRPr="00B67C4F" w:rsidP="00B67C4F">
    <w:pPr>
      <w:tabs>
        <w:tab w:val="center" w:pos="4320"/>
        <w:tab w:val="right" w:pos="8640"/>
      </w:tabs>
      <w:spacing w:after="0" w:line="240" w:lineRule="auto"/>
      <w:jc w:val="center"/>
      <w:rPr>
        <w:rFonts w:ascii="Times New Roman" w:hAnsi="Times New Roman" w:cs="Times New Roman"/>
        <w:i/>
        <w:iCs/>
        <w:sz w:val="24"/>
        <w:szCs w:val="28"/>
      </w:rPr>
    </w:pPr>
    <w:r w:rsidRPr="00B67C4F">
      <w:rPr>
        <w:rFonts w:ascii="Times New Roman" w:hAnsi="Times New Roman" w:cs="Times New Roman"/>
        <w:i/>
        <w:iCs/>
        <w:sz w:val="24"/>
        <w:szCs w:val="28"/>
      </w:rPr>
      <w:t>.</w:t>
    </w:r>
  </w:p>
  <w:p w:rsidR="00B67C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02B00E3"/>
    <w:multiLevelType w:val="hybridMultilevel"/>
    <w:tmpl w:val="E3EC6C1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D01"/>
  </w:style>
  <w:style w:type="paragraph" w:styleId="Heading1">
    <w:name w:val="heading 1"/>
    <w:basedOn w:val="Normal"/>
    <w:next w:val="Normal"/>
    <w:link w:val="Heading1Char"/>
    <w:autoRedefine/>
    <w:uiPriority w:val="9"/>
    <w:qFormat/>
    <w:rsid w:val="009238F3"/>
    <w:pPr>
      <w:keepNext/>
      <w:keepLines/>
      <w:spacing w:after="0" w:line="480" w:lineRule="auto"/>
      <w:outlineLvl w:val="0"/>
    </w:pPr>
    <w:rPr>
      <w:rFonts w:ascii="Times New Roman" w:eastAsia="Times New Roman" w:hAnsi="Times New Roman" w:cs="Times New Roman"/>
      <w:b/>
      <w:bCs/>
      <w:caps/>
      <w:sz w:val="24"/>
      <w:szCs w:val="24"/>
    </w:rPr>
  </w:style>
  <w:style w:type="paragraph" w:styleId="Heading2">
    <w:name w:val="heading 2"/>
    <w:basedOn w:val="Normal"/>
    <w:next w:val="Normal"/>
    <w:link w:val="Heading2Char"/>
    <w:autoRedefine/>
    <w:uiPriority w:val="9"/>
    <w:unhideWhenUsed/>
    <w:qFormat/>
    <w:rsid w:val="00875A34"/>
    <w:pPr>
      <w:keepNext/>
      <w:keepLines/>
      <w:spacing w:after="0" w:line="480" w:lineRule="auto"/>
      <w:outlineLvl w:val="1"/>
    </w:pPr>
    <w:rPr>
      <w:rFonts w:ascii="Times New Roman" w:eastAsia="Times New Roman" w:hAnsi="Times New Roman" w:cs="Times New Roman"/>
      <w:b/>
      <w:bCs/>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A1D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1D01"/>
    <w:rPr>
      <w:sz w:val="20"/>
      <w:szCs w:val="20"/>
    </w:rPr>
  </w:style>
  <w:style w:type="character" w:styleId="FootnoteReference">
    <w:name w:val="footnote reference"/>
    <w:basedOn w:val="DefaultParagraphFont"/>
    <w:uiPriority w:val="99"/>
    <w:semiHidden/>
    <w:unhideWhenUsed/>
    <w:rsid w:val="00DA1D01"/>
    <w:rPr>
      <w:vertAlign w:val="superscript"/>
    </w:rPr>
  </w:style>
  <w:style w:type="table" w:styleId="TableGrid">
    <w:name w:val="Table Grid"/>
    <w:basedOn w:val="TableNormal"/>
    <w:uiPriority w:val="39"/>
    <w:rsid w:val="0071795F"/>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08FD"/>
    <w:pPr>
      <w:ind w:left="720"/>
      <w:contextualSpacing/>
    </w:pPr>
  </w:style>
  <w:style w:type="paragraph" w:styleId="EndnoteText">
    <w:name w:val="endnote text"/>
    <w:basedOn w:val="Normal"/>
    <w:link w:val="EndnoteTextChar"/>
    <w:unhideWhenUsed/>
    <w:rsid w:val="003E010D"/>
    <w:pPr>
      <w:spacing w:after="0" w:line="240" w:lineRule="auto"/>
    </w:pPr>
    <w:rPr>
      <w:sz w:val="20"/>
      <w:szCs w:val="20"/>
    </w:rPr>
  </w:style>
  <w:style w:type="character" w:customStyle="1" w:styleId="EndnoteTextChar">
    <w:name w:val="Endnote Text Char"/>
    <w:basedOn w:val="DefaultParagraphFont"/>
    <w:link w:val="EndnoteText"/>
    <w:rsid w:val="003E010D"/>
    <w:rPr>
      <w:sz w:val="20"/>
      <w:szCs w:val="20"/>
    </w:rPr>
  </w:style>
  <w:style w:type="character" w:styleId="EndnoteReference">
    <w:name w:val="endnote reference"/>
    <w:basedOn w:val="DefaultParagraphFont"/>
    <w:uiPriority w:val="99"/>
    <w:semiHidden/>
    <w:unhideWhenUsed/>
    <w:rsid w:val="003E010D"/>
    <w:rPr>
      <w:vertAlign w:val="superscript"/>
    </w:rPr>
  </w:style>
  <w:style w:type="paragraph" w:styleId="BalloonText">
    <w:name w:val="Balloon Text"/>
    <w:basedOn w:val="Normal"/>
    <w:link w:val="BalloonTextChar"/>
    <w:uiPriority w:val="99"/>
    <w:semiHidden/>
    <w:unhideWhenUsed/>
    <w:rsid w:val="00865E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D4"/>
    <w:rPr>
      <w:rFonts w:ascii="Segoe UI" w:hAnsi="Segoe UI" w:cs="Segoe UI"/>
      <w:sz w:val="18"/>
      <w:szCs w:val="18"/>
    </w:rPr>
  </w:style>
  <w:style w:type="paragraph" w:styleId="BodyText">
    <w:name w:val="Body Text"/>
    <w:basedOn w:val="Normal"/>
    <w:link w:val="BodyTextChar"/>
    <w:uiPriority w:val="99"/>
    <w:semiHidden/>
    <w:rsid w:val="009238F3"/>
    <w:pPr>
      <w:spacing w:after="0" w:line="480" w:lineRule="auto"/>
      <w:ind w:left="720"/>
    </w:pPr>
    <w:rPr>
      <w:rFonts w:ascii="Times New Roman" w:eastAsia="PMingLiU" w:hAnsi="Times New Roman" w:cs="Times New Roman"/>
      <w:iCs/>
      <w:sz w:val="24"/>
      <w:szCs w:val="24"/>
    </w:rPr>
  </w:style>
  <w:style w:type="character" w:customStyle="1" w:styleId="BodyTextChar">
    <w:name w:val="Body Text Char"/>
    <w:basedOn w:val="DefaultParagraphFont"/>
    <w:link w:val="BodyText"/>
    <w:uiPriority w:val="99"/>
    <w:semiHidden/>
    <w:rsid w:val="009238F3"/>
    <w:rPr>
      <w:rFonts w:ascii="Times New Roman" w:eastAsia="PMingLiU" w:hAnsi="Times New Roman" w:cs="Times New Roman"/>
      <w:iCs/>
      <w:sz w:val="24"/>
      <w:szCs w:val="24"/>
    </w:rPr>
  </w:style>
  <w:style w:type="paragraph" w:styleId="HTMLPreformatted">
    <w:name w:val="HTML Preformatted"/>
    <w:aliases w:val=" Char,Char"/>
    <w:basedOn w:val="Normal"/>
    <w:link w:val="HTMLPreformattedChar"/>
    <w:rsid w:val="00923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PMingLiU" w:hAnsi="Courier New" w:cs="Times New Roman"/>
      <w:sz w:val="20"/>
      <w:szCs w:val="20"/>
    </w:rPr>
  </w:style>
  <w:style w:type="character" w:customStyle="1" w:styleId="HTMLPreformattedChar">
    <w:name w:val="HTML Preformatted Char"/>
    <w:aliases w:val=" Char Char,Char Char"/>
    <w:basedOn w:val="DefaultParagraphFont"/>
    <w:link w:val="HTMLPreformatted"/>
    <w:rsid w:val="009238F3"/>
    <w:rPr>
      <w:rFonts w:ascii="Courier New" w:eastAsia="PMingLiU" w:hAnsi="Courier New" w:cs="Times New Roman"/>
      <w:sz w:val="20"/>
      <w:szCs w:val="20"/>
    </w:rPr>
  </w:style>
  <w:style w:type="paragraph" w:styleId="List2">
    <w:name w:val="List 2"/>
    <w:basedOn w:val="Normal"/>
    <w:uiPriority w:val="99"/>
    <w:semiHidden/>
    <w:rsid w:val="009238F3"/>
    <w:pPr>
      <w:spacing w:after="0" w:line="240" w:lineRule="auto"/>
      <w:ind w:left="720" w:hanging="360"/>
    </w:pPr>
    <w:rPr>
      <w:rFonts w:ascii="Times New Roman" w:eastAsia="PMingLiU" w:hAnsi="Times New Roman" w:cs="Times New Roman"/>
      <w:sz w:val="24"/>
      <w:szCs w:val="24"/>
    </w:rPr>
  </w:style>
  <w:style w:type="character" w:customStyle="1" w:styleId="Heading1Char">
    <w:name w:val="Heading 1 Char"/>
    <w:basedOn w:val="DefaultParagraphFont"/>
    <w:link w:val="Heading1"/>
    <w:uiPriority w:val="9"/>
    <w:rsid w:val="009238F3"/>
    <w:rPr>
      <w:rFonts w:ascii="Times New Roman" w:eastAsia="Times New Roman" w:hAnsi="Times New Roman" w:cs="Times New Roman"/>
      <w:b/>
      <w:bCs/>
      <w:caps/>
      <w:sz w:val="24"/>
      <w:szCs w:val="24"/>
    </w:rPr>
  </w:style>
  <w:style w:type="character" w:styleId="LineNumber">
    <w:name w:val="line number"/>
    <w:basedOn w:val="DefaultParagraphFont"/>
    <w:uiPriority w:val="99"/>
    <w:semiHidden/>
    <w:unhideWhenUsed/>
    <w:rsid w:val="009238F3"/>
  </w:style>
  <w:style w:type="character" w:styleId="Hyperlink">
    <w:name w:val="Hyperlink"/>
    <w:basedOn w:val="DefaultParagraphFont"/>
    <w:uiPriority w:val="99"/>
    <w:unhideWhenUsed/>
    <w:rsid w:val="00310064"/>
    <w:rPr>
      <w:color w:val="0000FF" w:themeColor="hyperlink"/>
      <w:u w:val="single"/>
    </w:rPr>
  </w:style>
  <w:style w:type="paragraph" w:styleId="TOC1">
    <w:name w:val="toc 1"/>
    <w:basedOn w:val="Normal"/>
    <w:next w:val="Normal"/>
    <w:autoRedefine/>
    <w:uiPriority w:val="39"/>
    <w:unhideWhenUsed/>
    <w:rsid w:val="004C177C"/>
    <w:pPr>
      <w:widowControl w:val="0"/>
      <w:suppressLineNumbers/>
      <w:tabs>
        <w:tab w:val="left" w:pos="720"/>
        <w:tab w:val="decimal" w:leader="dot" w:pos="8640"/>
      </w:tabs>
      <w:spacing w:after="240" w:line="240" w:lineRule="auto"/>
      <w:outlineLvl w:val="0"/>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75A34"/>
    <w:rPr>
      <w:rFonts w:ascii="Times New Roman" w:eastAsia="Times New Roman" w:hAnsi="Times New Roman" w:cs="Times New Roman"/>
      <w:b/>
      <w:bCs/>
      <w:caps/>
      <w:sz w:val="24"/>
      <w:szCs w:val="24"/>
    </w:rPr>
  </w:style>
  <w:style w:type="paragraph" w:styleId="TOC2">
    <w:name w:val="toc 2"/>
    <w:basedOn w:val="Normal"/>
    <w:next w:val="Normal"/>
    <w:autoRedefine/>
    <w:uiPriority w:val="39"/>
    <w:unhideWhenUsed/>
    <w:rsid w:val="004C177C"/>
    <w:pPr>
      <w:widowControl w:val="0"/>
      <w:suppressLineNumbers/>
      <w:tabs>
        <w:tab w:val="left" w:pos="720"/>
        <w:tab w:val="decimal" w:leader="dot" w:pos="8640"/>
      </w:tabs>
      <w:spacing w:after="120" w:line="240" w:lineRule="auto"/>
      <w:outlineLvl w:val="0"/>
    </w:pPr>
    <w:rPr>
      <w:rFonts w:ascii="Times New Roman" w:hAnsi="Times New Roman" w:cs="Times New Roman"/>
      <w:sz w:val="24"/>
      <w:szCs w:val="24"/>
    </w:rPr>
  </w:style>
  <w:style w:type="paragraph" w:styleId="Header">
    <w:name w:val="header"/>
    <w:basedOn w:val="Normal"/>
    <w:link w:val="HeaderChar"/>
    <w:uiPriority w:val="99"/>
    <w:unhideWhenUsed/>
    <w:rsid w:val="006E0C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CE5"/>
  </w:style>
  <w:style w:type="paragraph" w:styleId="Footer">
    <w:name w:val="footer"/>
    <w:basedOn w:val="Normal"/>
    <w:link w:val="FooterChar"/>
    <w:uiPriority w:val="99"/>
    <w:unhideWhenUsed/>
    <w:rsid w:val="006E0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CE5"/>
  </w:style>
  <w:style w:type="paragraph" w:customStyle="1" w:styleId="ANSWER">
    <w:name w:val="ANSWER"/>
    <w:basedOn w:val="Normal"/>
    <w:rsid w:val="006E0CE5"/>
    <w:pPr>
      <w:suppressAutoHyphens/>
      <w:spacing w:after="0" w:line="480" w:lineRule="auto"/>
      <w:ind w:left="1008" w:hanging="720"/>
    </w:pPr>
    <w:rPr>
      <w:rFonts w:ascii="Times New Roman" w:eastAsia="Times New Roman" w:hAnsi="Times New Roman" w:cs="Times New Roman"/>
      <w:sz w:val="24"/>
      <w:szCs w:val="20"/>
      <w:lang w:eastAsia="ar-SA"/>
    </w:rPr>
  </w:style>
  <w:style w:type="character" w:styleId="CommentReference">
    <w:name w:val="annotation reference"/>
    <w:basedOn w:val="DefaultParagraphFont"/>
    <w:uiPriority w:val="99"/>
    <w:semiHidden/>
    <w:unhideWhenUsed/>
    <w:rsid w:val="00922D1A"/>
    <w:rPr>
      <w:sz w:val="16"/>
      <w:szCs w:val="16"/>
    </w:rPr>
  </w:style>
  <w:style w:type="paragraph" w:styleId="CommentText">
    <w:name w:val="annotation text"/>
    <w:basedOn w:val="Normal"/>
    <w:link w:val="CommentTextChar"/>
    <w:uiPriority w:val="99"/>
    <w:semiHidden/>
    <w:unhideWhenUsed/>
    <w:rsid w:val="00922D1A"/>
    <w:pPr>
      <w:spacing w:line="240" w:lineRule="auto"/>
    </w:pPr>
    <w:rPr>
      <w:sz w:val="20"/>
      <w:szCs w:val="20"/>
    </w:rPr>
  </w:style>
  <w:style w:type="character" w:customStyle="1" w:styleId="CommentTextChar">
    <w:name w:val="Comment Text Char"/>
    <w:basedOn w:val="DefaultParagraphFont"/>
    <w:link w:val="CommentText"/>
    <w:uiPriority w:val="99"/>
    <w:semiHidden/>
    <w:rsid w:val="00922D1A"/>
    <w:rPr>
      <w:sz w:val="20"/>
      <w:szCs w:val="20"/>
    </w:rPr>
  </w:style>
  <w:style w:type="paragraph" w:styleId="CommentSubject">
    <w:name w:val="annotation subject"/>
    <w:basedOn w:val="CommentText"/>
    <w:next w:val="CommentText"/>
    <w:link w:val="CommentSubjectChar"/>
    <w:uiPriority w:val="99"/>
    <w:semiHidden/>
    <w:unhideWhenUsed/>
    <w:rsid w:val="00922D1A"/>
    <w:rPr>
      <w:b/>
      <w:bCs/>
    </w:rPr>
  </w:style>
  <w:style w:type="character" w:customStyle="1" w:styleId="CommentSubjectChar">
    <w:name w:val="Comment Subject Char"/>
    <w:basedOn w:val="CommentTextChar"/>
    <w:link w:val="CommentSubject"/>
    <w:uiPriority w:val="99"/>
    <w:semiHidden/>
    <w:rsid w:val="00922D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1744</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2018-11-07T18:35:10Z</dcterms:created>
  <dcterms:modified xsi:type="dcterms:W3CDTF">2018-11-07T18:35:10Z</dcterms:modified>
</cp:coreProperties>
</file>