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5EF" w:rsidRDefault="00AE25EF" w:rsidP="00AE25EF">
      <w:pPr>
        <w:pStyle w:val="Title"/>
        <w:rPr>
          <w:sz w:val="28"/>
        </w:rPr>
      </w:pPr>
      <w:bookmarkStart w:id="0" w:name="OLE_LINK1"/>
      <w:bookmarkStart w:id="1" w:name="OLE_LINK2"/>
      <w:r>
        <w:rPr>
          <w:sz w:val="28"/>
        </w:rPr>
        <w:t>Before</w:t>
      </w:r>
    </w:p>
    <w:p w:rsidR="00AE25EF" w:rsidRDefault="00AE25EF" w:rsidP="00AE25EF">
      <w:pPr>
        <w:jc w:val="center"/>
        <w:rPr>
          <w:rFonts w:ascii="Arial" w:hAnsi="Arial" w:cs="Arial"/>
          <w:b/>
          <w:smallCaps/>
          <w:sz w:val="28"/>
        </w:rPr>
      </w:pPr>
      <w:r>
        <w:rPr>
          <w:rFonts w:ascii="Arial" w:hAnsi="Arial" w:cs="Arial"/>
          <w:b/>
          <w:smallCaps/>
          <w:sz w:val="28"/>
        </w:rPr>
        <w:t xml:space="preserve">The Public Utilities Commission of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b/>
              <w:smallCaps/>
              <w:sz w:val="28"/>
            </w:rPr>
            <w:t>Ohio</w:t>
          </w:r>
        </w:smartTag>
      </w:smartTag>
    </w:p>
    <w:p w:rsidR="00AE25EF" w:rsidRDefault="00AE25EF" w:rsidP="00AE25EF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:rsidR="00AE25EF" w:rsidRDefault="00AE25EF" w:rsidP="00797A89">
      <w:pPr>
        <w:tabs>
          <w:tab w:val="left" w:pos="5040"/>
          <w:tab w:val="left" w:pos="5580"/>
          <w:tab w:val="left" w:pos="6030"/>
        </w:tabs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In the Matter the Application of Duke</w:t>
      </w:r>
      <w:r>
        <w:rPr>
          <w:rFonts w:ascii="Arial" w:eastAsiaTheme="minorHAnsi" w:hAnsi="Arial" w:cs="Arial"/>
        </w:rPr>
        <w:tab/>
        <w:t>)</w:t>
      </w:r>
    </w:p>
    <w:p w:rsidR="00AE25EF" w:rsidRDefault="00797A89" w:rsidP="00797A89">
      <w:pPr>
        <w:tabs>
          <w:tab w:val="left" w:pos="5040"/>
          <w:tab w:val="left" w:pos="5580"/>
          <w:tab w:val="left" w:pos="6030"/>
        </w:tabs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Energy </w:t>
      </w:r>
      <w:r w:rsidR="00AE25EF">
        <w:rPr>
          <w:rFonts w:ascii="Arial" w:eastAsiaTheme="minorHAnsi" w:hAnsi="Arial" w:cs="Arial"/>
        </w:rPr>
        <w:t>Ohio, Inc. for the Establishment of a</w:t>
      </w:r>
      <w:r w:rsidR="00AE25EF">
        <w:rPr>
          <w:rFonts w:ascii="Arial" w:eastAsiaTheme="minorHAnsi" w:hAnsi="Arial" w:cs="Arial"/>
        </w:rPr>
        <w:tab/>
        <w:t>)</w:t>
      </w:r>
      <w:r w:rsidR="00AE25EF">
        <w:rPr>
          <w:rFonts w:ascii="Arial" w:eastAsiaTheme="minorHAnsi" w:hAnsi="Arial" w:cs="Arial"/>
        </w:rPr>
        <w:tab/>
        <w:t>Case No. 12-2400-EL-UNC</w:t>
      </w:r>
    </w:p>
    <w:p w:rsidR="00AE25EF" w:rsidRDefault="00797A89" w:rsidP="00797A89">
      <w:pPr>
        <w:tabs>
          <w:tab w:val="left" w:pos="5040"/>
          <w:tab w:val="left" w:pos="5580"/>
          <w:tab w:val="left" w:pos="6030"/>
        </w:tabs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Charge </w:t>
      </w:r>
      <w:r w:rsidR="00AE25EF">
        <w:rPr>
          <w:rFonts w:ascii="Arial" w:eastAsiaTheme="minorHAnsi" w:hAnsi="Arial" w:cs="Arial"/>
        </w:rPr>
        <w:t>Pursuant to Section 4909.18</w:t>
      </w:r>
      <w:r>
        <w:rPr>
          <w:rFonts w:ascii="Arial" w:eastAsiaTheme="minorHAnsi" w:hAnsi="Arial" w:cs="Arial"/>
        </w:rPr>
        <w:t>,</w:t>
      </w:r>
      <w:r w:rsidR="00AE25EF">
        <w:rPr>
          <w:rFonts w:ascii="Arial" w:eastAsiaTheme="minorHAnsi" w:hAnsi="Arial" w:cs="Arial"/>
        </w:rPr>
        <w:tab/>
        <w:t>)</w:t>
      </w:r>
    </w:p>
    <w:p w:rsidR="00797A89" w:rsidRDefault="00797A89" w:rsidP="00797A89">
      <w:pPr>
        <w:tabs>
          <w:tab w:val="left" w:pos="5040"/>
          <w:tab w:val="left" w:pos="5580"/>
          <w:tab w:val="left" w:pos="6030"/>
        </w:tabs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Revised Code.</w:t>
      </w:r>
      <w:r>
        <w:rPr>
          <w:rFonts w:ascii="Arial" w:eastAsiaTheme="minorHAnsi" w:hAnsi="Arial" w:cs="Arial"/>
        </w:rPr>
        <w:tab/>
        <w:t>)</w:t>
      </w:r>
    </w:p>
    <w:p w:rsidR="00AE25EF" w:rsidRDefault="00AE25EF" w:rsidP="00797A89">
      <w:pPr>
        <w:tabs>
          <w:tab w:val="left" w:pos="5040"/>
          <w:tab w:val="left" w:pos="5580"/>
          <w:tab w:val="left" w:pos="6030"/>
        </w:tabs>
        <w:autoSpaceDE w:val="0"/>
        <w:autoSpaceDN w:val="0"/>
        <w:adjustRightInd w:val="0"/>
        <w:rPr>
          <w:rFonts w:ascii="Arial" w:eastAsiaTheme="minorHAnsi" w:hAnsi="Arial" w:cs="Arial"/>
        </w:rPr>
      </w:pPr>
    </w:p>
    <w:p w:rsidR="00AE25EF" w:rsidRDefault="00AE25EF" w:rsidP="00797A89">
      <w:pPr>
        <w:tabs>
          <w:tab w:val="left" w:pos="5040"/>
          <w:tab w:val="left" w:pos="5580"/>
          <w:tab w:val="left" w:pos="6030"/>
        </w:tabs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In the Matter of the Application of Duke</w:t>
      </w:r>
      <w:r>
        <w:rPr>
          <w:rFonts w:ascii="Arial" w:eastAsiaTheme="minorHAnsi" w:hAnsi="Arial" w:cs="Arial"/>
        </w:rPr>
        <w:tab/>
        <w:t>)</w:t>
      </w:r>
    </w:p>
    <w:p w:rsidR="00AE25EF" w:rsidRDefault="00797A89" w:rsidP="00797A89">
      <w:pPr>
        <w:tabs>
          <w:tab w:val="left" w:pos="5040"/>
          <w:tab w:val="left" w:pos="5580"/>
          <w:tab w:val="left" w:pos="6030"/>
        </w:tabs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Energy </w:t>
      </w:r>
      <w:r w:rsidR="00AE25EF">
        <w:rPr>
          <w:rFonts w:ascii="Arial" w:eastAsiaTheme="minorHAnsi" w:hAnsi="Arial" w:cs="Arial"/>
        </w:rPr>
        <w:t>Ohio, Inc. for Approval to Change</w:t>
      </w:r>
      <w:r w:rsidR="00AE25EF">
        <w:rPr>
          <w:rFonts w:ascii="Arial" w:eastAsiaTheme="minorHAnsi" w:hAnsi="Arial" w:cs="Arial"/>
        </w:rPr>
        <w:tab/>
        <w:t>)</w:t>
      </w:r>
      <w:r w:rsidR="00AE25EF">
        <w:rPr>
          <w:rFonts w:ascii="Arial" w:eastAsiaTheme="minorHAnsi" w:hAnsi="Arial" w:cs="Arial"/>
        </w:rPr>
        <w:tab/>
        <w:t>Case No. 12-2401-EL-AAM</w:t>
      </w:r>
    </w:p>
    <w:p w:rsidR="00AE25EF" w:rsidRDefault="00797A89" w:rsidP="00797A89">
      <w:pPr>
        <w:tabs>
          <w:tab w:val="left" w:pos="5040"/>
          <w:tab w:val="left" w:pos="5580"/>
          <w:tab w:val="left" w:pos="6030"/>
        </w:tabs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Accounting </w:t>
      </w:r>
      <w:r w:rsidR="00AE25EF">
        <w:rPr>
          <w:rFonts w:ascii="Arial" w:eastAsiaTheme="minorHAnsi" w:hAnsi="Arial" w:cs="Arial"/>
        </w:rPr>
        <w:t>Methods</w:t>
      </w:r>
      <w:r>
        <w:rPr>
          <w:rFonts w:ascii="Arial" w:eastAsiaTheme="minorHAnsi" w:hAnsi="Arial" w:cs="Arial"/>
        </w:rPr>
        <w:t>.</w:t>
      </w:r>
      <w:r w:rsidR="00AE25EF"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>)</w:t>
      </w:r>
    </w:p>
    <w:p w:rsidR="00AE25EF" w:rsidRDefault="00AE25EF" w:rsidP="00797A89">
      <w:pPr>
        <w:tabs>
          <w:tab w:val="left" w:pos="5040"/>
          <w:tab w:val="left" w:pos="5580"/>
          <w:tab w:val="left" w:pos="6030"/>
        </w:tabs>
        <w:autoSpaceDE w:val="0"/>
        <w:autoSpaceDN w:val="0"/>
        <w:adjustRightInd w:val="0"/>
        <w:rPr>
          <w:rFonts w:ascii="Arial" w:eastAsiaTheme="minorHAnsi" w:hAnsi="Arial" w:cs="Arial"/>
        </w:rPr>
      </w:pPr>
      <w:bookmarkStart w:id="2" w:name="_GoBack"/>
      <w:bookmarkEnd w:id="2"/>
    </w:p>
    <w:p w:rsidR="00AE25EF" w:rsidRDefault="00AE25EF" w:rsidP="00797A89">
      <w:pPr>
        <w:tabs>
          <w:tab w:val="left" w:pos="5040"/>
          <w:tab w:val="left" w:pos="5580"/>
          <w:tab w:val="left" w:pos="6030"/>
        </w:tabs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In the Matter of the Application of Duke</w:t>
      </w:r>
      <w:r>
        <w:rPr>
          <w:rFonts w:ascii="Arial" w:eastAsiaTheme="minorHAnsi" w:hAnsi="Arial" w:cs="Arial"/>
        </w:rPr>
        <w:tab/>
        <w:t>)</w:t>
      </w:r>
    </w:p>
    <w:p w:rsidR="00AE25EF" w:rsidRDefault="00797A89" w:rsidP="00797A89">
      <w:pPr>
        <w:tabs>
          <w:tab w:val="left" w:pos="5040"/>
          <w:tab w:val="left" w:pos="5580"/>
          <w:tab w:val="left" w:pos="6030"/>
        </w:tabs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Energy </w:t>
      </w:r>
      <w:r w:rsidR="00AE25EF">
        <w:rPr>
          <w:rFonts w:ascii="Arial" w:eastAsiaTheme="minorHAnsi" w:hAnsi="Arial" w:cs="Arial"/>
        </w:rPr>
        <w:t>Ohio, Inc. for the Approval of a</w:t>
      </w:r>
      <w:r w:rsidR="00AE25EF">
        <w:rPr>
          <w:rFonts w:ascii="Arial" w:eastAsiaTheme="minorHAnsi" w:hAnsi="Arial" w:cs="Arial"/>
        </w:rPr>
        <w:tab/>
        <w:t>)</w:t>
      </w:r>
      <w:r w:rsidR="00AE25EF">
        <w:rPr>
          <w:rFonts w:ascii="Arial" w:eastAsiaTheme="minorHAnsi" w:hAnsi="Arial" w:cs="Arial"/>
        </w:rPr>
        <w:tab/>
        <w:t>Case No. 12-2402-EL-ATA</w:t>
      </w:r>
    </w:p>
    <w:p w:rsidR="00AE25EF" w:rsidRDefault="00797A89" w:rsidP="00797A89">
      <w:pPr>
        <w:pStyle w:val="BodyText"/>
        <w:tabs>
          <w:tab w:val="left" w:pos="5040"/>
          <w:tab w:val="left" w:pos="5580"/>
          <w:tab w:val="left" w:pos="6030"/>
        </w:tabs>
        <w:rPr>
          <w:rFonts w:eastAsiaTheme="minorHAnsi"/>
        </w:rPr>
      </w:pPr>
      <w:r>
        <w:rPr>
          <w:rFonts w:eastAsiaTheme="minorHAnsi"/>
        </w:rPr>
        <w:t xml:space="preserve">Tariff for a </w:t>
      </w:r>
      <w:r w:rsidR="00AE25EF">
        <w:rPr>
          <w:rFonts w:eastAsiaTheme="minorHAnsi"/>
        </w:rPr>
        <w:t>New Service</w:t>
      </w:r>
      <w:r>
        <w:rPr>
          <w:rFonts w:eastAsiaTheme="minorHAnsi"/>
        </w:rPr>
        <w:t>.</w:t>
      </w:r>
      <w:r>
        <w:rPr>
          <w:rFonts w:eastAsiaTheme="minorHAnsi"/>
        </w:rPr>
        <w:tab/>
        <w:t>)</w:t>
      </w:r>
    </w:p>
    <w:p w:rsidR="00F14E22" w:rsidRDefault="00F14E22" w:rsidP="00AE25EF">
      <w:pPr>
        <w:pStyle w:val="BodyText"/>
        <w:tabs>
          <w:tab w:val="left" w:pos="5040"/>
        </w:tabs>
      </w:pPr>
    </w:p>
    <w:p w:rsidR="00797A89" w:rsidRDefault="00797A89" w:rsidP="00AE25EF">
      <w:pPr>
        <w:pStyle w:val="BodyText"/>
        <w:tabs>
          <w:tab w:val="left" w:pos="5040"/>
        </w:tabs>
      </w:pPr>
    </w:p>
    <w:p w:rsidR="00797A89" w:rsidRPr="00E96F27" w:rsidRDefault="00797A89" w:rsidP="00AE25EF">
      <w:pPr>
        <w:pStyle w:val="BodyText"/>
        <w:tabs>
          <w:tab w:val="left" w:pos="5040"/>
        </w:tabs>
      </w:pPr>
    </w:p>
    <w:p w:rsidR="00797A89" w:rsidRDefault="00797A89" w:rsidP="00797A89">
      <w:pPr>
        <w:pStyle w:val="Heading1"/>
        <w:pBdr>
          <w:top w:val="single" w:sz="12" w:space="1" w:color="auto"/>
        </w:pBdr>
        <w:tabs>
          <w:tab w:val="left" w:pos="7320"/>
        </w:tabs>
        <w:ind w:left="0" w:right="0"/>
        <w:jc w:val="center"/>
        <w:rPr>
          <w:sz w:val="24"/>
        </w:rPr>
      </w:pPr>
    </w:p>
    <w:p w:rsidR="00F14E22" w:rsidRDefault="00D223EA">
      <w:pPr>
        <w:pStyle w:val="Heading1"/>
        <w:tabs>
          <w:tab w:val="left" w:pos="7320"/>
        </w:tabs>
        <w:ind w:left="0" w:right="0"/>
        <w:jc w:val="center"/>
        <w:rPr>
          <w:sz w:val="24"/>
        </w:rPr>
      </w:pPr>
      <w:r>
        <w:rPr>
          <w:sz w:val="24"/>
        </w:rPr>
        <w:t>MOTION TO INTERVENE AND MEMORANDUM IN SUPPORT</w:t>
      </w:r>
    </w:p>
    <w:p w:rsidR="00F14E22" w:rsidRDefault="00D223EA">
      <w:pPr>
        <w:pStyle w:val="Heading1"/>
        <w:tabs>
          <w:tab w:val="left" w:pos="7320"/>
        </w:tabs>
        <w:ind w:left="0" w:right="0"/>
        <w:jc w:val="center"/>
        <w:rPr>
          <w:szCs w:val="28"/>
        </w:rPr>
      </w:pPr>
      <w:r>
        <w:rPr>
          <w:sz w:val="24"/>
        </w:rPr>
        <w:t>OF WAUSAU PAPER TOWEL &amp; TISSUE, LLC</w:t>
      </w:r>
    </w:p>
    <w:bookmarkEnd w:id="0"/>
    <w:bookmarkEnd w:id="1"/>
    <w:p w:rsidR="00E407E2" w:rsidRDefault="00E407E2" w:rsidP="00797A89">
      <w:pPr>
        <w:pBdr>
          <w:bottom w:val="single" w:sz="12" w:space="1" w:color="auto"/>
        </w:pBdr>
        <w:tabs>
          <w:tab w:val="left" w:pos="4320"/>
          <w:tab w:val="right" w:pos="8640"/>
        </w:tabs>
        <w:jc w:val="center"/>
        <w:rPr>
          <w:rFonts w:ascii="Arial" w:hAnsi="Arial" w:cs="Arial"/>
        </w:rPr>
      </w:pPr>
    </w:p>
    <w:p w:rsidR="00E407E2" w:rsidRDefault="00E407E2" w:rsidP="00E407E2">
      <w:pPr>
        <w:tabs>
          <w:tab w:val="left" w:pos="4320"/>
          <w:tab w:val="right" w:pos="8640"/>
        </w:tabs>
        <w:jc w:val="both"/>
        <w:rPr>
          <w:rFonts w:ascii="Arial" w:hAnsi="Arial" w:cs="Arial"/>
        </w:rPr>
      </w:pPr>
    </w:p>
    <w:p w:rsidR="00E407E2" w:rsidRDefault="00E407E2" w:rsidP="00E407E2">
      <w:pPr>
        <w:tabs>
          <w:tab w:val="left" w:pos="4320"/>
          <w:tab w:val="right" w:pos="8640"/>
        </w:tabs>
        <w:jc w:val="both"/>
        <w:rPr>
          <w:rFonts w:ascii="Arial" w:hAnsi="Arial" w:cs="Arial"/>
        </w:rPr>
      </w:pPr>
    </w:p>
    <w:p w:rsidR="00E407E2" w:rsidRDefault="00E407E2" w:rsidP="00E407E2">
      <w:pPr>
        <w:tabs>
          <w:tab w:val="left" w:pos="4320"/>
          <w:tab w:val="right" w:pos="8640"/>
        </w:tabs>
        <w:jc w:val="both"/>
        <w:rPr>
          <w:rFonts w:ascii="Arial" w:hAnsi="Arial" w:cs="Arial"/>
        </w:rPr>
      </w:pPr>
    </w:p>
    <w:p w:rsidR="00797A89" w:rsidRDefault="00797A89" w:rsidP="00E407E2">
      <w:pPr>
        <w:tabs>
          <w:tab w:val="left" w:pos="4320"/>
          <w:tab w:val="right" w:pos="8640"/>
        </w:tabs>
        <w:jc w:val="both"/>
        <w:rPr>
          <w:rFonts w:ascii="Arial" w:hAnsi="Arial" w:cs="Arial"/>
        </w:rPr>
      </w:pPr>
    </w:p>
    <w:p w:rsidR="00797A89" w:rsidRDefault="00797A89" w:rsidP="00E407E2">
      <w:pPr>
        <w:tabs>
          <w:tab w:val="left" w:pos="4320"/>
          <w:tab w:val="right" w:pos="8640"/>
        </w:tabs>
        <w:jc w:val="both"/>
        <w:rPr>
          <w:rFonts w:ascii="Arial" w:hAnsi="Arial" w:cs="Arial"/>
        </w:rPr>
      </w:pPr>
    </w:p>
    <w:p w:rsidR="00E407E2" w:rsidRDefault="00E407E2" w:rsidP="00E407E2">
      <w:pPr>
        <w:tabs>
          <w:tab w:val="left" w:pos="4320"/>
          <w:tab w:val="right" w:pos="8640"/>
        </w:tabs>
        <w:jc w:val="both"/>
        <w:rPr>
          <w:rFonts w:ascii="Arial" w:hAnsi="Arial" w:cs="Arial"/>
        </w:rPr>
      </w:pPr>
    </w:p>
    <w:p w:rsidR="00E407E2" w:rsidRDefault="00E407E2" w:rsidP="00E407E2">
      <w:pPr>
        <w:tabs>
          <w:tab w:val="left" w:pos="4320"/>
          <w:tab w:val="right" w:pos="8640"/>
        </w:tabs>
        <w:jc w:val="both"/>
        <w:rPr>
          <w:rFonts w:ascii="Arial" w:hAnsi="Arial" w:cs="Arial"/>
        </w:rPr>
      </w:pPr>
    </w:p>
    <w:p w:rsidR="00E407E2" w:rsidRDefault="00E407E2" w:rsidP="00E407E2">
      <w:pPr>
        <w:tabs>
          <w:tab w:val="left" w:pos="4320"/>
          <w:tab w:val="right" w:pos="8640"/>
        </w:tabs>
        <w:ind w:left="43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Samuel C. Randazzo </w:t>
      </w:r>
    </w:p>
    <w:p w:rsidR="00E407E2" w:rsidRDefault="00E407E2" w:rsidP="00E407E2">
      <w:pPr>
        <w:tabs>
          <w:tab w:val="left" w:pos="4320"/>
          <w:tab w:val="right" w:pos="8640"/>
        </w:tabs>
        <w:ind w:left="4320"/>
        <w:jc w:val="both"/>
        <w:rPr>
          <w:rFonts w:ascii="Arial" w:hAnsi="Arial" w:cs="Arial"/>
        </w:rPr>
      </w:pPr>
      <w:r>
        <w:rPr>
          <w:rFonts w:ascii="Arial" w:hAnsi="Arial" w:cs="Arial"/>
        </w:rPr>
        <w:t>(Counsel of Record)</w:t>
      </w:r>
    </w:p>
    <w:p w:rsidR="00E407E2" w:rsidRDefault="00E407E2" w:rsidP="00E407E2">
      <w:pPr>
        <w:tabs>
          <w:tab w:val="left" w:pos="4320"/>
          <w:tab w:val="right" w:pos="8640"/>
        </w:tabs>
        <w:ind w:left="43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Frank P. Darr</w:t>
      </w:r>
    </w:p>
    <w:p w:rsidR="00E407E2" w:rsidRDefault="00E407E2" w:rsidP="00E407E2">
      <w:pPr>
        <w:pStyle w:val="BodyText3"/>
        <w:widowControl w:val="0"/>
        <w:tabs>
          <w:tab w:val="left" w:pos="4320"/>
        </w:tabs>
        <w:ind w:left="4320"/>
        <w:jc w:val="both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>Joseph E. Oliker</w:t>
      </w:r>
    </w:p>
    <w:p w:rsidR="00E407E2" w:rsidRDefault="00E407E2" w:rsidP="00E407E2">
      <w:pPr>
        <w:pStyle w:val="BodyText3"/>
        <w:widowControl w:val="0"/>
        <w:tabs>
          <w:tab w:val="left" w:pos="4320"/>
        </w:tabs>
        <w:ind w:left="4320"/>
        <w:jc w:val="both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>Matthew R. Pritchard</w:t>
      </w:r>
    </w:p>
    <w:p w:rsidR="00E407E2" w:rsidRDefault="00E407E2" w:rsidP="00E407E2">
      <w:pPr>
        <w:pStyle w:val="BodyText3"/>
        <w:widowControl w:val="0"/>
        <w:tabs>
          <w:tab w:val="left" w:pos="4320"/>
        </w:tabs>
        <w:ind w:left="4320"/>
        <w:jc w:val="both"/>
        <w:rPr>
          <w:rFonts w:ascii="Arial" w:hAnsi="Arial" w:cs="Arial"/>
          <w:b w:val="0"/>
          <w:bCs/>
          <w:smallCaps/>
          <w:szCs w:val="24"/>
        </w:rPr>
      </w:pPr>
      <w:r>
        <w:rPr>
          <w:rFonts w:ascii="Arial" w:hAnsi="Arial" w:cs="Arial"/>
          <w:b w:val="0"/>
          <w:bCs/>
          <w:smallCaps/>
          <w:szCs w:val="24"/>
        </w:rPr>
        <w:t>McNees Wallace &amp; Nurick LLC</w:t>
      </w:r>
    </w:p>
    <w:p w:rsidR="00E407E2" w:rsidRDefault="00E407E2" w:rsidP="00E407E2">
      <w:pPr>
        <w:pStyle w:val="BodyText3"/>
        <w:widowControl w:val="0"/>
        <w:tabs>
          <w:tab w:val="left" w:pos="4320"/>
        </w:tabs>
        <w:ind w:left="4320"/>
        <w:jc w:val="both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>21 East State Street, 17</w:t>
      </w:r>
      <w:r>
        <w:rPr>
          <w:rFonts w:ascii="Arial" w:hAnsi="Arial" w:cs="Arial"/>
          <w:b w:val="0"/>
          <w:bCs/>
          <w:vertAlign w:val="superscript"/>
        </w:rPr>
        <w:t>TH</w:t>
      </w:r>
      <w:r>
        <w:rPr>
          <w:rFonts w:ascii="Arial" w:hAnsi="Arial" w:cs="Arial"/>
          <w:b w:val="0"/>
          <w:bCs/>
        </w:rPr>
        <w:t xml:space="preserve"> Floor</w:t>
      </w:r>
    </w:p>
    <w:p w:rsidR="00E407E2" w:rsidRDefault="00E407E2" w:rsidP="00E407E2">
      <w:pPr>
        <w:pStyle w:val="BodyText"/>
        <w:tabs>
          <w:tab w:val="left" w:pos="4320"/>
        </w:tabs>
        <w:ind w:left="4320"/>
      </w:pPr>
      <w:r>
        <w:t>Columbus, OH  43215</w:t>
      </w:r>
    </w:p>
    <w:p w:rsidR="00E407E2" w:rsidRDefault="00E407E2" w:rsidP="00E407E2">
      <w:pPr>
        <w:pStyle w:val="BodyText"/>
        <w:tabs>
          <w:tab w:val="left" w:pos="4320"/>
        </w:tabs>
        <w:ind w:left="4320"/>
      </w:pPr>
      <w:r>
        <w:t>Telephone:  (614) 469-8000</w:t>
      </w:r>
    </w:p>
    <w:p w:rsidR="00E407E2" w:rsidRDefault="00E407E2" w:rsidP="00E407E2">
      <w:pPr>
        <w:pStyle w:val="BodyText"/>
        <w:tabs>
          <w:tab w:val="left" w:pos="4320"/>
        </w:tabs>
        <w:ind w:left="4320"/>
      </w:pPr>
      <w:proofErr w:type="spellStart"/>
      <w:r>
        <w:t>Telecopier</w:t>
      </w:r>
      <w:proofErr w:type="spellEnd"/>
      <w:r>
        <w:t>:  (614) 469-4653</w:t>
      </w:r>
    </w:p>
    <w:p w:rsidR="00E407E2" w:rsidRDefault="00E407E2" w:rsidP="00E407E2">
      <w:pPr>
        <w:pStyle w:val="BodyText"/>
        <w:ind w:left="4320"/>
      </w:pPr>
      <w:r>
        <w:t>sam@mwncmh.com</w:t>
      </w:r>
    </w:p>
    <w:p w:rsidR="00E407E2" w:rsidRDefault="00E407E2" w:rsidP="00E407E2">
      <w:pPr>
        <w:pStyle w:val="BodyText"/>
        <w:ind w:left="4320"/>
      </w:pPr>
      <w:r>
        <w:t>fdarr@mwncmh.com</w:t>
      </w:r>
    </w:p>
    <w:p w:rsidR="00E407E2" w:rsidRPr="00797A89" w:rsidRDefault="00797A89" w:rsidP="00E407E2">
      <w:pPr>
        <w:pStyle w:val="BodyText"/>
        <w:ind w:left="4320"/>
        <w:rPr>
          <w:color w:val="000000" w:themeColor="text1"/>
        </w:rPr>
      </w:pPr>
      <w:r w:rsidRPr="001B7F36">
        <w:t>joliker@mwncmh.com</w:t>
      </w:r>
    </w:p>
    <w:p w:rsidR="00797A89" w:rsidRDefault="00797A89" w:rsidP="00797A89">
      <w:pPr>
        <w:pStyle w:val="BodyText"/>
        <w:ind w:left="4320"/>
      </w:pPr>
      <w:r>
        <w:t>mpritchard@mwncmh.com</w:t>
      </w:r>
    </w:p>
    <w:p w:rsidR="00797A89" w:rsidRDefault="00797A89" w:rsidP="00E407E2">
      <w:pPr>
        <w:pStyle w:val="BodyText"/>
        <w:ind w:left="4320"/>
      </w:pPr>
    </w:p>
    <w:p w:rsidR="00E407E2" w:rsidRDefault="00E407E2" w:rsidP="00E407E2">
      <w:pPr>
        <w:pStyle w:val="Title"/>
        <w:ind w:left="4320"/>
        <w:jc w:val="left"/>
        <w:rPr>
          <w:smallCaps w:val="0"/>
          <w:sz w:val="24"/>
        </w:rPr>
      </w:pPr>
    </w:p>
    <w:p w:rsidR="00E407E2" w:rsidRDefault="00797A89" w:rsidP="00797A89">
      <w:pPr>
        <w:pStyle w:val="Title"/>
        <w:ind w:left="4320" w:hanging="4320"/>
        <w:jc w:val="left"/>
        <w:rPr>
          <w:smallCaps w:val="0"/>
          <w:sz w:val="24"/>
        </w:rPr>
      </w:pPr>
      <w:r>
        <w:rPr>
          <w:smallCaps w:val="0"/>
          <w:sz w:val="24"/>
        </w:rPr>
        <w:t>September 21, 2012</w:t>
      </w:r>
      <w:r>
        <w:rPr>
          <w:smallCaps w:val="0"/>
          <w:sz w:val="24"/>
        </w:rPr>
        <w:tab/>
      </w:r>
      <w:r w:rsidR="00E407E2">
        <w:rPr>
          <w:smallCaps w:val="0"/>
          <w:sz w:val="24"/>
        </w:rPr>
        <w:t>Attorneys for Wausau Paper Towel &amp; Tissue, LLC</w:t>
      </w:r>
    </w:p>
    <w:p w:rsidR="0099100C" w:rsidRDefault="0099100C">
      <w:pPr>
        <w:pStyle w:val="Title"/>
        <w:rPr>
          <w:sz w:val="28"/>
        </w:rPr>
        <w:sectPr w:rsidR="0099100C" w:rsidSect="00797A8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1440" w:right="1440" w:bottom="1138" w:left="1440" w:header="720" w:footer="720" w:gutter="0"/>
          <w:cols w:space="720"/>
          <w:docGrid w:linePitch="326"/>
        </w:sectPr>
      </w:pPr>
    </w:p>
    <w:p w:rsidR="00797A89" w:rsidRDefault="00797A89" w:rsidP="00797A89">
      <w:pPr>
        <w:pStyle w:val="Title"/>
        <w:rPr>
          <w:sz w:val="28"/>
        </w:rPr>
      </w:pPr>
      <w:r>
        <w:rPr>
          <w:sz w:val="28"/>
        </w:rPr>
        <w:lastRenderedPageBreak/>
        <w:t>Before</w:t>
      </w:r>
    </w:p>
    <w:p w:rsidR="00797A89" w:rsidRDefault="00797A89" w:rsidP="00797A89">
      <w:pPr>
        <w:jc w:val="center"/>
        <w:rPr>
          <w:rFonts w:ascii="Arial" w:hAnsi="Arial" w:cs="Arial"/>
          <w:b/>
          <w:smallCaps/>
          <w:sz w:val="28"/>
        </w:rPr>
      </w:pPr>
      <w:r>
        <w:rPr>
          <w:rFonts w:ascii="Arial" w:hAnsi="Arial" w:cs="Arial"/>
          <w:b/>
          <w:smallCaps/>
          <w:sz w:val="28"/>
        </w:rPr>
        <w:t xml:space="preserve">The Public Utilities Commission of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b/>
              <w:smallCaps/>
              <w:sz w:val="28"/>
            </w:rPr>
            <w:t>Ohio</w:t>
          </w:r>
        </w:smartTag>
      </w:smartTag>
    </w:p>
    <w:p w:rsidR="00797A89" w:rsidRDefault="00797A89" w:rsidP="00797A89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:rsidR="00797A89" w:rsidRDefault="00797A89" w:rsidP="00797A89">
      <w:pPr>
        <w:tabs>
          <w:tab w:val="left" w:pos="5040"/>
          <w:tab w:val="left" w:pos="5580"/>
          <w:tab w:val="left" w:pos="6030"/>
        </w:tabs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In the Matter the Application of Duke</w:t>
      </w:r>
      <w:r>
        <w:rPr>
          <w:rFonts w:ascii="Arial" w:eastAsiaTheme="minorHAnsi" w:hAnsi="Arial" w:cs="Arial"/>
        </w:rPr>
        <w:tab/>
        <w:t>)</w:t>
      </w:r>
    </w:p>
    <w:p w:rsidR="00797A89" w:rsidRDefault="00797A89" w:rsidP="00797A89">
      <w:pPr>
        <w:tabs>
          <w:tab w:val="left" w:pos="5040"/>
          <w:tab w:val="left" w:pos="5580"/>
          <w:tab w:val="left" w:pos="6030"/>
        </w:tabs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Energy Ohio, Inc. for the Establishment of a</w:t>
      </w:r>
      <w:r>
        <w:rPr>
          <w:rFonts w:ascii="Arial" w:eastAsiaTheme="minorHAnsi" w:hAnsi="Arial" w:cs="Arial"/>
        </w:rPr>
        <w:tab/>
        <w:t>)</w:t>
      </w:r>
      <w:r>
        <w:rPr>
          <w:rFonts w:ascii="Arial" w:eastAsiaTheme="minorHAnsi" w:hAnsi="Arial" w:cs="Arial"/>
        </w:rPr>
        <w:tab/>
        <w:t>Case No. 12-2400-EL-UNC</w:t>
      </w:r>
    </w:p>
    <w:p w:rsidR="00797A89" w:rsidRDefault="00797A89" w:rsidP="00797A89">
      <w:pPr>
        <w:tabs>
          <w:tab w:val="left" w:pos="5040"/>
          <w:tab w:val="left" w:pos="5580"/>
          <w:tab w:val="left" w:pos="6030"/>
        </w:tabs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Charge Pursuant to Section 4909.18,</w:t>
      </w:r>
      <w:r>
        <w:rPr>
          <w:rFonts w:ascii="Arial" w:eastAsiaTheme="minorHAnsi" w:hAnsi="Arial" w:cs="Arial"/>
        </w:rPr>
        <w:tab/>
        <w:t>)</w:t>
      </w:r>
    </w:p>
    <w:p w:rsidR="00797A89" w:rsidRDefault="00797A89" w:rsidP="00797A89">
      <w:pPr>
        <w:tabs>
          <w:tab w:val="left" w:pos="5040"/>
          <w:tab w:val="left" w:pos="5580"/>
          <w:tab w:val="left" w:pos="6030"/>
        </w:tabs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Revised Code.</w:t>
      </w:r>
      <w:r>
        <w:rPr>
          <w:rFonts w:ascii="Arial" w:eastAsiaTheme="minorHAnsi" w:hAnsi="Arial" w:cs="Arial"/>
        </w:rPr>
        <w:tab/>
        <w:t>)</w:t>
      </w:r>
    </w:p>
    <w:p w:rsidR="00797A89" w:rsidRDefault="00797A89" w:rsidP="00797A89">
      <w:pPr>
        <w:tabs>
          <w:tab w:val="left" w:pos="5040"/>
          <w:tab w:val="left" w:pos="5580"/>
          <w:tab w:val="left" w:pos="6030"/>
        </w:tabs>
        <w:autoSpaceDE w:val="0"/>
        <w:autoSpaceDN w:val="0"/>
        <w:adjustRightInd w:val="0"/>
        <w:rPr>
          <w:rFonts w:ascii="Arial" w:eastAsiaTheme="minorHAnsi" w:hAnsi="Arial" w:cs="Arial"/>
        </w:rPr>
      </w:pPr>
    </w:p>
    <w:p w:rsidR="00797A89" w:rsidRDefault="00797A89" w:rsidP="00797A89">
      <w:pPr>
        <w:tabs>
          <w:tab w:val="left" w:pos="5040"/>
          <w:tab w:val="left" w:pos="5580"/>
          <w:tab w:val="left" w:pos="6030"/>
        </w:tabs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In the Matter of the Application of Duke</w:t>
      </w:r>
      <w:r>
        <w:rPr>
          <w:rFonts w:ascii="Arial" w:eastAsiaTheme="minorHAnsi" w:hAnsi="Arial" w:cs="Arial"/>
        </w:rPr>
        <w:tab/>
        <w:t>)</w:t>
      </w:r>
    </w:p>
    <w:p w:rsidR="00797A89" w:rsidRDefault="00797A89" w:rsidP="00797A89">
      <w:pPr>
        <w:tabs>
          <w:tab w:val="left" w:pos="5040"/>
          <w:tab w:val="left" w:pos="5580"/>
          <w:tab w:val="left" w:pos="6030"/>
        </w:tabs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Energy Ohio, Inc. for Approval to Change</w:t>
      </w:r>
      <w:r>
        <w:rPr>
          <w:rFonts w:ascii="Arial" w:eastAsiaTheme="minorHAnsi" w:hAnsi="Arial" w:cs="Arial"/>
        </w:rPr>
        <w:tab/>
        <w:t>)</w:t>
      </w:r>
      <w:r>
        <w:rPr>
          <w:rFonts w:ascii="Arial" w:eastAsiaTheme="minorHAnsi" w:hAnsi="Arial" w:cs="Arial"/>
        </w:rPr>
        <w:tab/>
        <w:t>Case No. 12-2401-EL-AAM</w:t>
      </w:r>
    </w:p>
    <w:p w:rsidR="00797A89" w:rsidRDefault="00797A89" w:rsidP="00797A89">
      <w:pPr>
        <w:tabs>
          <w:tab w:val="left" w:pos="5040"/>
          <w:tab w:val="left" w:pos="5580"/>
          <w:tab w:val="left" w:pos="6030"/>
        </w:tabs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Accounting Methods.</w:t>
      </w:r>
      <w:r>
        <w:rPr>
          <w:rFonts w:ascii="Arial" w:eastAsiaTheme="minorHAnsi" w:hAnsi="Arial" w:cs="Arial"/>
        </w:rPr>
        <w:tab/>
        <w:t>)</w:t>
      </w:r>
    </w:p>
    <w:p w:rsidR="00797A89" w:rsidRDefault="00797A89" w:rsidP="00797A89">
      <w:pPr>
        <w:tabs>
          <w:tab w:val="left" w:pos="5040"/>
          <w:tab w:val="left" w:pos="5580"/>
          <w:tab w:val="left" w:pos="6030"/>
        </w:tabs>
        <w:autoSpaceDE w:val="0"/>
        <w:autoSpaceDN w:val="0"/>
        <w:adjustRightInd w:val="0"/>
        <w:rPr>
          <w:rFonts w:ascii="Arial" w:eastAsiaTheme="minorHAnsi" w:hAnsi="Arial" w:cs="Arial"/>
        </w:rPr>
      </w:pPr>
    </w:p>
    <w:p w:rsidR="00797A89" w:rsidRDefault="00797A89" w:rsidP="00797A89">
      <w:pPr>
        <w:tabs>
          <w:tab w:val="left" w:pos="5040"/>
          <w:tab w:val="left" w:pos="5580"/>
          <w:tab w:val="left" w:pos="6030"/>
        </w:tabs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In the Matter of the Application of Duke</w:t>
      </w:r>
      <w:r>
        <w:rPr>
          <w:rFonts w:ascii="Arial" w:eastAsiaTheme="minorHAnsi" w:hAnsi="Arial" w:cs="Arial"/>
        </w:rPr>
        <w:tab/>
        <w:t>)</w:t>
      </w:r>
    </w:p>
    <w:p w:rsidR="00797A89" w:rsidRDefault="00797A89" w:rsidP="00797A89">
      <w:pPr>
        <w:tabs>
          <w:tab w:val="left" w:pos="5040"/>
          <w:tab w:val="left" w:pos="5580"/>
          <w:tab w:val="left" w:pos="6030"/>
        </w:tabs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Energy Ohio, Inc. for the Approval of a</w:t>
      </w:r>
      <w:r>
        <w:rPr>
          <w:rFonts w:ascii="Arial" w:eastAsiaTheme="minorHAnsi" w:hAnsi="Arial" w:cs="Arial"/>
        </w:rPr>
        <w:tab/>
        <w:t>)</w:t>
      </w:r>
      <w:r>
        <w:rPr>
          <w:rFonts w:ascii="Arial" w:eastAsiaTheme="minorHAnsi" w:hAnsi="Arial" w:cs="Arial"/>
        </w:rPr>
        <w:tab/>
        <w:t>Case No. 12-2402-EL-ATA</w:t>
      </w:r>
    </w:p>
    <w:p w:rsidR="00797A89" w:rsidRDefault="00797A89" w:rsidP="00797A89">
      <w:pPr>
        <w:pStyle w:val="BodyText"/>
        <w:tabs>
          <w:tab w:val="left" w:pos="5040"/>
          <w:tab w:val="left" w:pos="5580"/>
          <w:tab w:val="left" w:pos="6030"/>
        </w:tabs>
        <w:rPr>
          <w:rFonts w:eastAsiaTheme="minorHAnsi"/>
        </w:rPr>
      </w:pPr>
      <w:r>
        <w:rPr>
          <w:rFonts w:eastAsiaTheme="minorHAnsi"/>
        </w:rPr>
        <w:t>Tariff for a New Service.</w:t>
      </w:r>
      <w:r>
        <w:rPr>
          <w:rFonts w:eastAsiaTheme="minorHAnsi"/>
        </w:rPr>
        <w:tab/>
        <w:t>)</w:t>
      </w:r>
    </w:p>
    <w:p w:rsidR="00797A89" w:rsidRDefault="00797A89" w:rsidP="00797A89">
      <w:pPr>
        <w:pStyle w:val="BodyText"/>
        <w:tabs>
          <w:tab w:val="left" w:pos="5040"/>
        </w:tabs>
      </w:pPr>
    </w:p>
    <w:p w:rsidR="00797A89" w:rsidRDefault="00797A89" w:rsidP="00797A89">
      <w:pPr>
        <w:pStyle w:val="BodyText"/>
        <w:tabs>
          <w:tab w:val="left" w:pos="5040"/>
        </w:tabs>
      </w:pPr>
    </w:p>
    <w:p w:rsidR="00797A89" w:rsidRPr="00E96F27" w:rsidRDefault="00797A89" w:rsidP="00797A89">
      <w:pPr>
        <w:pStyle w:val="BodyText"/>
        <w:tabs>
          <w:tab w:val="left" w:pos="5040"/>
        </w:tabs>
      </w:pPr>
    </w:p>
    <w:p w:rsidR="00797A89" w:rsidRDefault="00797A89" w:rsidP="00797A89">
      <w:pPr>
        <w:pStyle w:val="Heading1"/>
        <w:pBdr>
          <w:top w:val="single" w:sz="12" w:space="1" w:color="auto"/>
        </w:pBdr>
        <w:tabs>
          <w:tab w:val="left" w:pos="7320"/>
        </w:tabs>
        <w:ind w:left="0" w:right="0"/>
        <w:jc w:val="center"/>
        <w:rPr>
          <w:sz w:val="24"/>
        </w:rPr>
      </w:pPr>
    </w:p>
    <w:p w:rsidR="00797A89" w:rsidRDefault="00797A89" w:rsidP="00797A89">
      <w:pPr>
        <w:pStyle w:val="Heading1"/>
        <w:tabs>
          <w:tab w:val="left" w:pos="7320"/>
        </w:tabs>
        <w:ind w:left="0" w:right="0"/>
        <w:jc w:val="center"/>
        <w:rPr>
          <w:szCs w:val="28"/>
        </w:rPr>
      </w:pPr>
      <w:r>
        <w:rPr>
          <w:sz w:val="24"/>
        </w:rPr>
        <w:t>MOTION TO INTERVENE OF WAUSAU PAPER TOWEL &amp; TISSUE, LLC</w:t>
      </w:r>
    </w:p>
    <w:p w:rsidR="00797A89" w:rsidRDefault="00797A89" w:rsidP="00797A89">
      <w:pPr>
        <w:pBdr>
          <w:bottom w:val="single" w:sz="12" w:space="1" w:color="auto"/>
        </w:pBdr>
        <w:tabs>
          <w:tab w:val="left" w:pos="4320"/>
          <w:tab w:val="right" w:pos="8640"/>
        </w:tabs>
        <w:jc w:val="center"/>
        <w:rPr>
          <w:rFonts w:ascii="Arial" w:hAnsi="Arial" w:cs="Arial"/>
        </w:rPr>
      </w:pPr>
    </w:p>
    <w:p w:rsidR="00797A89" w:rsidRDefault="00797A89" w:rsidP="00797A89">
      <w:pPr>
        <w:tabs>
          <w:tab w:val="left" w:pos="4320"/>
          <w:tab w:val="right" w:pos="8640"/>
        </w:tabs>
        <w:jc w:val="both"/>
        <w:rPr>
          <w:rFonts w:ascii="Arial" w:hAnsi="Arial" w:cs="Arial"/>
        </w:rPr>
      </w:pPr>
    </w:p>
    <w:p w:rsidR="00797A89" w:rsidRDefault="00797A89" w:rsidP="00797A89">
      <w:pPr>
        <w:tabs>
          <w:tab w:val="left" w:pos="4320"/>
          <w:tab w:val="right" w:pos="8640"/>
        </w:tabs>
        <w:jc w:val="both"/>
        <w:rPr>
          <w:rFonts w:ascii="Arial" w:hAnsi="Arial" w:cs="Arial"/>
        </w:rPr>
      </w:pPr>
    </w:p>
    <w:p w:rsidR="00F14E22" w:rsidRDefault="00E407E2">
      <w:pPr>
        <w:pStyle w:val="BodyTextIndent"/>
        <w:spacing w:before="120" w:line="480" w:lineRule="auto"/>
      </w:pPr>
      <w:r>
        <w:t>W</w:t>
      </w:r>
      <w:r w:rsidR="00797A89">
        <w:t>ausau Paper Towel &amp; Tissue, LLC</w:t>
      </w:r>
      <w:r>
        <w:t xml:space="preserve"> (“Wausau</w:t>
      </w:r>
      <w:r w:rsidR="00FC067C">
        <w:t xml:space="preserve"> Paper</w:t>
      </w:r>
      <w:r>
        <w:t>”)</w:t>
      </w:r>
      <w:r w:rsidR="00D223EA">
        <w:t xml:space="preserve"> hereby respectfully moves the Public Utilities Commission of Ohio (“Commission”), pursuant to Section 4903.221, Revised Code, and Rule 4901-1-11, Ohio Administrative Code</w:t>
      </w:r>
      <w:r w:rsidR="00F1424B">
        <w:t xml:space="preserve"> (</w:t>
      </w:r>
      <w:r w:rsidR="00797A89">
        <w:t>“</w:t>
      </w:r>
      <w:r w:rsidR="00F1424B">
        <w:t>OAC</w:t>
      </w:r>
      <w:r w:rsidR="00797A89">
        <w:t>”</w:t>
      </w:r>
      <w:r w:rsidR="00F1424B">
        <w:t>)</w:t>
      </w:r>
      <w:r w:rsidR="00D223EA">
        <w:t>, for leave to interven</w:t>
      </w:r>
      <w:r w:rsidR="0017420E">
        <w:t>e in the above-captioned matters</w:t>
      </w:r>
      <w:r w:rsidR="00D223EA">
        <w:t xml:space="preserve"> with the full powers and rights granted by the Commission, specifically by statute or by the provisions of the Ohio Administrative Code, to intervening parties.</w:t>
      </w:r>
    </w:p>
    <w:p w:rsidR="00F14E22" w:rsidRDefault="0089404D">
      <w:pPr>
        <w:autoSpaceDE w:val="0"/>
        <w:autoSpaceDN w:val="0"/>
        <w:adjustRightInd w:val="0"/>
        <w:spacing w:line="480" w:lineRule="auto"/>
        <w:ind w:firstLine="720"/>
        <w:jc w:val="both"/>
        <w:rPr>
          <w:rFonts w:ascii="Arial" w:hAnsi="Arial" w:cs="Arial"/>
        </w:rPr>
      </w:pPr>
      <w:r w:rsidRPr="0089404D">
        <w:rPr>
          <w:rFonts w:ascii="Arial" w:hAnsi="Arial" w:cs="Arial"/>
        </w:rPr>
        <w:t xml:space="preserve">On August 29, 2012, </w:t>
      </w:r>
      <w:r>
        <w:rPr>
          <w:rFonts w:ascii="Arial" w:hAnsi="Arial" w:cs="Arial"/>
        </w:rPr>
        <w:t>Duke Energy Ohio, Inc.</w:t>
      </w:r>
      <w:r w:rsidR="00A25188">
        <w:rPr>
          <w:rFonts w:ascii="Arial" w:hAnsi="Arial" w:cs="Arial"/>
        </w:rPr>
        <w:t xml:space="preserve"> (“Duke”)</w:t>
      </w:r>
      <w:r w:rsidRPr="0089404D">
        <w:rPr>
          <w:rFonts w:ascii="Arial" w:hAnsi="Arial" w:cs="Arial"/>
        </w:rPr>
        <w:t xml:space="preserve"> filed </w:t>
      </w:r>
      <w:r>
        <w:rPr>
          <w:rFonts w:ascii="Arial" w:hAnsi="Arial" w:cs="Arial"/>
        </w:rPr>
        <w:t xml:space="preserve">an </w:t>
      </w:r>
      <w:r w:rsidR="00797A89">
        <w:rPr>
          <w:rFonts w:ascii="Arial" w:hAnsi="Arial" w:cs="Arial"/>
        </w:rPr>
        <w:t>a</w:t>
      </w:r>
      <w:r w:rsidRPr="0089404D">
        <w:rPr>
          <w:rFonts w:ascii="Arial" w:hAnsi="Arial" w:cs="Arial"/>
        </w:rPr>
        <w:t xml:space="preserve">pplication to </w:t>
      </w:r>
      <w:r w:rsidRPr="0089404D">
        <w:rPr>
          <w:rFonts w:ascii="Arial" w:eastAsiaTheme="minorHAnsi" w:hAnsi="Arial" w:cs="Arial"/>
        </w:rPr>
        <w:t xml:space="preserve">establish a charge pursuant to Section 4909.18, </w:t>
      </w:r>
      <w:r w:rsidR="00797A89" w:rsidRPr="0089404D">
        <w:rPr>
          <w:rFonts w:ascii="Arial" w:eastAsiaTheme="minorHAnsi" w:hAnsi="Arial" w:cs="Arial"/>
        </w:rPr>
        <w:t>Revised Co</w:t>
      </w:r>
      <w:r w:rsidR="00797A89">
        <w:rPr>
          <w:rFonts w:ascii="Arial" w:eastAsiaTheme="minorHAnsi" w:hAnsi="Arial" w:cs="Arial"/>
        </w:rPr>
        <w:t xml:space="preserve">de, </w:t>
      </w:r>
      <w:r w:rsidR="00797A89" w:rsidRPr="0089404D">
        <w:rPr>
          <w:rFonts w:ascii="Arial" w:eastAsiaTheme="minorHAnsi" w:hAnsi="Arial" w:cs="Arial"/>
        </w:rPr>
        <w:t>for approval to change accounting methods, and for the approval of a tariff for a new service</w:t>
      </w:r>
      <w:r w:rsidR="00797A89">
        <w:rPr>
          <w:rFonts w:ascii="Arial" w:eastAsiaTheme="minorHAnsi" w:hAnsi="Arial" w:cs="Arial"/>
        </w:rPr>
        <w:t xml:space="preserve"> </w:t>
      </w:r>
      <w:r w:rsidR="00413B3C">
        <w:rPr>
          <w:rFonts w:ascii="Arial" w:eastAsiaTheme="minorHAnsi" w:hAnsi="Arial" w:cs="Arial"/>
        </w:rPr>
        <w:t>(“Application”)</w:t>
      </w:r>
      <w:r>
        <w:rPr>
          <w:rFonts w:ascii="Arial" w:eastAsiaTheme="minorHAnsi" w:hAnsi="Arial" w:cs="Arial"/>
        </w:rPr>
        <w:t>.</w:t>
      </w:r>
      <w:r w:rsidR="00413B3C">
        <w:rPr>
          <w:rFonts w:ascii="Arial" w:eastAsiaTheme="minorHAnsi" w:hAnsi="Arial" w:cs="Arial"/>
        </w:rPr>
        <w:t xml:space="preserve">  The price of capacity in Duke’s service territory is currently set by PJM Interconnection LLC</w:t>
      </w:r>
      <w:r w:rsidR="00797A89">
        <w:rPr>
          <w:rFonts w:ascii="Arial" w:eastAsiaTheme="minorHAnsi" w:hAnsi="Arial" w:cs="Arial"/>
        </w:rPr>
        <w:t>’s</w:t>
      </w:r>
      <w:r w:rsidR="00413B3C">
        <w:rPr>
          <w:rFonts w:ascii="Arial" w:eastAsiaTheme="minorHAnsi" w:hAnsi="Arial" w:cs="Arial"/>
        </w:rPr>
        <w:t xml:space="preserve"> (“PJM”) Reliability Pricing Model (“RPM”).  Duke’s Application seeks to </w:t>
      </w:r>
      <w:r w:rsidR="00797A89">
        <w:rPr>
          <w:rFonts w:ascii="Arial" w:eastAsiaTheme="minorHAnsi" w:hAnsi="Arial" w:cs="Arial"/>
        </w:rPr>
        <w:t xml:space="preserve">increase </w:t>
      </w:r>
      <w:r w:rsidR="00413B3C">
        <w:rPr>
          <w:rFonts w:ascii="Arial" w:eastAsiaTheme="minorHAnsi" w:hAnsi="Arial" w:cs="Arial"/>
        </w:rPr>
        <w:t>the price of capacity to a “cost-based” rate.</w:t>
      </w:r>
      <w:r w:rsidR="00A25188">
        <w:rPr>
          <w:rFonts w:ascii="Arial" w:eastAsiaTheme="minorHAnsi" w:hAnsi="Arial" w:cs="Arial"/>
        </w:rPr>
        <w:t xml:space="preserve">  On September 13, 2012, the Attorney </w:t>
      </w:r>
      <w:r w:rsidR="00A25188">
        <w:rPr>
          <w:rFonts w:ascii="Arial" w:eastAsiaTheme="minorHAnsi" w:hAnsi="Arial" w:cs="Arial"/>
        </w:rPr>
        <w:lastRenderedPageBreak/>
        <w:t>Examiner directed that motions to intervene be filed by October 15, 2012.  Therefore, this Motion to Intervene is timely.</w:t>
      </w:r>
      <w:r w:rsidR="00413B3C">
        <w:rPr>
          <w:rFonts w:ascii="Arial" w:eastAsiaTheme="minorHAnsi" w:hAnsi="Arial" w:cs="Arial"/>
        </w:rPr>
        <w:t xml:space="preserve">   </w:t>
      </w:r>
    </w:p>
    <w:p w:rsidR="00F14E22" w:rsidRDefault="00D223EA">
      <w:pPr>
        <w:pStyle w:val="BodyText"/>
        <w:tabs>
          <w:tab w:val="left" w:pos="720"/>
          <w:tab w:val="left" w:pos="5040"/>
        </w:tabs>
        <w:spacing w:line="480" w:lineRule="auto"/>
        <w:ind w:firstLine="720"/>
      </w:pPr>
      <w:r>
        <w:t xml:space="preserve">As demonstrated further in the Memorandum in Support attached hereto and incorporated herein, </w:t>
      </w:r>
      <w:r w:rsidR="00E407E2">
        <w:t xml:space="preserve">Wausau </w:t>
      </w:r>
      <w:r w:rsidR="00FC067C">
        <w:t xml:space="preserve">Paper </w:t>
      </w:r>
      <w:r>
        <w:t>has a direct, real, and substantial interest in the issues and matters involved in the above-captioned proceeding</w:t>
      </w:r>
      <w:r w:rsidR="00A87600">
        <w:t>s</w:t>
      </w:r>
      <w:r>
        <w:t>, and is so situ</w:t>
      </w:r>
      <w:r w:rsidR="00A87600">
        <w:t>ated that the disposition of the</w:t>
      </w:r>
      <w:r>
        <w:t>s</w:t>
      </w:r>
      <w:r w:rsidR="00A87600">
        <w:t>e</w:t>
      </w:r>
      <w:r>
        <w:t xml:space="preserve"> proceeding</w:t>
      </w:r>
      <w:r w:rsidR="00A87600">
        <w:t>s</w:t>
      </w:r>
      <w:r>
        <w:t xml:space="preserve"> may, as a practical matter, impair or impede its ability to protect that interest.  </w:t>
      </w:r>
      <w:r w:rsidR="00E407E2">
        <w:t>Wausau</w:t>
      </w:r>
      <w:r>
        <w:t xml:space="preserve"> </w:t>
      </w:r>
      <w:r w:rsidR="00FC067C">
        <w:t xml:space="preserve">Paper </w:t>
      </w:r>
      <w:r>
        <w:t>believes that its participation will</w:t>
      </w:r>
      <w:r w:rsidR="00A87600">
        <w:t xml:space="preserve"> not unduly prolong or delay the</w:t>
      </w:r>
      <w:r>
        <w:t>s</w:t>
      </w:r>
      <w:r w:rsidR="00A87600">
        <w:t>e</w:t>
      </w:r>
      <w:r>
        <w:t xml:space="preserve"> proceeding</w:t>
      </w:r>
      <w:r w:rsidR="00A87600">
        <w:t>s</w:t>
      </w:r>
      <w:r>
        <w:t xml:space="preserve"> and that it will significantly contribute to the full development and equitable resolution of the factual and other issues in th</w:t>
      </w:r>
      <w:r w:rsidR="00A87600">
        <w:t>ese</w:t>
      </w:r>
      <w:r>
        <w:t xml:space="preserve"> proceeding</w:t>
      </w:r>
      <w:r w:rsidR="00A87600">
        <w:t>s</w:t>
      </w:r>
      <w:r>
        <w:t xml:space="preserve">.  The interests of </w:t>
      </w:r>
      <w:r w:rsidR="008A5B49">
        <w:t>Wausau</w:t>
      </w:r>
      <w:r>
        <w:t xml:space="preserve"> </w:t>
      </w:r>
      <w:r w:rsidR="00FC067C">
        <w:t xml:space="preserve">Paper </w:t>
      </w:r>
      <w:r>
        <w:t>will not be adequately represented by other parties to the</w:t>
      </w:r>
      <w:r w:rsidR="00A87600">
        <w:t>se</w:t>
      </w:r>
      <w:r>
        <w:t xml:space="preserve"> proceeding</w:t>
      </w:r>
      <w:r w:rsidR="00A87600">
        <w:t>s</w:t>
      </w:r>
      <w:r>
        <w:t xml:space="preserve"> and, as such, </w:t>
      </w:r>
      <w:r w:rsidR="008A5B49">
        <w:t>Wausau</w:t>
      </w:r>
      <w:r>
        <w:t xml:space="preserve"> </w:t>
      </w:r>
      <w:r w:rsidR="00FC067C">
        <w:t xml:space="preserve">Paper </w:t>
      </w:r>
      <w:r>
        <w:t>is entitled to intervene with the full powers and rights granted by the Commission, specifically by statute and by the provisions of the Ohio Administrative Code, to intervening parties.</w:t>
      </w:r>
      <w:r w:rsidR="002C0B88">
        <w:t xml:space="preserve">  </w:t>
      </w:r>
    </w:p>
    <w:p w:rsidR="0089404D" w:rsidRDefault="002C0B88" w:rsidP="002C0B88">
      <w:pPr>
        <w:shd w:val="clear" w:color="auto" w:fill="FFFFFF"/>
        <w:spacing w:line="480" w:lineRule="auto"/>
        <w:ind w:firstLine="720"/>
        <w:jc w:val="both"/>
        <w:rPr>
          <w:rFonts w:ascii="Arial" w:hAnsi="Arial" w:cs="Arial"/>
          <w:color w:val="333333"/>
        </w:rPr>
      </w:pPr>
      <w:r w:rsidRPr="002C0B88">
        <w:rPr>
          <w:rFonts w:ascii="Arial" w:hAnsi="Arial" w:cs="Arial"/>
        </w:rPr>
        <w:t xml:space="preserve">Further, </w:t>
      </w:r>
      <w:r w:rsidRPr="002C0B88">
        <w:rPr>
          <w:rFonts w:ascii="Arial" w:hAnsi="Arial" w:cs="Arial"/>
          <w:color w:val="333333"/>
        </w:rPr>
        <w:t>Wausau</w:t>
      </w:r>
      <w:r>
        <w:rPr>
          <w:rFonts w:ascii="Arial" w:hAnsi="Arial" w:cs="Arial"/>
          <w:color w:val="333333"/>
        </w:rPr>
        <w:t xml:space="preserve"> Paper hereby requests that the following p</w:t>
      </w:r>
      <w:r w:rsidR="00834A82">
        <w:rPr>
          <w:rFonts w:ascii="Arial" w:hAnsi="Arial" w:cs="Arial"/>
          <w:color w:val="333333"/>
        </w:rPr>
        <w:t xml:space="preserve">arties be included on the </w:t>
      </w:r>
      <w:r>
        <w:rPr>
          <w:rFonts w:ascii="Arial" w:hAnsi="Arial" w:cs="Arial"/>
          <w:color w:val="333333"/>
        </w:rPr>
        <w:t>service list in th</w:t>
      </w:r>
      <w:r w:rsidR="00A87600">
        <w:rPr>
          <w:rFonts w:ascii="Arial" w:hAnsi="Arial" w:cs="Arial"/>
          <w:color w:val="333333"/>
        </w:rPr>
        <w:t>ese</w:t>
      </w:r>
      <w:r>
        <w:rPr>
          <w:rFonts w:ascii="Arial" w:hAnsi="Arial" w:cs="Arial"/>
          <w:color w:val="333333"/>
        </w:rPr>
        <w:t xml:space="preserve"> proceeding</w:t>
      </w:r>
      <w:r w:rsidR="00A87600">
        <w:rPr>
          <w:rFonts w:ascii="Arial" w:hAnsi="Arial" w:cs="Arial"/>
          <w:color w:val="333333"/>
        </w:rPr>
        <w:t>s</w:t>
      </w:r>
      <w:r>
        <w:rPr>
          <w:rFonts w:ascii="Arial" w:hAnsi="Arial" w:cs="Arial"/>
          <w:color w:val="333333"/>
        </w:rPr>
        <w:t>:</w:t>
      </w:r>
    </w:p>
    <w:p w:rsidR="0089404D" w:rsidRDefault="0089404D" w:rsidP="002C0B88">
      <w:pPr>
        <w:shd w:val="clear" w:color="auto" w:fill="FFFFFF"/>
        <w:spacing w:line="480" w:lineRule="auto"/>
        <w:ind w:firstLine="720"/>
        <w:jc w:val="both"/>
        <w:rPr>
          <w:rFonts w:ascii="Arial" w:hAnsi="Arial" w:cs="Arial"/>
          <w:color w:val="333333"/>
        </w:rPr>
        <w:sectPr w:rsidR="0089404D" w:rsidSect="0099100C">
          <w:headerReference w:type="default" r:id="rId15"/>
          <w:footerReference w:type="default" r:id="rId16"/>
          <w:headerReference w:type="first" r:id="rId17"/>
          <w:footerReference w:type="first" r:id="rId18"/>
          <w:pgSz w:w="12240" w:h="15840" w:code="1"/>
          <w:pgMar w:top="1440" w:right="1440" w:bottom="1141" w:left="1440" w:header="720" w:footer="720" w:gutter="0"/>
          <w:pgNumType w:start="1"/>
          <w:cols w:space="720"/>
          <w:titlePg/>
          <w:docGrid w:linePitch="326"/>
        </w:sectPr>
      </w:pPr>
    </w:p>
    <w:p w:rsidR="002C0B88" w:rsidRPr="002C0B88" w:rsidRDefault="002C0B88" w:rsidP="002C0B88">
      <w:pPr>
        <w:spacing w:line="289" w:lineRule="exact"/>
        <w:rPr>
          <w:rFonts w:ascii="Arial" w:hAnsi="Arial" w:cs="Arial"/>
          <w:color w:val="000000"/>
          <w:sz w:val="22"/>
          <w:szCs w:val="22"/>
        </w:rPr>
      </w:pPr>
      <w:r w:rsidRPr="002C0B88">
        <w:rPr>
          <w:rFonts w:ascii="Arial" w:hAnsi="Arial" w:cs="Arial"/>
          <w:color w:val="000000"/>
          <w:sz w:val="22"/>
          <w:szCs w:val="22"/>
        </w:rPr>
        <w:lastRenderedPageBreak/>
        <w:t>Mr. Thomas W. Craven</w:t>
      </w:r>
    </w:p>
    <w:p w:rsidR="002C0B88" w:rsidRPr="002C0B88" w:rsidRDefault="002C0B88" w:rsidP="002C0B88">
      <w:pPr>
        <w:spacing w:line="276" w:lineRule="exact"/>
        <w:rPr>
          <w:rFonts w:ascii="Arial" w:hAnsi="Arial" w:cs="Arial"/>
          <w:color w:val="000000"/>
          <w:sz w:val="22"/>
          <w:szCs w:val="22"/>
        </w:rPr>
      </w:pPr>
      <w:r w:rsidRPr="002C0B88">
        <w:rPr>
          <w:rFonts w:ascii="Arial" w:hAnsi="Arial" w:cs="Arial"/>
          <w:color w:val="000000"/>
          <w:sz w:val="22"/>
          <w:szCs w:val="22"/>
        </w:rPr>
        <w:t>Vice President – Supply Chain Management</w:t>
      </w:r>
    </w:p>
    <w:p w:rsidR="002C0B88" w:rsidRPr="002C0B88" w:rsidRDefault="002C0B88" w:rsidP="002C0B88">
      <w:pPr>
        <w:spacing w:line="275" w:lineRule="exact"/>
        <w:rPr>
          <w:rFonts w:ascii="Arial" w:hAnsi="Arial" w:cs="Arial"/>
          <w:color w:val="000000"/>
          <w:sz w:val="22"/>
          <w:szCs w:val="22"/>
        </w:rPr>
      </w:pPr>
      <w:r w:rsidRPr="002C0B88">
        <w:rPr>
          <w:rFonts w:ascii="Arial" w:hAnsi="Arial" w:cs="Arial"/>
          <w:color w:val="000000"/>
          <w:sz w:val="22"/>
          <w:szCs w:val="22"/>
        </w:rPr>
        <w:t>Wausau Paper Corp.</w:t>
      </w:r>
    </w:p>
    <w:p w:rsidR="002C0B88" w:rsidRPr="002C0B88" w:rsidRDefault="002C0B88" w:rsidP="002C0B88">
      <w:pPr>
        <w:spacing w:line="275" w:lineRule="exact"/>
        <w:rPr>
          <w:rFonts w:ascii="Arial" w:hAnsi="Arial" w:cs="Arial"/>
          <w:color w:val="000000"/>
          <w:sz w:val="22"/>
          <w:szCs w:val="22"/>
        </w:rPr>
      </w:pPr>
      <w:r w:rsidRPr="002C0B88">
        <w:rPr>
          <w:rFonts w:ascii="Arial" w:hAnsi="Arial" w:cs="Arial"/>
          <w:color w:val="000000"/>
          <w:sz w:val="22"/>
          <w:szCs w:val="22"/>
        </w:rPr>
        <w:t>200 Paper Place</w:t>
      </w:r>
    </w:p>
    <w:p w:rsidR="002C0B88" w:rsidRPr="002C0B88" w:rsidRDefault="002C0B88" w:rsidP="002C0B88">
      <w:pPr>
        <w:spacing w:line="275" w:lineRule="exact"/>
        <w:rPr>
          <w:rFonts w:ascii="Arial" w:hAnsi="Arial" w:cs="Arial"/>
          <w:color w:val="000000"/>
          <w:sz w:val="22"/>
          <w:szCs w:val="22"/>
        </w:rPr>
      </w:pPr>
      <w:r w:rsidRPr="002C0B88">
        <w:rPr>
          <w:rFonts w:ascii="Arial" w:hAnsi="Arial" w:cs="Arial"/>
          <w:color w:val="000000"/>
          <w:sz w:val="22"/>
          <w:szCs w:val="22"/>
        </w:rPr>
        <w:t>Mosinee, Wisconsin 54455-9099</w:t>
      </w:r>
    </w:p>
    <w:p w:rsidR="002C0B88" w:rsidRPr="002C0B88" w:rsidRDefault="002C0B88" w:rsidP="002C0B88">
      <w:pPr>
        <w:rPr>
          <w:rFonts w:ascii="Arial" w:hAnsi="Arial" w:cs="Arial"/>
          <w:color w:val="000000"/>
          <w:sz w:val="22"/>
          <w:szCs w:val="22"/>
        </w:rPr>
      </w:pPr>
      <w:r w:rsidRPr="002C0B88">
        <w:rPr>
          <w:rFonts w:ascii="Arial" w:hAnsi="Arial" w:cs="Arial"/>
          <w:color w:val="000000"/>
          <w:sz w:val="22"/>
          <w:szCs w:val="22"/>
        </w:rPr>
        <w:t>tcraven@wausaupaper.com</w:t>
      </w:r>
    </w:p>
    <w:p w:rsidR="002C0B88" w:rsidRPr="002C0B88" w:rsidRDefault="002C0B88" w:rsidP="002C0B88">
      <w:pPr>
        <w:rPr>
          <w:rFonts w:ascii="Arial" w:hAnsi="Arial" w:cs="Arial"/>
          <w:sz w:val="22"/>
          <w:szCs w:val="22"/>
        </w:rPr>
      </w:pPr>
    </w:p>
    <w:p w:rsidR="002C0B88" w:rsidRPr="002C0B88" w:rsidRDefault="002C0B88" w:rsidP="002C0B88">
      <w:pPr>
        <w:spacing w:line="289" w:lineRule="exact"/>
        <w:rPr>
          <w:rFonts w:ascii="Arial" w:hAnsi="Arial" w:cs="Arial"/>
          <w:color w:val="000000"/>
          <w:sz w:val="22"/>
          <w:szCs w:val="22"/>
        </w:rPr>
      </w:pPr>
      <w:r w:rsidRPr="002C0B88">
        <w:rPr>
          <w:rFonts w:ascii="Arial" w:hAnsi="Arial" w:cs="Arial"/>
          <w:color w:val="000000"/>
          <w:sz w:val="22"/>
          <w:szCs w:val="22"/>
        </w:rPr>
        <w:t>Mr. Lawrence W. Thompson</w:t>
      </w:r>
    </w:p>
    <w:p w:rsidR="002C0B88" w:rsidRPr="002C0B88" w:rsidRDefault="002C0B88" w:rsidP="002C0B88">
      <w:pPr>
        <w:spacing w:line="276" w:lineRule="exact"/>
        <w:rPr>
          <w:rFonts w:ascii="Arial" w:hAnsi="Arial" w:cs="Arial"/>
          <w:color w:val="000000"/>
          <w:sz w:val="22"/>
          <w:szCs w:val="22"/>
        </w:rPr>
      </w:pPr>
      <w:r w:rsidRPr="002C0B88">
        <w:rPr>
          <w:rFonts w:ascii="Arial" w:hAnsi="Arial" w:cs="Arial"/>
          <w:color w:val="000000"/>
          <w:sz w:val="22"/>
          <w:szCs w:val="22"/>
        </w:rPr>
        <w:t>Energy Consultant</w:t>
      </w:r>
    </w:p>
    <w:p w:rsidR="002C0B88" w:rsidRPr="002C0B88" w:rsidRDefault="002C0B88" w:rsidP="002C0B88">
      <w:pPr>
        <w:spacing w:line="275" w:lineRule="exact"/>
        <w:rPr>
          <w:rFonts w:ascii="Arial" w:hAnsi="Arial" w:cs="Arial"/>
          <w:color w:val="000000"/>
          <w:sz w:val="22"/>
          <w:szCs w:val="22"/>
        </w:rPr>
      </w:pPr>
      <w:r w:rsidRPr="002C0B88">
        <w:rPr>
          <w:rFonts w:ascii="Arial" w:hAnsi="Arial" w:cs="Arial"/>
          <w:color w:val="000000"/>
          <w:sz w:val="22"/>
          <w:szCs w:val="22"/>
        </w:rPr>
        <w:t>Energy Strategies, Inc.</w:t>
      </w:r>
    </w:p>
    <w:p w:rsidR="002C0B88" w:rsidRPr="002C0B88" w:rsidRDefault="002C0B88" w:rsidP="002C0B88">
      <w:pPr>
        <w:spacing w:line="275" w:lineRule="exact"/>
        <w:rPr>
          <w:rFonts w:ascii="Arial" w:hAnsi="Arial" w:cs="Arial"/>
          <w:color w:val="000000"/>
          <w:sz w:val="22"/>
          <w:szCs w:val="22"/>
        </w:rPr>
      </w:pPr>
      <w:r w:rsidRPr="002C0B88">
        <w:rPr>
          <w:rFonts w:ascii="Arial" w:hAnsi="Arial" w:cs="Arial"/>
          <w:color w:val="000000"/>
          <w:sz w:val="22"/>
          <w:szCs w:val="22"/>
        </w:rPr>
        <w:t>525 South Main Street, Suite 900</w:t>
      </w:r>
    </w:p>
    <w:p w:rsidR="002C0B88" w:rsidRPr="002C0B88" w:rsidRDefault="002C0B88" w:rsidP="002C0B88">
      <w:pPr>
        <w:spacing w:line="275" w:lineRule="exact"/>
        <w:rPr>
          <w:rFonts w:ascii="Arial" w:hAnsi="Arial" w:cs="Arial"/>
          <w:color w:val="000000"/>
          <w:sz w:val="22"/>
          <w:szCs w:val="22"/>
        </w:rPr>
      </w:pPr>
      <w:r w:rsidRPr="002C0B88">
        <w:rPr>
          <w:rFonts w:ascii="Arial" w:hAnsi="Arial" w:cs="Arial"/>
          <w:color w:val="000000"/>
          <w:sz w:val="22"/>
          <w:szCs w:val="22"/>
        </w:rPr>
        <w:t>Tulsa, Oklahoma 74103-4510</w:t>
      </w:r>
    </w:p>
    <w:p w:rsidR="002C0B88" w:rsidRPr="002C0B88" w:rsidRDefault="002C0B88" w:rsidP="002C0B88">
      <w:pPr>
        <w:spacing w:line="275" w:lineRule="exact"/>
        <w:rPr>
          <w:rFonts w:ascii="Arial" w:hAnsi="Arial" w:cs="Arial"/>
          <w:sz w:val="22"/>
          <w:szCs w:val="22"/>
        </w:rPr>
      </w:pPr>
      <w:r w:rsidRPr="002C0B88">
        <w:rPr>
          <w:rFonts w:ascii="Arial" w:hAnsi="Arial" w:cs="Arial"/>
          <w:sz w:val="22"/>
          <w:szCs w:val="22"/>
        </w:rPr>
        <w:t>lthompson@energy-strategies.com</w:t>
      </w:r>
    </w:p>
    <w:p w:rsidR="002C0B88" w:rsidRPr="002C0B88" w:rsidRDefault="002C0B88" w:rsidP="002C0B88">
      <w:pPr>
        <w:spacing w:line="289" w:lineRule="exact"/>
        <w:rPr>
          <w:rFonts w:ascii="Arial" w:hAnsi="Arial" w:cs="Arial"/>
          <w:color w:val="000000"/>
          <w:sz w:val="22"/>
          <w:szCs w:val="22"/>
        </w:rPr>
      </w:pPr>
      <w:r w:rsidRPr="002C0B88">
        <w:rPr>
          <w:rFonts w:ascii="Arial" w:hAnsi="Arial" w:cs="Arial"/>
          <w:color w:val="000000"/>
          <w:sz w:val="22"/>
          <w:szCs w:val="22"/>
        </w:rPr>
        <w:lastRenderedPageBreak/>
        <w:t>Ms. Karen Campbell</w:t>
      </w:r>
    </w:p>
    <w:p w:rsidR="002C0B88" w:rsidRPr="002C0B88" w:rsidRDefault="002C0B88" w:rsidP="002C0B88">
      <w:pPr>
        <w:spacing w:line="276" w:lineRule="exact"/>
        <w:rPr>
          <w:rFonts w:ascii="Arial" w:hAnsi="Arial" w:cs="Arial"/>
          <w:color w:val="000000"/>
          <w:sz w:val="22"/>
          <w:szCs w:val="22"/>
        </w:rPr>
      </w:pPr>
      <w:r w:rsidRPr="002C0B88">
        <w:rPr>
          <w:rFonts w:ascii="Arial" w:hAnsi="Arial" w:cs="Arial"/>
          <w:color w:val="000000"/>
          <w:sz w:val="22"/>
          <w:szCs w:val="22"/>
        </w:rPr>
        <w:t>Energy Consultant</w:t>
      </w:r>
    </w:p>
    <w:p w:rsidR="002C0B88" w:rsidRPr="002C0B88" w:rsidRDefault="002C0B88" w:rsidP="002C0B88">
      <w:pPr>
        <w:spacing w:line="276" w:lineRule="exact"/>
        <w:rPr>
          <w:rFonts w:ascii="Arial" w:hAnsi="Arial" w:cs="Arial"/>
          <w:color w:val="000000"/>
          <w:sz w:val="22"/>
          <w:szCs w:val="22"/>
        </w:rPr>
      </w:pPr>
      <w:r w:rsidRPr="002C0B88">
        <w:rPr>
          <w:rFonts w:ascii="Arial" w:hAnsi="Arial" w:cs="Arial"/>
          <w:color w:val="000000"/>
          <w:sz w:val="22"/>
          <w:szCs w:val="22"/>
        </w:rPr>
        <w:t>Energy Strategies, Inc.</w:t>
      </w:r>
    </w:p>
    <w:p w:rsidR="002C0B88" w:rsidRPr="002C0B88" w:rsidRDefault="002C0B88" w:rsidP="002C0B88">
      <w:pPr>
        <w:spacing w:line="275" w:lineRule="exact"/>
        <w:rPr>
          <w:rFonts w:ascii="Arial" w:hAnsi="Arial" w:cs="Arial"/>
          <w:color w:val="000000"/>
          <w:sz w:val="22"/>
          <w:szCs w:val="22"/>
        </w:rPr>
      </w:pPr>
      <w:r w:rsidRPr="002C0B88">
        <w:rPr>
          <w:rFonts w:ascii="Arial" w:hAnsi="Arial" w:cs="Arial"/>
          <w:color w:val="000000"/>
          <w:sz w:val="22"/>
          <w:szCs w:val="22"/>
        </w:rPr>
        <w:t>525 South Main Street, Suite 900</w:t>
      </w:r>
    </w:p>
    <w:p w:rsidR="002C0B88" w:rsidRPr="002C0B88" w:rsidRDefault="002C0B88" w:rsidP="002C0B88">
      <w:pPr>
        <w:spacing w:line="275" w:lineRule="exact"/>
        <w:rPr>
          <w:rFonts w:ascii="Arial" w:hAnsi="Arial" w:cs="Arial"/>
          <w:color w:val="000000"/>
          <w:sz w:val="22"/>
          <w:szCs w:val="22"/>
        </w:rPr>
      </w:pPr>
      <w:r w:rsidRPr="002C0B88">
        <w:rPr>
          <w:rFonts w:ascii="Arial" w:hAnsi="Arial" w:cs="Arial"/>
          <w:color w:val="000000"/>
          <w:sz w:val="22"/>
          <w:szCs w:val="22"/>
        </w:rPr>
        <w:t>Tulsa, Oklahoma 74103-4510</w:t>
      </w:r>
    </w:p>
    <w:p w:rsidR="0089404D" w:rsidRDefault="0089404D" w:rsidP="002C0B88">
      <w:pPr>
        <w:spacing w:line="275" w:lineRule="exact"/>
        <w:rPr>
          <w:rFonts w:ascii="Arial" w:hAnsi="Arial" w:cs="Arial"/>
          <w:color w:val="000000"/>
          <w:sz w:val="22"/>
          <w:szCs w:val="22"/>
        </w:rPr>
      </w:pPr>
      <w:r w:rsidRPr="0089404D">
        <w:rPr>
          <w:rFonts w:ascii="Arial" w:hAnsi="Arial" w:cs="Arial"/>
          <w:color w:val="000000"/>
          <w:sz w:val="22"/>
          <w:szCs w:val="22"/>
        </w:rPr>
        <w:t>kcampbell@energy-strategies.com</w:t>
      </w:r>
    </w:p>
    <w:p w:rsidR="0089404D" w:rsidRDefault="0089404D" w:rsidP="002C0B88">
      <w:pPr>
        <w:spacing w:line="275" w:lineRule="exact"/>
        <w:rPr>
          <w:rFonts w:ascii="Arial" w:hAnsi="Arial" w:cs="Arial"/>
          <w:color w:val="000000"/>
          <w:sz w:val="22"/>
          <w:szCs w:val="22"/>
        </w:rPr>
      </w:pPr>
    </w:p>
    <w:p w:rsidR="0089404D" w:rsidRDefault="0089404D" w:rsidP="002C0B88">
      <w:pPr>
        <w:spacing w:line="275" w:lineRule="exact"/>
        <w:rPr>
          <w:rFonts w:ascii="Arial" w:hAnsi="Arial" w:cs="Arial"/>
          <w:color w:val="000000"/>
          <w:sz w:val="22"/>
          <w:szCs w:val="22"/>
        </w:rPr>
      </w:pPr>
    </w:p>
    <w:p w:rsidR="0089404D" w:rsidRDefault="0089404D" w:rsidP="002C0B88">
      <w:pPr>
        <w:spacing w:line="275" w:lineRule="exact"/>
        <w:rPr>
          <w:rFonts w:ascii="Arial" w:hAnsi="Arial" w:cs="Arial"/>
          <w:color w:val="000000"/>
          <w:sz w:val="22"/>
          <w:szCs w:val="22"/>
        </w:rPr>
      </w:pPr>
    </w:p>
    <w:p w:rsidR="0089404D" w:rsidRDefault="0089404D" w:rsidP="002C0B88">
      <w:pPr>
        <w:spacing w:line="275" w:lineRule="exact"/>
        <w:rPr>
          <w:rFonts w:ascii="Arial" w:hAnsi="Arial" w:cs="Arial"/>
          <w:color w:val="000000"/>
          <w:sz w:val="22"/>
          <w:szCs w:val="22"/>
        </w:rPr>
      </w:pPr>
    </w:p>
    <w:p w:rsidR="0089404D" w:rsidRPr="002C0B88" w:rsidRDefault="0089404D" w:rsidP="002C0B88">
      <w:pPr>
        <w:spacing w:line="275" w:lineRule="exact"/>
        <w:rPr>
          <w:rFonts w:ascii="Arial" w:hAnsi="Arial" w:cs="Arial"/>
          <w:color w:val="000000"/>
          <w:sz w:val="22"/>
          <w:szCs w:val="22"/>
        </w:rPr>
      </w:pPr>
    </w:p>
    <w:p w:rsidR="0089404D" w:rsidRDefault="0089404D">
      <w:pPr>
        <w:tabs>
          <w:tab w:val="left" w:pos="4320"/>
          <w:tab w:val="right" w:pos="8640"/>
        </w:tabs>
        <w:jc w:val="both"/>
        <w:rPr>
          <w:rFonts w:ascii="Arial" w:hAnsi="Arial" w:cs="Arial"/>
        </w:rPr>
        <w:sectPr w:rsidR="0089404D" w:rsidSect="0089404D">
          <w:type w:val="continuous"/>
          <w:pgSz w:w="12240" w:h="15840" w:code="1"/>
          <w:pgMar w:top="1440" w:right="1440" w:bottom="1141" w:left="1440" w:header="720" w:footer="720" w:gutter="0"/>
          <w:pgNumType w:start="1"/>
          <w:cols w:num="2" w:space="720"/>
          <w:titlePg/>
          <w:docGrid w:linePitch="326"/>
        </w:sectPr>
      </w:pPr>
    </w:p>
    <w:p w:rsidR="0089404D" w:rsidRDefault="0089404D">
      <w:pPr>
        <w:tabs>
          <w:tab w:val="left" w:pos="4320"/>
          <w:tab w:val="right" w:pos="8640"/>
        </w:tabs>
        <w:jc w:val="both"/>
        <w:rPr>
          <w:rFonts w:ascii="Arial" w:hAnsi="Arial" w:cs="Arial"/>
        </w:rPr>
      </w:pPr>
    </w:p>
    <w:p w:rsidR="00A31B66" w:rsidRDefault="00A31B66">
      <w:pPr>
        <w:tabs>
          <w:tab w:val="left" w:pos="4320"/>
          <w:tab w:val="right" w:pos="8640"/>
        </w:tabs>
        <w:jc w:val="both"/>
        <w:rPr>
          <w:rFonts w:ascii="Arial" w:hAnsi="Arial" w:cs="Arial"/>
        </w:rPr>
      </w:pPr>
    </w:p>
    <w:p w:rsidR="00A31B66" w:rsidRDefault="00A31B66">
      <w:pPr>
        <w:tabs>
          <w:tab w:val="left" w:pos="4320"/>
          <w:tab w:val="right" w:pos="8640"/>
        </w:tabs>
        <w:jc w:val="both"/>
        <w:rPr>
          <w:rFonts w:ascii="Arial" w:hAnsi="Arial" w:cs="Arial"/>
        </w:rPr>
      </w:pPr>
    </w:p>
    <w:p w:rsidR="00A31B66" w:rsidRDefault="00A31B66">
      <w:pPr>
        <w:tabs>
          <w:tab w:val="left" w:pos="4320"/>
          <w:tab w:val="right" w:pos="8640"/>
        </w:tabs>
        <w:jc w:val="both"/>
        <w:rPr>
          <w:rFonts w:ascii="Arial" w:hAnsi="Arial" w:cs="Arial"/>
        </w:rPr>
      </w:pPr>
    </w:p>
    <w:p w:rsidR="00CD1EF9" w:rsidRDefault="00CD1EF9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14E22" w:rsidRDefault="0089404D">
      <w:pPr>
        <w:tabs>
          <w:tab w:val="left" w:pos="4320"/>
          <w:tab w:val="right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="00D223EA">
        <w:rPr>
          <w:rFonts w:ascii="Arial" w:hAnsi="Arial" w:cs="Arial"/>
        </w:rPr>
        <w:t>Respectfully submitted,</w:t>
      </w:r>
    </w:p>
    <w:p w:rsidR="00F14E22" w:rsidRDefault="00F14E22">
      <w:pPr>
        <w:tabs>
          <w:tab w:val="left" w:pos="4320"/>
          <w:tab w:val="right" w:pos="8640"/>
        </w:tabs>
        <w:jc w:val="both"/>
        <w:rPr>
          <w:rFonts w:ascii="Arial" w:hAnsi="Arial" w:cs="Arial"/>
        </w:rPr>
      </w:pPr>
    </w:p>
    <w:p w:rsidR="00F14E22" w:rsidRDefault="00F14E22">
      <w:pPr>
        <w:tabs>
          <w:tab w:val="left" w:pos="4320"/>
          <w:tab w:val="right" w:pos="8640"/>
        </w:tabs>
        <w:jc w:val="both"/>
        <w:rPr>
          <w:rFonts w:ascii="Arial" w:hAnsi="Arial" w:cs="Arial"/>
        </w:rPr>
      </w:pPr>
    </w:p>
    <w:p w:rsidR="00F14E22" w:rsidRDefault="00D223EA">
      <w:pPr>
        <w:tabs>
          <w:tab w:val="left" w:pos="4320"/>
          <w:tab w:val="right" w:pos="8640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="00A31B66">
        <w:rPr>
          <w:rFonts w:ascii="Arial" w:hAnsi="Arial" w:cs="Arial"/>
          <w:u w:val="single"/>
        </w:rPr>
        <w:t xml:space="preserve">/s/ </w:t>
      </w:r>
      <w:r w:rsidR="00797A89">
        <w:rPr>
          <w:rFonts w:ascii="Arial" w:hAnsi="Arial" w:cs="Arial"/>
          <w:u w:val="single"/>
        </w:rPr>
        <w:t>Matthew R. Pritchard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797A89" w:rsidRDefault="00797A89" w:rsidP="00797A89">
      <w:pPr>
        <w:tabs>
          <w:tab w:val="left" w:pos="4320"/>
          <w:tab w:val="right" w:pos="8640"/>
        </w:tabs>
        <w:ind w:left="43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Samuel C. Randazzo </w:t>
      </w:r>
    </w:p>
    <w:p w:rsidR="00797A89" w:rsidRDefault="00797A89" w:rsidP="00797A89">
      <w:pPr>
        <w:tabs>
          <w:tab w:val="left" w:pos="4320"/>
          <w:tab w:val="right" w:pos="8640"/>
        </w:tabs>
        <w:ind w:left="4320"/>
        <w:jc w:val="both"/>
        <w:rPr>
          <w:rFonts w:ascii="Arial" w:hAnsi="Arial" w:cs="Arial"/>
        </w:rPr>
      </w:pPr>
      <w:r>
        <w:rPr>
          <w:rFonts w:ascii="Arial" w:hAnsi="Arial" w:cs="Arial"/>
        </w:rPr>
        <w:t>(Counsel of Record)</w:t>
      </w:r>
    </w:p>
    <w:p w:rsidR="00797A89" w:rsidRDefault="00797A89" w:rsidP="00797A89">
      <w:pPr>
        <w:tabs>
          <w:tab w:val="left" w:pos="4320"/>
          <w:tab w:val="right" w:pos="8640"/>
        </w:tabs>
        <w:ind w:left="43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Frank P. Darr</w:t>
      </w:r>
    </w:p>
    <w:p w:rsidR="00797A89" w:rsidRDefault="00797A89" w:rsidP="00797A89">
      <w:pPr>
        <w:pStyle w:val="BodyText3"/>
        <w:widowControl w:val="0"/>
        <w:tabs>
          <w:tab w:val="left" w:pos="4320"/>
        </w:tabs>
        <w:ind w:left="4320"/>
        <w:jc w:val="both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>Joseph E. Oliker</w:t>
      </w:r>
    </w:p>
    <w:p w:rsidR="00797A89" w:rsidRDefault="00797A89" w:rsidP="00797A89">
      <w:pPr>
        <w:pStyle w:val="BodyText3"/>
        <w:widowControl w:val="0"/>
        <w:tabs>
          <w:tab w:val="left" w:pos="4320"/>
        </w:tabs>
        <w:ind w:left="4320"/>
        <w:jc w:val="both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>Matthew R. Pritchard</w:t>
      </w:r>
    </w:p>
    <w:p w:rsidR="00797A89" w:rsidRDefault="00797A89" w:rsidP="00797A89">
      <w:pPr>
        <w:pStyle w:val="BodyText3"/>
        <w:widowControl w:val="0"/>
        <w:tabs>
          <w:tab w:val="left" w:pos="4320"/>
        </w:tabs>
        <w:ind w:left="4320"/>
        <w:jc w:val="both"/>
        <w:rPr>
          <w:rFonts w:ascii="Arial" w:hAnsi="Arial" w:cs="Arial"/>
          <w:b w:val="0"/>
          <w:bCs/>
          <w:smallCaps/>
          <w:szCs w:val="24"/>
        </w:rPr>
      </w:pPr>
      <w:r>
        <w:rPr>
          <w:rFonts w:ascii="Arial" w:hAnsi="Arial" w:cs="Arial"/>
          <w:b w:val="0"/>
          <w:bCs/>
          <w:smallCaps/>
          <w:szCs w:val="24"/>
        </w:rPr>
        <w:t>McNees Wallace &amp; Nurick LLC</w:t>
      </w:r>
    </w:p>
    <w:p w:rsidR="00797A89" w:rsidRDefault="00797A89" w:rsidP="00797A89">
      <w:pPr>
        <w:pStyle w:val="BodyText3"/>
        <w:widowControl w:val="0"/>
        <w:tabs>
          <w:tab w:val="left" w:pos="4320"/>
        </w:tabs>
        <w:ind w:left="4320"/>
        <w:jc w:val="both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>21 East State Street, 17</w:t>
      </w:r>
      <w:r>
        <w:rPr>
          <w:rFonts w:ascii="Arial" w:hAnsi="Arial" w:cs="Arial"/>
          <w:b w:val="0"/>
          <w:bCs/>
          <w:vertAlign w:val="superscript"/>
        </w:rPr>
        <w:t>TH</w:t>
      </w:r>
      <w:r>
        <w:rPr>
          <w:rFonts w:ascii="Arial" w:hAnsi="Arial" w:cs="Arial"/>
          <w:b w:val="0"/>
          <w:bCs/>
        </w:rPr>
        <w:t xml:space="preserve"> Floor</w:t>
      </w:r>
    </w:p>
    <w:p w:rsidR="00797A89" w:rsidRDefault="00797A89" w:rsidP="00797A89">
      <w:pPr>
        <w:pStyle w:val="BodyText"/>
        <w:tabs>
          <w:tab w:val="left" w:pos="4320"/>
        </w:tabs>
        <w:ind w:left="4320"/>
      </w:pPr>
      <w:r>
        <w:t>Columbus, OH  43215</w:t>
      </w:r>
    </w:p>
    <w:p w:rsidR="00797A89" w:rsidRDefault="00797A89" w:rsidP="00797A89">
      <w:pPr>
        <w:pStyle w:val="BodyText"/>
        <w:tabs>
          <w:tab w:val="left" w:pos="4320"/>
        </w:tabs>
        <w:ind w:left="4320"/>
      </w:pPr>
      <w:r>
        <w:t>Telephone:  (614) 469-8000</w:t>
      </w:r>
    </w:p>
    <w:p w:rsidR="00797A89" w:rsidRDefault="00797A89" w:rsidP="00797A89">
      <w:pPr>
        <w:pStyle w:val="BodyText"/>
        <w:tabs>
          <w:tab w:val="left" w:pos="4320"/>
        </w:tabs>
        <w:ind w:left="4320"/>
      </w:pPr>
      <w:proofErr w:type="spellStart"/>
      <w:r>
        <w:t>Telecopier</w:t>
      </w:r>
      <w:proofErr w:type="spellEnd"/>
      <w:r>
        <w:t>:  (614) 469-4653</w:t>
      </w:r>
    </w:p>
    <w:p w:rsidR="00797A89" w:rsidRDefault="00797A89" w:rsidP="00797A89">
      <w:pPr>
        <w:pStyle w:val="BodyText"/>
        <w:ind w:left="4320"/>
      </w:pPr>
      <w:r>
        <w:t>sam@mwncmh.com</w:t>
      </w:r>
    </w:p>
    <w:p w:rsidR="00797A89" w:rsidRDefault="00797A89" w:rsidP="00797A89">
      <w:pPr>
        <w:pStyle w:val="BodyText"/>
        <w:ind w:left="4320"/>
      </w:pPr>
      <w:r>
        <w:t>fdarr@mwncmh.com</w:t>
      </w:r>
    </w:p>
    <w:p w:rsidR="00797A89" w:rsidRPr="00797A89" w:rsidRDefault="00797A89" w:rsidP="00797A89">
      <w:pPr>
        <w:pStyle w:val="BodyText"/>
        <w:ind w:left="4320"/>
        <w:rPr>
          <w:color w:val="000000" w:themeColor="text1"/>
        </w:rPr>
      </w:pPr>
      <w:r w:rsidRPr="001B7F36">
        <w:t>joliker@mwncmh.com</w:t>
      </w:r>
    </w:p>
    <w:p w:rsidR="00797A89" w:rsidRDefault="00797A89" w:rsidP="00797A89">
      <w:pPr>
        <w:pStyle w:val="BodyText"/>
        <w:ind w:left="4320"/>
      </w:pPr>
      <w:r>
        <w:t>mpritchard@mwncmh.com</w:t>
      </w:r>
    </w:p>
    <w:p w:rsidR="00A31B66" w:rsidRDefault="00A31B66" w:rsidP="00A31B66">
      <w:pPr>
        <w:pStyle w:val="Title"/>
        <w:ind w:left="4320"/>
        <w:jc w:val="left"/>
        <w:rPr>
          <w:smallCaps w:val="0"/>
          <w:sz w:val="24"/>
        </w:rPr>
      </w:pPr>
    </w:p>
    <w:p w:rsidR="00A31B66" w:rsidRDefault="00A31B66" w:rsidP="00A31B66">
      <w:pPr>
        <w:pStyle w:val="Title"/>
        <w:ind w:left="4320"/>
        <w:jc w:val="left"/>
        <w:rPr>
          <w:smallCaps w:val="0"/>
          <w:sz w:val="24"/>
        </w:rPr>
      </w:pPr>
      <w:r>
        <w:rPr>
          <w:smallCaps w:val="0"/>
          <w:sz w:val="24"/>
        </w:rPr>
        <w:t>Attorneys for Wausau Paper Towel &amp; Tissue, LLC</w:t>
      </w:r>
    </w:p>
    <w:p w:rsidR="00A31B66" w:rsidRPr="008A5B49" w:rsidRDefault="00A31B66" w:rsidP="00A31B66">
      <w:pPr>
        <w:tabs>
          <w:tab w:val="left" w:pos="4320"/>
          <w:tab w:val="right" w:pos="8640"/>
        </w:tabs>
        <w:jc w:val="both"/>
        <w:rPr>
          <w:b/>
        </w:rPr>
      </w:pPr>
    </w:p>
    <w:p w:rsidR="00F14E22" w:rsidRDefault="00D223EA" w:rsidP="0089404D">
      <w:pPr>
        <w:tabs>
          <w:tab w:val="left" w:pos="4320"/>
          <w:tab w:val="right" w:pos="9240"/>
        </w:tabs>
        <w:ind w:left="4320"/>
        <w:rPr>
          <w:rFonts w:ascii="Arial" w:hAnsi="Arial" w:cs="Arial"/>
          <w:b/>
          <w:smallCaps/>
          <w:sz w:val="28"/>
        </w:rPr>
      </w:pPr>
      <w:r w:rsidRPr="008A5B49">
        <w:rPr>
          <w:b/>
        </w:rPr>
        <w:br w:type="page"/>
      </w:r>
    </w:p>
    <w:p w:rsidR="00797A89" w:rsidRDefault="00797A89" w:rsidP="00797A89">
      <w:pPr>
        <w:pStyle w:val="Title"/>
        <w:rPr>
          <w:sz w:val="28"/>
        </w:rPr>
      </w:pPr>
      <w:r>
        <w:rPr>
          <w:sz w:val="28"/>
        </w:rPr>
        <w:lastRenderedPageBreak/>
        <w:t>Before</w:t>
      </w:r>
    </w:p>
    <w:p w:rsidR="00797A89" w:rsidRDefault="00797A89" w:rsidP="00797A89">
      <w:pPr>
        <w:jc w:val="center"/>
        <w:rPr>
          <w:rFonts w:ascii="Arial" w:hAnsi="Arial" w:cs="Arial"/>
          <w:b/>
          <w:smallCaps/>
          <w:sz w:val="28"/>
        </w:rPr>
      </w:pPr>
      <w:r>
        <w:rPr>
          <w:rFonts w:ascii="Arial" w:hAnsi="Arial" w:cs="Arial"/>
          <w:b/>
          <w:smallCaps/>
          <w:sz w:val="28"/>
        </w:rPr>
        <w:t xml:space="preserve">The Public Utilities Commission of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b/>
              <w:smallCaps/>
              <w:sz w:val="28"/>
            </w:rPr>
            <w:t>Ohio</w:t>
          </w:r>
        </w:smartTag>
      </w:smartTag>
    </w:p>
    <w:p w:rsidR="00797A89" w:rsidRDefault="00797A89" w:rsidP="00797A89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:rsidR="00797A89" w:rsidRDefault="00797A89" w:rsidP="00797A89">
      <w:pPr>
        <w:tabs>
          <w:tab w:val="left" w:pos="5040"/>
          <w:tab w:val="left" w:pos="5580"/>
          <w:tab w:val="left" w:pos="6030"/>
        </w:tabs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In the Matter the Application of Duke</w:t>
      </w:r>
      <w:r>
        <w:rPr>
          <w:rFonts w:ascii="Arial" w:eastAsiaTheme="minorHAnsi" w:hAnsi="Arial" w:cs="Arial"/>
        </w:rPr>
        <w:tab/>
        <w:t>)</w:t>
      </w:r>
    </w:p>
    <w:p w:rsidR="00797A89" w:rsidRDefault="00797A89" w:rsidP="00797A89">
      <w:pPr>
        <w:tabs>
          <w:tab w:val="left" w:pos="5040"/>
          <w:tab w:val="left" w:pos="5580"/>
          <w:tab w:val="left" w:pos="6030"/>
        </w:tabs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Energy Ohio, Inc. for the Establishment of a</w:t>
      </w:r>
      <w:r>
        <w:rPr>
          <w:rFonts w:ascii="Arial" w:eastAsiaTheme="minorHAnsi" w:hAnsi="Arial" w:cs="Arial"/>
        </w:rPr>
        <w:tab/>
        <w:t>)</w:t>
      </w:r>
      <w:r>
        <w:rPr>
          <w:rFonts w:ascii="Arial" w:eastAsiaTheme="minorHAnsi" w:hAnsi="Arial" w:cs="Arial"/>
        </w:rPr>
        <w:tab/>
        <w:t>Case No. 12-2400-EL-UNC</w:t>
      </w:r>
    </w:p>
    <w:p w:rsidR="00797A89" w:rsidRDefault="00797A89" w:rsidP="00797A89">
      <w:pPr>
        <w:tabs>
          <w:tab w:val="left" w:pos="5040"/>
          <w:tab w:val="left" w:pos="5580"/>
          <w:tab w:val="left" w:pos="6030"/>
        </w:tabs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Charge Pursuant to Section 4909.18,</w:t>
      </w:r>
      <w:r>
        <w:rPr>
          <w:rFonts w:ascii="Arial" w:eastAsiaTheme="minorHAnsi" w:hAnsi="Arial" w:cs="Arial"/>
        </w:rPr>
        <w:tab/>
        <w:t>)</w:t>
      </w:r>
    </w:p>
    <w:p w:rsidR="00797A89" w:rsidRDefault="00797A89" w:rsidP="00797A89">
      <w:pPr>
        <w:tabs>
          <w:tab w:val="left" w:pos="5040"/>
          <w:tab w:val="left" w:pos="5580"/>
          <w:tab w:val="left" w:pos="6030"/>
        </w:tabs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Revised Code.</w:t>
      </w:r>
      <w:r>
        <w:rPr>
          <w:rFonts w:ascii="Arial" w:eastAsiaTheme="minorHAnsi" w:hAnsi="Arial" w:cs="Arial"/>
        </w:rPr>
        <w:tab/>
        <w:t>)</w:t>
      </w:r>
    </w:p>
    <w:p w:rsidR="00797A89" w:rsidRDefault="00797A89" w:rsidP="00797A89">
      <w:pPr>
        <w:tabs>
          <w:tab w:val="left" w:pos="5040"/>
          <w:tab w:val="left" w:pos="5580"/>
          <w:tab w:val="left" w:pos="6030"/>
        </w:tabs>
        <w:autoSpaceDE w:val="0"/>
        <w:autoSpaceDN w:val="0"/>
        <w:adjustRightInd w:val="0"/>
        <w:rPr>
          <w:rFonts w:ascii="Arial" w:eastAsiaTheme="minorHAnsi" w:hAnsi="Arial" w:cs="Arial"/>
        </w:rPr>
      </w:pPr>
    </w:p>
    <w:p w:rsidR="00797A89" w:rsidRDefault="00797A89" w:rsidP="00797A89">
      <w:pPr>
        <w:tabs>
          <w:tab w:val="left" w:pos="5040"/>
          <w:tab w:val="left" w:pos="5580"/>
          <w:tab w:val="left" w:pos="6030"/>
        </w:tabs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In the Matter of the Application of Duke</w:t>
      </w:r>
      <w:r>
        <w:rPr>
          <w:rFonts w:ascii="Arial" w:eastAsiaTheme="minorHAnsi" w:hAnsi="Arial" w:cs="Arial"/>
        </w:rPr>
        <w:tab/>
        <w:t>)</w:t>
      </w:r>
    </w:p>
    <w:p w:rsidR="00797A89" w:rsidRDefault="00797A89" w:rsidP="00797A89">
      <w:pPr>
        <w:tabs>
          <w:tab w:val="left" w:pos="5040"/>
          <w:tab w:val="left" w:pos="5580"/>
          <w:tab w:val="left" w:pos="6030"/>
        </w:tabs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Energy Ohio, Inc. for Approval to Change</w:t>
      </w:r>
      <w:r>
        <w:rPr>
          <w:rFonts w:ascii="Arial" w:eastAsiaTheme="minorHAnsi" w:hAnsi="Arial" w:cs="Arial"/>
        </w:rPr>
        <w:tab/>
        <w:t>)</w:t>
      </w:r>
      <w:r>
        <w:rPr>
          <w:rFonts w:ascii="Arial" w:eastAsiaTheme="minorHAnsi" w:hAnsi="Arial" w:cs="Arial"/>
        </w:rPr>
        <w:tab/>
        <w:t>Case No. 12-2401-EL-AAM</w:t>
      </w:r>
    </w:p>
    <w:p w:rsidR="00797A89" w:rsidRDefault="00797A89" w:rsidP="00797A89">
      <w:pPr>
        <w:tabs>
          <w:tab w:val="left" w:pos="5040"/>
          <w:tab w:val="left" w:pos="5580"/>
          <w:tab w:val="left" w:pos="6030"/>
        </w:tabs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Accounting Methods.</w:t>
      </w:r>
      <w:r>
        <w:rPr>
          <w:rFonts w:ascii="Arial" w:eastAsiaTheme="minorHAnsi" w:hAnsi="Arial" w:cs="Arial"/>
        </w:rPr>
        <w:tab/>
        <w:t>)</w:t>
      </w:r>
    </w:p>
    <w:p w:rsidR="00797A89" w:rsidRDefault="00797A89" w:rsidP="00797A89">
      <w:pPr>
        <w:tabs>
          <w:tab w:val="left" w:pos="5040"/>
          <w:tab w:val="left" w:pos="5580"/>
          <w:tab w:val="left" w:pos="6030"/>
        </w:tabs>
        <w:autoSpaceDE w:val="0"/>
        <w:autoSpaceDN w:val="0"/>
        <w:adjustRightInd w:val="0"/>
        <w:rPr>
          <w:rFonts w:ascii="Arial" w:eastAsiaTheme="minorHAnsi" w:hAnsi="Arial" w:cs="Arial"/>
        </w:rPr>
      </w:pPr>
    </w:p>
    <w:p w:rsidR="00797A89" w:rsidRDefault="00797A89" w:rsidP="00797A89">
      <w:pPr>
        <w:tabs>
          <w:tab w:val="left" w:pos="5040"/>
          <w:tab w:val="left" w:pos="5580"/>
          <w:tab w:val="left" w:pos="6030"/>
        </w:tabs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In the Matter of the Application of Duke</w:t>
      </w:r>
      <w:r>
        <w:rPr>
          <w:rFonts w:ascii="Arial" w:eastAsiaTheme="minorHAnsi" w:hAnsi="Arial" w:cs="Arial"/>
        </w:rPr>
        <w:tab/>
        <w:t>)</w:t>
      </w:r>
    </w:p>
    <w:p w:rsidR="00797A89" w:rsidRDefault="00797A89" w:rsidP="00797A89">
      <w:pPr>
        <w:tabs>
          <w:tab w:val="left" w:pos="5040"/>
          <w:tab w:val="left" w:pos="5580"/>
          <w:tab w:val="left" w:pos="6030"/>
        </w:tabs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Energy Ohio, Inc. for the Approval of a</w:t>
      </w:r>
      <w:r>
        <w:rPr>
          <w:rFonts w:ascii="Arial" w:eastAsiaTheme="minorHAnsi" w:hAnsi="Arial" w:cs="Arial"/>
        </w:rPr>
        <w:tab/>
        <w:t>)</w:t>
      </w:r>
      <w:r>
        <w:rPr>
          <w:rFonts w:ascii="Arial" w:eastAsiaTheme="minorHAnsi" w:hAnsi="Arial" w:cs="Arial"/>
        </w:rPr>
        <w:tab/>
        <w:t>Case No. 12-2402-EL-ATA</w:t>
      </w:r>
    </w:p>
    <w:p w:rsidR="00797A89" w:rsidRDefault="00797A89" w:rsidP="00797A89">
      <w:pPr>
        <w:pStyle w:val="BodyText"/>
        <w:tabs>
          <w:tab w:val="left" w:pos="5040"/>
          <w:tab w:val="left" w:pos="5580"/>
          <w:tab w:val="left" w:pos="6030"/>
        </w:tabs>
        <w:rPr>
          <w:rFonts w:eastAsiaTheme="minorHAnsi"/>
        </w:rPr>
      </w:pPr>
      <w:r>
        <w:rPr>
          <w:rFonts w:eastAsiaTheme="minorHAnsi"/>
        </w:rPr>
        <w:t>Tariff for a New Service.</w:t>
      </w:r>
      <w:r>
        <w:rPr>
          <w:rFonts w:eastAsiaTheme="minorHAnsi"/>
        </w:rPr>
        <w:tab/>
        <w:t>)</w:t>
      </w:r>
    </w:p>
    <w:p w:rsidR="00797A89" w:rsidRDefault="00797A89" w:rsidP="00797A89">
      <w:pPr>
        <w:pStyle w:val="BodyText"/>
        <w:tabs>
          <w:tab w:val="left" w:pos="5040"/>
        </w:tabs>
      </w:pPr>
    </w:p>
    <w:p w:rsidR="00797A89" w:rsidRDefault="00797A89" w:rsidP="00797A89">
      <w:pPr>
        <w:pStyle w:val="BodyText"/>
        <w:tabs>
          <w:tab w:val="left" w:pos="5040"/>
        </w:tabs>
      </w:pPr>
    </w:p>
    <w:p w:rsidR="00797A89" w:rsidRPr="00E96F27" w:rsidRDefault="00797A89" w:rsidP="00797A89">
      <w:pPr>
        <w:pStyle w:val="BodyText"/>
        <w:tabs>
          <w:tab w:val="left" w:pos="5040"/>
        </w:tabs>
      </w:pPr>
    </w:p>
    <w:p w:rsidR="00797A89" w:rsidRDefault="00797A89" w:rsidP="00797A89">
      <w:pPr>
        <w:pStyle w:val="Heading1"/>
        <w:pBdr>
          <w:top w:val="single" w:sz="12" w:space="1" w:color="auto"/>
        </w:pBdr>
        <w:tabs>
          <w:tab w:val="left" w:pos="7320"/>
        </w:tabs>
        <w:ind w:left="0" w:right="0"/>
        <w:jc w:val="center"/>
        <w:rPr>
          <w:sz w:val="24"/>
        </w:rPr>
      </w:pPr>
    </w:p>
    <w:p w:rsidR="00797A89" w:rsidRDefault="00797A89" w:rsidP="00797A89">
      <w:pPr>
        <w:pStyle w:val="Heading1"/>
        <w:tabs>
          <w:tab w:val="left" w:pos="7320"/>
        </w:tabs>
        <w:ind w:left="0" w:right="0"/>
        <w:jc w:val="center"/>
        <w:rPr>
          <w:sz w:val="24"/>
        </w:rPr>
      </w:pPr>
      <w:r>
        <w:rPr>
          <w:sz w:val="24"/>
        </w:rPr>
        <w:t>MEMORANDUM IN SUPPORT</w:t>
      </w:r>
    </w:p>
    <w:p w:rsidR="00797A89" w:rsidRDefault="00797A89" w:rsidP="00797A89">
      <w:pPr>
        <w:pBdr>
          <w:bottom w:val="single" w:sz="12" w:space="1" w:color="auto"/>
        </w:pBdr>
        <w:tabs>
          <w:tab w:val="left" w:pos="4320"/>
          <w:tab w:val="right" w:pos="8640"/>
        </w:tabs>
        <w:jc w:val="center"/>
        <w:rPr>
          <w:rFonts w:ascii="Arial" w:hAnsi="Arial" w:cs="Arial"/>
        </w:rPr>
      </w:pPr>
    </w:p>
    <w:p w:rsidR="00797A89" w:rsidRDefault="00797A89" w:rsidP="00797A89">
      <w:pPr>
        <w:tabs>
          <w:tab w:val="left" w:pos="4320"/>
          <w:tab w:val="right" w:pos="8640"/>
        </w:tabs>
        <w:jc w:val="both"/>
        <w:rPr>
          <w:rFonts w:ascii="Arial" w:hAnsi="Arial" w:cs="Arial"/>
        </w:rPr>
      </w:pPr>
    </w:p>
    <w:p w:rsidR="00797A89" w:rsidRDefault="00797A89" w:rsidP="00797A89">
      <w:pPr>
        <w:tabs>
          <w:tab w:val="left" w:pos="4320"/>
          <w:tab w:val="right" w:pos="8640"/>
        </w:tabs>
        <w:jc w:val="both"/>
        <w:rPr>
          <w:rFonts w:ascii="Arial" w:hAnsi="Arial" w:cs="Arial"/>
        </w:rPr>
      </w:pPr>
    </w:p>
    <w:p w:rsidR="00F14E22" w:rsidRDefault="00F14E22">
      <w:pPr>
        <w:tabs>
          <w:tab w:val="left" w:pos="2160"/>
          <w:tab w:val="left" w:pos="2280"/>
        </w:tabs>
        <w:jc w:val="both"/>
        <w:rPr>
          <w:rFonts w:ascii="Arial" w:hAnsi="Arial" w:cs="Arial"/>
          <w:b/>
        </w:rPr>
      </w:pPr>
    </w:p>
    <w:p w:rsidR="00FC067C" w:rsidRPr="00413B3C" w:rsidRDefault="00413B3C" w:rsidP="00413B3C">
      <w:pPr>
        <w:shd w:val="clear" w:color="auto" w:fill="FFFFFF"/>
        <w:spacing w:line="480" w:lineRule="auto"/>
        <w:ind w:firstLine="720"/>
        <w:jc w:val="both"/>
        <w:rPr>
          <w:rFonts w:ascii="Arial" w:hAnsi="Arial" w:cs="Arial"/>
        </w:rPr>
      </w:pPr>
      <w:r>
        <w:rPr>
          <w:rFonts w:ascii="Arial" w:eastAsia="Calibri" w:hAnsi="Arial"/>
        </w:rPr>
        <w:t>The Supreme Court of Ohio has determined that “</w:t>
      </w:r>
      <w:r w:rsidRPr="003E6E56">
        <w:rPr>
          <w:rFonts w:ascii="Arial" w:eastAsia="Calibri" w:hAnsi="Arial"/>
        </w:rPr>
        <w:t>intervention ought to be liberally allowed so that the positions of all persons with a real and substantial interest in the proceedings can be considered by the PUCO.</w:t>
      </w:r>
      <w:r>
        <w:rPr>
          <w:rFonts w:ascii="Arial" w:eastAsia="Calibri" w:hAnsi="Arial"/>
        </w:rPr>
        <w:t>”</w:t>
      </w:r>
      <w:r>
        <w:rPr>
          <w:rStyle w:val="FootnoteReference"/>
          <w:rFonts w:ascii="Arial" w:eastAsia="Calibri" w:hAnsi="Arial"/>
        </w:rPr>
        <w:footnoteReference w:id="1"/>
      </w:r>
      <w:r>
        <w:rPr>
          <w:rFonts w:ascii="Arial" w:hAnsi="Arial" w:cs="Arial"/>
        </w:rPr>
        <w:t xml:space="preserve"> </w:t>
      </w:r>
      <w:r w:rsidR="00D223EA" w:rsidRPr="00FC067C">
        <w:rPr>
          <w:rFonts w:ascii="Arial" w:hAnsi="Arial" w:cs="Arial"/>
        </w:rPr>
        <w:t xml:space="preserve">In support of this Motion to Intervene, </w:t>
      </w:r>
      <w:r w:rsidR="008A5B49" w:rsidRPr="00FC067C">
        <w:rPr>
          <w:rFonts w:ascii="Arial" w:hAnsi="Arial" w:cs="Arial"/>
        </w:rPr>
        <w:t xml:space="preserve">Wausau Paper </w:t>
      </w:r>
      <w:r w:rsidR="00FC067C" w:rsidRPr="00FC067C">
        <w:rPr>
          <w:rFonts w:ascii="Arial" w:hAnsi="Arial" w:cs="Arial"/>
        </w:rPr>
        <w:t xml:space="preserve">has over </w:t>
      </w:r>
      <w:r w:rsidR="00FC067C" w:rsidRPr="00FC067C">
        <w:rPr>
          <w:rFonts w:ascii="Arial" w:hAnsi="Arial" w:cs="Arial"/>
          <w:color w:val="333333"/>
        </w:rPr>
        <w:t xml:space="preserve">110 years of experience and </w:t>
      </w:r>
      <w:r w:rsidR="002D654D">
        <w:rPr>
          <w:rFonts w:ascii="Arial" w:hAnsi="Arial" w:cs="Arial"/>
          <w:color w:val="333333"/>
        </w:rPr>
        <w:t xml:space="preserve">currently employs over </w:t>
      </w:r>
      <w:r w:rsidR="002D654D">
        <w:rPr>
          <w:rFonts w:ascii="Arial" w:hAnsi="Arial" w:cs="Arial"/>
          <w:bCs/>
          <w:color w:val="333333"/>
        </w:rPr>
        <w:t>2,500</w:t>
      </w:r>
      <w:r w:rsidR="00FC067C">
        <w:rPr>
          <w:rFonts w:ascii="Arial" w:hAnsi="Arial" w:cs="Arial"/>
          <w:bCs/>
          <w:color w:val="333333"/>
        </w:rPr>
        <w:t xml:space="preserve"> employees</w:t>
      </w:r>
      <w:r w:rsidR="002D654D">
        <w:rPr>
          <w:rFonts w:ascii="Arial" w:hAnsi="Arial" w:cs="Arial"/>
          <w:bCs/>
          <w:color w:val="333333"/>
        </w:rPr>
        <w:t xml:space="preserve"> throughout the United States</w:t>
      </w:r>
      <w:r w:rsidR="00FC067C" w:rsidRPr="00FC067C">
        <w:rPr>
          <w:rFonts w:ascii="Arial" w:hAnsi="Arial" w:cs="Arial"/>
          <w:bCs/>
          <w:color w:val="333333"/>
        </w:rPr>
        <w:t xml:space="preserve">.  </w:t>
      </w:r>
      <w:r w:rsidR="00FC067C" w:rsidRPr="00FC067C">
        <w:rPr>
          <w:rFonts w:ascii="Arial" w:hAnsi="Arial" w:cs="Arial"/>
          <w:color w:val="333333"/>
        </w:rPr>
        <w:t xml:space="preserve">Wausau Paper is a leader in the manufacture and sales of premium and technical specialty papers used in industrial, commercial and consumer end markets and a complete line of towel, tissue, soap and dispensing systems for the away-from-home market. </w:t>
      </w:r>
    </w:p>
    <w:p w:rsidR="00B54D6C" w:rsidRDefault="00A94E06" w:rsidP="00A94E06">
      <w:pPr>
        <w:pStyle w:val="HTMLPreformatted"/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Duke’s Application to increase the rate charged for </w:t>
      </w:r>
      <w:r w:rsidR="00797A89">
        <w:rPr>
          <w:rFonts w:ascii="Arial" w:hAnsi="Arial" w:cs="Arial"/>
          <w:sz w:val="24"/>
          <w:szCs w:val="24"/>
        </w:rPr>
        <w:t xml:space="preserve">generation capacity service </w:t>
      </w:r>
      <w:r>
        <w:rPr>
          <w:rFonts w:ascii="Arial" w:hAnsi="Arial" w:cs="Arial"/>
          <w:sz w:val="24"/>
          <w:szCs w:val="24"/>
        </w:rPr>
        <w:t xml:space="preserve">does not appear to be just and reasonable; thus, the Commission must set the matter </w:t>
      </w:r>
      <w:r>
        <w:rPr>
          <w:rFonts w:ascii="Arial" w:hAnsi="Arial" w:cs="Arial"/>
          <w:sz w:val="24"/>
          <w:szCs w:val="24"/>
        </w:rPr>
        <w:lastRenderedPageBreak/>
        <w:t xml:space="preserve">for hearing.  </w:t>
      </w:r>
      <w:r w:rsidR="00B54D6C">
        <w:rPr>
          <w:rFonts w:ascii="Arial" w:hAnsi="Arial" w:cs="Arial"/>
          <w:sz w:val="24"/>
          <w:szCs w:val="24"/>
        </w:rPr>
        <w:t>Wausau Paper has a real and subst</w:t>
      </w:r>
      <w:r w:rsidR="00A87600">
        <w:rPr>
          <w:rFonts w:ascii="Arial" w:hAnsi="Arial" w:cs="Arial"/>
          <w:sz w:val="24"/>
          <w:szCs w:val="24"/>
        </w:rPr>
        <w:t>antial interest inasmuch as these</w:t>
      </w:r>
      <w:r w:rsidR="00B54D6C">
        <w:rPr>
          <w:rFonts w:ascii="Arial" w:hAnsi="Arial" w:cs="Arial"/>
          <w:sz w:val="24"/>
          <w:szCs w:val="24"/>
        </w:rPr>
        <w:t xml:space="preserve"> proceeding</w:t>
      </w:r>
      <w:r w:rsidR="00A87600">
        <w:rPr>
          <w:rFonts w:ascii="Arial" w:hAnsi="Arial" w:cs="Arial"/>
          <w:sz w:val="24"/>
          <w:szCs w:val="24"/>
        </w:rPr>
        <w:t>s</w:t>
      </w:r>
      <w:r w:rsidR="00B54D6C">
        <w:rPr>
          <w:rFonts w:ascii="Arial" w:hAnsi="Arial" w:cs="Arial"/>
          <w:sz w:val="24"/>
          <w:szCs w:val="24"/>
        </w:rPr>
        <w:t xml:space="preserve"> may directly or indirectly impact the provision of </w:t>
      </w:r>
      <w:r w:rsidR="00A31B66">
        <w:rPr>
          <w:rFonts w:ascii="Arial" w:hAnsi="Arial" w:cs="Arial"/>
          <w:sz w:val="24"/>
          <w:szCs w:val="24"/>
        </w:rPr>
        <w:t>electric</w:t>
      </w:r>
      <w:r w:rsidR="00B54D6C">
        <w:rPr>
          <w:rFonts w:ascii="Arial" w:hAnsi="Arial" w:cs="Arial"/>
          <w:sz w:val="24"/>
          <w:szCs w:val="24"/>
        </w:rPr>
        <w:t xml:space="preserve"> service to Wausau </w:t>
      </w:r>
      <w:r w:rsidR="006576FC">
        <w:rPr>
          <w:rFonts w:ascii="Arial" w:hAnsi="Arial" w:cs="Arial"/>
          <w:sz w:val="24"/>
          <w:szCs w:val="24"/>
        </w:rPr>
        <w:t>Paper’s Middletown, Ohio mill</w:t>
      </w:r>
      <w:r w:rsidR="00B54D6C">
        <w:rPr>
          <w:rFonts w:ascii="Arial" w:hAnsi="Arial" w:cs="Arial"/>
          <w:sz w:val="24"/>
          <w:szCs w:val="24"/>
        </w:rPr>
        <w:t>.  Specifically, Wausau Paper</w:t>
      </w:r>
      <w:r w:rsidR="002D654D">
        <w:rPr>
          <w:rFonts w:ascii="Arial" w:hAnsi="Arial" w:cs="Arial"/>
          <w:sz w:val="24"/>
          <w:szCs w:val="24"/>
        </w:rPr>
        <w:t>’</w:t>
      </w:r>
      <w:r w:rsidR="00A87600">
        <w:rPr>
          <w:rFonts w:ascii="Arial" w:hAnsi="Arial" w:cs="Arial"/>
          <w:sz w:val="24"/>
          <w:szCs w:val="24"/>
        </w:rPr>
        <w:t>s direct interest in the</w:t>
      </w:r>
      <w:r w:rsidR="00B54D6C">
        <w:rPr>
          <w:rFonts w:ascii="Arial" w:hAnsi="Arial" w:cs="Arial"/>
          <w:sz w:val="24"/>
          <w:szCs w:val="24"/>
        </w:rPr>
        <w:t>s</w:t>
      </w:r>
      <w:r w:rsidR="00A87600">
        <w:rPr>
          <w:rFonts w:ascii="Arial" w:hAnsi="Arial" w:cs="Arial"/>
          <w:sz w:val="24"/>
          <w:szCs w:val="24"/>
        </w:rPr>
        <w:t>e</w:t>
      </w:r>
      <w:r w:rsidR="00B54D6C">
        <w:rPr>
          <w:rFonts w:ascii="Arial" w:hAnsi="Arial" w:cs="Arial"/>
          <w:sz w:val="24"/>
          <w:szCs w:val="24"/>
        </w:rPr>
        <w:t xml:space="preserve"> proceeding</w:t>
      </w:r>
      <w:r w:rsidR="00A87600">
        <w:rPr>
          <w:rFonts w:ascii="Arial" w:hAnsi="Arial" w:cs="Arial"/>
          <w:sz w:val="24"/>
          <w:szCs w:val="24"/>
        </w:rPr>
        <w:t>s</w:t>
      </w:r>
      <w:r w:rsidR="00B54D6C">
        <w:rPr>
          <w:rFonts w:ascii="Arial" w:hAnsi="Arial" w:cs="Arial"/>
          <w:sz w:val="24"/>
          <w:szCs w:val="24"/>
        </w:rPr>
        <w:t xml:space="preserve"> is the r</w:t>
      </w:r>
      <w:r w:rsidR="00A87600">
        <w:rPr>
          <w:rFonts w:ascii="Arial" w:hAnsi="Arial" w:cs="Arial"/>
          <w:sz w:val="24"/>
          <w:szCs w:val="24"/>
        </w:rPr>
        <w:t>esult of the effect that the</w:t>
      </w:r>
      <w:r w:rsidR="00B54D6C">
        <w:rPr>
          <w:rFonts w:ascii="Arial" w:hAnsi="Arial" w:cs="Arial"/>
          <w:sz w:val="24"/>
          <w:szCs w:val="24"/>
        </w:rPr>
        <w:t>s</w:t>
      </w:r>
      <w:r w:rsidR="00A87600">
        <w:rPr>
          <w:rFonts w:ascii="Arial" w:hAnsi="Arial" w:cs="Arial"/>
          <w:sz w:val="24"/>
          <w:szCs w:val="24"/>
        </w:rPr>
        <w:t>e</w:t>
      </w:r>
      <w:r w:rsidR="00B54D6C">
        <w:rPr>
          <w:rFonts w:ascii="Arial" w:hAnsi="Arial" w:cs="Arial"/>
          <w:sz w:val="24"/>
          <w:szCs w:val="24"/>
        </w:rPr>
        <w:t xml:space="preserve"> proceeding</w:t>
      </w:r>
      <w:r w:rsidR="00A87600">
        <w:rPr>
          <w:rFonts w:ascii="Arial" w:hAnsi="Arial" w:cs="Arial"/>
          <w:sz w:val="24"/>
          <w:szCs w:val="24"/>
        </w:rPr>
        <w:t>s</w:t>
      </w:r>
      <w:r w:rsidR="00B54D6C">
        <w:rPr>
          <w:rFonts w:ascii="Arial" w:hAnsi="Arial" w:cs="Arial"/>
          <w:sz w:val="24"/>
          <w:szCs w:val="24"/>
        </w:rPr>
        <w:t xml:space="preserve"> shall have upon the price, adequacy,</w:t>
      </w:r>
      <w:r w:rsidR="00413B3C">
        <w:rPr>
          <w:rFonts w:ascii="Arial" w:hAnsi="Arial" w:cs="Arial"/>
          <w:sz w:val="24"/>
          <w:szCs w:val="24"/>
        </w:rPr>
        <w:t xml:space="preserve"> and reliability of electric</w:t>
      </w:r>
      <w:r w:rsidR="009437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service provided</w:t>
      </w:r>
      <w:r w:rsidR="00413B3C">
        <w:rPr>
          <w:rFonts w:ascii="Arial" w:hAnsi="Arial" w:cs="Arial"/>
          <w:sz w:val="24"/>
          <w:szCs w:val="24"/>
        </w:rPr>
        <w:t xml:space="preserve"> by </w:t>
      </w:r>
      <w:r w:rsidR="008E1BC0">
        <w:rPr>
          <w:rFonts w:ascii="Arial" w:hAnsi="Arial" w:cs="Arial"/>
          <w:sz w:val="24"/>
          <w:szCs w:val="24"/>
        </w:rPr>
        <w:t>Duke</w:t>
      </w:r>
      <w:r w:rsidR="00413B3C">
        <w:rPr>
          <w:rFonts w:ascii="Arial" w:hAnsi="Arial" w:cs="Arial"/>
          <w:sz w:val="24"/>
          <w:szCs w:val="24"/>
        </w:rPr>
        <w:t xml:space="preserve"> to Wausau</w:t>
      </w:r>
      <w:r w:rsidR="00797A89">
        <w:rPr>
          <w:rFonts w:ascii="Arial" w:hAnsi="Arial" w:cs="Arial"/>
          <w:sz w:val="24"/>
          <w:szCs w:val="24"/>
        </w:rPr>
        <w:t xml:space="preserve"> Paper</w:t>
      </w:r>
      <w:r w:rsidR="00413B3C">
        <w:rPr>
          <w:rFonts w:ascii="Arial" w:hAnsi="Arial" w:cs="Arial"/>
          <w:sz w:val="24"/>
          <w:szCs w:val="24"/>
        </w:rPr>
        <w:t>’s manufacturing facilities</w:t>
      </w:r>
      <w:r w:rsidR="008E1BC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797A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 w:rsidR="00A87600">
        <w:rPr>
          <w:rFonts w:ascii="Arial" w:hAnsi="Arial" w:cs="Arial"/>
          <w:sz w:val="24"/>
          <w:szCs w:val="24"/>
        </w:rPr>
        <w:t>he resolution of the</w:t>
      </w:r>
      <w:r w:rsidR="008E1BC0">
        <w:rPr>
          <w:rFonts w:ascii="Arial" w:hAnsi="Arial" w:cs="Arial"/>
          <w:sz w:val="24"/>
          <w:szCs w:val="24"/>
        </w:rPr>
        <w:t>s</w:t>
      </w:r>
      <w:r w:rsidR="00A87600">
        <w:rPr>
          <w:rFonts w:ascii="Arial" w:hAnsi="Arial" w:cs="Arial"/>
          <w:sz w:val="24"/>
          <w:szCs w:val="24"/>
        </w:rPr>
        <w:t>e</w:t>
      </w:r>
      <w:r w:rsidR="008E1BC0">
        <w:rPr>
          <w:rFonts w:ascii="Arial" w:hAnsi="Arial" w:cs="Arial"/>
          <w:sz w:val="24"/>
          <w:szCs w:val="24"/>
        </w:rPr>
        <w:t xml:space="preserve"> proceeding</w:t>
      </w:r>
      <w:r w:rsidR="00A87600">
        <w:rPr>
          <w:rFonts w:ascii="Arial" w:hAnsi="Arial" w:cs="Arial"/>
          <w:sz w:val="24"/>
          <w:szCs w:val="24"/>
        </w:rPr>
        <w:t>s</w:t>
      </w:r>
      <w:r w:rsidR="008E1BC0">
        <w:rPr>
          <w:rFonts w:ascii="Arial" w:hAnsi="Arial" w:cs="Arial"/>
          <w:sz w:val="24"/>
          <w:szCs w:val="24"/>
        </w:rPr>
        <w:t xml:space="preserve"> may impact </w:t>
      </w:r>
      <w:r w:rsidR="00797A89">
        <w:rPr>
          <w:rFonts w:ascii="Arial" w:hAnsi="Arial" w:cs="Arial"/>
          <w:sz w:val="24"/>
          <w:szCs w:val="24"/>
        </w:rPr>
        <w:t xml:space="preserve">the </w:t>
      </w:r>
      <w:r w:rsidR="008E1BC0">
        <w:rPr>
          <w:rFonts w:ascii="Arial" w:hAnsi="Arial" w:cs="Arial"/>
          <w:sz w:val="24"/>
          <w:szCs w:val="24"/>
        </w:rPr>
        <w:t xml:space="preserve">ability </w:t>
      </w:r>
      <w:r w:rsidR="00797A89">
        <w:rPr>
          <w:rFonts w:ascii="Arial" w:hAnsi="Arial" w:cs="Arial"/>
          <w:sz w:val="24"/>
          <w:szCs w:val="24"/>
        </w:rPr>
        <w:t xml:space="preserve">of Wausau Paper </w:t>
      </w:r>
      <w:r w:rsidR="008E1BC0">
        <w:rPr>
          <w:rFonts w:ascii="Arial" w:hAnsi="Arial" w:cs="Arial"/>
          <w:sz w:val="24"/>
          <w:szCs w:val="24"/>
        </w:rPr>
        <w:t>to compete in the global economy.</w:t>
      </w:r>
      <w:r>
        <w:rPr>
          <w:rFonts w:ascii="Arial" w:hAnsi="Arial" w:cs="Arial"/>
          <w:sz w:val="24"/>
          <w:szCs w:val="24"/>
        </w:rPr>
        <w:t xml:space="preserve"> </w:t>
      </w:r>
      <w:r w:rsidR="00797A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Wausau</w:t>
      </w:r>
      <w:r w:rsidR="00413B3C">
        <w:rPr>
          <w:rFonts w:ascii="Arial" w:hAnsi="Arial" w:cs="Arial"/>
          <w:sz w:val="24"/>
          <w:szCs w:val="24"/>
        </w:rPr>
        <w:t xml:space="preserve"> </w:t>
      </w:r>
      <w:r w:rsidR="00797A89">
        <w:rPr>
          <w:rFonts w:ascii="Arial" w:hAnsi="Arial" w:cs="Arial"/>
          <w:sz w:val="24"/>
          <w:szCs w:val="24"/>
        </w:rPr>
        <w:t xml:space="preserve">Paper </w:t>
      </w:r>
      <w:r w:rsidR="00413B3C">
        <w:rPr>
          <w:rFonts w:ascii="Arial" w:hAnsi="Arial" w:cs="Arial"/>
          <w:sz w:val="24"/>
          <w:szCs w:val="24"/>
        </w:rPr>
        <w:t xml:space="preserve">will contribute to the full and complete development of </w:t>
      </w:r>
      <w:r w:rsidR="00797A89">
        <w:rPr>
          <w:rFonts w:ascii="Arial" w:hAnsi="Arial" w:cs="Arial"/>
          <w:sz w:val="24"/>
          <w:szCs w:val="24"/>
        </w:rPr>
        <w:t xml:space="preserve">these </w:t>
      </w:r>
      <w:r w:rsidR="00413B3C">
        <w:rPr>
          <w:rFonts w:ascii="Arial" w:hAnsi="Arial" w:cs="Arial"/>
          <w:sz w:val="24"/>
          <w:szCs w:val="24"/>
        </w:rPr>
        <w:t>proceeding</w:t>
      </w:r>
      <w:r w:rsidR="00797A89">
        <w:rPr>
          <w:rFonts w:ascii="Arial" w:hAnsi="Arial" w:cs="Arial"/>
          <w:sz w:val="24"/>
          <w:szCs w:val="24"/>
        </w:rPr>
        <w:t>s</w:t>
      </w:r>
      <w:r w:rsidR="00413B3C">
        <w:rPr>
          <w:rFonts w:ascii="Arial" w:hAnsi="Arial" w:cs="Arial"/>
          <w:sz w:val="24"/>
          <w:szCs w:val="24"/>
        </w:rPr>
        <w:t>, and Wausau</w:t>
      </w:r>
      <w:r w:rsidR="00797A89">
        <w:rPr>
          <w:rFonts w:ascii="Arial" w:hAnsi="Arial" w:cs="Arial"/>
          <w:sz w:val="24"/>
          <w:szCs w:val="24"/>
        </w:rPr>
        <w:t xml:space="preserve"> Paper</w:t>
      </w:r>
      <w:r w:rsidR="00413B3C">
        <w:rPr>
          <w:rFonts w:ascii="Arial" w:hAnsi="Arial" w:cs="Arial"/>
          <w:sz w:val="24"/>
          <w:szCs w:val="24"/>
        </w:rPr>
        <w:t xml:space="preserve">’s rights will not be adequately represented by any other </w:t>
      </w:r>
      <w:proofErr w:type="spellStart"/>
      <w:r w:rsidR="00413B3C">
        <w:rPr>
          <w:rFonts w:ascii="Arial" w:hAnsi="Arial" w:cs="Arial"/>
          <w:sz w:val="24"/>
          <w:szCs w:val="24"/>
        </w:rPr>
        <w:t>intervenor</w:t>
      </w:r>
      <w:proofErr w:type="spellEnd"/>
      <w:r w:rsidR="00413B3C">
        <w:rPr>
          <w:rFonts w:ascii="Arial" w:hAnsi="Arial" w:cs="Arial"/>
          <w:sz w:val="24"/>
          <w:szCs w:val="24"/>
        </w:rPr>
        <w:t xml:space="preserve"> if this Motion to Intervene is denied.</w:t>
      </w:r>
      <w:r w:rsidR="008E1BC0">
        <w:rPr>
          <w:rFonts w:ascii="Arial" w:hAnsi="Arial" w:cs="Arial"/>
          <w:sz w:val="24"/>
          <w:szCs w:val="24"/>
        </w:rPr>
        <w:t xml:space="preserve">  Therefore, Wausau </w:t>
      </w:r>
      <w:r w:rsidR="002C0B88">
        <w:rPr>
          <w:rFonts w:ascii="Arial" w:hAnsi="Arial" w:cs="Arial"/>
          <w:sz w:val="24"/>
          <w:szCs w:val="24"/>
        </w:rPr>
        <w:t xml:space="preserve">Paper </w:t>
      </w:r>
      <w:r w:rsidR="008E1BC0">
        <w:rPr>
          <w:rFonts w:ascii="Arial" w:hAnsi="Arial" w:cs="Arial"/>
          <w:sz w:val="24"/>
          <w:szCs w:val="24"/>
        </w:rPr>
        <w:t xml:space="preserve">requests that the Commission grant this Motion to Intervene.  </w:t>
      </w:r>
    </w:p>
    <w:p w:rsidR="00797A89" w:rsidRDefault="00797A89" w:rsidP="00797A89">
      <w:pPr>
        <w:tabs>
          <w:tab w:val="left" w:pos="4320"/>
          <w:tab w:val="right" w:pos="8640"/>
        </w:tabs>
        <w:ind w:left="4320"/>
        <w:jc w:val="both"/>
        <w:rPr>
          <w:rFonts w:ascii="Arial" w:hAnsi="Arial" w:cs="Arial"/>
        </w:rPr>
      </w:pPr>
      <w:r>
        <w:rPr>
          <w:rFonts w:ascii="Arial" w:hAnsi="Arial" w:cs="Arial"/>
        </w:rPr>
        <w:t>Respectfully submitted,</w:t>
      </w:r>
    </w:p>
    <w:p w:rsidR="00797A89" w:rsidRDefault="00797A89" w:rsidP="00797A89">
      <w:pPr>
        <w:tabs>
          <w:tab w:val="left" w:pos="4320"/>
          <w:tab w:val="right" w:pos="8640"/>
        </w:tabs>
        <w:jc w:val="both"/>
        <w:rPr>
          <w:rFonts w:ascii="Arial" w:hAnsi="Arial" w:cs="Arial"/>
        </w:rPr>
      </w:pPr>
    </w:p>
    <w:p w:rsidR="00797A89" w:rsidRDefault="00797A89" w:rsidP="00797A89">
      <w:pPr>
        <w:tabs>
          <w:tab w:val="left" w:pos="4320"/>
          <w:tab w:val="right" w:pos="8640"/>
        </w:tabs>
        <w:jc w:val="both"/>
        <w:rPr>
          <w:rFonts w:ascii="Arial" w:hAnsi="Arial" w:cs="Arial"/>
        </w:rPr>
      </w:pPr>
    </w:p>
    <w:p w:rsidR="00797A89" w:rsidRDefault="00797A89" w:rsidP="00797A89">
      <w:pPr>
        <w:tabs>
          <w:tab w:val="left" w:pos="4320"/>
          <w:tab w:val="right" w:pos="8640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/s/ Matthew R. Pritchard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797A89" w:rsidRDefault="00797A89" w:rsidP="00797A89">
      <w:pPr>
        <w:tabs>
          <w:tab w:val="left" w:pos="4320"/>
          <w:tab w:val="right" w:pos="8640"/>
        </w:tabs>
        <w:ind w:left="43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Samuel C. Randazzo </w:t>
      </w:r>
    </w:p>
    <w:p w:rsidR="00797A89" w:rsidRDefault="00797A89" w:rsidP="00797A89">
      <w:pPr>
        <w:tabs>
          <w:tab w:val="left" w:pos="4320"/>
          <w:tab w:val="right" w:pos="8640"/>
        </w:tabs>
        <w:ind w:left="4320"/>
        <w:jc w:val="both"/>
        <w:rPr>
          <w:rFonts w:ascii="Arial" w:hAnsi="Arial" w:cs="Arial"/>
        </w:rPr>
      </w:pPr>
      <w:r>
        <w:rPr>
          <w:rFonts w:ascii="Arial" w:hAnsi="Arial" w:cs="Arial"/>
        </w:rPr>
        <w:t>(Counsel of Record)</w:t>
      </w:r>
    </w:p>
    <w:p w:rsidR="00797A89" w:rsidRDefault="00797A89" w:rsidP="00797A89">
      <w:pPr>
        <w:tabs>
          <w:tab w:val="left" w:pos="4320"/>
          <w:tab w:val="right" w:pos="8640"/>
        </w:tabs>
        <w:ind w:left="43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Frank P. Darr</w:t>
      </w:r>
    </w:p>
    <w:p w:rsidR="00797A89" w:rsidRDefault="00797A89" w:rsidP="00797A89">
      <w:pPr>
        <w:pStyle w:val="BodyText3"/>
        <w:widowControl w:val="0"/>
        <w:tabs>
          <w:tab w:val="left" w:pos="4320"/>
        </w:tabs>
        <w:ind w:left="4320"/>
        <w:jc w:val="both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>Joseph E. Oliker</w:t>
      </w:r>
    </w:p>
    <w:p w:rsidR="00797A89" w:rsidRDefault="00797A89" w:rsidP="00797A89">
      <w:pPr>
        <w:pStyle w:val="BodyText3"/>
        <w:widowControl w:val="0"/>
        <w:tabs>
          <w:tab w:val="left" w:pos="4320"/>
        </w:tabs>
        <w:ind w:left="4320"/>
        <w:jc w:val="both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>Matthew R. Pritchard</w:t>
      </w:r>
    </w:p>
    <w:p w:rsidR="00797A89" w:rsidRDefault="00797A89" w:rsidP="00797A89">
      <w:pPr>
        <w:pStyle w:val="BodyText3"/>
        <w:widowControl w:val="0"/>
        <w:tabs>
          <w:tab w:val="left" w:pos="4320"/>
        </w:tabs>
        <w:ind w:left="4320"/>
        <w:jc w:val="both"/>
        <w:rPr>
          <w:rFonts w:ascii="Arial" w:hAnsi="Arial" w:cs="Arial"/>
          <w:b w:val="0"/>
          <w:bCs/>
          <w:smallCaps/>
          <w:szCs w:val="24"/>
        </w:rPr>
      </w:pPr>
      <w:r>
        <w:rPr>
          <w:rFonts w:ascii="Arial" w:hAnsi="Arial" w:cs="Arial"/>
          <w:b w:val="0"/>
          <w:bCs/>
          <w:smallCaps/>
          <w:szCs w:val="24"/>
        </w:rPr>
        <w:t>McNees Wallace &amp; Nurick LLC</w:t>
      </w:r>
    </w:p>
    <w:p w:rsidR="00797A89" w:rsidRDefault="00797A89" w:rsidP="00797A89">
      <w:pPr>
        <w:pStyle w:val="BodyText3"/>
        <w:widowControl w:val="0"/>
        <w:tabs>
          <w:tab w:val="left" w:pos="4320"/>
        </w:tabs>
        <w:ind w:left="4320"/>
        <w:jc w:val="both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>21 East State Street, 17</w:t>
      </w:r>
      <w:r>
        <w:rPr>
          <w:rFonts w:ascii="Arial" w:hAnsi="Arial" w:cs="Arial"/>
          <w:b w:val="0"/>
          <w:bCs/>
          <w:vertAlign w:val="superscript"/>
        </w:rPr>
        <w:t>TH</w:t>
      </w:r>
      <w:r>
        <w:rPr>
          <w:rFonts w:ascii="Arial" w:hAnsi="Arial" w:cs="Arial"/>
          <w:b w:val="0"/>
          <w:bCs/>
        </w:rPr>
        <w:t xml:space="preserve"> Floor</w:t>
      </w:r>
    </w:p>
    <w:p w:rsidR="00797A89" w:rsidRDefault="00797A89" w:rsidP="00797A89">
      <w:pPr>
        <w:pStyle w:val="BodyText"/>
        <w:tabs>
          <w:tab w:val="left" w:pos="4320"/>
        </w:tabs>
        <w:ind w:left="4320"/>
      </w:pPr>
      <w:r>
        <w:t>Columbus, OH  43215</w:t>
      </w:r>
    </w:p>
    <w:p w:rsidR="00797A89" w:rsidRDefault="00797A89" w:rsidP="00797A89">
      <w:pPr>
        <w:pStyle w:val="BodyText"/>
        <w:tabs>
          <w:tab w:val="left" w:pos="4320"/>
        </w:tabs>
        <w:ind w:left="4320"/>
      </w:pPr>
      <w:r>
        <w:t>Telephone:  (614) 469-8000</w:t>
      </w:r>
    </w:p>
    <w:p w:rsidR="00797A89" w:rsidRDefault="00797A89" w:rsidP="00797A89">
      <w:pPr>
        <w:pStyle w:val="BodyText"/>
        <w:tabs>
          <w:tab w:val="left" w:pos="4320"/>
        </w:tabs>
        <w:ind w:left="4320"/>
      </w:pPr>
      <w:proofErr w:type="spellStart"/>
      <w:r>
        <w:t>Telecopier</w:t>
      </w:r>
      <w:proofErr w:type="spellEnd"/>
      <w:r>
        <w:t>:  (614) 469-4653</w:t>
      </w:r>
    </w:p>
    <w:p w:rsidR="00797A89" w:rsidRDefault="00797A89" w:rsidP="00797A89">
      <w:pPr>
        <w:pStyle w:val="BodyText"/>
        <w:ind w:left="4320"/>
      </w:pPr>
      <w:r>
        <w:t>sam@mwncmh.com</w:t>
      </w:r>
    </w:p>
    <w:p w:rsidR="00797A89" w:rsidRDefault="00797A89" w:rsidP="00797A89">
      <w:pPr>
        <w:pStyle w:val="BodyText"/>
        <w:ind w:left="4320"/>
      </w:pPr>
      <w:r>
        <w:t>fdarr@mwncmh.com</w:t>
      </w:r>
    </w:p>
    <w:p w:rsidR="00797A89" w:rsidRPr="00797A89" w:rsidRDefault="00797A89" w:rsidP="00797A89">
      <w:pPr>
        <w:pStyle w:val="BodyText"/>
        <w:ind w:left="4320"/>
        <w:rPr>
          <w:color w:val="000000" w:themeColor="text1"/>
        </w:rPr>
      </w:pPr>
      <w:r w:rsidRPr="001B7F36">
        <w:t>joliker@mwncmh.com</w:t>
      </w:r>
    </w:p>
    <w:p w:rsidR="00797A89" w:rsidRDefault="00797A89" w:rsidP="00797A89">
      <w:pPr>
        <w:pStyle w:val="BodyText"/>
        <w:ind w:left="4320"/>
      </w:pPr>
      <w:r>
        <w:t>mpritchard@mwncmh.com</w:t>
      </w:r>
    </w:p>
    <w:p w:rsidR="00797A89" w:rsidRDefault="00797A89" w:rsidP="00797A89">
      <w:pPr>
        <w:pStyle w:val="Title"/>
        <w:ind w:left="4320"/>
        <w:jc w:val="left"/>
        <w:rPr>
          <w:smallCaps w:val="0"/>
          <w:sz w:val="24"/>
        </w:rPr>
      </w:pPr>
    </w:p>
    <w:p w:rsidR="00797A89" w:rsidRDefault="00797A89" w:rsidP="00797A89">
      <w:pPr>
        <w:pStyle w:val="Title"/>
        <w:ind w:left="4320"/>
        <w:jc w:val="left"/>
        <w:rPr>
          <w:smallCaps w:val="0"/>
          <w:sz w:val="24"/>
        </w:rPr>
      </w:pPr>
      <w:r>
        <w:rPr>
          <w:smallCaps w:val="0"/>
          <w:sz w:val="24"/>
        </w:rPr>
        <w:t>Attorneys for Wausau Paper Towel &amp; Tissue, LLC</w:t>
      </w:r>
    </w:p>
    <w:p w:rsidR="00F14E22" w:rsidRDefault="00F14E22">
      <w:pPr>
        <w:tabs>
          <w:tab w:val="left" w:pos="2160"/>
          <w:tab w:val="left" w:pos="2280"/>
        </w:tabs>
      </w:pPr>
    </w:p>
    <w:p w:rsidR="0099100C" w:rsidRDefault="0099100C">
      <w:pPr>
        <w:tabs>
          <w:tab w:val="left" w:pos="2160"/>
          <w:tab w:val="left" w:pos="2280"/>
        </w:tabs>
        <w:sectPr w:rsidR="0099100C" w:rsidSect="00C941C6">
          <w:type w:val="continuous"/>
          <w:pgSz w:w="12240" w:h="15840" w:code="1"/>
          <w:pgMar w:top="1440" w:right="1440" w:bottom="1141" w:left="1440" w:header="720" w:footer="720" w:gutter="0"/>
          <w:pgNumType w:start="2"/>
          <w:cols w:space="720"/>
          <w:titlePg/>
          <w:docGrid w:linePitch="326"/>
        </w:sectPr>
      </w:pPr>
    </w:p>
    <w:p w:rsidR="00F14E22" w:rsidRDefault="00F14E22">
      <w:pPr>
        <w:tabs>
          <w:tab w:val="left" w:pos="2160"/>
          <w:tab w:val="left" w:pos="2280"/>
        </w:tabs>
        <w:sectPr w:rsidR="00F14E22">
          <w:headerReference w:type="default" r:id="rId19"/>
          <w:footerReference w:type="default" r:id="rId20"/>
          <w:headerReference w:type="first" r:id="rId21"/>
          <w:footerReference w:type="first" r:id="rId22"/>
          <w:pgSz w:w="12240" w:h="15840" w:code="1"/>
          <w:pgMar w:top="1440" w:right="1440" w:bottom="1141" w:left="1440" w:header="720" w:footer="720" w:gutter="0"/>
          <w:pgNumType w:start="1"/>
          <w:cols w:space="720"/>
          <w:titlePg/>
          <w:docGrid w:linePitch="326"/>
        </w:sectPr>
      </w:pPr>
    </w:p>
    <w:p w:rsidR="00F14E22" w:rsidRPr="00797A89" w:rsidRDefault="00D223EA">
      <w:pPr>
        <w:tabs>
          <w:tab w:val="left" w:pos="2160"/>
          <w:tab w:val="left" w:pos="2280"/>
        </w:tabs>
        <w:jc w:val="center"/>
        <w:rPr>
          <w:rFonts w:ascii="Arial" w:hAnsi="Arial" w:cs="Arial"/>
          <w:b/>
          <w:u w:val="single"/>
        </w:rPr>
      </w:pPr>
      <w:r w:rsidRPr="00797A89">
        <w:rPr>
          <w:rFonts w:ascii="Arial" w:hAnsi="Arial" w:cs="Arial"/>
          <w:b/>
          <w:u w:val="single"/>
        </w:rPr>
        <w:lastRenderedPageBreak/>
        <w:t>CERTIFICATE OF SERVICE</w:t>
      </w:r>
    </w:p>
    <w:p w:rsidR="00F14E22" w:rsidRDefault="00F14E22">
      <w:pPr>
        <w:rPr>
          <w:rFonts w:ascii="Arial" w:hAnsi="Arial" w:cs="Arial"/>
        </w:rPr>
      </w:pPr>
    </w:p>
    <w:p w:rsidR="008236F8" w:rsidRDefault="00D223EA" w:rsidP="00834A82">
      <w:pPr>
        <w:pStyle w:val="Heading4"/>
        <w:spacing w:line="480" w:lineRule="auto"/>
        <w:ind w:firstLine="720"/>
        <w:rPr>
          <w:b w:val="0"/>
          <w:smallCaps w:val="0"/>
          <w:sz w:val="24"/>
        </w:rPr>
      </w:pPr>
      <w:r>
        <w:rPr>
          <w:b w:val="0"/>
          <w:smallCaps w:val="0"/>
          <w:sz w:val="24"/>
        </w:rPr>
        <w:t xml:space="preserve">I hereby certify that a copy of the foregoing </w:t>
      </w:r>
      <w:r>
        <w:rPr>
          <w:b w:val="0"/>
          <w:i/>
          <w:smallCaps w:val="0"/>
          <w:sz w:val="24"/>
        </w:rPr>
        <w:t xml:space="preserve">Motion to Intervene and Memorandum in Support of </w:t>
      </w:r>
      <w:r w:rsidR="008A5B49">
        <w:rPr>
          <w:b w:val="0"/>
          <w:i/>
          <w:smallCaps w:val="0"/>
          <w:sz w:val="24"/>
        </w:rPr>
        <w:t>Wausau Paper Towel &amp; Tissue, LLC</w:t>
      </w:r>
      <w:r>
        <w:rPr>
          <w:b w:val="0"/>
          <w:smallCaps w:val="0"/>
          <w:sz w:val="24"/>
        </w:rPr>
        <w:t>, was served upon the following parties of</w:t>
      </w:r>
      <w:r w:rsidR="0089404D">
        <w:rPr>
          <w:b w:val="0"/>
          <w:smallCaps w:val="0"/>
          <w:sz w:val="24"/>
        </w:rPr>
        <w:t xml:space="preserve"> record this </w:t>
      </w:r>
      <w:r w:rsidR="00797A89">
        <w:rPr>
          <w:b w:val="0"/>
          <w:smallCaps w:val="0"/>
          <w:sz w:val="24"/>
        </w:rPr>
        <w:t>21</w:t>
      </w:r>
      <w:r w:rsidR="00797A89" w:rsidRPr="00797A89">
        <w:rPr>
          <w:b w:val="0"/>
          <w:smallCaps w:val="0"/>
          <w:sz w:val="24"/>
          <w:vertAlign w:val="superscript"/>
        </w:rPr>
        <w:t>st</w:t>
      </w:r>
      <w:r w:rsidR="00797A89">
        <w:rPr>
          <w:b w:val="0"/>
          <w:smallCaps w:val="0"/>
          <w:sz w:val="24"/>
        </w:rPr>
        <w:t xml:space="preserve"> </w:t>
      </w:r>
      <w:r w:rsidR="0089404D">
        <w:rPr>
          <w:b w:val="0"/>
          <w:smallCaps w:val="0"/>
          <w:sz w:val="24"/>
        </w:rPr>
        <w:t>day of September</w:t>
      </w:r>
      <w:r w:rsidR="008A5B49">
        <w:rPr>
          <w:b w:val="0"/>
          <w:smallCaps w:val="0"/>
          <w:sz w:val="24"/>
        </w:rPr>
        <w:t>, 20</w:t>
      </w:r>
      <w:r>
        <w:rPr>
          <w:b w:val="0"/>
          <w:smallCaps w:val="0"/>
          <w:sz w:val="24"/>
        </w:rPr>
        <w:t>1</w:t>
      </w:r>
      <w:r w:rsidR="008A5B49">
        <w:rPr>
          <w:b w:val="0"/>
          <w:smallCaps w:val="0"/>
          <w:sz w:val="24"/>
        </w:rPr>
        <w:t>2</w:t>
      </w:r>
      <w:r>
        <w:rPr>
          <w:b w:val="0"/>
          <w:smallCaps w:val="0"/>
          <w:sz w:val="24"/>
        </w:rPr>
        <w:t xml:space="preserve"> via </w:t>
      </w:r>
      <w:r w:rsidR="00774BA1">
        <w:rPr>
          <w:b w:val="0"/>
          <w:smallCaps w:val="0"/>
          <w:sz w:val="24"/>
        </w:rPr>
        <w:t xml:space="preserve">electronic distribution, hand-delivery or </w:t>
      </w:r>
      <w:r>
        <w:rPr>
          <w:b w:val="0"/>
          <w:smallCaps w:val="0"/>
          <w:sz w:val="24"/>
        </w:rPr>
        <w:t xml:space="preserve">first class </w:t>
      </w:r>
      <w:r w:rsidR="00774BA1">
        <w:rPr>
          <w:b w:val="0"/>
          <w:smallCaps w:val="0"/>
          <w:sz w:val="24"/>
        </w:rPr>
        <w:t xml:space="preserve">U.S. </w:t>
      </w:r>
      <w:r>
        <w:rPr>
          <w:b w:val="0"/>
          <w:smallCaps w:val="0"/>
          <w:sz w:val="24"/>
        </w:rPr>
        <w:t>mail, postage prepaid.</w:t>
      </w:r>
    </w:p>
    <w:p w:rsidR="00834A82" w:rsidRDefault="00834A82" w:rsidP="00834A82">
      <w:pPr>
        <w:rPr>
          <w:rFonts w:ascii="Arial" w:hAnsi="Arial" w:cs="Arial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9404D">
        <w:rPr>
          <w:rFonts w:ascii="Arial" w:hAnsi="Arial" w:cs="Arial"/>
          <w:u w:val="single"/>
        </w:rPr>
        <w:t xml:space="preserve">/s/ </w:t>
      </w:r>
      <w:r w:rsidR="00797A89">
        <w:rPr>
          <w:rFonts w:ascii="Arial" w:hAnsi="Arial" w:cs="Arial"/>
          <w:u w:val="single"/>
        </w:rPr>
        <w:t>Matthew R. Pritchard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834A82" w:rsidRDefault="00834A82" w:rsidP="00834A8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97A89">
        <w:rPr>
          <w:rFonts w:ascii="Arial" w:hAnsi="Arial" w:cs="Arial"/>
        </w:rPr>
        <w:t>Matthew R. Pritchard</w:t>
      </w:r>
    </w:p>
    <w:p w:rsidR="00834A82" w:rsidRPr="00834A82" w:rsidRDefault="00834A82" w:rsidP="00834A82">
      <w:pPr>
        <w:rPr>
          <w:rFonts w:ascii="Arial" w:hAnsi="Arial" w:cs="Arial"/>
        </w:rPr>
      </w:pPr>
    </w:p>
    <w:p w:rsidR="00F14E22" w:rsidRDefault="00F14E22">
      <w:pPr>
        <w:tabs>
          <w:tab w:val="left" w:pos="2160"/>
          <w:tab w:val="left" w:pos="2280"/>
        </w:tabs>
        <w:rPr>
          <w:rFonts w:ascii="Arial" w:hAnsi="Arial" w:cs="Arial"/>
        </w:rPr>
        <w:sectPr w:rsidR="00F14E22">
          <w:headerReference w:type="default" r:id="rId23"/>
          <w:footerReference w:type="default" r:id="rId24"/>
          <w:headerReference w:type="first" r:id="rId25"/>
          <w:footerReference w:type="first" r:id="rId26"/>
          <w:type w:val="continuous"/>
          <w:pgSz w:w="12240" w:h="15840" w:code="1"/>
          <w:pgMar w:top="1440" w:right="1440" w:bottom="1141" w:left="1440" w:header="720" w:footer="720" w:gutter="0"/>
          <w:pgNumType w:start="1"/>
          <w:cols w:space="720"/>
          <w:titlePg/>
          <w:docGrid w:linePitch="326"/>
        </w:sectPr>
      </w:pPr>
    </w:p>
    <w:p w:rsidR="0089404D" w:rsidRPr="00A31B66" w:rsidRDefault="0089404D" w:rsidP="0089404D">
      <w:pPr>
        <w:tabs>
          <w:tab w:val="left" w:pos="2160"/>
          <w:tab w:val="left" w:pos="2280"/>
        </w:tabs>
        <w:rPr>
          <w:rFonts w:ascii="Arial" w:hAnsi="Arial" w:cs="Arial"/>
          <w:sz w:val="20"/>
          <w:szCs w:val="20"/>
        </w:rPr>
      </w:pPr>
      <w:r w:rsidRPr="00A31B66">
        <w:rPr>
          <w:rFonts w:ascii="Arial" w:hAnsi="Arial" w:cs="Arial"/>
          <w:sz w:val="20"/>
          <w:szCs w:val="20"/>
        </w:rPr>
        <w:lastRenderedPageBreak/>
        <w:t>Amy B. Spiller</w:t>
      </w:r>
    </w:p>
    <w:p w:rsidR="0089404D" w:rsidRPr="00A31B66" w:rsidRDefault="0089404D" w:rsidP="0089404D">
      <w:pPr>
        <w:tabs>
          <w:tab w:val="left" w:pos="2160"/>
          <w:tab w:val="left" w:pos="2280"/>
        </w:tabs>
        <w:rPr>
          <w:rFonts w:ascii="Arial" w:hAnsi="Arial" w:cs="Arial"/>
          <w:sz w:val="20"/>
          <w:szCs w:val="20"/>
        </w:rPr>
      </w:pPr>
      <w:r w:rsidRPr="00A31B66">
        <w:rPr>
          <w:rFonts w:ascii="Arial" w:hAnsi="Arial" w:cs="Arial"/>
          <w:sz w:val="20"/>
          <w:szCs w:val="20"/>
        </w:rPr>
        <w:t xml:space="preserve">Rocco </w:t>
      </w:r>
      <w:proofErr w:type="spellStart"/>
      <w:r w:rsidRPr="00A31B66">
        <w:rPr>
          <w:rFonts w:ascii="Arial" w:hAnsi="Arial" w:cs="Arial"/>
          <w:sz w:val="20"/>
          <w:szCs w:val="20"/>
        </w:rPr>
        <w:t>D’Ascenzo</w:t>
      </w:r>
      <w:proofErr w:type="spellEnd"/>
    </w:p>
    <w:p w:rsidR="0089404D" w:rsidRPr="00A31B66" w:rsidRDefault="0089404D" w:rsidP="0089404D">
      <w:pPr>
        <w:tabs>
          <w:tab w:val="left" w:pos="2160"/>
          <w:tab w:val="left" w:pos="2280"/>
        </w:tabs>
        <w:rPr>
          <w:rFonts w:ascii="Arial" w:hAnsi="Arial" w:cs="Arial"/>
          <w:sz w:val="20"/>
          <w:szCs w:val="20"/>
        </w:rPr>
      </w:pPr>
      <w:r w:rsidRPr="00A31B66">
        <w:rPr>
          <w:rFonts w:ascii="Arial" w:hAnsi="Arial" w:cs="Arial"/>
          <w:sz w:val="20"/>
          <w:szCs w:val="20"/>
        </w:rPr>
        <w:t xml:space="preserve">Jeanne </w:t>
      </w:r>
      <w:proofErr w:type="spellStart"/>
      <w:r w:rsidRPr="00A31B66">
        <w:rPr>
          <w:rFonts w:ascii="Arial" w:hAnsi="Arial" w:cs="Arial"/>
          <w:sz w:val="20"/>
          <w:szCs w:val="20"/>
        </w:rPr>
        <w:t>Kingery</w:t>
      </w:r>
      <w:proofErr w:type="spellEnd"/>
    </w:p>
    <w:p w:rsidR="0089404D" w:rsidRPr="00A31B66" w:rsidRDefault="0089404D" w:rsidP="0089404D">
      <w:pPr>
        <w:tabs>
          <w:tab w:val="left" w:pos="2160"/>
          <w:tab w:val="left" w:pos="2280"/>
        </w:tabs>
        <w:rPr>
          <w:rFonts w:ascii="Arial" w:hAnsi="Arial" w:cs="Arial"/>
          <w:sz w:val="20"/>
          <w:szCs w:val="20"/>
        </w:rPr>
      </w:pPr>
      <w:r w:rsidRPr="00A31B66">
        <w:rPr>
          <w:rFonts w:ascii="Arial" w:hAnsi="Arial" w:cs="Arial"/>
          <w:sz w:val="20"/>
          <w:szCs w:val="20"/>
        </w:rPr>
        <w:t>Elizabeth Watts</w:t>
      </w:r>
    </w:p>
    <w:p w:rsidR="0089404D" w:rsidRPr="00A31B66" w:rsidRDefault="0089404D" w:rsidP="0089404D">
      <w:pPr>
        <w:tabs>
          <w:tab w:val="left" w:pos="2160"/>
          <w:tab w:val="left" w:pos="2280"/>
        </w:tabs>
        <w:rPr>
          <w:rFonts w:ascii="Arial" w:hAnsi="Arial" w:cs="Arial"/>
          <w:sz w:val="20"/>
          <w:szCs w:val="20"/>
        </w:rPr>
      </w:pPr>
      <w:r w:rsidRPr="00A31B66">
        <w:rPr>
          <w:rFonts w:ascii="Arial" w:hAnsi="Arial" w:cs="Arial"/>
          <w:sz w:val="20"/>
          <w:szCs w:val="20"/>
        </w:rPr>
        <w:t>Duke Energy Business Services LLC</w:t>
      </w:r>
    </w:p>
    <w:p w:rsidR="0089404D" w:rsidRPr="00A31B66" w:rsidRDefault="0089404D" w:rsidP="0089404D">
      <w:pPr>
        <w:tabs>
          <w:tab w:val="left" w:pos="2160"/>
          <w:tab w:val="left" w:pos="2280"/>
        </w:tabs>
        <w:rPr>
          <w:rFonts w:ascii="Arial" w:hAnsi="Arial" w:cs="Arial"/>
          <w:sz w:val="20"/>
          <w:szCs w:val="20"/>
        </w:rPr>
      </w:pPr>
      <w:r w:rsidRPr="00A31B66">
        <w:rPr>
          <w:rFonts w:ascii="Arial" w:hAnsi="Arial" w:cs="Arial"/>
          <w:sz w:val="20"/>
          <w:szCs w:val="20"/>
        </w:rPr>
        <w:t>139 East Fourth Street</w:t>
      </w:r>
    </w:p>
    <w:p w:rsidR="0089404D" w:rsidRPr="00A31B66" w:rsidRDefault="0089404D" w:rsidP="0089404D">
      <w:pPr>
        <w:tabs>
          <w:tab w:val="left" w:pos="2160"/>
          <w:tab w:val="left" w:pos="2280"/>
        </w:tabs>
        <w:rPr>
          <w:rFonts w:ascii="Arial" w:hAnsi="Arial" w:cs="Arial"/>
          <w:sz w:val="20"/>
          <w:szCs w:val="20"/>
        </w:rPr>
      </w:pPr>
      <w:r w:rsidRPr="00A31B66">
        <w:rPr>
          <w:rFonts w:ascii="Arial" w:hAnsi="Arial" w:cs="Arial"/>
          <w:sz w:val="20"/>
          <w:szCs w:val="20"/>
        </w:rPr>
        <w:t>1303 Main</w:t>
      </w:r>
    </w:p>
    <w:p w:rsidR="0089404D" w:rsidRPr="00A31B66" w:rsidRDefault="0089404D" w:rsidP="0089404D">
      <w:pPr>
        <w:tabs>
          <w:tab w:val="left" w:pos="2160"/>
          <w:tab w:val="left" w:pos="2280"/>
        </w:tabs>
        <w:rPr>
          <w:rFonts w:ascii="Arial" w:hAnsi="Arial" w:cs="Arial"/>
          <w:sz w:val="20"/>
          <w:szCs w:val="20"/>
        </w:rPr>
      </w:pPr>
      <w:r w:rsidRPr="00A31B66">
        <w:rPr>
          <w:rFonts w:ascii="Arial" w:hAnsi="Arial" w:cs="Arial"/>
          <w:sz w:val="20"/>
          <w:szCs w:val="20"/>
        </w:rPr>
        <w:t>Cincinnati, Ohio  45202</w:t>
      </w:r>
    </w:p>
    <w:p w:rsidR="0089404D" w:rsidRPr="00A31B66" w:rsidRDefault="0089404D" w:rsidP="0089404D">
      <w:pPr>
        <w:tabs>
          <w:tab w:val="left" w:pos="2160"/>
          <w:tab w:val="left" w:pos="2280"/>
        </w:tabs>
        <w:rPr>
          <w:rFonts w:ascii="Arial" w:hAnsi="Arial" w:cs="Arial"/>
          <w:sz w:val="20"/>
          <w:szCs w:val="20"/>
        </w:rPr>
      </w:pPr>
      <w:r w:rsidRPr="00A31B66">
        <w:rPr>
          <w:rFonts w:ascii="Arial" w:hAnsi="Arial" w:cs="Arial"/>
          <w:sz w:val="20"/>
          <w:szCs w:val="20"/>
        </w:rPr>
        <w:t>amy.spiller@duke-energy.com</w:t>
      </w:r>
    </w:p>
    <w:p w:rsidR="0089404D" w:rsidRPr="00A31B66" w:rsidRDefault="0089404D" w:rsidP="0089404D">
      <w:pPr>
        <w:tabs>
          <w:tab w:val="left" w:pos="2160"/>
          <w:tab w:val="left" w:pos="2280"/>
        </w:tabs>
        <w:rPr>
          <w:rFonts w:ascii="Arial" w:hAnsi="Arial" w:cs="Arial"/>
          <w:sz w:val="20"/>
          <w:szCs w:val="20"/>
        </w:rPr>
      </w:pPr>
      <w:r w:rsidRPr="00A31B66">
        <w:rPr>
          <w:rFonts w:ascii="Arial" w:hAnsi="Arial" w:cs="Arial"/>
          <w:sz w:val="20"/>
          <w:szCs w:val="20"/>
        </w:rPr>
        <w:t>rocco.dascenzo@duke-energy.com</w:t>
      </w:r>
    </w:p>
    <w:p w:rsidR="0089404D" w:rsidRPr="00A31B66" w:rsidRDefault="0089404D" w:rsidP="0089404D">
      <w:pPr>
        <w:tabs>
          <w:tab w:val="left" w:pos="2160"/>
          <w:tab w:val="left" w:pos="2280"/>
        </w:tabs>
        <w:rPr>
          <w:rFonts w:ascii="Arial" w:hAnsi="Arial" w:cs="Arial"/>
          <w:sz w:val="20"/>
          <w:szCs w:val="20"/>
        </w:rPr>
      </w:pPr>
      <w:r w:rsidRPr="00A31B66">
        <w:rPr>
          <w:rFonts w:ascii="Arial" w:hAnsi="Arial" w:cs="Arial"/>
          <w:sz w:val="20"/>
          <w:szCs w:val="20"/>
        </w:rPr>
        <w:t>jeanne.kingery@duke-energy.com</w:t>
      </w:r>
    </w:p>
    <w:p w:rsidR="0089404D" w:rsidRPr="00A31B66" w:rsidRDefault="0089404D" w:rsidP="0089404D">
      <w:pPr>
        <w:tabs>
          <w:tab w:val="left" w:pos="2160"/>
          <w:tab w:val="left" w:pos="2280"/>
        </w:tabs>
        <w:rPr>
          <w:rFonts w:ascii="Arial" w:hAnsi="Arial" w:cs="Arial"/>
          <w:sz w:val="20"/>
          <w:szCs w:val="20"/>
        </w:rPr>
      </w:pPr>
      <w:r w:rsidRPr="00A31B66">
        <w:rPr>
          <w:rFonts w:ascii="Arial" w:hAnsi="Arial" w:cs="Arial"/>
          <w:sz w:val="20"/>
          <w:szCs w:val="20"/>
        </w:rPr>
        <w:t>elizabeth.watts@duke-energy.com</w:t>
      </w:r>
    </w:p>
    <w:p w:rsidR="001A4097" w:rsidRDefault="001A4097" w:rsidP="0089404D">
      <w:pPr>
        <w:autoSpaceDE w:val="0"/>
        <w:autoSpaceDN w:val="0"/>
        <w:adjustRightInd w:val="0"/>
        <w:rPr>
          <w:rFonts w:ascii="Arial" w:hAnsi="Arial" w:cs="Arial"/>
          <w:noProof/>
        </w:rPr>
      </w:pPr>
    </w:p>
    <w:p w:rsidR="00A31B66" w:rsidRPr="00A31B66" w:rsidRDefault="00A31B66" w:rsidP="0089404D">
      <w:pPr>
        <w:autoSpaceDE w:val="0"/>
        <w:autoSpaceDN w:val="0"/>
        <w:adjustRightInd w:val="0"/>
        <w:rPr>
          <w:rFonts w:ascii="Arial" w:hAnsi="Arial" w:cs="Arial"/>
          <w:b/>
          <w:noProof/>
          <w:sz w:val="20"/>
          <w:szCs w:val="20"/>
        </w:rPr>
      </w:pPr>
      <w:r w:rsidRPr="00A31B66">
        <w:rPr>
          <w:rFonts w:ascii="Arial" w:hAnsi="Arial" w:cs="Arial"/>
          <w:b/>
          <w:noProof/>
          <w:sz w:val="20"/>
          <w:szCs w:val="20"/>
        </w:rPr>
        <w:t xml:space="preserve">On Behalf of Duke Energy </w:t>
      </w:r>
      <w:r>
        <w:rPr>
          <w:rFonts w:ascii="Arial" w:hAnsi="Arial" w:cs="Arial"/>
          <w:b/>
          <w:noProof/>
          <w:sz w:val="20"/>
          <w:szCs w:val="20"/>
        </w:rPr>
        <w:t>Ohio, Inc.</w:t>
      </w:r>
    </w:p>
    <w:p w:rsidR="00A31B66" w:rsidRDefault="00A31B66" w:rsidP="0089404D">
      <w:pPr>
        <w:autoSpaceDE w:val="0"/>
        <w:autoSpaceDN w:val="0"/>
        <w:adjustRightInd w:val="0"/>
        <w:rPr>
          <w:rFonts w:ascii="Arial" w:hAnsi="Arial" w:cs="Arial"/>
          <w:noProof/>
        </w:rPr>
      </w:pPr>
    </w:p>
    <w:p w:rsidR="0089404D" w:rsidRPr="0089404D" w:rsidRDefault="0089404D" w:rsidP="0089404D">
      <w:pPr>
        <w:tabs>
          <w:tab w:val="left" w:pos="2160"/>
          <w:tab w:val="left" w:pos="2280"/>
        </w:tabs>
        <w:rPr>
          <w:rFonts w:ascii="Arial" w:eastAsia="Calibri" w:hAnsi="Arial" w:cs="Arial"/>
          <w:sz w:val="20"/>
          <w:szCs w:val="20"/>
        </w:rPr>
      </w:pPr>
      <w:r w:rsidRPr="0089404D">
        <w:rPr>
          <w:rFonts w:ascii="Arial" w:eastAsia="Calibri" w:hAnsi="Arial" w:cs="Arial"/>
          <w:sz w:val="20"/>
          <w:szCs w:val="20"/>
        </w:rPr>
        <w:t>Bruce J. Weston</w:t>
      </w:r>
    </w:p>
    <w:p w:rsidR="0089404D" w:rsidRPr="0089404D" w:rsidRDefault="0089404D" w:rsidP="0089404D">
      <w:pPr>
        <w:tabs>
          <w:tab w:val="left" w:pos="2160"/>
          <w:tab w:val="left" w:pos="2280"/>
        </w:tabs>
        <w:rPr>
          <w:rFonts w:ascii="Arial" w:eastAsia="Calibri" w:hAnsi="Arial" w:cs="Arial"/>
          <w:sz w:val="20"/>
          <w:szCs w:val="20"/>
        </w:rPr>
      </w:pPr>
      <w:r w:rsidRPr="0089404D">
        <w:rPr>
          <w:rFonts w:ascii="Arial" w:eastAsia="Calibri" w:hAnsi="Arial" w:cs="Arial"/>
          <w:sz w:val="20"/>
          <w:szCs w:val="20"/>
        </w:rPr>
        <w:t>Consumers’ Counsel</w:t>
      </w:r>
    </w:p>
    <w:p w:rsidR="0089404D" w:rsidRPr="0089404D" w:rsidRDefault="0089404D" w:rsidP="0089404D">
      <w:pPr>
        <w:tabs>
          <w:tab w:val="left" w:pos="2160"/>
          <w:tab w:val="left" w:pos="2280"/>
        </w:tabs>
        <w:rPr>
          <w:rFonts w:ascii="Arial" w:eastAsia="Calibri" w:hAnsi="Arial" w:cs="Arial"/>
          <w:sz w:val="20"/>
          <w:szCs w:val="20"/>
        </w:rPr>
      </w:pPr>
      <w:r w:rsidRPr="0089404D">
        <w:rPr>
          <w:rFonts w:ascii="Arial" w:eastAsia="Calibri" w:hAnsi="Arial" w:cs="Arial"/>
          <w:sz w:val="20"/>
          <w:szCs w:val="20"/>
        </w:rPr>
        <w:t>Maureen R. Grady</w:t>
      </w:r>
    </w:p>
    <w:p w:rsidR="0089404D" w:rsidRPr="0089404D" w:rsidRDefault="0089404D" w:rsidP="0089404D">
      <w:pPr>
        <w:tabs>
          <w:tab w:val="left" w:pos="2160"/>
          <w:tab w:val="left" w:pos="2280"/>
        </w:tabs>
        <w:rPr>
          <w:rFonts w:ascii="Arial" w:eastAsia="Calibri" w:hAnsi="Arial" w:cs="Arial"/>
          <w:sz w:val="20"/>
          <w:szCs w:val="20"/>
        </w:rPr>
      </w:pPr>
      <w:r w:rsidRPr="0089404D">
        <w:rPr>
          <w:rFonts w:ascii="Arial" w:eastAsia="Calibri" w:hAnsi="Arial" w:cs="Arial"/>
          <w:sz w:val="20"/>
          <w:szCs w:val="20"/>
        </w:rPr>
        <w:t>Kyle L. Kern</w:t>
      </w:r>
    </w:p>
    <w:p w:rsidR="0089404D" w:rsidRPr="0089404D" w:rsidRDefault="0089404D" w:rsidP="0089404D">
      <w:pPr>
        <w:tabs>
          <w:tab w:val="left" w:pos="2160"/>
          <w:tab w:val="left" w:pos="2280"/>
        </w:tabs>
        <w:rPr>
          <w:rFonts w:ascii="Arial" w:eastAsia="Calibri" w:hAnsi="Arial" w:cs="Arial"/>
          <w:sz w:val="20"/>
          <w:szCs w:val="20"/>
        </w:rPr>
      </w:pPr>
      <w:r w:rsidRPr="0089404D">
        <w:rPr>
          <w:rFonts w:ascii="Arial" w:eastAsia="Calibri" w:hAnsi="Arial" w:cs="Arial"/>
          <w:sz w:val="20"/>
          <w:szCs w:val="20"/>
        </w:rPr>
        <w:t>Office of the Ohio Consumers’ Counsel</w:t>
      </w:r>
    </w:p>
    <w:p w:rsidR="0089404D" w:rsidRPr="0089404D" w:rsidRDefault="0089404D" w:rsidP="0089404D">
      <w:pPr>
        <w:tabs>
          <w:tab w:val="left" w:pos="2160"/>
          <w:tab w:val="left" w:pos="2280"/>
        </w:tabs>
        <w:rPr>
          <w:rFonts w:ascii="Arial" w:eastAsia="Calibri" w:hAnsi="Arial" w:cs="Arial"/>
          <w:sz w:val="20"/>
          <w:szCs w:val="20"/>
        </w:rPr>
      </w:pPr>
      <w:r w:rsidRPr="0089404D">
        <w:rPr>
          <w:rFonts w:ascii="Arial" w:eastAsia="Calibri" w:hAnsi="Arial" w:cs="Arial"/>
          <w:sz w:val="20"/>
          <w:szCs w:val="20"/>
        </w:rPr>
        <w:t>10 West Broad Street, Suite 1800</w:t>
      </w:r>
    </w:p>
    <w:p w:rsidR="0089404D" w:rsidRPr="0089404D" w:rsidRDefault="0089404D" w:rsidP="0089404D">
      <w:pPr>
        <w:tabs>
          <w:tab w:val="left" w:pos="2160"/>
          <w:tab w:val="left" w:pos="2280"/>
        </w:tabs>
        <w:rPr>
          <w:rFonts w:ascii="Arial" w:eastAsia="Calibri" w:hAnsi="Arial" w:cs="Arial"/>
          <w:sz w:val="20"/>
          <w:szCs w:val="20"/>
        </w:rPr>
      </w:pPr>
      <w:r w:rsidRPr="0089404D">
        <w:rPr>
          <w:rFonts w:ascii="Arial" w:eastAsia="Calibri" w:hAnsi="Arial" w:cs="Arial"/>
          <w:sz w:val="20"/>
          <w:szCs w:val="20"/>
        </w:rPr>
        <w:t>Columbus, Ohio  43215</w:t>
      </w:r>
    </w:p>
    <w:p w:rsidR="0089404D" w:rsidRPr="0089404D" w:rsidRDefault="0089404D" w:rsidP="0089404D">
      <w:pPr>
        <w:tabs>
          <w:tab w:val="left" w:pos="2160"/>
          <w:tab w:val="left" w:pos="2280"/>
        </w:tabs>
        <w:rPr>
          <w:rFonts w:ascii="Arial" w:eastAsia="Calibri" w:hAnsi="Arial" w:cs="Arial"/>
          <w:sz w:val="20"/>
          <w:szCs w:val="20"/>
        </w:rPr>
      </w:pPr>
      <w:r w:rsidRPr="0089404D">
        <w:rPr>
          <w:rFonts w:ascii="Arial" w:eastAsia="Calibri" w:hAnsi="Arial" w:cs="Arial"/>
          <w:sz w:val="20"/>
          <w:szCs w:val="20"/>
        </w:rPr>
        <w:t>grady@occ.state.oh.us</w:t>
      </w:r>
    </w:p>
    <w:p w:rsidR="0089404D" w:rsidRPr="0089404D" w:rsidRDefault="0089404D" w:rsidP="0089404D">
      <w:pPr>
        <w:tabs>
          <w:tab w:val="left" w:pos="2160"/>
          <w:tab w:val="left" w:pos="2280"/>
        </w:tabs>
        <w:rPr>
          <w:rFonts w:ascii="Arial" w:eastAsia="Calibri" w:hAnsi="Arial" w:cs="Arial"/>
          <w:sz w:val="20"/>
          <w:szCs w:val="20"/>
        </w:rPr>
      </w:pPr>
      <w:r w:rsidRPr="0089404D">
        <w:rPr>
          <w:rFonts w:ascii="Arial" w:eastAsia="Calibri" w:hAnsi="Arial" w:cs="Arial"/>
          <w:sz w:val="20"/>
          <w:szCs w:val="20"/>
        </w:rPr>
        <w:t>kern@occ.state.oh.us</w:t>
      </w:r>
    </w:p>
    <w:p w:rsidR="0089404D" w:rsidRPr="0089404D" w:rsidRDefault="0089404D" w:rsidP="0089404D">
      <w:pPr>
        <w:tabs>
          <w:tab w:val="left" w:pos="2160"/>
          <w:tab w:val="left" w:pos="2280"/>
        </w:tabs>
        <w:rPr>
          <w:rFonts w:ascii="Arial" w:eastAsia="Calibri" w:hAnsi="Arial" w:cs="Arial"/>
          <w:sz w:val="20"/>
          <w:szCs w:val="20"/>
        </w:rPr>
      </w:pPr>
    </w:p>
    <w:p w:rsidR="0089404D" w:rsidRPr="0089404D" w:rsidRDefault="0089404D" w:rsidP="0089404D">
      <w:pPr>
        <w:tabs>
          <w:tab w:val="left" w:pos="2160"/>
          <w:tab w:val="left" w:pos="2280"/>
        </w:tabs>
        <w:rPr>
          <w:rFonts w:ascii="Arial" w:eastAsia="Calibri" w:hAnsi="Arial" w:cs="Arial"/>
          <w:b/>
          <w:sz w:val="20"/>
          <w:szCs w:val="20"/>
        </w:rPr>
      </w:pPr>
      <w:r w:rsidRPr="0089404D">
        <w:rPr>
          <w:rFonts w:ascii="Arial" w:eastAsia="Calibri" w:hAnsi="Arial" w:cs="Arial"/>
          <w:b/>
          <w:sz w:val="20"/>
          <w:szCs w:val="20"/>
        </w:rPr>
        <w:t>On Behalf of the Office of the Ohio Consumers’ Counsel</w:t>
      </w:r>
    </w:p>
    <w:p w:rsidR="0089404D" w:rsidRPr="0089404D" w:rsidRDefault="0089404D" w:rsidP="0089404D">
      <w:pPr>
        <w:tabs>
          <w:tab w:val="left" w:pos="2160"/>
          <w:tab w:val="left" w:pos="2280"/>
        </w:tabs>
        <w:rPr>
          <w:rFonts w:ascii="Arial" w:eastAsia="Calibri" w:hAnsi="Arial" w:cs="Arial"/>
          <w:b/>
          <w:sz w:val="20"/>
          <w:szCs w:val="20"/>
        </w:rPr>
      </w:pPr>
    </w:p>
    <w:p w:rsidR="0089404D" w:rsidRPr="0089404D" w:rsidRDefault="0089404D" w:rsidP="0089404D">
      <w:pPr>
        <w:tabs>
          <w:tab w:val="left" w:pos="2160"/>
          <w:tab w:val="left" w:pos="2280"/>
        </w:tabs>
        <w:rPr>
          <w:rFonts w:ascii="Arial" w:eastAsia="Calibri" w:hAnsi="Arial" w:cs="Arial"/>
          <w:sz w:val="20"/>
          <w:szCs w:val="20"/>
        </w:rPr>
      </w:pPr>
      <w:r w:rsidRPr="0089404D">
        <w:rPr>
          <w:rFonts w:ascii="Arial" w:eastAsia="Calibri" w:hAnsi="Arial" w:cs="Arial"/>
          <w:sz w:val="20"/>
          <w:szCs w:val="20"/>
        </w:rPr>
        <w:t>David F. Boehm</w:t>
      </w:r>
    </w:p>
    <w:p w:rsidR="0089404D" w:rsidRPr="0089404D" w:rsidRDefault="0089404D" w:rsidP="0089404D">
      <w:pPr>
        <w:tabs>
          <w:tab w:val="left" w:pos="2160"/>
          <w:tab w:val="left" w:pos="2280"/>
        </w:tabs>
        <w:rPr>
          <w:rFonts w:ascii="Arial" w:eastAsia="Calibri" w:hAnsi="Arial" w:cs="Arial"/>
          <w:sz w:val="20"/>
          <w:szCs w:val="20"/>
        </w:rPr>
      </w:pPr>
      <w:r w:rsidRPr="0089404D">
        <w:rPr>
          <w:rFonts w:ascii="Arial" w:eastAsia="Calibri" w:hAnsi="Arial" w:cs="Arial"/>
          <w:sz w:val="20"/>
          <w:szCs w:val="20"/>
        </w:rPr>
        <w:t>Michael L. Kurtz</w:t>
      </w:r>
    </w:p>
    <w:p w:rsidR="0089404D" w:rsidRPr="0089404D" w:rsidRDefault="0089404D" w:rsidP="0089404D">
      <w:pPr>
        <w:tabs>
          <w:tab w:val="left" w:pos="2160"/>
          <w:tab w:val="left" w:pos="2280"/>
        </w:tabs>
        <w:rPr>
          <w:rFonts w:ascii="Arial" w:eastAsia="Calibri" w:hAnsi="Arial" w:cs="Arial"/>
          <w:sz w:val="20"/>
          <w:szCs w:val="20"/>
        </w:rPr>
      </w:pPr>
      <w:r w:rsidRPr="0089404D">
        <w:rPr>
          <w:rFonts w:ascii="Arial" w:eastAsia="Calibri" w:hAnsi="Arial" w:cs="Arial"/>
          <w:sz w:val="20"/>
          <w:szCs w:val="20"/>
        </w:rPr>
        <w:t xml:space="preserve">Jody M. </w:t>
      </w:r>
      <w:proofErr w:type="spellStart"/>
      <w:r w:rsidRPr="0089404D">
        <w:rPr>
          <w:rFonts w:ascii="Arial" w:eastAsia="Calibri" w:hAnsi="Arial" w:cs="Arial"/>
          <w:sz w:val="20"/>
          <w:szCs w:val="20"/>
        </w:rPr>
        <w:t>Kyler</w:t>
      </w:r>
      <w:proofErr w:type="spellEnd"/>
    </w:p>
    <w:p w:rsidR="0089404D" w:rsidRPr="0089404D" w:rsidRDefault="0089404D" w:rsidP="0089404D">
      <w:pPr>
        <w:tabs>
          <w:tab w:val="left" w:pos="2160"/>
          <w:tab w:val="left" w:pos="2280"/>
        </w:tabs>
        <w:rPr>
          <w:rFonts w:ascii="Arial" w:eastAsia="Calibri" w:hAnsi="Arial" w:cs="Arial"/>
          <w:sz w:val="20"/>
          <w:szCs w:val="20"/>
        </w:rPr>
      </w:pPr>
      <w:r w:rsidRPr="0089404D">
        <w:rPr>
          <w:rFonts w:ascii="Arial" w:eastAsia="Calibri" w:hAnsi="Arial" w:cs="Arial"/>
          <w:sz w:val="20"/>
          <w:szCs w:val="20"/>
        </w:rPr>
        <w:t>Boehm, Kurtz &amp; Lowry</w:t>
      </w:r>
    </w:p>
    <w:p w:rsidR="0089404D" w:rsidRPr="0089404D" w:rsidRDefault="0089404D" w:rsidP="0089404D">
      <w:pPr>
        <w:tabs>
          <w:tab w:val="left" w:pos="2160"/>
          <w:tab w:val="left" w:pos="2280"/>
        </w:tabs>
        <w:rPr>
          <w:rFonts w:ascii="Arial" w:eastAsia="Calibri" w:hAnsi="Arial" w:cs="Arial"/>
          <w:sz w:val="20"/>
          <w:szCs w:val="20"/>
        </w:rPr>
      </w:pPr>
      <w:r w:rsidRPr="0089404D">
        <w:rPr>
          <w:rFonts w:ascii="Arial" w:eastAsia="Calibri" w:hAnsi="Arial" w:cs="Arial"/>
          <w:sz w:val="20"/>
          <w:szCs w:val="20"/>
        </w:rPr>
        <w:t>36 East Seventh Street, Suite 1510</w:t>
      </w:r>
    </w:p>
    <w:p w:rsidR="0089404D" w:rsidRPr="0089404D" w:rsidRDefault="0089404D" w:rsidP="0089404D">
      <w:pPr>
        <w:tabs>
          <w:tab w:val="left" w:pos="2160"/>
          <w:tab w:val="left" w:pos="2280"/>
        </w:tabs>
        <w:rPr>
          <w:rFonts w:ascii="Arial" w:eastAsia="Calibri" w:hAnsi="Arial" w:cs="Arial"/>
          <w:sz w:val="20"/>
          <w:szCs w:val="20"/>
        </w:rPr>
      </w:pPr>
      <w:r w:rsidRPr="0089404D">
        <w:rPr>
          <w:rFonts w:ascii="Arial" w:eastAsia="Calibri" w:hAnsi="Arial" w:cs="Arial"/>
          <w:sz w:val="20"/>
          <w:szCs w:val="20"/>
        </w:rPr>
        <w:t>Cincinnati, Ohio  45202</w:t>
      </w:r>
    </w:p>
    <w:p w:rsidR="0089404D" w:rsidRPr="0089404D" w:rsidRDefault="0089404D" w:rsidP="0089404D">
      <w:pPr>
        <w:tabs>
          <w:tab w:val="left" w:pos="2160"/>
          <w:tab w:val="left" w:pos="2280"/>
        </w:tabs>
        <w:rPr>
          <w:rFonts w:ascii="Arial" w:eastAsia="Calibri" w:hAnsi="Arial" w:cs="Arial"/>
          <w:sz w:val="20"/>
          <w:szCs w:val="20"/>
        </w:rPr>
      </w:pPr>
      <w:r w:rsidRPr="0089404D">
        <w:rPr>
          <w:rFonts w:ascii="Arial" w:eastAsia="Calibri" w:hAnsi="Arial" w:cs="Arial"/>
          <w:sz w:val="20"/>
          <w:szCs w:val="20"/>
        </w:rPr>
        <w:t>dboehm@bkllawfirm.com</w:t>
      </w:r>
    </w:p>
    <w:p w:rsidR="0089404D" w:rsidRPr="0089404D" w:rsidRDefault="0089404D" w:rsidP="0089404D">
      <w:pPr>
        <w:tabs>
          <w:tab w:val="left" w:pos="2160"/>
          <w:tab w:val="left" w:pos="2280"/>
        </w:tabs>
        <w:rPr>
          <w:rFonts w:ascii="Arial" w:eastAsia="Calibri" w:hAnsi="Arial" w:cs="Arial"/>
          <w:sz w:val="20"/>
          <w:szCs w:val="20"/>
        </w:rPr>
      </w:pPr>
      <w:r w:rsidRPr="0089404D">
        <w:rPr>
          <w:rFonts w:ascii="Arial" w:eastAsia="Calibri" w:hAnsi="Arial" w:cs="Arial"/>
          <w:sz w:val="20"/>
          <w:szCs w:val="20"/>
        </w:rPr>
        <w:t>mkurtz@bkllawfirm.com</w:t>
      </w:r>
    </w:p>
    <w:p w:rsidR="0089404D" w:rsidRPr="0089404D" w:rsidRDefault="0089404D" w:rsidP="0089404D">
      <w:pPr>
        <w:tabs>
          <w:tab w:val="left" w:pos="2160"/>
          <w:tab w:val="left" w:pos="2280"/>
        </w:tabs>
        <w:rPr>
          <w:rFonts w:ascii="Arial" w:eastAsia="Calibri" w:hAnsi="Arial" w:cs="Arial"/>
          <w:sz w:val="20"/>
          <w:szCs w:val="20"/>
        </w:rPr>
      </w:pPr>
      <w:r w:rsidRPr="0089404D">
        <w:rPr>
          <w:rFonts w:ascii="Arial" w:eastAsia="Calibri" w:hAnsi="Arial" w:cs="Arial"/>
          <w:sz w:val="20"/>
          <w:szCs w:val="20"/>
        </w:rPr>
        <w:t>jkyler@bkllawfirm.com</w:t>
      </w:r>
    </w:p>
    <w:p w:rsidR="0089404D" w:rsidRPr="0089404D" w:rsidRDefault="0089404D" w:rsidP="0089404D">
      <w:pPr>
        <w:tabs>
          <w:tab w:val="left" w:pos="2160"/>
          <w:tab w:val="left" w:pos="2280"/>
        </w:tabs>
        <w:rPr>
          <w:rFonts w:ascii="Arial" w:eastAsia="Calibri" w:hAnsi="Arial" w:cs="Arial"/>
          <w:sz w:val="20"/>
          <w:szCs w:val="20"/>
        </w:rPr>
      </w:pPr>
    </w:p>
    <w:p w:rsidR="0089404D" w:rsidRPr="0089404D" w:rsidRDefault="0089404D" w:rsidP="0089404D">
      <w:pPr>
        <w:tabs>
          <w:tab w:val="left" w:pos="2160"/>
          <w:tab w:val="left" w:pos="2280"/>
        </w:tabs>
        <w:rPr>
          <w:rFonts w:ascii="Arial" w:eastAsia="Calibri" w:hAnsi="Arial" w:cs="Arial"/>
          <w:b/>
          <w:sz w:val="20"/>
          <w:szCs w:val="20"/>
        </w:rPr>
      </w:pPr>
      <w:r w:rsidRPr="0089404D">
        <w:rPr>
          <w:rFonts w:ascii="Arial" w:eastAsia="Calibri" w:hAnsi="Arial" w:cs="Arial"/>
          <w:b/>
          <w:sz w:val="20"/>
          <w:szCs w:val="20"/>
        </w:rPr>
        <w:t>On Behalf of the Ohio Energy Group</w:t>
      </w:r>
    </w:p>
    <w:p w:rsidR="0089404D" w:rsidRPr="0089404D" w:rsidRDefault="0089404D" w:rsidP="0089404D">
      <w:pPr>
        <w:tabs>
          <w:tab w:val="left" w:pos="2160"/>
          <w:tab w:val="left" w:pos="2280"/>
        </w:tabs>
        <w:rPr>
          <w:rFonts w:ascii="Arial" w:eastAsia="Calibri" w:hAnsi="Arial" w:cs="Arial"/>
          <w:sz w:val="20"/>
          <w:szCs w:val="20"/>
        </w:rPr>
      </w:pPr>
    </w:p>
    <w:p w:rsidR="0089404D" w:rsidRPr="0089404D" w:rsidRDefault="0089404D" w:rsidP="0089404D">
      <w:pPr>
        <w:tabs>
          <w:tab w:val="left" w:pos="2160"/>
          <w:tab w:val="left" w:pos="2280"/>
        </w:tabs>
        <w:rPr>
          <w:rFonts w:ascii="Arial" w:eastAsia="Calibri" w:hAnsi="Arial" w:cs="Arial"/>
          <w:sz w:val="20"/>
          <w:szCs w:val="20"/>
        </w:rPr>
      </w:pPr>
      <w:r w:rsidRPr="0089404D">
        <w:rPr>
          <w:rFonts w:ascii="Arial" w:eastAsia="Calibri" w:hAnsi="Arial" w:cs="Arial"/>
          <w:sz w:val="20"/>
          <w:szCs w:val="20"/>
        </w:rPr>
        <w:lastRenderedPageBreak/>
        <w:t>Colleen L. Mooney</w:t>
      </w:r>
    </w:p>
    <w:p w:rsidR="0089404D" w:rsidRPr="0089404D" w:rsidRDefault="0089404D" w:rsidP="0089404D">
      <w:pPr>
        <w:tabs>
          <w:tab w:val="left" w:pos="2160"/>
          <w:tab w:val="left" w:pos="2280"/>
        </w:tabs>
        <w:rPr>
          <w:rFonts w:ascii="Arial" w:eastAsia="Calibri" w:hAnsi="Arial" w:cs="Arial"/>
          <w:sz w:val="20"/>
          <w:szCs w:val="20"/>
        </w:rPr>
      </w:pPr>
      <w:r w:rsidRPr="0089404D">
        <w:rPr>
          <w:rFonts w:ascii="Arial" w:eastAsia="Calibri" w:hAnsi="Arial" w:cs="Arial"/>
          <w:sz w:val="20"/>
          <w:szCs w:val="20"/>
        </w:rPr>
        <w:t>Ohio Partners for Affordable Energy</w:t>
      </w:r>
    </w:p>
    <w:p w:rsidR="0089404D" w:rsidRPr="0089404D" w:rsidRDefault="0089404D" w:rsidP="0089404D">
      <w:pPr>
        <w:tabs>
          <w:tab w:val="left" w:pos="2160"/>
          <w:tab w:val="left" w:pos="2280"/>
        </w:tabs>
        <w:rPr>
          <w:rFonts w:ascii="Arial" w:eastAsia="Calibri" w:hAnsi="Arial" w:cs="Arial"/>
          <w:sz w:val="20"/>
          <w:szCs w:val="20"/>
        </w:rPr>
      </w:pPr>
      <w:r w:rsidRPr="0089404D">
        <w:rPr>
          <w:rFonts w:ascii="Arial" w:eastAsia="Calibri" w:hAnsi="Arial" w:cs="Arial"/>
          <w:sz w:val="20"/>
          <w:szCs w:val="20"/>
        </w:rPr>
        <w:t>231 West Lima Street</w:t>
      </w:r>
    </w:p>
    <w:p w:rsidR="0089404D" w:rsidRPr="0089404D" w:rsidRDefault="0089404D" w:rsidP="0089404D">
      <w:pPr>
        <w:tabs>
          <w:tab w:val="left" w:pos="2160"/>
          <w:tab w:val="left" w:pos="2280"/>
        </w:tabs>
        <w:rPr>
          <w:rFonts w:ascii="Arial" w:eastAsia="Calibri" w:hAnsi="Arial" w:cs="Arial"/>
          <w:sz w:val="20"/>
          <w:szCs w:val="20"/>
        </w:rPr>
      </w:pPr>
      <w:r w:rsidRPr="0089404D">
        <w:rPr>
          <w:rFonts w:ascii="Arial" w:eastAsia="Calibri" w:hAnsi="Arial" w:cs="Arial"/>
          <w:sz w:val="20"/>
          <w:szCs w:val="20"/>
        </w:rPr>
        <w:t>Findlay, Ohio 45839-1793</w:t>
      </w:r>
    </w:p>
    <w:p w:rsidR="0089404D" w:rsidRPr="0089404D" w:rsidRDefault="0089404D" w:rsidP="0089404D">
      <w:pPr>
        <w:tabs>
          <w:tab w:val="left" w:pos="2160"/>
          <w:tab w:val="left" w:pos="2280"/>
        </w:tabs>
        <w:rPr>
          <w:rFonts w:ascii="Arial" w:eastAsia="Calibri" w:hAnsi="Arial" w:cs="Arial"/>
          <w:sz w:val="20"/>
          <w:szCs w:val="20"/>
        </w:rPr>
      </w:pPr>
      <w:r w:rsidRPr="0089404D">
        <w:rPr>
          <w:rFonts w:ascii="Arial" w:eastAsia="Calibri" w:hAnsi="Arial" w:cs="Arial"/>
          <w:sz w:val="20"/>
          <w:szCs w:val="20"/>
        </w:rPr>
        <w:t>Cmooney2@columbus.rr.com</w:t>
      </w:r>
    </w:p>
    <w:p w:rsidR="0089404D" w:rsidRPr="0089404D" w:rsidRDefault="0089404D" w:rsidP="0089404D">
      <w:pPr>
        <w:tabs>
          <w:tab w:val="left" w:pos="2160"/>
          <w:tab w:val="left" w:pos="2280"/>
        </w:tabs>
        <w:rPr>
          <w:rFonts w:ascii="Arial" w:eastAsia="Calibri" w:hAnsi="Arial" w:cs="Arial"/>
          <w:sz w:val="20"/>
          <w:szCs w:val="20"/>
        </w:rPr>
      </w:pPr>
    </w:p>
    <w:p w:rsidR="0089404D" w:rsidRPr="0089404D" w:rsidRDefault="0089404D" w:rsidP="0089404D">
      <w:pPr>
        <w:tabs>
          <w:tab w:val="left" w:pos="2160"/>
          <w:tab w:val="left" w:pos="2280"/>
        </w:tabs>
        <w:rPr>
          <w:rFonts w:ascii="Arial" w:eastAsia="Calibri" w:hAnsi="Arial" w:cs="Arial"/>
          <w:b/>
          <w:sz w:val="20"/>
          <w:szCs w:val="20"/>
        </w:rPr>
      </w:pPr>
      <w:r w:rsidRPr="0089404D">
        <w:rPr>
          <w:rFonts w:ascii="Arial" w:eastAsia="Calibri" w:hAnsi="Arial" w:cs="Arial"/>
          <w:b/>
          <w:sz w:val="20"/>
          <w:szCs w:val="20"/>
        </w:rPr>
        <w:t>On Behalf of Ohio Partners for Affordable Energy</w:t>
      </w:r>
    </w:p>
    <w:p w:rsidR="0089404D" w:rsidRPr="0089404D" w:rsidRDefault="0089404D" w:rsidP="0089404D">
      <w:pPr>
        <w:tabs>
          <w:tab w:val="left" w:pos="2160"/>
          <w:tab w:val="left" w:pos="2280"/>
        </w:tabs>
        <w:rPr>
          <w:rFonts w:ascii="Arial" w:eastAsia="Calibri" w:hAnsi="Arial" w:cs="Arial"/>
          <w:b/>
          <w:sz w:val="20"/>
          <w:szCs w:val="20"/>
        </w:rPr>
      </w:pPr>
    </w:p>
    <w:p w:rsidR="0089404D" w:rsidRPr="0089404D" w:rsidRDefault="0089404D" w:rsidP="0089404D">
      <w:pPr>
        <w:tabs>
          <w:tab w:val="left" w:pos="2160"/>
          <w:tab w:val="left" w:pos="2280"/>
        </w:tabs>
        <w:rPr>
          <w:rFonts w:ascii="Arial" w:eastAsia="Calibri" w:hAnsi="Arial" w:cs="Arial"/>
          <w:sz w:val="20"/>
          <w:szCs w:val="20"/>
        </w:rPr>
      </w:pPr>
      <w:r w:rsidRPr="0089404D">
        <w:rPr>
          <w:rFonts w:ascii="Arial" w:eastAsia="Calibri" w:hAnsi="Arial" w:cs="Arial"/>
          <w:sz w:val="20"/>
          <w:szCs w:val="20"/>
        </w:rPr>
        <w:t>Douglas E. Hart</w:t>
      </w:r>
    </w:p>
    <w:p w:rsidR="0089404D" w:rsidRPr="0089404D" w:rsidRDefault="0089404D" w:rsidP="0089404D">
      <w:pPr>
        <w:tabs>
          <w:tab w:val="left" w:pos="2160"/>
          <w:tab w:val="left" w:pos="2280"/>
        </w:tabs>
        <w:rPr>
          <w:rFonts w:ascii="Arial" w:eastAsia="Calibri" w:hAnsi="Arial" w:cs="Arial"/>
          <w:sz w:val="20"/>
          <w:szCs w:val="20"/>
        </w:rPr>
      </w:pPr>
      <w:r w:rsidRPr="0089404D">
        <w:rPr>
          <w:rFonts w:ascii="Arial" w:eastAsia="Calibri" w:hAnsi="Arial" w:cs="Arial"/>
          <w:sz w:val="20"/>
          <w:szCs w:val="20"/>
        </w:rPr>
        <w:t>411 Vine Street, Suite 4192</w:t>
      </w:r>
    </w:p>
    <w:p w:rsidR="0089404D" w:rsidRPr="0089404D" w:rsidRDefault="0089404D" w:rsidP="0089404D">
      <w:pPr>
        <w:tabs>
          <w:tab w:val="left" w:pos="2160"/>
          <w:tab w:val="left" w:pos="2280"/>
        </w:tabs>
        <w:rPr>
          <w:rFonts w:ascii="Arial" w:eastAsia="Calibri" w:hAnsi="Arial" w:cs="Arial"/>
          <w:sz w:val="20"/>
          <w:szCs w:val="20"/>
        </w:rPr>
      </w:pPr>
      <w:r w:rsidRPr="0089404D">
        <w:rPr>
          <w:rFonts w:ascii="Arial" w:eastAsia="Calibri" w:hAnsi="Arial" w:cs="Arial"/>
          <w:sz w:val="20"/>
          <w:szCs w:val="20"/>
        </w:rPr>
        <w:t>Cincinnati, Ohio 45202</w:t>
      </w:r>
    </w:p>
    <w:p w:rsidR="0089404D" w:rsidRPr="0089404D" w:rsidRDefault="0089404D" w:rsidP="0089404D">
      <w:pPr>
        <w:tabs>
          <w:tab w:val="left" w:pos="2160"/>
          <w:tab w:val="left" w:pos="2280"/>
        </w:tabs>
        <w:rPr>
          <w:rFonts w:ascii="Arial" w:eastAsia="Calibri" w:hAnsi="Arial" w:cs="Arial"/>
          <w:sz w:val="20"/>
          <w:szCs w:val="20"/>
        </w:rPr>
      </w:pPr>
      <w:r w:rsidRPr="0089404D">
        <w:rPr>
          <w:rFonts w:ascii="Arial" w:eastAsia="Calibri" w:hAnsi="Arial" w:cs="Arial"/>
          <w:sz w:val="20"/>
          <w:szCs w:val="20"/>
        </w:rPr>
        <w:t>dhart@douglasehart.com</w:t>
      </w:r>
    </w:p>
    <w:p w:rsidR="0089404D" w:rsidRPr="0089404D" w:rsidRDefault="0089404D" w:rsidP="0089404D">
      <w:pPr>
        <w:tabs>
          <w:tab w:val="left" w:pos="2160"/>
          <w:tab w:val="left" w:pos="2280"/>
        </w:tabs>
        <w:rPr>
          <w:rFonts w:ascii="Arial" w:eastAsia="Calibri" w:hAnsi="Arial" w:cs="Arial"/>
          <w:sz w:val="20"/>
          <w:szCs w:val="20"/>
        </w:rPr>
      </w:pPr>
    </w:p>
    <w:p w:rsidR="0089404D" w:rsidRPr="0089404D" w:rsidRDefault="0089404D" w:rsidP="0089404D">
      <w:pPr>
        <w:tabs>
          <w:tab w:val="left" w:pos="2160"/>
          <w:tab w:val="left" w:pos="2280"/>
        </w:tabs>
        <w:rPr>
          <w:rFonts w:ascii="Arial" w:eastAsia="Calibri" w:hAnsi="Arial" w:cs="Arial"/>
          <w:b/>
          <w:sz w:val="20"/>
          <w:szCs w:val="20"/>
        </w:rPr>
      </w:pPr>
      <w:r w:rsidRPr="0089404D">
        <w:rPr>
          <w:rFonts w:ascii="Arial" w:eastAsia="Calibri" w:hAnsi="Arial" w:cs="Arial"/>
          <w:b/>
          <w:sz w:val="20"/>
          <w:szCs w:val="20"/>
        </w:rPr>
        <w:t>On Behalf of The Greater Cincinnati Health Council and Cincinnati Bell Inc.</w:t>
      </w:r>
    </w:p>
    <w:p w:rsidR="0089404D" w:rsidRPr="0089404D" w:rsidRDefault="0089404D" w:rsidP="0089404D">
      <w:pPr>
        <w:tabs>
          <w:tab w:val="left" w:pos="2160"/>
          <w:tab w:val="left" w:pos="2280"/>
          <w:tab w:val="left" w:pos="4230"/>
        </w:tabs>
        <w:rPr>
          <w:rFonts w:ascii="Arial" w:eastAsia="Calibri" w:hAnsi="Arial" w:cs="Arial"/>
          <w:sz w:val="20"/>
          <w:szCs w:val="20"/>
        </w:rPr>
      </w:pPr>
    </w:p>
    <w:p w:rsidR="0089404D" w:rsidRPr="0089404D" w:rsidRDefault="0089404D" w:rsidP="0089404D">
      <w:pPr>
        <w:tabs>
          <w:tab w:val="left" w:pos="2160"/>
          <w:tab w:val="left" w:pos="2280"/>
          <w:tab w:val="left" w:pos="4230"/>
        </w:tabs>
        <w:rPr>
          <w:rFonts w:ascii="Arial" w:eastAsia="Calibri" w:hAnsi="Arial" w:cs="Arial"/>
          <w:sz w:val="20"/>
          <w:szCs w:val="20"/>
        </w:rPr>
      </w:pPr>
      <w:r w:rsidRPr="0089404D">
        <w:rPr>
          <w:rFonts w:ascii="Arial" w:eastAsia="Calibri" w:hAnsi="Arial" w:cs="Arial"/>
          <w:sz w:val="20"/>
          <w:szCs w:val="20"/>
        </w:rPr>
        <w:t xml:space="preserve">Kimberly W. </w:t>
      </w:r>
      <w:proofErr w:type="spellStart"/>
      <w:r w:rsidRPr="0089404D">
        <w:rPr>
          <w:rFonts w:ascii="Arial" w:eastAsia="Calibri" w:hAnsi="Arial" w:cs="Arial"/>
          <w:sz w:val="20"/>
          <w:szCs w:val="20"/>
        </w:rPr>
        <w:t>Bojko</w:t>
      </w:r>
      <w:proofErr w:type="spellEnd"/>
    </w:p>
    <w:p w:rsidR="0089404D" w:rsidRPr="0089404D" w:rsidRDefault="0089404D" w:rsidP="0089404D">
      <w:pPr>
        <w:tabs>
          <w:tab w:val="left" w:pos="2160"/>
          <w:tab w:val="left" w:pos="2280"/>
        </w:tabs>
        <w:rPr>
          <w:rFonts w:ascii="Arial" w:eastAsia="Calibri" w:hAnsi="Arial" w:cs="Arial"/>
          <w:sz w:val="20"/>
          <w:szCs w:val="20"/>
        </w:rPr>
      </w:pPr>
      <w:r w:rsidRPr="0089404D">
        <w:rPr>
          <w:rFonts w:ascii="Arial" w:eastAsia="Calibri" w:hAnsi="Arial" w:cs="Arial"/>
          <w:sz w:val="20"/>
          <w:szCs w:val="20"/>
        </w:rPr>
        <w:t xml:space="preserve">Mallory M. </w:t>
      </w:r>
      <w:proofErr w:type="spellStart"/>
      <w:r w:rsidRPr="0089404D">
        <w:rPr>
          <w:rFonts w:ascii="Arial" w:eastAsia="Calibri" w:hAnsi="Arial" w:cs="Arial"/>
          <w:sz w:val="20"/>
          <w:szCs w:val="20"/>
        </w:rPr>
        <w:t>Mohler</w:t>
      </w:r>
      <w:proofErr w:type="spellEnd"/>
    </w:p>
    <w:p w:rsidR="0089404D" w:rsidRPr="0089404D" w:rsidRDefault="0089404D" w:rsidP="0089404D">
      <w:pPr>
        <w:tabs>
          <w:tab w:val="left" w:pos="2160"/>
          <w:tab w:val="left" w:pos="2280"/>
        </w:tabs>
        <w:rPr>
          <w:rFonts w:ascii="Arial" w:eastAsia="Calibri" w:hAnsi="Arial" w:cs="Arial"/>
          <w:sz w:val="20"/>
          <w:szCs w:val="20"/>
        </w:rPr>
      </w:pPr>
      <w:r w:rsidRPr="0089404D">
        <w:rPr>
          <w:rFonts w:ascii="Arial" w:eastAsia="Calibri" w:hAnsi="Arial" w:cs="Arial"/>
          <w:sz w:val="20"/>
          <w:szCs w:val="20"/>
        </w:rPr>
        <w:t xml:space="preserve">Carpenter </w:t>
      </w:r>
      <w:proofErr w:type="spellStart"/>
      <w:r w:rsidRPr="0089404D">
        <w:rPr>
          <w:rFonts w:ascii="Arial" w:eastAsia="Calibri" w:hAnsi="Arial" w:cs="Arial"/>
          <w:sz w:val="20"/>
          <w:szCs w:val="20"/>
        </w:rPr>
        <w:t>Lipps</w:t>
      </w:r>
      <w:proofErr w:type="spellEnd"/>
      <w:r w:rsidRPr="0089404D">
        <w:rPr>
          <w:rFonts w:ascii="Arial" w:eastAsia="Calibri" w:hAnsi="Arial" w:cs="Arial"/>
          <w:sz w:val="20"/>
          <w:szCs w:val="20"/>
        </w:rPr>
        <w:t xml:space="preserve"> &amp; Leland LLP</w:t>
      </w:r>
    </w:p>
    <w:p w:rsidR="0089404D" w:rsidRPr="0089404D" w:rsidRDefault="0089404D" w:rsidP="0089404D">
      <w:pPr>
        <w:tabs>
          <w:tab w:val="left" w:pos="2160"/>
          <w:tab w:val="left" w:pos="2280"/>
        </w:tabs>
        <w:rPr>
          <w:rFonts w:ascii="Arial" w:eastAsia="Calibri" w:hAnsi="Arial" w:cs="Arial"/>
          <w:sz w:val="20"/>
          <w:szCs w:val="20"/>
        </w:rPr>
      </w:pPr>
      <w:r w:rsidRPr="0089404D">
        <w:rPr>
          <w:rFonts w:ascii="Arial" w:eastAsia="Calibri" w:hAnsi="Arial" w:cs="Arial"/>
          <w:sz w:val="20"/>
          <w:szCs w:val="20"/>
        </w:rPr>
        <w:t>280 North High Street</w:t>
      </w:r>
    </w:p>
    <w:p w:rsidR="0089404D" w:rsidRPr="0089404D" w:rsidRDefault="0089404D" w:rsidP="0089404D">
      <w:pPr>
        <w:tabs>
          <w:tab w:val="left" w:pos="2160"/>
          <w:tab w:val="left" w:pos="2280"/>
        </w:tabs>
        <w:rPr>
          <w:rFonts w:ascii="Arial" w:eastAsia="Calibri" w:hAnsi="Arial" w:cs="Arial"/>
          <w:sz w:val="20"/>
          <w:szCs w:val="20"/>
        </w:rPr>
      </w:pPr>
      <w:r w:rsidRPr="0089404D">
        <w:rPr>
          <w:rFonts w:ascii="Arial" w:eastAsia="Calibri" w:hAnsi="Arial" w:cs="Arial"/>
          <w:sz w:val="20"/>
          <w:szCs w:val="20"/>
        </w:rPr>
        <w:t>Suite 1300</w:t>
      </w:r>
    </w:p>
    <w:p w:rsidR="0089404D" w:rsidRPr="0089404D" w:rsidRDefault="0089404D" w:rsidP="0089404D">
      <w:pPr>
        <w:tabs>
          <w:tab w:val="left" w:pos="2160"/>
          <w:tab w:val="left" w:pos="2280"/>
        </w:tabs>
        <w:rPr>
          <w:rFonts w:ascii="Arial" w:eastAsia="Calibri" w:hAnsi="Arial" w:cs="Arial"/>
          <w:sz w:val="20"/>
          <w:szCs w:val="20"/>
        </w:rPr>
      </w:pPr>
      <w:r w:rsidRPr="0089404D">
        <w:rPr>
          <w:rFonts w:ascii="Arial" w:eastAsia="Calibri" w:hAnsi="Arial" w:cs="Arial"/>
          <w:sz w:val="20"/>
          <w:szCs w:val="20"/>
        </w:rPr>
        <w:t>Columbus, Ohio 43215</w:t>
      </w:r>
    </w:p>
    <w:p w:rsidR="0089404D" w:rsidRPr="0089404D" w:rsidRDefault="0089404D" w:rsidP="0089404D">
      <w:pPr>
        <w:tabs>
          <w:tab w:val="left" w:pos="2160"/>
          <w:tab w:val="left" w:pos="2280"/>
        </w:tabs>
        <w:rPr>
          <w:rFonts w:ascii="Arial" w:eastAsia="Calibri" w:hAnsi="Arial" w:cs="Arial"/>
          <w:sz w:val="20"/>
          <w:szCs w:val="20"/>
        </w:rPr>
      </w:pPr>
      <w:r w:rsidRPr="0089404D">
        <w:rPr>
          <w:rFonts w:ascii="Arial" w:eastAsia="Calibri" w:hAnsi="Arial" w:cs="Arial"/>
          <w:sz w:val="20"/>
          <w:szCs w:val="20"/>
        </w:rPr>
        <w:t>bojko@carpenterlipps.com</w:t>
      </w:r>
    </w:p>
    <w:p w:rsidR="0089404D" w:rsidRPr="0089404D" w:rsidRDefault="0089404D" w:rsidP="0089404D">
      <w:pPr>
        <w:tabs>
          <w:tab w:val="left" w:pos="2160"/>
          <w:tab w:val="left" w:pos="2280"/>
        </w:tabs>
        <w:rPr>
          <w:rFonts w:ascii="Arial" w:eastAsia="Calibri" w:hAnsi="Arial" w:cs="Arial"/>
          <w:sz w:val="20"/>
          <w:szCs w:val="20"/>
        </w:rPr>
      </w:pPr>
      <w:r w:rsidRPr="0089404D">
        <w:rPr>
          <w:rFonts w:ascii="Arial" w:eastAsia="Calibri" w:hAnsi="Arial" w:cs="Arial"/>
          <w:sz w:val="20"/>
          <w:szCs w:val="20"/>
        </w:rPr>
        <w:t>mohler@carpenterlipps.com</w:t>
      </w:r>
    </w:p>
    <w:p w:rsidR="0089404D" w:rsidRPr="0089404D" w:rsidRDefault="0089404D" w:rsidP="0089404D">
      <w:pPr>
        <w:tabs>
          <w:tab w:val="left" w:pos="2160"/>
          <w:tab w:val="left" w:pos="2280"/>
        </w:tabs>
        <w:rPr>
          <w:rFonts w:ascii="Arial" w:eastAsia="Calibri" w:hAnsi="Arial" w:cs="Arial"/>
          <w:sz w:val="20"/>
          <w:szCs w:val="20"/>
        </w:rPr>
      </w:pPr>
    </w:p>
    <w:p w:rsidR="0089404D" w:rsidRPr="0089404D" w:rsidRDefault="0089404D" w:rsidP="0089404D">
      <w:pPr>
        <w:tabs>
          <w:tab w:val="left" w:pos="2160"/>
          <w:tab w:val="left" w:pos="2280"/>
        </w:tabs>
        <w:rPr>
          <w:rFonts w:ascii="Arial" w:eastAsia="Calibri" w:hAnsi="Arial" w:cs="Arial"/>
          <w:b/>
          <w:sz w:val="20"/>
          <w:szCs w:val="20"/>
        </w:rPr>
      </w:pPr>
      <w:r w:rsidRPr="0089404D">
        <w:rPr>
          <w:rFonts w:ascii="Arial" w:eastAsia="Calibri" w:hAnsi="Arial" w:cs="Arial"/>
          <w:b/>
          <w:sz w:val="20"/>
          <w:szCs w:val="20"/>
        </w:rPr>
        <w:t>On Behalf of Kroger Co.</w:t>
      </w:r>
    </w:p>
    <w:p w:rsidR="0089404D" w:rsidRPr="0089404D" w:rsidRDefault="0089404D" w:rsidP="0089404D">
      <w:pPr>
        <w:tabs>
          <w:tab w:val="left" w:pos="2160"/>
          <w:tab w:val="left" w:pos="2280"/>
        </w:tabs>
        <w:rPr>
          <w:rFonts w:ascii="Arial" w:eastAsia="Calibri" w:hAnsi="Arial" w:cs="Arial"/>
          <w:b/>
          <w:sz w:val="20"/>
          <w:szCs w:val="20"/>
        </w:rPr>
      </w:pPr>
    </w:p>
    <w:p w:rsidR="0089404D" w:rsidRPr="0089404D" w:rsidRDefault="0089404D" w:rsidP="0089404D">
      <w:pPr>
        <w:tabs>
          <w:tab w:val="left" w:pos="2160"/>
          <w:tab w:val="left" w:pos="2280"/>
        </w:tabs>
        <w:rPr>
          <w:rFonts w:ascii="Arial" w:eastAsia="Calibri" w:hAnsi="Arial" w:cs="Arial"/>
          <w:sz w:val="20"/>
          <w:szCs w:val="20"/>
        </w:rPr>
      </w:pPr>
      <w:r w:rsidRPr="0089404D">
        <w:rPr>
          <w:rFonts w:ascii="Arial" w:eastAsia="Calibri" w:hAnsi="Arial" w:cs="Arial"/>
          <w:sz w:val="20"/>
          <w:szCs w:val="20"/>
        </w:rPr>
        <w:t>Thomas J. O’Brien</w:t>
      </w:r>
    </w:p>
    <w:p w:rsidR="0089404D" w:rsidRPr="0089404D" w:rsidRDefault="0089404D" w:rsidP="0089404D">
      <w:pPr>
        <w:tabs>
          <w:tab w:val="left" w:pos="2160"/>
          <w:tab w:val="left" w:pos="2280"/>
        </w:tabs>
        <w:rPr>
          <w:rFonts w:ascii="Arial" w:eastAsia="Calibri" w:hAnsi="Arial" w:cs="Arial"/>
          <w:sz w:val="20"/>
          <w:szCs w:val="20"/>
        </w:rPr>
      </w:pPr>
      <w:r w:rsidRPr="0089404D">
        <w:rPr>
          <w:rFonts w:ascii="Arial" w:eastAsia="Calibri" w:hAnsi="Arial" w:cs="Arial"/>
          <w:sz w:val="20"/>
          <w:szCs w:val="20"/>
        </w:rPr>
        <w:t xml:space="preserve">Bricker &amp; </w:t>
      </w:r>
      <w:proofErr w:type="spellStart"/>
      <w:r w:rsidRPr="0089404D">
        <w:rPr>
          <w:rFonts w:ascii="Arial" w:eastAsia="Calibri" w:hAnsi="Arial" w:cs="Arial"/>
          <w:sz w:val="20"/>
          <w:szCs w:val="20"/>
        </w:rPr>
        <w:t>Eckler</w:t>
      </w:r>
      <w:proofErr w:type="spellEnd"/>
      <w:r w:rsidRPr="0089404D">
        <w:rPr>
          <w:rFonts w:ascii="Arial" w:eastAsia="Calibri" w:hAnsi="Arial" w:cs="Arial"/>
          <w:sz w:val="20"/>
          <w:szCs w:val="20"/>
        </w:rPr>
        <w:t xml:space="preserve"> LLP</w:t>
      </w:r>
    </w:p>
    <w:p w:rsidR="0089404D" w:rsidRPr="0089404D" w:rsidRDefault="0089404D" w:rsidP="0089404D">
      <w:pPr>
        <w:tabs>
          <w:tab w:val="left" w:pos="2160"/>
          <w:tab w:val="left" w:pos="2280"/>
        </w:tabs>
        <w:rPr>
          <w:rFonts w:ascii="Arial" w:eastAsia="Calibri" w:hAnsi="Arial" w:cs="Arial"/>
          <w:sz w:val="20"/>
          <w:szCs w:val="20"/>
        </w:rPr>
      </w:pPr>
      <w:r w:rsidRPr="0089404D">
        <w:rPr>
          <w:rFonts w:ascii="Arial" w:eastAsia="Calibri" w:hAnsi="Arial" w:cs="Arial"/>
          <w:sz w:val="20"/>
          <w:szCs w:val="20"/>
        </w:rPr>
        <w:t>100 South Third Street</w:t>
      </w:r>
    </w:p>
    <w:p w:rsidR="0089404D" w:rsidRPr="0089404D" w:rsidRDefault="0089404D" w:rsidP="0089404D">
      <w:pPr>
        <w:tabs>
          <w:tab w:val="left" w:pos="2160"/>
          <w:tab w:val="left" w:pos="2280"/>
        </w:tabs>
        <w:rPr>
          <w:rFonts w:ascii="Arial" w:eastAsia="Calibri" w:hAnsi="Arial" w:cs="Arial"/>
          <w:sz w:val="20"/>
          <w:szCs w:val="20"/>
        </w:rPr>
      </w:pPr>
      <w:r w:rsidRPr="0089404D">
        <w:rPr>
          <w:rFonts w:ascii="Arial" w:eastAsia="Calibri" w:hAnsi="Arial" w:cs="Arial"/>
          <w:sz w:val="20"/>
          <w:szCs w:val="20"/>
        </w:rPr>
        <w:t>Columbus, Ohio  43215</w:t>
      </w:r>
    </w:p>
    <w:p w:rsidR="0089404D" w:rsidRPr="0089404D" w:rsidRDefault="0089404D" w:rsidP="0089404D">
      <w:pPr>
        <w:tabs>
          <w:tab w:val="left" w:pos="2160"/>
          <w:tab w:val="left" w:pos="2280"/>
        </w:tabs>
        <w:rPr>
          <w:rFonts w:ascii="Arial" w:eastAsia="Calibri" w:hAnsi="Arial" w:cs="Arial"/>
          <w:b/>
          <w:sz w:val="20"/>
          <w:szCs w:val="20"/>
        </w:rPr>
      </w:pPr>
      <w:r w:rsidRPr="0089404D">
        <w:rPr>
          <w:rFonts w:ascii="Arial" w:eastAsia="Calibri" w:hAnsi="Arial" w:cs="Arial"/>
          <w:sz w:val="20"/>
          <w:szCs w:val="20"/>
        </w:rPr>
        <w:t>tobrien@bricker.com</w:t>
      </w:r>
    </w:p>
    <w:p w:rsidR="0089404D" w:rsidRPr="0089404D" w:rsidRDefault="0089404D" w:rsidP="0089404D">
      <w:pPr>
        <w:tabs>
          <w:tab w:val="left" w:pos="2160"/>
          <w:tab w:val="left" w:pos="2280"/>
        </w:tabs>
        <w:rPr>
          <w:rFonts w:ascii="Arial" w:eastAsia="Calibri" w:hAnsi="Arial" w:cs="Arial"/>
          <w:b/>
          <w:sz w:val="20"/>
          <w:szCs w:val="20"/>
        </w:rPr>
      </w:pPr>
    </w:p>
    <w:p w:rsidR="0089404D" w:rsidRPr="0089404D" w:rsidRDefault="0089404D" w:rsidP="0089404D">
      <w:pPr>
        <w:tabs>
          <w:tab w:val="left" w:pos="2160"/>
          <w:tab w:val="left" w:pos="2280"/>
        </w:tabs>
        <w:rPr>
          <w:rFonts w:ascii="Arial" w:eastAsia="Calibri" w:hAnsi="Arial" w:cs="Arial"/>
          <w:b/>
          <w:sz w:val="20"/>
          <w:szCs w:val="20"/>
        </w:rPr>
      </w:pPr>
      <w:r w:rsidRPr="0089404D">
        <w:rPr>
          <w:rFonts w:ascii="Arial" w:eastAsia="Calibri" w:hAnsi="Arial" w:cs="Arial"/>
          <w:b/>
          <w:sz w:val="20"/>
          <w:szCs w:val="20"/>
        </w:rPr>
        <w:t>On Behalf of the City of Cincinnati</w:t>
      </w:r>
    </w:p>
    <w:p w:rsidR="0089404D" w:rsidRPr="0089404D" w:rsidRDefault="0089404D" w:rsidP="0089404D">
      <w:pPr>
        <w:tabs>
          <w:tab w:val="left" w:pos="2160"/>
          <w:tab w:val="left" w:pos="2280"/>
        </w:tabs>
        <w:rPr>
          <w:rFonts w:ascii="Arial" w:eastAsia="Calibri" w:hAnsi="Arial" w:cs="Arial"/>
          <w:b/>
          <w:sz w:val="20"/>
          <w:szCs w:val="20"/>
        </w:rPr>
      </w:pPr>
    </w:p>
    <w:p w:rsidR="0089404D" w:rsidRPr="0089404D" w:rsidRDefault="0089404D" w:rsidP="0089404D">
      <w:pPr>
        <w:tabs>
          <w:tab w:val="left" w:pos="2160"/>
          <w:tab w:val="left" w:pos="2280"/>
        </w:tabs>
        <w:rPr>
          <w:rFonts w:ascii="Arial" w:eastAsia="Calibri" w:hAnsi="Arial" w:cs="Arial"/>
          <w:b/>
          <w:sz w:val="20"/>
          <w:szCs w:val="20"/>
        </w:rPr>
      </w:pPr>
    </w:p>
    <w:p w:rsidR="0089404D" w:rsidRPr="0089404D" w:rsidRDefault="0089404D" w:rsidP="0089404D">
      <w:pPr>
        <w:tabs>
          <w:tab w:val="left" w:pos="2160"/>
          <w:tab w:val="left" w:pos="2280"/>
        </w:tabs>
        <w:rPr>
          <w:rFonts w:ascii="Arial" w:eastAsia="Calibri" w:hAnsi="Arial" w:cs="Arial"/>
          <w:b/>
          <w:sz w:val="20"/>
          <w:szCs w:val="20"/>
        </w:rPr>
      </w:pPr>
    </w:p>
    <w:p w:rsidR="0089404D" w:rsidRPr="0089404D" w:rsidRDefault="0089404D" w:rsidP="0089404D">
      <w:pPr>
        <w:tabs>
          <w:tab w:val="left" w:pos="2160"/>
          <w:tab w:val="left" w:pos="2280"/>
        </w:tabs>
        <w:rPr>
          <w:rFonts w:ascii="Arial" w:eastAsia="Calibri" w:hAnsi="Arial" w:cs="Arial"/>
          <w:b/>
          <w:sz w:val="20"/>
          <w:szCs w:val="20"/>
        </w:rPr>
      </w:pPr>
    </w:p>
    <w:p w:rsidR="0089404D" w:rsidRPr="0089404D" w:rsidRDefault="0089404D" w:rsidP="0089404D">
      <w:pPr>
        <w:tabs>
          <w:tab w:val="left" w:pos="2160"/>
          <w:tab w:val="left" w:pos="2280"/>
        </w:tabs>
        <w:rPr>
          <w:rFonts w:ascii="Arial" w:eastAsia="Calibri" w:hAnsi="Arial" w:cs="Arial"/>
          <w:b/>
          <w:sz w:val="20"/>
          <w:szCs w:val="20"/>
        </w:rPr>
      </w:pPr>
    </w:p>
    <w:p w:rsidR="0089404D" w:rsidRPr="0089404D" w:rsidRDefault="0089404D" w:rsidP="0089404D">
      <w:pPr>
        <w:tabs>
          <w:tab w:val="left" w:pos="2160"/>
          <w:tab w:val="left" w:pos="2280"/>
        </w:tabs>
        <w:rPr>
          <w:rFonts w:ascii="Arial" w:eastAsia="Calibri" w:hAnsi="Arial" w:cs="Arial"/>
          <w:sz w:val="20"/>
          <w:szCs w:val="20"/>
        </w:rPr>
      </w:pPr>
      <w:r w:rsidRPr="0089404D">
        <w:rPr>
          <w:rFonts w:ascii="Arial" w:eastAsia="Calibri" w:hAnsi="Arial" w:cs="Arial"/>
          <w:sz w:val="20"/>
          <w:szCs w:val="20"/>
        </w:rPr>
        <w:lastRenderedPageBreak/>
        <w:t xml:space="preserve">J. Thomas </w:t>
      </w:r>
      <w:proofErr w:type="spellStart"/>
      <w:r w:rsidRPr="0089404D">
        <w:rPr>
          <w:rFonts w:ascii="Arial" w:eastAsia="Calibri" w:hAnsi="Arial" w:cs="Arial"/>
          <w:sz w:val="20"/>
          <w:szCs w:val="20"/>
        </w:rPr>
        <w:t>Siwo</w:t>
      </w:r>
      <w:proofErr w:type="spellEnd"/>
    </w:p>
    <w:p w:rsidR="0089404D" w:rsidRPr="0089404D" w:rsidRDefault="0089404D" w:rsidP="0089404D">
      <w:pPr>
        <w:tabs>
          <w:tab w:val="left" w:pos="2160"/>
          <w:tab w:val="left" w:pos="2280"/>
        </w:tabs>
        <w:rPr>
          <w:rFonts w:ascii="Arial" w:eastAsia="Calibri" w:hAnsi="Arial" w:cs="Arial"/>
          <w:sz w:val="20"/>
          <w:szCs w:val="20"/>
        </w:rPr>
      </w:pPr>
      <w:r w:rsidRPr="0089404D">
        <w:rPr>
          <w:rFonts w:ascii="Arial" w:eastAsia="Calibri" w:hAnsi="Arial" w:cs="Arial"/>
          <w:sz w:val="20"/>
          <w:szCs w:val="20"/>
        </w:rPr>
        <w:t>Matthew W. Warnock</w:t>
      </w:r>
    </w:p>
    <w:p w:rsidR="0089404D" w:rsidRPr="0089404D" w:rsidRDefault="0089404D" w:rsidP="0089404D">
      <w:pPr>
        <w:tabs>
          <w:tab w:val="left" w:pos="2160"/>
          <w:tab w:val="left" w:pos="2280"/>
        </w:tabs>
        <w:rPr>
          <w:rFonts w:ascii="Arial" w:eastAsia="Calibri" w:hAnsi="Arial" w:cs="Arial"/>
          <w:sz w:val="20"/>
          <w:szCs w:val="20"/>
        </w:rPr>
      </w:pPr>
      <w:r w:rsidRPr="0089404D">
        <w:rPr>
          <w:rFonts w:ascii="Arial" w:eastAsia="Calibri" w:hAnsi="Arial" w:cs="Arial"/>
          <w:sz w:val="20"/>
          <w:szCs w:val="20"/>
        </w:rPr>
        <w:t xml:space="preserve">Bricker &amp; </w:t>
      </w:r>
      <w:proofErr w:type="spellStart"/>
      <w:r w:rsidRPr="0089404D">
        <w:rPr>
          <w:rFonts w:ascii="Arial" w:eastAsia="Calibri" w:hAnsi="Arial" w:cs="Arial"/>
          <w:sz w:val="20"/>
          <w:szCs w:val="20"/>
        </w:rPr>
        <w:t>Eckler</w:t>
      </w:r>
      <w:proofErr w:type="spellEnd"/>
      <w:r w:rsidRPr="0089404D">
        <w:rPr>
          <w:rFonts w:ascii="Arial" w:eastAsia="Calibri" w:hAnsi="Arial" w:cs="Arial"/>
          <w:sz w:val="20"/>
          <w:szCs w:val="20"/>
        </w:rPr>
        <w:t>, LLP</w:t>
      </w:r>
    </w:p>
    <w:p w:rsidR="0089404D" w:rsidRPr="0089404D" w:rsidRDefault="0089404D" w:rsidP="0089404D">
      <w:pPr>
        <w:tabs>
          <w:tab w:val="left" w:pos="2160"/>
          <w:tab w:val="left" w:pos="2280"/>
        </w:tabs>
        <w:rPr>
          <w:rFonts w:ascii="Arial" w:eastAsia="Calibri" w:hAnsi="Arial" w:cs="Arial"/>
          <w:sz w:val="20"/>
          <w:szCs w:val="20"/>
        </w:rPr>
      </w:pPr>
      <w:r w:rsidRPr="0089404D">
        <w:rPr>
          <w:rFonts w:ascii="Arial" w:eastAsia="Calibri" w:hAnsi="Arial" w:cs="Arial"/>
          <w:sz w:val="20"/>
          <w:szCs w:val="20"/>
        </w:rPr>
        <w:t>100 South Third Street</w:t>
      </w:r>
    </w:p>
    <w:p w:rsidR="0089404D" w:rsidRPr="0089404D" w:rsidRDefault="0089404D" w:rsidP="0089404D">
      <w:pPr>
        <w:tabs>
          <w:tab w:val="left" w:pos="2160"/>
          <w:tab w:val="left" w:pos="2280"/>
        </w:tabs>
        <w:rPr>
          <w:rFonts w:ascii="Arial" w:eastAsia="Calibri" w:hAnsi="Arial" w:cs="Arial"/>
          <w:sz w:val="20"/>
          <w:szCs w:val="20"/>
        </w:rPr>
      </w:pPr>
      <w:r w:rsidRPr="0089404D">
        <w:rPr>
          <w:rFonts w:ascii="Arial" w:eastAsia="Calibri" w:hAnsi="Arial" w:cs="Arial"/>
          <w:sz w:val="20"/>
          <w:szCs w:val="20"/>
        </w:rPr>
        <w:t>Columbus, Ohio  43215</w:t>
      </w:r>
    </w:p>
    <w:p w:rsidR="0089404D" w:rsidRPr="0089404D" w:rsidRDefault="0089404D" w:rsidP="0089404D">
      <w:pPr>
        <w:tabs>
          <w:tab w:val="left" w:pos="2160"/>
          <w:tab w:val="left" w:pos="2280"/>
        </w:tabs>
        <w:rPr>
          <w:rFonts w:ascii="Arial" w:eastAsia="Calibri" w:hAnsi="Arial" w:cs="Arial"/>
          <w:sz w:val="20"/>
          <w:szCs w:val="20"/>
        </w:rPr>
      </w:pPr>
      <w:r w:rsidRPr="0089404D">
        <w:rPr>
          <w:rFonts w:ascii="Arial" w:eastAsia="Calibri" w:hAnsi="Arial" w:cs="Arial"/>
          <w:sz w:val="20"/>
          <w:szCs w:val="20"/>
        </w:rPr>
        <w:t>tsiwo@bricker.com</w:t>
      </w:r>
    </w:p>
    <w:p w:rsidR="0089404D" w:rsidRPr="0089404D" w:rsidRDefault="0089404D" w:rsidP="0089404D">
      <w:pPr>
        <w:tabs>
          <w:tab w:val="left" w:pos="2160"/>
          <w:tab w:val="left" w:pos="2280"/>
        </w:tabs>
        <w:rPr>
          <w:rFonts w:ascii="Arial" w:eastAsia="Calibri" w:hAnsi="Arial" w:cs="Arial"/>
          <w:sz w:val="20"/>
          <w:szCs w:val="20"/>
        </w:rPr>
      </w:pPr>
      <w:r w:rsidRPr="0089404D">
        <w:rPr>
          <w:rFonts w:ascii="Arial" w:eastAsia="Calibri" w:hAnsi="Arial" w:cs="Arial"/>
          <w:sz w:val="20"/>
          <w:szCs w:val="20"/>
        </w:rPr>
        <w:t>mwarnock@bricker.com</w:t>
      </w:r>
    </w:p>
    <w:p w:rsidR="0089404D" w:rsidRPr="0089404D" w:rsidRDefault="0089404D" w:rsidP="0089404D">
      <w:pPr>
        <w:tabs>
          <w:tab w:val="left" w:pos="2160"/>
          <w:tab w:val="left" w:pos="2280"/>
        </w:tabs>
        <w:rPr>
          <w:rFonts w:ascii="Arial" w:eastAsia="Calibri" w:hAnsi="Arial" w:cs="Arial"/>
          <w:sz w:val="20"/>
          <w:szCs w:val="20"/>
        </w:rPr>
      </w:pPr>
    </w:p>
    <w:p w:rsidR="0089404D" w:rsidRPr="0089404D" w:rsidRDefault="0089404D" w:rsidP="0089404D">
      <w:pPr>
        <w:tabs>
          <w:tab w:val="left" w:pos="2160"/>
          <w:tab w:val="left" w:pos="2280"/>
        </w:tabs>
        <w:rPr>
          <w:rFonts w:ascii="Arial" w:eastAsia="Calibri" w:hAnsi="Arial" w:cs="Arial"/>
          <w:b/>
          <w:sz w:val="20"/>
          <w:szCs w:val="20"/>
        </w:rPr>
      </w:pPr>
      <w:r w:rsidRPr="0089404D">
        <w:rPr>
          <w:rFonts w:ascii="Arial" w:eastAsia="Calibri" w:hAnsi="Arial" w:cs="Arial"/>
          <w:b/>
          <w:sz w:val="20"/>
          <w:szCs w:val="20"/>
        </w:rPr>
        <w:t>On Behalf of Ohio Manufacturers</w:t>
      </w:r>
      <w:r w:rsidR="00951E93">
        <w:rPr>
          <w:rFonts w:ascii="Arial" w:eastAsia="Calibri" w:hAnsi="Arial" w:cs="Arial"/>
          <w:b/>
          <w:sz w:val="20"/>
          <w:szCs w:val="20"/>
        </w:rPr>
        <w:t>’</w:t>
      </w:r>
      <w:r w:rsidRPr="0089404D">
        <w:rPr>
          <w:rFonts w:ascii="Arial" w:eastAsia="Calibri" w:hAnsi="Arial" w:cs="Arial"/>
          <w:b/>
          <w:sz w:val="20"/>
          <w:szCs w:val="20"/>
        </w:rPr>
        <w:t xml:space="preserve"> Assoc.</w:t>
      </w:r>
    </w:p>
    <w:p w:rsidR="0089404D" w:rsidRPr="0089404D" w:rsidRDefault="0089404D" w:rsidP="0089404D">
      <w:pPr>
        <w:tabs>
          <w:tab w:val="left" w:pos="2160"/>
          <w:tab w:val="left" w:pos="2280"/>
        </w:tabs>
        <w:rPr>
          <w:rFonts w:ascii="Arial" w:eastAsia="Calibri" w:hAnsi="Arial" w:cs="Arial"/>
          <w:sz w:val="20"/>
          <w:szCs w:val="20"/>
        </w:rPr>
      </w:pPr>
    </w:p>
    <w:p w:rsidR="0089404D" w:rsidRPr="0089404D" w:rsidRDefault="0089404D" w:rsidP="0089404D">
      <w:pPr>
        <w:tabs>
          <w:tab w:val="left" w:pos="2160"/>
          <w:tab w:val="left" w:pos="2280"/>
        </w:tabs>
        <w:rPr>
          <w:rFonts w:ascii="Arial" w:eastAsia="Calibri" w:hAnsi="Arial" w:cs="Arial"/>
          <w:sz w:val="20"/>
          <w:szCs w:val="20"/>
        </w:rPr>
      </w:pPr>
      <w:r w:rsidRPr="0089404D">
        <w:rPr>
          <w:rFonts w:ascii="Arial" w:eastAsia="Calibri" w:hAnsi="Arial" w:cs="Arial"/>
          <w:sz w:val="20"/>
          <w:szCs w:val="20"/>
        </w:rPr>
        <w:t>Mark A. Hayden</w:t>
      </w:r>
    </w:p>
    <w:p w:rsidR="0089404D" w:rsidRPr="0089404D" w:rsidRDefault="0089404D" w:rsidP="0089404D">
      <w:pPr>
        <w:tabs>
          <w:tab w:val="left" w:pos="2160"/>
          <w:tab w:val="left" w:pos="2280"/>
        </w:tabs>
        <w:rPr>
          <w:rFonts w:ascii="Arial" w:eastAsia="Calibri" w:hAnsi="Arial" w:cs="Arial"/>
          <w:sz w:val="20"/>
          <w:szCs w:val="20"/>
        </w:rPr>
      </w:pPr>
      <w:r w:rsidRPr="0089404D">
        <w:rPr>
          <w:rFonts w:ascii="Arial" w:eastAsia="Calibri" w:hAnsi="Arial" w:cs="Arial"/>
          <w:sz w:val="20"/>
          <w:szCs w:val="20"/>
        </w:rPr>
        <w:t>FirstEnergy Service Company</w:t>
      </w:r>
    </w:p>
    <w:p w:rsidR="0089404D" w:rsidRPr="0089404D" w:rsidRDefault="0089404D" w:rsidP="0089404D">
      <w:pPr>
        <w:tabs>
          <w:tab w:val="left" w:pos="2160"/>
          <w:tab w:val="left" w:pos="2280"/>
        </w:tabs>
        <w:rPr>
          <w:rFonts w:ascii="Arial" w:eastAsia="Calibri" w:hAnsi="Arial" w:cs="Arial"/>
          <w:sz w:val="20"/>
          <w:szCs w:val="20"/>
        </w:rPr>
      </w:pPr>
      <w:r w:rsidRPr="0089404D">
        <w:rPr>
          <w:rFonts w:ascii="Arial" w:eastAsia="Calibri" w:hAnsi="Arial" w:cs="Arial"/>
          <w:sz w:val="20"/>
          <w:szCs w:val="20"/>
        </w:rPr>
        <w:t>76 South Main Street</w:t>
      </w:r>
    </w:p>
    <w:p w:rsidR="0089404D" w:rsidRPr="0089404D" w:rsidRDefault="0089404D" w:rsidP="0089404D">
      <w:pPr>
        <w:tabs>
          <w:tab w:val="left" w:pos="2160"/>
          <w:tab w:val="left" w:pos="2280"/>
        </w:tabs>
        <w:rPr>
          <w:rFonts w:ascii="Arial" w:eastAsia="Calibri" w:hAnsi="Arial" w:cs="Arial"/>
          <w:sz w:val="20"/>
          <w:szCs w:val="20"/>
        </w:rPr>
      </w:pPr>
      <w:r w:rsidRPr="0089404D">
        <w:rPr>
          <w:rFonts w:ascii="Arial" w:eastAsia="Calibri" w:hAnsi="Arial" w:cs="Arial"/>
          <w:sz w:val="20"/>
          <w:szCs w:val="20"/>
        </w:rPr>
        <w:t>Akron, Ohio  44308</w:t>
      </w:r>
    </w:p>
    <w:p w:rsidR="0089404D" w:rsidRPr="0089404D" w:rsidRDefault="0089404D" w:rsidP="0089404D">
      <w:pPr>
        <w:tabs>
          <w:tab w:val="left" w:pos="2160"/>
          <w:tab w:val="left" w:pos="2280"/>
        </w:tabs>
        <w:rPr>
          <w:rFonts w:ascii="Arial" w:eastAsia="Calibri" w:hAnsi="Arial" w:cs="Arial"/>
          <w:sz w:val="20"/>
          <w:szCs w:val="20"/>
        </w:rPr>
      </w:pPr>
      <w:r w:rsidRPr="0089404D">
        <w:rPr>
          <w:rFonts w:ascii="Arial" w:eastAsia="Calibri" w:hAnsi="Arial" w:cs="Arial"/>
          <w:sz w:val="20"/>
          <w:szCs w:val="20"/>
        </w:rPr>
        <w:t>haydenm@firstenergycorp.com</w:t>
      </w:r>
    </w:p>
    <w:p w:rsidR="0089404D" w:rsidRPr="0089404D" w:rsidRDefault="0089404D" w:rsidP="0089404D">
      <w:pPr>
        <w:tabs>
          <w:tab w:val="left" w:pos="2160"/>
          <w:tab w:val="left" w:pos="2280"/>
        </w:tabs>
        <w:rPr>
          <w:rFonts w:ascii="Arial" w:eastAsia="Calibri" w:hAnsi="Arial" w:cs="Arial"/>
          <w:sz w:val="20"/>
          <w:szCs w:val="20"/>
        </w:rPr>
      </w:pPr>
    </w:p>
    <w:p w:rsidR="0089404D" w:rsidRPr="0089404D" w:rsidRDefault="0089404D" w:rsidP="0089404D">
      <w:pPr>
        <w:tabs>
          <w:tab w:val="left" w:pos="2160"/>
          <w:tab w:val="left" w:pos="2280"/>
        </w:tabs>
        <w:rPr>
          <w:rFonts w:ascii="Arial" w:eastAsia="Calibri" w:hAnsi="Arial" w:cs="Arial"/>
          <w:sz w:val="20"/>
          <w:szCs w:val="20"/>
        </w:rPr>
      </w:pPr>
      <w:r w:rsidRPr="0089404D">
        <w:rPr>
          <w:rFonts w:ascii="Arial" w:eastAsia="Calibri" w:hAnsi="Arial" w:cs="Arial"/>
          <w:sz w:val="20"/>
          <w:szCs w:val="20"/>
        </w:rPr>
        <w:t>James F. Lang</w:t>
      </w:r>
    </w:p>
    <w:p w:rsidR="0089404D" w:rsidRPr="0089404D" w:rsidRDefault="0089404D" w:rsidP="0089404D">
      <w:pPr>
        <w:tabs>
          <w:tab w:val="left" w:pos="2160"/>
          <w:tab w:val="left" w:pos="2280"/>
        </w:tabs>
        <w:rPr>
          <w:rFonts w:ascii="Arial" w:eastAsia="Calibri" w:hAnsi="Arial" w:cs="Arial"/>
          <w:sz w:val="20"/>
          <w:szCs w:val="20"/>
        </w:rPr>
      </w:pPr>
      <w:r w:rsidRPr="0089404D">
        <w:rPr>
          <w:rFonts w:ascii="Arial" w:eastAsia="Calibri" w:hAnsi="Arial" w:cs="Arial"/>
          <w:sz w:val="20"/>
          <w:szCs w:val="20"/>
        </w:rPr>
        <w:t>Laura C. McBride</w:t>
      </w:r>
    </w:p>
    <w:p w:rsidR="0089404D" w:rsidRPr="0089404D" w:rsidRDefault="0089404D" w:rsidP="0089404D">
      <w:pPr>
        <w:tabs>
          <w:tab w:val="left" w:pos="2160"/>
          <w:tab w:val="left" w:pos="2280"/>
        </w:tabs>
        <w:rPr>
          <w:rFonts w:ascii="Arial" w:eastAsia="Calibri" w:hAnsi="Arial" w:cs="Arial"/>
          <w:sz w:val="20"/>
          <w:szCs w:val="20"/>
        </w:rPr>
      </w:pPr>
      <w:r w:rsidRPr="0089404D">
        <w:rPr>
          <w:rFonts w:ascii="Arial" w:eastAsia="Calibri" w:hAnsi="Arial" w:cs="Arial"/>
          <w:sz w:val="20"/>
          <w:szCs w:val="20"/>
        </w:rPr>
        <w:t>N. Trevor Alexander</w:t>
      </w:r>
    </w:p>
    <w:p w:rsidR="0089404D" w:rsidRPr="0089404D" w:rsidRDefault="0089404D" w:rsidP="0089404D">
      <w:pPr>
        <w:tabs>
          <w:tab w:val="left" w:pos="2160"/>
          <w:tab w:val="left" w:pos="2280"/>
        </w:tabs>
        <w:rPr>
          <w:rFonts w:ascii="Arial" w:eastAsia="Calibri" w:hAnsi="Arial" w:cs="Arial"/>
          <w:sz w:val="20"/>
          <w:szCs w:val="20"/>
        </w:rPr>
      </w:pPr>
      <w:proofErr w:type="spellStart"/>
      <w:r w:rsidRPr="0089404D">
        <w:rPr>
          <w:rFonts w:ascii="Arial" w:eastAsia="Calibri" w:hAnsi="Arial" w:cs="Arial"/>
          <w:sz w:val="20"/>
          <w:szCs w:val="20"/>
        </w:rPr>
        <w:t>Calfee</w:t>
      </w:r>
      <w:proofErr w:type="spellEnd"/>
      <w:r w:rsidRPr="0089404D">
        <w:rPr>
          <w:rFonts w:ascii="Arial" w:eastAsia="Calibri" w:hAnsi="Arial" w:cs="Arial"/>
          <w:sz w:val="20"/>
          <w:szCs w:val="20"/>
        </w:rPr>
        <w:t>, Halter &amp; Griswold LLP</w:t>
      </w:r>
    </w:p>
    <w:p w:rsidR="0089404D" w:rsidRPr="0089404D" w:rsidRDefault="0089404D" w:rsidP="0089404D">
      <w:pPr>
        <w:tabs>
          <w:tab w:val="left" w:pos="2160"/>
          <w:tab w:val="left" w:pos="2280"/>
        </w:tabs>
        <w:rPr>
          <w:rFonts w:ascii="Arial" w:eastAsia="Calibri" w:hAnsi="Arial" w:cs="Arial"/>
          <w:sz w:val="20"/>
          <w:szCs w:val="20"/>
        </w:rPr>
      </w:pPr>
      <w:r w:rsidRPr="0089404D">
        <w:rPr>
          <w:rFonts w:ascii="Arial" w:eastAsia="Calibri" w:hAnsi="Arial" w:cs="Arial"/>
          <w:sz w:val="20"/>
          <w:szCs w:val="20"/>
        </w:rPr>
        <w:t>1405 East Sixth Street</w:t>
      </w:r>
    </w:p>
    <w:p w:rsidR="0089404D" w:rsidRPr="0089404D" w:rsidRDefault="0089404D" w:rsidP="0089404D">
      <w:pPr>
        <w:tabs>
          <w:tab w:val="left" w:pos="2160"/>
          <w:tab w:val="left" w:pos="2280"/>
        </w:tabs>
        <w:rPr>
          <w:rFonts w:ascii="Arial" w:eastAsia="Calibri" w:hAnsi="Arial" w:cs="Arial"/>
          <w:sz w:val="20"/>
          <w:szCs w:val="20"/>
        </w:rPr>
      </w:pPr>
      <w:r w:rsidRPr="0089404D">
        <w:rPr>
          <w:rFonts w:ascii="Arial" w:eastAsia="Calibri" w:hAnsi="Arial" w:cs="Arial"/>
          <w:sz w:val="20"/>
          <w:szCs w:val="20"/>
        </w:rPr>
        <w:t>Cleveland, Ohio 44114</w:t>
      </w:r>
    </w:p>
    <w:p w:rsidR="0089404D" w:rsidRPr="0089404D" w:rsidRDefault="0089404D" w:rsidP="0089404D">
      <w:pPr>
        <w:tabs>
          <w:tab w:val="left" w:pos="2160"/>
          <w:tab w:val="left" w:pos="2280"/>
        </w:tabs>
        <w:rPr>
          <w:rFonts w:ascii="Arial" w:eastAsia="Calibri" w:hAnsi="Arial" w:cs="Arial"/>
          <w:sz w:val="20"/>
          <w:szCs w:val="20"/>
        </w:rPr>
      </w:pPr>
      <w:r w:rsidRPr="0089404D">
        <w:rPr>
          <w:rFonts w:ascii="Arial" w:eastAsia="Calibri" w:hAnsi="Arial" w:cs="Arial"/>
          <w:sz w:val="20"/>
          <w:szCs w:val="20"/>
        </w:rPr>
        <w:t>jlang@calfee.com</w:t>
      </w:r>
    </w:p>
    <w:p w:rsidR="0089404D" w:rsidRPr="0089404D" w:rsidRDefault="0089404D" w:rsidP="0089404D">
      <w:pPr>
        <w:tabs>
          <w:tab w:val="left" w:pos="2160"/>
          <w:tab w:val="left" w:pos="2280"/>
        </w:tabs>
        <w:rPr>
          <w:rFonts w:ascii="Arial" w:eastAsia="Calibri" w:hAnsi="Arial" w:cs="Arial"/>
          <w:sz w:val="20"/>
          <w:szCs w:val="20"/>
        </w:rPr>
      </w:pPr>
      <w:r w:rsidRPr="0089404D">
        <w:rPr>
          <w:rFonts w:ascii="Arial" w:eastAsia="Calibri" w:hAnsi="Arial" w:cs="Arial"/>
          <w:sz w:val="20"/>
          <w:szCs w:val="20"/>
        </w:rPr>
        <w:t>lmcbride@calfee.com</w:t>
      </w:r>
    </w:p>
    <w:p w:rsidR="0089404D" w:rsidRPr="0089404D" w:rsidRDefault="0089404D" w:rsidP="0089404D">
      <w:pPr>
        <w:tabs>
          <w:tab w:val="left" w:pos="2160"/>
          <w:tab w:val="left" w:pos="2280"/>
        </w:tabs>
        <w:rPr>
          <w:rFonts w:ascii="Arial" w:eastAsia="Calibri" w:hAnsi="Arial" w:cs="Arial"/>
          <w:sz w:val="20"/>
          <w:szCs w:val="20"/>
        </w:rPr>
      </w:pPr>
      <w:r w:rsidRPr="0089404D">
        <w:rPr>
          <w:rFonts w:ascii="Arial" w:eastAsia="Calibri" w:hAnsi="Arial" w:cs="Arial"/>
          <w:sz w:val="20"/>
          <w:szCs w:val="20"/>
        </w:rPr>
        <w:t>talexander@calfee.com</w:t>
      </w:r>
    </w:p>
    <w:p w:rsidR="0089404D" w:rsidRPr="0089404D" w:rsidRDefault="0089404D" w:rsidP="0089404D">
      <w:pPr>
        <w:tabs>
          <w:tab w:val="left" w:pos="2160"/>
          <w:tab w:val="left" w:pos="2280"/>
        </w:tabs>
        <w:rPr>
          <w:rFonts w:ascii="Arial" w:eastAsia="Calibri" w:hAnsi="Arial" w:cs="Arial"/>
          <w:sz w:val="20"/>
          <w:szCs w:val="20"/>
        </w:rPr>
      </w:pPr>
    </w:p>
    <w:p w:rsidR="0089404D" w:rsidRPr="0089404D" w:rsidRDefault="0089404D" w:rsidP="0089404D">
      <w:pPr>
        <w:tabs>
          <w:tab w:val="left" w:pos="2160"/>
          <w:tab w:val="left" w:pos="2280"/>
        </w:tabs>
        <w:rPr>
          <w:rFonts w:ascii="Arial" w:eastAsia="Calibri" w:hAnsi="Arial" w:cs="Arial"/>
          <w:b/>
          <w:sz w:val="20"/>
          <w:szCs w:val="20"/>
        </w:rPr>
      </w:pPr>
      <w:r w:rsidRPr="0089404D">
        <w:rPr>
          <w:rFonts w:ascii="Arial" w:eastAsia="Calibri" w:hAnsi="Arial" w:cs="Arial"/>
          <w:b/>
          <w:sz w:val="20"/>
          <w:szCs w:val="20"/>
        </w:rPr>
        <w:t>On Behalf of FirstEnergy Solutions Corp.</w:t>
      </w:r>
    </w:p>
    <w:p w:rsidR="0089404D" w:rsidRPr="0089404D" w:rsidRDefault="0089404D" w:rsidP="0089404D">
      <w:pPr>
        <w:tabs>
          <w:tab w:val="left" w:pos="2160"/>
          <w:tab w:val="left" w:pos="2280"/>
        </w:tabs>
        <w:rPr>
          <w:rFonts w:ascii="Arial" w:eastAsia="Calibri" w:hAnsi="Arial" w:cs="Arial"/>
          <w:sz w:val="20"/>
          <w:szCs w:val="20"/>
        </w:rPr>
      </w:pPr>
    </w:p>
    <w:p w:rsidR="0089404D" w:rsidRDefault="00951E93" w:rsidP="0089404D">
      <w:pPr>
        <w:tabs>
          <w:tab w:val="left" w:pos="2160"/>
          <w:tab w:val="left" w:pos="2280"/>
        </w:tabs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Steven Beeler</w:t>
      </w:r>
    </w:p>
    <w:p w:rsidR="00951E93" w:rsidRPr="0089404D" w:rsidRDefault="00951E93" w:rsidP="0089404D">
      <w:pPr>
        <w:tabs>
          <w:tab w:val="left" w:pos="2160"/>
          <w:tab w:val="left" w:pos="2280"/>
        </w:tabs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John Jones</w:t>
      </w:r>
    </w:p>
    <w:p w:rsidR="0089404D" w:rsidRPr="0089404D" w:rsidRDefault="0089404D" w:rsidP="0089404D">
      <w:pPr>
        <w:tabs>
          <w:tab w:val="left" w:pos="2160"/>
          <w:tab w:val="left" w:pos="2280"/>
        </w:tabs>
        <w:rPr>
          <w:rFonts w:ascii="Arial" w:eastAsia="Calibri" w:hAnsi="Arial" w:cs="Arial"/>
          <w:sz w:val="20"/>
          <w:szCs w:val="20"/>
        </w:rPr>
      </w:pPr>
      <w:r w:rsidRPr="0089404D">
        <w:rPr>
          <w:rFonts w:ascii="Arial" w:eastAsia="Calibri" w:hAnsi="Arial" w:cs="Arial"/>
          <w:sz w:val="20"/>
          <w:szCs w:val="20"/>
        </w:rPr>
        <w:t>Assistant Attorney General</w:t>
      </w:r>
    </w:p>
    <w:p w:rsidR="0089404D" w:rsidRDefault="0089404D" w:rsidP="0089404D">
      <w:pPr>
        <w:tabs>
          <w:tab w:val="left" w:pos="2160"/>
          <w:tab w:val="left" w:pos="2280"/>
        </w:tabs>
        <w:rPr>
          <w:rFonts w:ascii="Arial" w:eastAsia="Calibri" w:hAnsi="Arial" w:cs="Arial"/>
          <w:sz w:val="20"/>
          <w:szCs w:val="20"/>
        </w:rPr>
      </w:pPr>
      <w:r w:rsidRPr="0089404D">
        <w:rPr>
          <w:rFonts w:ascii="Arial" w:eastAsia="Calibri" w:hAnsi="Arial" w:cs="Arial"/>
          <w:sz w:val="20"/>
          <w:szCs w:val="20"/>
        </w:rPr>
        <w:t>Ohio Attorney General’s Office</w:t>
      </w:r>
    </w:p>
    <w:p w:rsidR="009540DA" w:rsidRPr="0089404D" w:rsidRDefault="009540DA" w:rsidP="0089404D">
      <w:pPr>
        <w:tabs>
          <w:tab w:val="left" w:pos="2160"/>
          <w:tab w:val="left" w:pos="2280"/>
        </w:tabs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Public Utilities Section</w:t>
      </w:r>
    </w:p>
    <w:p w:rsidR="0089404D" w:rsidRPr="0089404D" w:rsidRDefault="0089404D" w:rsidP="0089404D">
      <w:pPr>
        <w:tabs>
          <w:tab w:val="left" w:pos="2160"/>
          <w:tab w:val="left" w:pos="2280"/>
        </w:tabs>
        <w:rPr>
          <w:rFonts w:ascii="Arial" w:eastAsia="Calibri" w:hAnsi="Arial" w:cs="Arial"/>
          <w:sz w:val="20"/>
          <w:szCs w:val="20"/>
        </w:rPr>
      </w:pPr>
      <w:r w:rsidRPr="0089404D">
        <w:rPr>
          <w:rFonts w:ascii="Arial" w:eastAsia="Calibri" w:hAnsi="Arial" w:cs="Arial"/>
          <w:sz w:val="20"/>
          <w:szCs w:val="20"/>
        </w:rPr>
        <w:t>180 East Broad Street</w:t>
      </w:r>
    </w:p>
    <w:p w:rsidR="0089404D" w:rsidRDefault="0089404D" w:rsidP="0089404D">
      <w:pPr>
        <w:tabs>
          <w:tab w:val="left" w:pos="2160"/>
          <w:tab w:val="left" w:pos="2280"/>
        </w:tabs>
        <w:rPr>
          <w:rFonts w:ascii="Arial" w:eastAsia="Calibri" w:hAnsi="Arial" w:cs="Arial"/>
          <w:sz w:val="20"/>
          <w:szCs w:val="20"/>
        </w:rPr>
      </w:pPr>
      <w:r w:rsidRPr="0089404D">
        <w:rPr>
          <w:rFonts w:ascii="Arial" w:eastAsia="Calibri" w:hAnsi="Arial" w:cs="Arial"/>
          <w:sz w:val="20"/>
          <w:szCs w:val="20"/>
        </w:rPr>
        <w:t>Columbus, Ohio 43215</w:t>
      </w:r>
    </w:p>
    <w:p w:rsidR="00951E93" w:rsidRPr="00951E93" w:rsidRDefault="00951E93" w:rsidP="00951E93">
      <w:pPr>
        <w:rPr>
          <w:rFonts w:ascii="Arial" w:hAnsi="Arial" w:cs="Arial"/>
          <w:color w:val="000000" w:themeColor="text1"/>
          <w:sz w:val="20"/>
          <w:szCs w:val="20"/>
        </w:rPr>
      </w:pPr>
      <w:r w:rsidRPr="001B7F36">
        <w:rPr>
          <w:rFonts w:ascii="Arial" w:hAnsi="Arial" w:cs="Arial"/>
          <w:sz w:val="20"/>
          <w:szCs w:val="20"/>
        </w:rPr>
        <w:t>steven.beeler@puc.state.oh.us</w:t>
      </w:r>
    </w:p>
    <w:p w:rsidR="00951E93" w:rsidRPr="0089404D" w:rsidRDefault="00951E93" w:rsidP="0089404D">
      <w:pPr>
        <w:tabs>
          <w:tab w:val="left" w:pos="2160"/>
          <w:tab w:val="left" w:pos="2280"/>
        </w:tabs>
        <w:rPr>
          <w:rFonts w:ascii="Arial" w:eastAsia="Calibri" w:hAnsi="Arial" w:cs="Arial"/>
          <w:sz w:val="20"/>
          <w:szCs w:val="20"/>
        </w:rPr>
      </w:pPr>
      <w:r w:rsidRPr="00951E93">
        <w:rPr>
          <w:rFonts w:ascii="Arial" w:eastAsia="Calibri" w:hAnsi="Arial" w:cs="Arial"/>
          <w:sz w:val="20"/>
          <w:szCs w:val="20"/>
        </w:rPr>
        <w:t>john.jones@puc.state.oh.us</w:t>
      </w:r>
    </w:p>
    <w:p w:rsidR="0089404D" w:rsidRPr="0089404D" w:rsidRDefault="0089404D" w:rsidP="0089404D">
      <w:pPr>
        <w:tabs>
          <w:tab w:val="left" w:pos="2160"/>
          <w:tab w:val="left" w:pos="2280"/>
        </w:tabs>
        <w:rPr>
          <w:rFonts w:ascii="Arial" w:eastAsia="Calibri" w:hAnsi="Arial" w:cs="Arial"/>
          <w:sz w:val="20"/>
          <w:szCs w:val="20"/>
        </w:rPr>
      </w:pPr>
    </w:p>
    <w:p w:rsidR="0089404D" w:rsidRPr="0089404D" w:rsidRDefault="0089404D" w:rsidP="0089404D">
      <w:pPr>
        <w:tabs>
          <w:tab w:val="left" w:pos="2160"/>
          <w:tab w:val="left" w:pos="2280"/>
        </w:tabs>
        <w:rPr>
          <w:rFonts w:ascii="Arial" w:eastAsia="Calibri" w:hAnsi="Arial" w:cs="Arial"/>
          <w:b/>
          <w:sz w:val="20"/>
          <w:szCs w:val="20"/>
        </w:rPr>
      </w:pPr>
      <w:r w:rsidRPr="0089404D">
        <w:rPr>
          <w:rFonts w:ascii="Arial" w:eastAsia="Calibri" w:hAnsi="Arial" w:cs="Arial"/>
          <w:b/>
          <w:sz w:val="20"/>
          <w:szCs w:val="20"/>
        </w:rPr>
        <w:t xml:space="preserve">On Behalf of the </w:t>
      </w:r>
      <w:r w:rsidR="00951E93">
        <w:rPr>
          <w:rFonts w:ascii="Arial" w:eastAsia="Calibri" w:hAnsi="Arial" w:cs="Arial"/>
          <w:b/>
          <w:sz w:val="20"/>
          <w:szCs w:val="20"/>
        </w:rPr>
        <w:t xml:space="preserve">Staff of the </w:t>
      </w:r>
      <w:r w:rsidRPr="0089404D">
        <w:rPr>
          <w:rFonts w:ascii="Arial" w:eastAsia="Calibri" w:hAnsi="Arial" w:cs="Arial"/>
          <w:b/>
          <w:sz w:val="20"/>
          <w:szCs w:val="20"/>
        </w:rPr>
        <w:t>Public Utilities Commission of Ohio</w:t>
      </w:r>
    </w:p>
    <w:p w:rsidR="0089404D" w:rsidRPr="0089404D" w:rsidRDefault="0089404D" w:rsidP="0089404D">
      <w:pPr>
        <w:tabs>
          <w:tab w:val="left" w:pos="2160"/>
          <w:tab w:val="left" w:pos="2280"/>
        </w:tabs>
        <w:rPr>
          <w:rFonts w:ascii="Arial" w:eastAsia="Calibri" w:hAnsi="Arial" w:cs="Arial"/>
          <w:b/>
          <w:sz w:val="20"/>
          <w:szCs w:val="20"/>
        </w:rPr>
      </w:pPr>
    </w:p>
    <w:p w:rsidR="0089404D" w:rsidRPr="0089404D" w:rsidRDefault="0089404D" w:rsidP="0089404D">
      <w:pPr>
        <w:tabs>
          <w:tab w:val="left" w:pos="2160"/>
          <w:tab w:val="left" w:pos="2280"/>
        </w:tabs>
        <w:rPr>
          <w:rFonts w:ascii="Arial" w:eastAsia="Calibri" w:hAnsi="Arial" w:cs="Arial"/>
          <w:sz w:val="20"/>
          <w:szCs w:val="20"/>
        </w:rPr>
      </w:pPr>
      <w:r w:rsidRPr="0089404D">
        <w:rPr>
          <w:rFonts w:ascii="Arial" w:eastAsia="Calibri" w:hAnsi="Arial" w:cs="Arial"/>
          <w:sz w:val="20"/>
          <w:szCs w:val="20"/>
        </w:rPr>
        <w:t xml:space="preserve">Christine </w:t>
      </w:r>
      <w:proofErr w:type="spellStart"/>
      <w:r w:rsidRPr="0089404D">
        <w:rPr>
          <w:rFonts w:ascii="Arial" w:eastAsia="Calibri" w:hAnsi="Arial" w:cs="Arial"/>
          <w:sz w:val="20"/>
          <w:szCs w:val="20"/>
        </w:rPr>
        <w:t>Pirik</w:t>
      </w:r>
      <w:proofErr w:type="spellEnd"/>
    </w:p>
    <w:p w:rsidR="0089404D" w:rsidRPr="0089404D" w:rsidRDefault="0089404D" w:rsidP="0089404D">
      <w:pPr>
        <w:tabs>
          <w:tab w:val="left" w:pos="2160"/>
          <w:tab w:val="left" w:pos="2280"/>
        </w:tabs>
        <w:rPr>
          <w:rFonts w:ascii="Arial" w:eastAsia="Calibri" w:hAnsi="Arial" w:cs="Arial"/>
          <w:sz w:val="20"/>
          <w:szCs w:val="20"/>
        </w:rPr>
      </w:pPr>
      <w:r w:rsidRPr="0089404D">
        <w:rPr>
          <w:rFonts w:ascii="Arial" w:eastAsia="Calibri" w:hAnsi="Arial" w:cs="Arial"/>
          <w:sz w:val="20"/>
          <w:szCs w:val="20"/>
        </w:rPr>
        <w:t xml:space="preserve">Katie </w:t>
      </w:r>
      <w:proofErr w:type="spellStart"/>
      <w:r w:rsidRPr="0089404D">
        <w:rPr>
          <w:rFonts w:ascii="Arial" w:eastAsia="Calibri" w:hAnsi="Arial" w:cs="Arial"/>
          <w:sz w:val="20"/>
          <w:szCs w:val="20"/>
        </w:rPr>
        <w:t>Stenman</w:t>
      </w:r>
      <w:proofErr w:type="spellEnd"/>
    </w:p>
    <w:p w:rsidR="0089404D" w:rsidRPr="0089404D" w:rsidRDefault="0089404D" w:rsidP="0089404D">
      <w:pPr>
        <w:tabs>
          <w:tab w:val="left" w:pos="2160"/>
          <w:tab w:val="left" w:pos="2280"/>
        </w:tabs>
        <w:rPr>
          <w:rFonts w:ascii="Arial" w:eastAsia="Calibri" w:hAnsi="Arial" w:cs="Arial"/>
          <w:sz w:val="20"/>
          <w:szCs w:val="20"/>
        </w:rPr>
      </w:pPr>
      <w:r w:rsidRPr="0089404D">
        <w:rPr>
          <w:rFonts w:ascii="Arial" w:eastAsia="Calibri" w:hAnsi="Arial" w:cs="Arial"/>
          <w:sz w:val="20"/>
          <w:szCs w:val="20"/>
        </w:rPr>
        <w:t>Attorney Examiners</w:t>
      </w:r>
    </w:p>
    <w:p w:rsidR="0089404D" w:rsidRPr="0089404D" w:rsidRDefault="0089404D" w:rsidP="0089404D">
      <w:pPr>
        <w:tabs>
          <w:tab w:val="left" w:pos="2160"/>
          <w:tab w:val="left" w:pos="2280"/>
        </w:tabs>
        <w:rPr>
          <w:rFonts w:ascii="Arial" w:eastAsia="Calibri" w:hAnsi="Arial" w:cs="Arial"/>
          <w:sz w:val="20"/>
          <w:szCs w:val="20"/>
        </w:rPr>
      </w:pPr>
      <w:r w:rsidRPr="0089404D">
        <w:rPr>
          <w:rFonts w:ascii="Arial" w:eastAsia="Calibri" w:hAnsi="Arial" w:cs="Arial"/>
          <w:sz w:val="20"/>
          <w:szCs w:val="20"/>
        </w:rPr>
        <w:t>Public Utilities Commission of Ohio</w:t>
      </w:r>
    </w:p>
    <w:p w:rsidR="0089404D" w:rsidRPr="0089404D" w:rsidRDefault="0089404D" w:rsidP="0089404D">
      <w:pPr>
        <w:tabs>
          <w:tab w:val="left" w:pos="2160"/>
          <w:tab w:val="left" w:pos="2280"/>
        </w:tabs>
        <w:rPr>
          <w:rFonts w:ascii="Arial" w:eastAsia="Calibri" w:hAnsi="Arial" w:cs="Arial"/>
          <w:sz w:val="20"/>
          <w:szCs w:val="20"/>
        </w:rPr>
      </w:pPr>
      <w:r w:rsidRPr="0089404D">
        <w:rPr>
          <w:rFonts w:ascii="Arial" w:eastAsia="Calibri" w:hAnsi="Arial" w:cs="Arial"/>
          <w:sz w:val="20"/>
          <w:szCs w:val="20"/>
        </w:rPr>
        <w:t>180 East Broad Street</w:t>
      </w:r>
    </w:p>
    <w:p w:rsidR="0089404D" w:rsidRPr="0089404D" w:rsidRDefault="0089404D" w:rsidP="0089404D">
      <w:pPr>
        <w:tabs>
          <w:tab w:val="left" w:pos="2160"/>
          <w:tab w:val="left" w:pos="2280"/>
        </w:tabs>
        <w:rPr>
          <w:rFonts w:ascii="Arial" w:eastAsia="Calibri" w:hAnsi="Arial" w:cs="Arial"/>
          <w:sz w:val="20"/>
          <w:szCs w:val="20"/>
        </w:rPr>
      </w:pPr>
      <w:r w:rsidRPr="0089404D">
        <w:rPr>
          <w:rFonts w:ascii="Arial" w:eastAsia="Calibri" w:hAnsi="Arial" w:cs="Arial"/>
          <w:sz w:val="20"/>
          <w:szCs w:val="20"/>
        </w:rPr>
        <w:t>Columbus, Ohio 43215</w:t>
      </w:r>
    </w:p>
    <w:p w:rsidR="0089404D" w:rsidRPr="0089404D" w:rsidRDefault="0089404D" w:rsidP="0089404D">
      <w:pPr>
        <w:tabs>
          <w:tab w:val="left" w:pos="2160"/>
          <w:tab w:val="left" w:pos="2280"/>
        </w:tabs>
        <w:rPr>
          <w:rFonts w:ascii="Arial" w:eastAsia="Calibri" w:hAnsi="Arial" w:cs="Arial"/>
          <w:sz w:val="20"/>
          <w:szCs w:val="20"/>
        </w:rPr>
      </w:pPr>
      <w:r w:rsidRPr="0089404D">
        <w:rPr>
          <w:rFonts w:ascii="Arial" w:eastAsia="Calibri" w:hAnsi="Arial" w:cs="Arial"/>
          <w:sz w:val="20"/>
          <w:szCs w:val="20"/>
        </w:rPr>
        <w:t>Christine.pirik@puc.state.oh.us</w:t>
      </w:r>
    </w:p>
    <w:p w:rsidR="0089404D" w:rsidRPr="0089404D" w:rsidRDefault="0089404D" w:rsidP="0089404D">
      <w:pPr>
        <w:tabs>
          <w:tab w:val="left" w:pos="2160"/>
          <w:tab w:val="left" w:pos="2280"/>
        </w:tabs>
        <w:rPr>
          <w:rFonts w:ascii="Arial" w:eastAsia="Calibri" w:hAnsi="Arial" w:cs="Arial"/>
          <w:sz w:val="20"/>
          <w:szCs w:val="20"/>
        </w:rPr>
      </w:pPr>
      <w:r w:rsidRPr="0089404D">
        <w:rPr>
          <w:rFonts w:ascii="Arial" w:eastAsia="Calibri" w:hAnsi="Arial" w:cs="Arial"/>
          <w:sz w:val="20"/>
          <w:szCs w:val="20"/>
        </w:rPr>
        <w:t>Katie.stenman@puc.state.oh.us</w:t>
      </w:r>
    </w:p>
    <w:p w:rsidR="0089404D" w:rsidRPr="0089404D" w:rsidRDefault="0089404D" w:rsidP="0089404D">
      <w:pPr>
        <w:tabs>
          <w:tab w:val="left" w:pos="2160"/>
          <w:tab w:val="left" w:pos="2280"/>
        </w:tabs>
        <w:rPr>
          <w:rFonts w:ascii="Arial" w:eastAsia="Calibri" w:hAnsi="Arial" w:cs="Arial"/>
          <w:sz w:val="20"/>
          <w:szCs w:val="20"/>
        </w:rPr>
      </w:pPr>
    </w:p>
    <w:p w:rsidR="0089404D" w:rsidRPr="0089404D" w:rsidRDefault="0089404D" w:rsidP="0089404D">
      <w:pPr>
        <w:tabs>
          <w:tab w:val="left" w:pos="2160"/>
          <w:tab w:val="left" w:pos="2280"/>
        </w:tabs>
        <w:rPr>
          <w:rFonts w:ascii="Arial" w:eastAsia="Calibri" w:hAnsi="Arial" w:cs="Arial"/>
          <w:b/>
          <w:sz w:val="20"/>
          <w:szCs w:val="20"/>
        </w:rPr>
      </w:pPr>
      <w:r w:rsidRPr="0089404D">
        <w:rPr>
          <w:rFonts w:ascii="Arial" w:eastAsia="Calibri" w:hAnsi="Arial" w:cs="Arial"/>
          <w:b/>
          <w:sz w:val="20"/>
          <w:szCs w:val="20"/>
        </w:rPr>
        <w:t>Attorney Examiners</w:t>
      </w:r>
    </w:p>
    <w:p w:rsidR="0089404D" w:rsidRPr="000B200C" w:rsidRDefault="0089404D" w:rsidP="0089404D">
      <w:pPr>
        <w:autoSpaceDE w:val="0"/>
        <w:autoSpaceDN w:val="0"/>
        <w:adjustRightInd w:val="0"/>
        <w:rPr>
          <w:rFonts w:ascii="Arial" w:hAnsi="Arial" w:cs="Arial"/>
          <w:noProof/>
        </w:rPr>
      </w:pPr>
    </w:p>
    <w:sectPr w:rsidR="0089404D" w:rsidRPr="000B200C">
      <w:headerReference w:type="default" r:id="rId27"/>
      <w:footerReference w:type="default" r:id="rId28"/>
      <w:headerReference w:type="first" r:id="rId29"/>
      <w:footerReference w:type="first" r:id="rId30"/>
      <w:type w:val="continuous"/>
      <w:pgSz w:w="12240" w:h="15840" w:code="1"/>
      <w:pgMar w:top="1440" w:right="1440" w:bottom="1141" w:left="1440" w:header="720" w:footer="720" w:gutter="0"/>
      <w:pgNumType w:start="1"/>
      <w:cols w:num="2"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B3C" w:rsidRDefault="00413B3C">
      <w:r>
        <w:separator/>
      </w:r>
    </w:p>
  </w:endnote>
  <w:endnote w:type="continuationSeparator" w:id="0">
    <w:p w:rsidR="00413B3C" w:rsidRDefault="00413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F42" w:rsidRDefault="00881F42">
    <w:pPr>
      <w:pStyle w:val="Footer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B3C" w:rsidRPr="001B7F36" w:rsidRDefault="00C941C6">
    <w:pPr>
      <w:pStyle w:val="Footer"/>
      <w:rPr>
        <w:rFonts w:ascii="Arial" w:hAnsi="Arial" w:cs="Arial"/>
      </w:rPr>
    </w:pPr>
    <w:r w:rsidRPr="00C941C6">
      <w:rPr>
        <w:rFonts w:ascii="Arial" w:hAnsi="Arial" w:cs="Arial"/>
        <w:noProof/>
        <w:sz w:val="16"/>
      </w:rPr>
      <w:t>{C38706: }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B3C" w:rsidRPr="0099100C" w:rsidRDefault="00C941C6">
    <w:pPr>
      <w:pStyle w:val="Footer"/>
      <w:jc w:val="center"/>
    </w:pPr>
    <w:r w:rsidRPr="00C941C6">
      <w:rPr>
        <w:noProof/>
        <w:sz w:val="16"/>
      </w:rPr>
      <w:t>{C38706: }</w:t>
    </w:r>
    <w:sdt>
      <w:sdtPr>
        <w:id w:val="-170439723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13B3C" w:rsidRPr="0099100C">
          <w:fldChar w:fldCharType="begin"/>
        </w:r>
        <w:r w:rsidR="00413B3C" w:rsidRPr="0099100C">
          <w:instrText xml:space="preserve"> PAGE   \* MERGEFORMAT </w:instrText>
        </w:r>
        <w:r w:rsidR="00413B3C" w:rsidRPr="0099100C">
          <w:fldChar w:fldCharType="separate"/>
        </w:r>
        <w:r w:rsidR="001B7F36">
          <w:rPr>
            <w:noProof/>
          </w:rPr>
          <w:t>2</w:t>
        </w:r>
        <w:r w:rsidR="00413B3C" w:rsidRPr="0099100C">
          <w:rPr>
            <w:noProof/>
          </w:rPr>
          <w:fldChar w:fldCharType="end"/>
        </w:r>
      </w:sdtContent>
    </w:sdt>
  </w:p>
  <w:p w:rsidR="00413B3C" w:rsidRPr="0099100C" w:rsidRDefault="00413B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B3C" w:rsidRPr="00CD1EF9" w:rsidRDefault="00C941C6">
    <w:pPr>
      <w:pStyle w:val="Footer"/>
      <w:rPr>
        <w:rFonts w:ascii="Arial" w:hAnsi="Arial" w:cs="Arial"/>
      </w:rPr>
    </w:pPr>
    <w:r w:rsidRPr="00C941C6">
      <w:rPr>
        <w:rFonts w:ascii="Arial" w:hAnsi="Arial" w:cs="Arial"/>
        <w:noProof/>
        <w:sz w:val="16"/>
      </w:rPr>
      <w:t>{C38706: }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03378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3B3C" w:rsidRDefault="00413B3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7F3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13B3C" w:rsidRDefault="00413B3C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B3C" w:rsidRPr="00797A89" w:rsidRDefault="00C941C6" w:rsidP="00C941C6">
    <w:pPr>
      <w:pStyle w:val="Footer"/>
      <w:tabs>
        <w:tab w:val="clear" w:pos="4320"/>
        <w:tab w:val="clear" w:pos="8640"/>
        <w:tab w:val="center" w:pos="4680"/>
      </w:tabs>
      <w:rPr>
        <w:rFonts w:ascii="Arial" w:hAnsi="Arial" w:cs="Arial"/>
      </w:rPr>
    </w:pPr>
    <w:r w:rsidRPr="00C941C6">
      <w:rPr>
        <w:rFonts w:ascii="Arial" w:hAnsi="Arial" w:cs="Arial"/>
        <w:noProof/>
        <w:sz w:val="16"/>
      </w:rPr>
      <w:t>{C38706: }</w:t>
    </w:r>
    <w:sdt>
      <w:sdtPr>
        <w:rPr>
          <w:rFonts w:ascii="Arial" w:hAnsi="Arial" w:cs="Arial"/>
        </w:rPr>
        <w:id w:val="64948315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13B3C" w:rsidRPr="00797A89">
          <w:rPr>
            <w:rFonts w:ascii="Arial" w:hAnsi="Arial" w:cs="Arial"/>
          </w:rPr>
          <w:tab/>
        </w:r>
        <w:r w:rsidR="00413B3C" w:rsidRPr="00797A89">
          <w:rPr>
            <w:rFonts w:ascii="Arial" w:hAnsi="Arial" w:cs="Arial"/>
          </w:rPr>
          <w:fldChar w:fldCharType="begin"/>
        </w:r>
        <w:r w:rsidR="00413B3C" w:rsidRPr="00797A89">
          <w:rPr>
            <w:rFonts w:ascii="Arial" w:hAnsi="Arial" w:cs="Arial"/>
          </w:rPr>
          <w:instrText xml:space="preserve"> PAGE   \* MERGEFORMAT </w:instrText>
        </w:r>
        <w:r w:rsidR="00413B3C" w:rsidRPr="00797A89">
          <w:rPr>
            <w:rFonts w:ascii="Arial" w:hAnsi="Arial" w:cs="Arial"/>
          </w:rPr>
          <w:fldChar w:fldCharType="separate"/>
        </w:r>
        <w:r w:rsidR="00881F42">
          <w:rPr>
            <w:rFonts w:ascii="Arial" w:hAnsi="Arial" w:cs="Arial"/>
            <w:noProof/>
          </w:rPr>
          <w:t>5</w:t>
        </w:r>
        <w:r w:rsidR="00413B3C" w:rsidRPr="00797A89">
          <w:rPr>
            <w:rFonts w:ascii="Arial" w:hAnsi="Arial" w:cs="Arial"/>
            <w:noProof/>
          </w:rPr>
          <w:fldChar w:fldCharType="end"/>
        </w:r>
      </w:sdtContent>
    </w:sdt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B3C" w:rsidRPr="00797A89" w:rsidRDefault="00C941C6" w:rsidP="00797A89">
    <w:pPr>
      <w:pStyle w:val="Footer"/>
      <w:rPr>
        <w:rFonts w:ascii="Arial" w:hAnsi="Arial" w:cs="Arial"/>
      </w:rPr>
    </w:pPr>
    <w:r w:rsidRPr="00C941C6">
      <w:rPr>
        <w:rFonts w:ascii="Arial" w:hAnsi="Arial" w:cs="Arial"/>
        <w:noProof/>
        <w:sz w:val="16"/>
      </w:rPr>
      <w:t>{C38706: }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B3C" w:rsidRPr="0099100C" w:rsidRDefault="00C941C6">
    <w:pPr>
      <w:pStyle w:val="Footer"/>
      <w:jc w:val="center"/>
    </w:pPr>
    <w:r w:rsidRPr="00C941C6">
      <w:rPr>
        <w:noProof/>
        <w:sz w:val="16"/>
      </w:rPr>
      <w:t>{C38706: }</w:t>
    </w:r>
    <w:sdt>
      <w:sdtPr>
        <w:id w:val="-211150011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13B3C" w:rsidRPr="0099100C">
          <w:fldChar w:fldCharType="begin"/>
        </w:r>
        <w:r w:rsidR="00413B3C" w:rsidRPr="0099100C">
          <w:instrText xml:space="preserve"> PAGE   \* MERGEFORMAT </w:instrText>
        </w:r>
        <w:r w:rsidR="00413B3C" w:rsidRPr="0099100C">
          <w:fldChar w:fldCharType="separate"/>
        </w:r>
        <w:r w:rsidR="001B7F36">
          <w:rPr>
            <w:noProof/>
          </w:rPr>
          <w:t>1</w:t>
        </w:r>
        <w:r w:rsidR="00413B3C" w:rsidRPr="0099100C">
          <w:rPr>
            <w:noProof/>
          </w:rPr>
          <w:fldChar w:fldCharType="end"/>
        </w:r>
      </w:sdtContent>
    </w:sdt>
  </w:p>
  <w:p w:rsidR="00413B3C" w:rsidRPr="0099100C" w:rsidRDefault="00413B3C">
    <w:pPr>
      <w:pStyle w:val="Foo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B3C" w:rsidRPr="0099100C" w:rsidRDefault="00C941C6">
    <w:pPr>
      <w:pStyle w:val="Footer"/>
    </w:pPr>
    <w:r w:rsidRPr="00C941C6">
      <w:rPr>
        <w:noProof/>
        <w:sz w:val="16"/>
      </w:rPr>
      <w:t>{C38706: }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B3C" w:rsidRPr="0099100C" w:rsidRDefault="00C941C6">
    <w:pPr>
      <w:pStyle w:val="Footer"/>
      <w:jc w:val="center"/>
    </w:pPr>
    <w:r w:rsidRPr="00C941C6">
      <w:rPr>
        <w:noProof/>
        <w:sz w:val="16"/>
      </w:rPr>
      <w:t>{C38706: }</w:t>
    </w:r>
    <w:sdt>
      <w:sdtPr>
        <w:id w:val="91559137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13B3C" w:rsidRPr="0099100C">
          <w:fldChar w:fldCharType="begin"/>
        </w:r>
        <w:r w:rsidR="00413B3C" w:rsidRPr="0099100C">
          <w:instrText xml:space="preserve"> PAGE   \* MERGEFORMAT </w:instrText>
        </w:r>
        <w:r w:rsidR="00413B3C" w:rsidRPr="0099100C">
          <w:fldChar w:fldCharType="separate"/>
        </w:r>
        <w:r w:rsidR="001B7F36">
          <w:rPr>
            <w:noProof/>
          </w:rPr>
          <w:t>1</w:t>
        </w:r>
        <w:r w:rsidR="00413B3C" w:rsidRPr="0099100C">
          <w:rPr>
            <w:noProof/>
          </w:rPr>
          <w:fldChar w:fldCharType="end"/>
        </w:r>
      </w:sdtContent>
    </w:sdt>
  </w:p>
  <w:p w:rsidR="00413B3C" w:rsidRPr="0099100C" w:rsidRDefault="00413B3C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B3C" w:rsidRPr="0099100C" w:rsidRDefault="00C941C6">
    <w:pPr>
      <w:pStyle w:val="Footer"/>
      <w:jc w:val="center"/>
    </w:pPr>
    <w:r w:rsidRPr="00C941C6">
      <w:rPr>
        <w:noProof/>
        <w:sz w:val="16"/>
      </w:rPr>
      <w:t>{C38706: }</w:t>
    </w:r>
    <w:sdt>
      <w:sdtPr>
        <w:id w:val="-148770450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13B3C" w:rsidRPr="0099100C">
          <w:fldChar w:fldCharType="begin"/>
        </w:r>
        <w:r w:rsidR="00413B3C" w:rsidRPr="0099100C">
          <w:instrText xml:space="preserve"> PAGE   \* MERGEFORMAT </w:instrText>
        </w:r>
        <w:r w:rsidR="00413B3C" w:rsidRPr="0099100C">
          <w:fldChar w:fldCharType="separate"/>
        </w:r>
        <w:r w:rsidR="001B7F36">
          <w:rPr>
            <w:noProof/>
          </w:rPr>
          <w:t>1</w:t>
        </w:r>
        <w:r w:rsidR="00413B3C" w:rsidRPr="0099100C">
          <w:rPr>
            <w:noProof/>
          </w:rPr>
          <w:fldChar w:fldCharType="end"/>
        </w:r>
      </w:sdtContent>
    </w:sdt>
  </w:p>
  <w:p w:rsidR="00413B3C" w:rsidRPr="0099100C" w:rsidRDefault="00413B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B3C" w:rsidRDefault="00413B3C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413B3C" w:rsidRDefault="00413B3C">
      <w:r>
        <w:continuationSeparator/>
      </w:r>
    </w:p>
  </w:footnote>
  <w:footnote w:id="1">
    <w:p w:rsidR="00413B3C" w:rsidRPr="000C23CA" w:rsidRDefault="00413B3C" w:rsidP="00413B3C">
      <w:pPr>
        <w:pStyle w:val="FootnoteText"/>
        <w:rPr>
          <w:rFonts w:ascii="Arial" w:hAnsi="Arial" w:cs="Arial"/>
        </w:rPr>
      </w:pPr>
      <w:r w:rsidRPr="000C23CA">
        <w:rPr>
          <w:rStyle w:val="FootnoteReference"/>
          <w:rFonts w:ascii="Arial" w:hAnsi="Arial" w:cs="Arial"/>
        </w:rPr>
        <w:footnoteRef/>
      </w:r>
      <w:r w:rsidRPr="000C23CA">
        <w:rPr>
          <w:rFonts w:ascii="Arial" w:hAnsi="Arial" w:cs="Arial"/>
        </w:rPr>
        <w:t xml:space="preserve"> </w:t>
      </w:r>
      <w:r w:rsidRPr="000C23CA">
        <w:rPr>
          <w:rFonts w:ascii="Arial" w:hAnsi="Arial" w:cs="Arial"/>
          <w:i/>
        </w:rPr>
        <w:t>Ohio Consumers' Counsel v. Pub. Util. Comm.</w:t>
      </w:r>
      <w:r w:rsidRPr="000C23CA">
        <w:rPr>
          <w:rFonts w:ascii="Arial" w:hAnsi="Arial" w:cs="Arial"/>
        </w:rPr>
        <w:t>, 111 Ohio St. 3d 384, ¶ 20 (2006).</w:t>
      </w:r>
    </w:p>
    <w:p w:rsidR="00413B3C" w:rsidRPr="000C23CA" w:rsidRDefault="00413B3C" w:rsidP="00413B3C">
      <w:pPr>
        <w:pStyle w:val="FootnoteText"/>
        <w:rPr>
          <w:rFonts w:ascii="Arial" w:hAnsi="Arial" w:cs="Aria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F42" w:rsidRDefault="00881F42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B3C" w:rsidRDefault="00413B3C">
    <w:pPr>
      <w:pStyle w:val="Header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B3C" w:rsidRDefault="00413B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F42" w:rsidRDefault="00881F4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F42" w:rsidRDefault="00881F42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B3C" w:rsidRDefault="00413B3C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B3C" w:rsidRDefault="00413B3C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B3C" w:rsidRDefault="00413B3C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B3C" w:rsidRDefault="00413B3C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B3C" w:rsidRDefault="00413B3C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B3C" w:rsidRDefault="00413B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F5B18"/>
    <w:multiLevelType w:val="hybridMultilevel"/>
    <w:tmpl w:val="E7D67C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922C7"/>
    <w:multiLevelType w:val="hybridMultilevel"/>
    <w:tmpl w:val="777684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E22"/>
    <w:rsid w:val="00052B55"/>
    <w:rsid w:val="00061910"/>
    <w:rsid w:val="0007572F"/>
    <w:rsid w:val="000B156C"/>
    <w:rsid w:val="000B200C"/>
    <w:rsid w:val="0017420E"/>
    <w:rsid w:val="001810A0"/>
    <w:rsid w:val="001A4097"/>
    <w:rsid w:val="001B7F36"/>
    <w:rsid w:val="001C209B"/>
    <w:rsid w:val="002C0B88"/>
    <w:rsid w:val="002D654D"/>
    <w:rsid w:val="00413B3C"/>
    <w:rsid w:val="00507B5A"/>
    <w:rsid w:val="006576FC"/>
    <w:rsid w:val="006D5D33"/>
    <w:rsid w:val="00774BA1"/>
    <w:rsid w:val="00797A89"/>
    <w:rsid w:val="008236F8"/>
    <w:rsid w:val="00834A82"/>
    <w:rsid w:val="00846310"/>
    <w:rsid w:val="00881F42"/>
    <w:rsid w:val="0089404D"/>
    <w:rsid w:val="008A5B49"/>
    <w:rsid w:val="008E1BC0"/>
    <w:rsid w:val="009437F5"/>
    <w:rsid w:val="00951E93"/>
    <w:rsid w:val="009540DA"/>
    <w:rsid w:val="0099100C"/>
    <w:rsid w:val="009A74A4"/>
    <w:rsid w:val="00A25188"/>
    <w:rsid w:val="00A31B66"/>
    <w:rsid w:val="00A71855"/>
    <w:rsid w:val="00A87600"/>
    <w:rsid w:val="00A94E06"/>
    <w:rsid w:val="00AE25EF"/>
    <w:rsid w:val="00B54D6C"/>
    <w:rsid w:val="00C941C6"/>
    <w:rsid w:val="00CD1EF9"/>
    <w:rsid w:val="00D223EA"/>
    <w:rsid w:val="00DA39B6"/>
    <w:rsid w:val="00DA6CBE"/>
    <w:rsid w:val="00E407E2"/>
    <w:rsid w:val="00E448DA"/>
    <w:rsid w:val="00E96F27"/>
    <w:rsid w:val="00F03052"/>
    <w:rsid w:val="00F1424B"/>
    <w:rsid w:val="00F14E22"/>
    <w:rsid w:val="00FC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ind w:left="2160" w:right="2160"/>
      <w:outlineLvl w:val="0"/>
    </w:pPr>
    <w:rPr>
      <w:rFonts w:ascii="Arial" w:hAnsi="Arial" w:cs="Arial"/>
      <w:b/>
      <w:sz w:val="28"/>
    </w:rPr>
  </w:style>
  <w:style w:type="paragraph" w:styleId="Heading4">
    <w:name w:val="heading 4"/>
    <w:basedOn w:val="Normal"/>
    <w:next w:val="Normal"/>
    <w:link w:val="Heading4Char"/>
    <w:qFormat/>
    <w:pPr>
      <w:keepNext/>
      <w:jc w:val="both"/>
      <w:outlineLvl w:val="3"/>
    </w:pPr>
    <w:rPr>
      <w:rFonts w:ascii="Arial" w:hAnsi="Arial" w:cs="Arial"/>
      <w:b/>
      <w:smallCap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Arial" w:eastAsia="Times New Roman" w:hAnsi="Arial" w:cs="Arial"/>
      <w:b/>
      <w:sz w:val="28"/>
      <w:szCs w:val="24"/>
    </w:rPr>
  </w:style>
  <w:style w:type="character" w:customStyle="1" w:styleId="Heading4Char">
    <w:name w:val="Heading 4 Char"/>
    <w:basedOn w:val="DefaultParagraphFont"/>
    <w:link w:val="Heading4"/>
    <w:rPr>
      <w:rFonts w:ascii="Arial" w:eastAsia="Times New Roman" w:hAnsi="Arial" w:cs="Arial"/>
      <w:b/>
      <w:smallCaps/>
      <w:sz w:val="32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pPr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rPr>
      <w:rFonts w:ascii="Arial" w:eastAsia="Times New Roman" w:hAnsi="Arial" w:cs="Arial"/>
      <w:sz w:val="24"/>
      <w:szCs w:val="24"/>
    </w:rPr>
  </w:style>
  <w:style w:type="paragraph" w:styleId="BodyTextIndent">
    <w:name w:val="Body Text Indent"/>
    <w:basedOn w:val="Normal"/>
    <w:link w:val="BodyTextIndentChar"/>
    <w:pPr>
      <w:ind w:firstLine="720"/>
      <w:jc w:val="both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rPr>
      <w:rFonts w:ascii="Arial" w:eastAsia="Times New Roman" w:hAnsi="Arial" w:cs="Arial"/>
      <w:sz w:val="24"/>
      <w:szCs w:val="24"/>
    </w:rPr>
  </w:style>
  <w:style w:type="paragraph" w:styleId="BodyText2">
    <w:name w:val="Body Text 2"/>
    <w:basedOn w:val="Normal"/>
    <w:link w:val="BodyText2Char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verflowPunct w:val="0"/>
      <w:autoSpaceDE w:val="0"/>
      <w:autoSpaceDN w:val="0"/>
      <w:adjustRightInd w:val="0"/>
      <w:spacing w:line="480" w:lineRule="auto"/>
      <w:ind w:firstLine="720"/>
      <w:jc w:val="both"/>
      <w:textAlignment w:val="baseline"/>
    </w:pPr>
    <w:rPr>
      <w:rFonts w:ascii="Arial" w:hAnsi="Arial"/>
      <w:szCs w:val="20"/>
    </w:rPr>
  </w:style>
  <w:style w:type="character" w:customStyle="1" w:styleId="BodyText2Char">
    <w:name w:val="Body Text 2 Char"/>
    <w:basedOn w:val="DefaultParagraphFont"/>
    <w:link w:val="BodyText2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link w:val="BodyText3Char"/>
    <w:rPr>
      <w:b/>
      <w:szCs w:val="20"/>
    </w:rPr>
  </w:style>
  <w:style w:type="character" w:customStyle="1" w:styleId="BodyText3Char">
    <w:name w:val="Body Text 3 Char"/>
    <w:basedOn w:val="DefaultParagraphFont"/>
    <w:link w:val="BodyText3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pPr>
      <w:jc w:val="center"/>
    </w:pPr>
    <w:rPr>
      <w:rFonts w:ascii="Arial" w:hAnsi="Arial" w:cs="Arial"/>
      <w:b/>
      <w:smallCaps/>
      <w:sz w:val="32"/>
    </w:rPr>
  </w:style>
  <w:style w:type="character" w:customStyle="1" w:styleId="TitleChar">
    <w:name w:val="Title Char"/>
    <w:basedOn w:val="DefaultParagraphFont"/>
    <w:link w:val="Title"/>
    <w:rPr>
      <w:rFonts w:ascii="Arial" w:eastAsia="Times New Roman" w:hAnsi="Arial" w:cs="Arial"/>
      <w:b/>
      <w:smallCaps/>
      <w:sz w:val="32"/>
      <w:szCs w:val="24"/>
    </w:rPr>
  </w:style>
  <w:style w:type="paragraph" w:styleId="BodyTextIndent2">
    <w:name w:val="Body Text Indent 2"/>
    <w:basedOn w:val="Normal"/>
    <w:link w:val="BodyTextIndent2Char"/>
    <w:pPr>
      <w:ind w:left="4920"/>
      <w:jc w:val="both"/>
    </w:pPr>
    <w:rPr>
      <w:rFonts w:ascii="Arial" w:hAnsi="Arial" w:cs="Arial"/>
      <w:sz w:val="21"/>
    </w:rPr>
  </w:style>
  <w:style w:type="character" w:customStyle="1" w:styleId="BodyTextIndent2Char">
    <w:name w:val="Body Text Indent 2 Char"/>
    <w:basedOn w:val="DefaultParagraphFont"/>
    <w:link w:val="BodyTextIndent2"/>
    <w:rPr>
      <w:rFonts w:ascii="Arial" w:eastAsia="Times New Roman" w:hAnsi="Arial" w:cs="Arial"/>
      <w:sz w:val="21"/>
      <w:szCs w:val="24"/>
    </w:rPr>
  </w:style>
  <w:style w:type="paragraph" w:styleId="HTMLPreformatted">
    <w:name w:val="HTML Preformatted"/>
    <w:basedOn w:val="Normal"/>
    <w:link w:val="HTMLPreformatted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39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39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9B6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C067C"/>
    <w:rPr>
      <w:b/>
      <w:bCs/>
    </w:rPr>
  </w:style>
  <w:style w:type="character" w:customStyle="1" w:styleId="pipeafteremployees">
    <w:name w:val="pipeafteremployees"/>
    <w:basedOn w:val="DefaultParagraphFont"/>
    <w:rsid w:val="00FC067C"/>
  </w:style>
  <w:style w:type="character" w:customStyle="1" w:styleId="contentheader">
    <w:name w:val="contentheader"/>
    <w:basedOn w:val="DefaultParagraphFont"/>
    <w:rsid w:val="00FC067C"/>
  </w:style>
  <w:style w:type="paragraph" w:styleId="NormalWeb">
    <w:name w:val="Normal (Web)"/>
    <w:basedOn w:val="Normal"/>
    <w:uiPriority w:val="99"/>
    <w:semiHidden/>
    <w:unhideWhenUsed/>
    <w:rsid w:val="00FC067C"/>
    <w:pPr>
      <w:spacing w:before="100" w:beforeAutospacing="1" w:after="100" w:afterAutospacing="1"/>
    </w:pPr>
  </w:style>
  <w:style w:type="character" w:styleId="FootnoteReference">
    <w:name w:val="footnote reference"/>
    <w:basedOn w:val="DefaultParagraphFont"/>
    <w:uiPriority w:val="99"/>
    <w:semiHidden/>
    <w:unhideWhenUsed/>
    <w:rsid w:val="00413B3C"/>
    <w:rPr>
      <w:vertAlign w:val="superscript"/>
    </w:rPr>
  </w:style>
  <w:style w:type="paragraph" w:styleId="FootnoteText">
    <w:name w:val="footnote text"/>
    <w:basedOn w:val="Normal"/>
    <w:link w:val="FootnoteTextChar1"/>
    <w:uiPriority w:val="99"/>
    <w:semiHidden/>
    <w:unhideWhenUsed/>
    <w:rsid w:val="00413B3C"/>
    <w:rPr>
      <w:sz w:val="20"/>
      <w:szCs w:val="20"/>
    </w:rPr>
  </w:style>
  <w:style w:type="character" w:customStyle="1" w:styleId="FootnoteTextChar">
    <w:name w:val="Footnote Text Char"/>
    <w:basedOn w:val="DefaultParagraphFont"/>
    <w:uiPriority w:val="99"/>
    <w:semiHidden/>
    <w:rsid w:val="00413B3C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413B3C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ind w:left="2160" w:right="2160"/>
      <w:outlineLvl w:val="0"/>
    </w:pPr>
    <w:rPr>
      <w:rFonts w:ascii="Arial" w:hAnsi="Arial" w:cs="Arial"/>
      <w:b/>
      <w:sz w:val="28"/>
    </w:rPr>
  </w:style>
  <w:style w:type="paragraph" w:styleId="Heading4">
    <w:name w:val="heading 4"/>
    <w:basedOn w:val="Normal"/>
    <w:next w:val="Normal"/>
    <w:link w:val="Heading4Char"/>
    <w:qFormat/>
    <w:pPr>
      <w:keepNext/>
      <w:jc w:val="both"/>
      <w:outlineLvl w:val="3"/>
    </w:pPr>
    <w:rPr>
      <w:rFonts w:ascii="Arial" w:hAnsi="Arial" w:cs="Arial"/>
      <w:b/>
      <w:smallCap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Arial" w:eastAsia="Times New Roman" w:hAnsi="Arial" w:cs="Arial"/>
      <w:b/>
      <w:sz w:val="28"/>
      <w:szCs w:val="24"/>
    </w:rPr>
  </w:style>
  <w:style w:type="character" w:customStyle="1" w:styleId="Heading4Char">
    <w:name w:val="Heading 4 Char"/>
    <w:basedOn w:val="DefaultParagraphFont"/>
    <w:link w:val="Heading4"/>
    <w:rPr>
      <w:rFonts w:ascii="Arial" w:eastAsia="Times New Roman" w:hAnsi="Arial" w:cs="Arial"/>
      <w:b/>
      <w:smallCaps/>
      <w:sz w:val="32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pPr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rPr>
      <w:rFonts w:ascii="Arial" w:eastAsia="Times New Roman" w:hAnsi="Arial" w:cs="Arial"/>
      <w:sz w:val="24"/>
      <w:szCs w:val="24"/>
    </w:rPr>
  </w:style>
  <w:style w:type="paragraph" w:styleId="BodyTextIndent">
    <w:name w:val="Body Text Indent"/>
    <w:basedOn w:val="Normal"/>
    <w:link w:val="BodyTextIndentChar"/>
    <w:pPr>
      <w:ind w:firstLine="720"/>
      <w:jc w:val="both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rPr>
      <w:rFonts w:ascii="Arial" w:eastAsia="Times New Roman" w:hAnsi="Arial" w:cs="Arial"/>
      <w:sz w:val="24"/>
      <w:szCs w:val="24"/>
    </w:rPr>
  </w:style>
  <w:style w:type="paragraph" w:styleId="BodyText2">
    <w:name w:val="Body Text 2"/>
    <w:basedOn w:val="Normal"/>
    <w:link w:val="BodyText2Char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verflowPunct w:val="0"/>
      <w:autoSpaceDE w:val="0"/>
      <w:autoSpaceDN w:val="0"/>
      <w:adjustRightInd w:val="0"/>
      <w:spacing w:line="480" w:lineRule="auto"/>
      <w:ind w:firstLine="720"/>
      <w:jc w:val="both"/>
      <w:textAlignment w:val="baseline"/>
    </w:pPr>
    <w:rPr>
      <w:rFonts w:ascii="Arial" w:hAnsi="Arial"/>
      <w:szCs w:val="20"/>
    </w:rPr>
  </w:style>
  <w:style w:type="character" w:customStyle="1" w:styleId="BodyText2Char">
    <w:name w:val="Body Text 2 Char"/>
    <w:basedOn w:val="DefaultParagraphFont"/>
    <w:link w:val="BodyText2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link w:val="BodyText3Char"/>
    <w:rPr>
      <w:b/>
      <w:szCs w:val="20"/>
    </w:rPr>
  </w:style>
  <w:style w:type="character" w:customStyle="1" w:styleId="BodyText3Char">
    <w:name w:val="Body Text 3 Char"/>
    <w:basedOn w:val="DefaultParagraphFont"/>
    <w:link w:val="BodyText3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pPr>
      <w:jc w:val="center"/>
    </w:pPr>
    <w:rPr>
      <w:rFonts w:ascii="Arial" w:hAnsi="Arial" w:cs="Arial"/>
      <w:b/>
      <w:smallCaps/>
      <w:sz w:val="32"/>
    </w:rPr>
  </w:style>
  <w:style w:type="character" w:customStyle="1" w:styleId="TitleChar">
    <w:name w:val="Title Char"/>
    <w:basedOn w:val="DefaultParagraphFont"/>
    <w:link w:val="Title"/>
    <w:rPr>
      <w:rFonts w:ascii="Arial" w:eastAsia="Times New Roman" w:hAnsi="Arial" w:cs="Arial"/>
      <w:b/>
      <w:smallCaps/>
      <w:sz w:val="32"/>
      <w:szCs w:val="24"/>
    </w:rPr>
  </w:style>
  <w:style w:type="paragraph" w:styleId="BodyTextIndent2">
    <w:name w:val="Body Text Indent 2"/>
    <w:basedOn w:val="Normal"/>
    <w:link w:val="BodyTextIndent2Char"/>
    <w:pPr>
      <w:ind w:left="4920"/>
      <w:jc w:val="both"/>
    </w:pPr>
    <w:rPr>
      <w:rFonts w:ascii="Arial" w:hAnsi="Arial" w:cs="Arial"/>
      <w:sz w:val="21"/>
    </w:rPr>
  </w:style>
  <w:style w:type="character" w:customStyle="1" w:styleId="BodyTextIndent2Char">
    <w:name w:val="Body Text Indent 2 Char"/>
    <w:basedOn w:val="DefaultParagraphFont"/>
    <w:link w:val="BodyTextIndent2"/>
    <w:rPr>
      <w:rFonts w:ascii="Arial" w:eastAsia="Times New Roman" w:hAnsi="Arial" w:cs="Arial"/>
      <w:sz w:val="21"/>
      <w:szCs w:val="24"/>
    </w:rPr>
  </w:style>
  <w:style w:type="paragraph" w:styleId="HTMLPreformatted">
    <w:name w:val="HTML Preformatted"/>
    <w:basedOn w:val="Normal"/>
    <w:link w:val="HTMLPreformatted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39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39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9B6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C067C"/>
    <w:rPr>
      <w:b/>
      <w:bCs/>
    </w:rPr>
  </w:style>
  <w:style w:type="character" w:customStyle="1" w:styleId="pipeafteremployees">
    <w:name w:val="pipeafteremployees"/>
    <w:basedOn w:val="DefaultParagraphFont"/>
    <w:rsid w:val="00FC067C"/>
  </w:style>
  <w:style w:type="character" w:customStyle="1" w:styleId="contentheader">
    <w:name w:val="contentheader"/>
    <w:basedOn w:val="DefaultParagraphFont"/>
    <w:rsid w:val="00FC067C"/>
  </w:style>
  <w:style w:type="paragraph" w:styleId="NormalWeb">
    <w:name w:val="Normal (Web)"/>
    <w:basedOn w:val="Normal"/>
    <w:uiPriority w:val="99"/>
    <w:semiHidden/>
    <w:unhideWhenUsed/>
    <w:rsid w:val="00FC067C"/>
    <w:pPr>
      <w:spacing w:before="100" w:beforeAutospacing="1" w:after="100" w:afterAutospacing="1"/>
    </w:pPr>
  </w:style>
  <w:style w:type="character" w:styleId="FootnoteReference">
    <w:name w:val="footnote reference"/>
    <w:basedOn w:val="DefaultParagraphFont"/>
    <w:uiPriority w:val="99"/>
    <w:semiHidden/>
    <w:unhideWhenUsed/>
    <w:rsid w:val="00413B3C"/>
    <w:rPr>
      <w:vertAlign w:val="superscript"/>
    </w:rPr>
  </w:style>
  <w:style w:type="paragraph" w:styleId="FootnoteText">
    <w:name w:val="footnote text"/>
    <w:basedOn w:val="Normal"/>
    <w:link w:val="FootnoteTextChar1"/>
    <w:uiPriority w:val="99"/>
    <w:semiHidden/>
    <w:unhideWhenUsed/>
    <w:rsid w:val="00413B3C"/>
    <w:rPr>
      <w:sz w:val="20"/>
      <w:szCs w:val="20"/>
    </w:rPr>
  </w:style>
  <w:style w:type="character" w:customStyle="1" w:styleId="FootnoteTextChar">
    <w:name w:val="Footnote Text Char"/>
    <w:basedOn w:val="DefaultParagraphFont"/>
    <w:uiPriority w:val="99"/>
    <w:semiHidden/>
    <w:rsid w:val="00413B3C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413B3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5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8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21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62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7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79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5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0066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6C6C6"/>
                        <w:left w:val="single" w:sz="6" w:space="0" w:color="C6C6C6"/>
                        <w:bottom w:val="single" w:sz="6" w:space="0" w:color="C6C6C6"/>
                        <w:right w:val="single" w:sz="6" w:space="0" w:color="C6C6C6"/>
                      </w:divBdr>
                      <w:divsChild>
                        <w:div w:id="127436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8" w:space="13" w:color="E9E9E9"/>
                            <w:left w:val="single" w:sz="48" w:space="0" w:color="E9E9E9"/>
                            <w:bottom w:val="single" w:sz="48" w:space="13" w:color="E9E9E9"/>
                            <w:right w:val="single" w:sz="48" w:space="0" w:color="E9E9E9"/>
                          </w:divBdr>
                          <w:divsChild>
                            <w:div w:id="206258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096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228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364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2144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36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47371">
                      <w:marLeft w:val="0"/>
                      <w:marRight w:val="0"/>
                      <w:marTop w:val="100"/>
                      <w:marBottom w:val="100"/>
                      <w:divBdr>
                        <w:top w:val="single" w:sz="12" w:space="0" w:color="CCCCCC"/>
                        <w:left w:val="single" w:sz="12" w:space="0" w:color="CCCCCC"/>
                        <w:bottom w:val="single" w:sz="12" w:space="0" w:color="C0C0C0"/>
                        <w:right w:val="single" w:sz="12" w:space="0" w:color="C0C0C0"/>
                      </w:divBdr>
                      <w:divsChild>
                        <w:div w:id="66999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28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6672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6" w:space="3" w:color="D1D1D1"/>
                                    <w:left w:val="single" w:sz="6" w:space="2" w:color="D1D1D1"/>
                                    <w:bottom w:val="single" w:sz="6" w:space="2" w:color="D1D1D1"/>
                                    <w:right w:val="single" w:sz="6" w:space="2" w:color="D1D1D1"/>
                                  </w:divBdr>
                                </w:div>
                                <w:div w:id="402801803">
                                  <w:marLeft w:val="192"/>
                                  <w:marRight w:val="192"/>
                                  <w:marTop w:val="192"/>
                                  <w:marBottom w:val="19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8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0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31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97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29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footer" Target="footer10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header" Target="header10.xml"/><Relationship Id="rId30" Type="http://schemas.openxmlformats.org/officeDocument/2006/relationships/footer" Target="footer1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CAAFE-DFD6-4B67-8FF7-E000AA716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1459</Words>
  <Characters>8345</Characters>
  <Application>Microsoft Office Word</Application>
  <DocSecurity>0</DocSecurity>
  <PresentationFormat/>
  <Lines>362</Lines>
  <Paragraphs>218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LinksUpToDate>false</LinksUpToDate>
  <CharactersWithSpaces>9643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/>
  <cp:lastModifiedBy/>
  <cp:revision>1</cp:revision>
  <cp:lastPrinted>2011-06-24T20:49:00Z</cp:lastPrinted>
  <dcterms:created xsi:type="dcterms:W3CDTF">2012-09-21T15:07:00Z</dcterms:created>
  <dcterms:modified xsi:type="dcterms:W3CDTF">2012-09-21T15:07:00Z</dcterms:modified>
</cp:coreProperties>
</file>