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B0" w:rsidRDefault="00080F46" w:rsidP="00D84A1B">
      <w:pPr>
        <w:rPr>
          <w:b/>
          <w:smallCaps/>
          <w:color w:val="404040" w:themeColor="text1" w:themeTint="BF"/>
        </w:rPr>
      </w:pPr>
      <w:r>
        <w:rPr>
          <w:b/>
          <w:smallCaps/>
          <w:color w:val="404040" w:themeColor="text1" w:themeTint="BF"/>
        </w:rPr>
        <w:t>William A. Adams</w:t>
      </w:r>
    </w:p>
    <w:p w:rsidR="00D84A1B" w:rsidRPr="00E653AB" w:rsidRDefault="00D84A1B" w:rsidP="00D84A1B">
      <w:pPr>
        <w:rPr>
          <w:color w:val="404040" w:themeColor="text1" w:themeTint="BF"/>
          <w:sz w:val="20"/>
          <w:szCs w:val="20"/>
        </w:rPr>
      </w:pPr>
      <w:r w:rsidRPr="00BD1CE2">
        <w:rPr>
          <w:b/>
          <w:color w:val="F8A45E"/>
          <w:sz w:val="20"/>
          <w:szCs w:val="20"/>
        </w:rPr>
        <w:t>E</w:t>
      </w:r>
      <w:r w:rsidRPr="00BD1CE2">
        <w:rPr>
          <w:color w:val="F8A45E"/>
          <w:sz w:val="20"/>
          <w:szCs w:val="20"/>
        </w:rPr>
        <w:t xml:space="preserve"> </w:t>
      </w:r>
      <w:r w:rsidR="00080F46">
        <w:rPr>
          <w:b/>
          <w:color w:val="404040" w:themeColor="text1" w:themeTint="BF"/>
          <w:sz w:val="20"/>
          <w:szCs w:val="20"/>
        </w:rPr>
        <w:t>wadams</w:t>
      </w:r>
      <w:r w:rsidRPr="00E653AB">
        <w:rPr>
          <w:b/>
          <w:color w:val="404040" w:themeColor="text1" w:themeTint="BF"/>
          <w:sz w:val="20"/>
          <w:szCs w:val="20"/>
        </w:rPr>
        <w:t>@baileycav.com</w:t>
      </w:r>
    </w:p>
    <w:p w:rsidR="00D84A1B" w:rsidRDefault="00D84A1B" w:rsidP="00D84A1B">
      <w:pPr>
        <w:rPr>
          <w:b/>
          <w:color w:val="808080" w:themeColor="background1" w:themeShade="80"/>
          <w:sz w:val="20"/>
          <w:szCs w:val="20"/>
        </w:rPr>
      </w:pPr>
      <w:r w:rsidRPr="00BD1CE2">
        <w:rPr>
          <w:b/>
          <w:color w:val="F8A45E"/>
          <w:sz w:val="20"/>
          <w:szCs w:val="20"/>
        </w:rPr>
        <w:t>D</w:t>
      </w:r>
      <w:r>
        <w:rPr>
          <w:color w:val="E36C0A" w:themeColor="accent6" w:themeShade="BF"/>
          <w:sz w:val="20"/>
          <w:szCs w:val="20"/>
        </w:rPr>
        <w:t xml:space="preserve"> </w:t>
      </w:r>
      <w:r w:rsidR="00080F46">
        <w:rPr>
          <w:b/>
          <w:color w:val="404040" w:themeColor="text1" w:themeTint="BF"/>
          <w:sz w:val="20"/>
          <w:szCs w:val="20"/>
        </w:rPr>
        <w:t>614.229.3278</w:t>
      </w:r>
    </w:p>
    <w:p w:rsidR="00D84A1B" w:rsidRDefault="00D84A1B" w:rsidP="00D84A1B">
      <w:pPr>
        <w:rPr>
          <w:sz w:val="20"/>
          <w:szCs w:val="20"/>
        </w:rPr>
      </w:pPr>
    </w:p>
    <w:p w:rsidR="00D84A1B" w:rsidRDefault="00D84A1B" w:rsidP="00D84A1B">
      <w:pPr>
        <w:rPr>
          <w:sz w:val="20"/>
          <w:szCs w:val="20"/>
        </w:rPr>
      </w:pPr>
    </w:p>
    <w:p w:rsidR="00B62286" w:rsidRDefault="00F913F9" w:rsidP="00B62286">
      <w:r>
        <w:t>June 30</w:t>
      </w:r>
      <w:r w:rsidR="00847B60">
        <w:t>, 2017</w:t>
      </w:r>
    </w:p>
    <w:p w:rsidR="00847B60" w:rsidRDefault="00847B60" w:rsidP="00B62286"/>
    <w:p w:rsidR="00847B60" w:rsidRDefault="00847B60" w:rsidP="00B62286"/>
    <w:p w:rsidR="00847B60" w:rsidRDefault="00847B60" w:rsidP="00B62286"/>
    <w:p w:rsidR="00F913F9" w:rsidRDefault="00F913F9" w:rsidP="00B62286"/>
    <w:p w:rsidR="00847B60" w:rsidRDefault="00847B60" w:rsidP="00B62286"/>
    <w:p w:rsidR="00847B60" w:rsidRDefault="00847B60" w:rsidP="00847B60">
      <w:pPr>
        <w:jc w:val="both"/>
      </w:pPr>
      <w:proofErr w:type="spellStart"/>
      <w:r>
        <w:t>Barcy</w:t>
      </w:r>
      <w:proofErr w:type="spellEnd"/>
      <w:r>
        <w:t xml:space="preserve"> McNeal, Commission Secretary</w:t>
      </w:r>
    </w:p>
    <w:p w:rsidR="00847B60" w:rsidRDefault="00847B60" w:rsidP="00847B60">
      <w:pPr>
        <w:jc w:val="both"/>
      </w:pPr>
      <w:r>
        <w:t>The Public Utilities Commission of Ohio</w:t>
      </w:r>
    </w:p>
    <w:p w:rsidR="00847B60" w:rsidRDefault="00847B60" w:rsidP="00847B60">
      <w:pPr>
        <w:jc w:val="both"/>
      </w:pPr>
      <w:r>
        <w:t>Docketing Division – 11</w:t>
      </w:r>
      <w:r w:rsidRPr="00847B60">
        <w:rPr>
          <w:vertAlign w:val="superscript"/>
        </w:rPr>
        <w:t>th</w:t>
      </w:r>
      <w:r>
        <w:t xml:space="preserve"> Floor</w:t>
      </w:r>
    </w:p>
    <w:p w:rsidR="00847B60" w:rsidRPr="00847B60" w:rsidRDefault="00847B60" w:rsidP="00847B60">
      <w:pPr>
        <w:autoSpaceDE w:val="0"/>
        <w:autoSpaceDN w:val="0"/>
        <w:adjustRightInd w:val="0"/>
        <w:jc w:val="left"/>
        <w:rPr>
          <w:color w:val="000000"/>
        </w:rPr>
      </w:pPr>
      <w:r>
        <w:rPr>
          <w:color w:val="000000"/>
        </w:rPr>
        <w:t>180 East Broad Street</w:t>
      </w:r>
    </w:p>
    <w:p w:rsidR="00847B60" w:rsidRDefault="00847B60" w:rsidP="00847B60">
      <w:pPr>
        <w:jc w:val="both"/>
        <w:rPr>
          <w:color w:val="000000"/>
        </w:rPr>
      </w:pPr>
      <w:r w:rsidRPr="00847B60">
        <w:rPr>
          <w:color w:val="000000"/>
        </w:rPr>
        <w:t>Columbus, OH  43215-3793</w:t>
      </w:r>
    </w:p>
    <w:p w:rsidR="00847B60" w:rsidRDefault="00847B60" w:rsidP="00847B60">
      <w:pPr>
        <w:jc w:val="both"/>
        <w:rPr>
          <w:color w:val="000000"/>
        </w:rPr>
      </w:pPr>
    </w:p>
    <w:p w:rsidR="00847B60" w:rsidRDefault="00847B60" w:rsidP="00847B60">
      <w:pPr>
        <w:ind w:left="1440" w:hanging="720"/>
        <w:jc w:val="both"/>
        <w:rPr>
          <w:color w:val="000000"/>
        </w:rPr>
      </w:pPr>
      <w:r>
        <w:rPr>
          <w:color w:val="000000"/>
        </w:rPr>
        <w:t>Re:</w:t>
      </w:r>
      <w:r>
        <w:rPr>
          <w:color w:val="000000"/>
        </w:rPr>
        <w:tab/>
      </w:r>
      <w:r>
        <w:rPr>
          <w:i/>
          <w:color w:val="000000"/>
        </w:rPr>
        <w:t>In the Matter of the Commission's Investigation into Intrastate Carrier Access Reform Pursuant to Sub. S.B. 162</w:t>
      </w:r>
      <w:r>
        <w:rPr>
          <w:color w:val="000000"/>
        </w:rPr>
        <w:t>, Case No. 10-2387-TP-COI</w:t>
      </w:r>
    </w:p>
    <w:p w:rsidR="00847B60" w:rsidRDefault="00847B60" w:rsidP="00847B60">
      <w:pPr>
        <w:ind w:left="1440" w:hanging="72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TSC Communications, Inc.</w:t>
      </w:r>
    </w:p>
    <w:p w:rsidR="00847B60" w:rsidRDefault="00847B60" w:rsidP="00847B60">
      <w:pPr>
        <w:ind w:left="1440" w:hanging="720"/>
        <w:jc w:val="both"/>
        <w:rPr>
          <w:color w:val="000000"/>
        </w:rPr>
      </w:pPr>
    </w:p>
    <w:p w:rsidR="00847B60" w:rsidRDefault="00847B60" w:rsidP="00847B60">
      <w:pPr>
        <w:jc w:val="both"/>
        <w:rPr>
          <w:color w:val="000000"/>
        </w:rPr>
      </w:pPr>
      <w:r>
        <w:rPr>
          <w:color w:val="000000"/>
        </w:rPr>
        <w:t>Dear Ms. McNeal:</w:t>
      </w:r>
    </w:p>
    <w:p w:rsidR="00847B60" w:rsidRDefault="00847B60" w:rsidP="00847B60">
      <w:pPr>
        <w:jc w:val="both"/>
        <w:rPr>
          <w:color w:val="000000"/>
        </w:rPr>
      </w:pPr>
    </w:p>
    <w:p w:rsidR="00F913F9" w:rsidRDefault="00847B60" w:rsidP="00F913F9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F913F9">
        <w:rPr>
          <w:color w:val="000000"/>
        </w:rPr>
        <w:t xml:space="preserve">This letter supplements the information filed in my letter of May 15, 2017.  The service area expansion </w:t>
      </w:r>
      <w:r w:rsidR="00C32130">
        <w:rPr>
          <w:color w:val="000000"/>
        </w:rPr>
        <w:t xml:space="preserve">anticipated </w:t>
      </w:r>
      <w:r w:rsidR="00F913F9">
        <w:rPr>
          <w:color w:val="000000"/>
        </w:rPr>
        <w:t>to be effective on July 1, 2017, has been delayed to August 1, 2017.  TSC Com</w:t>
      </w:r>
      <w:r w:rsidR="00C32130">
        <w:rPr>
          <w:color w:val="000000"/>
        </w:rPr>
        <w:t>munications, Inc. has filed an a</w:t>
      </w:r>
      <w:r w:rsidR="00F913F9">
        <w:rPr>
          <w:color w:val="000000"/>
        </w:rPr>
        <w:t>pplication to revise its intrastate access rates accor</w:t>
      </w:r>
      <w:r w:rsidR="00633419">
        <w:rPr>
          <w:color w:val="000000"/>
        </w:rPr>
        <w:t>dingly in PUCO Case No. 17-1538</w:t>
      </w:r>
      <w:r w:rsidR="00F913F9">
        <w:rPr>
          <w:color w:val="000000"/>
        </w:rPr>
        <w:t xml:space="preserve">-TP-ATA.  </w:t>
      </w:r>
    </w:p>
    <w:p w:rsidR="00847B60" w:rsidRDefault="00847B60" w:rsidP="00847B60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847B60" w:rsidRDefault="00847B60" w:rsidP="00847B60">
      <w:pPr>
        <w:jc w:val="both"/>
      </w:pPr>
      <w:r>
        <w:tab/>
      </w:r>
      <w:r>
        <w:tab/>
      </w:r>
      <w:r>
        <w:tab/>
      </w:r>
      <w:r>
        <w:tab/>
      </w:r>
      <w:r>
        <w:tab/>
        <w:t>Very truly yours,</w:t>
      </w:r>
    </w:p>
    <w:p w:rsidR="00847B60" w:rsidRDefault="00847B60" w:rsidP="00847B60">
      <w:pPr>
        <w:jc w:val="both"/>
      </w:pPr>
    </w:p>
    <w:p w:rsidR="00847B60" w:rsidRDefault="00847B60" w:rsidP="00847B60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BAILEY CAVALIERI </w:t>
      </w:r>
      <w:r w:rsidRPr="00847B60">
        <w:rPr>
          <w:sz w:val="20"/>
        </w:rPr>
        <w:t>LLC</w:t>
      </w:r>
      <w:bookmarkStart w:id="0" w:name="_GoBack"/>
      <w:bookmarkEnd w:id="0"/>
    </w:p>
    <w:p w:rsidR="00847B60" w:rsidRDefault="00847B60" w:rsidP="00847B60">
      <w:pPr>
        <w:jc w:val="both"/>
      </w:pPr>
    </w:p>
    <w:p w:rsidR="00847B60" w:rsidRPr="00062C7F" w:rsidRDefault="000A133D" w:rsidP="00847B60">
      <w:pPr>
        <w:jc w:val="both"/>
        <w:rPr>
          <w:rFonts w:ascii="Lucida Handwriting" w:hAnsi="Lucida Handwriting"/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/s/ </w:t>
      </w:r>
      <w:r w:rsidRPr="00062C7F">
        <w:rPr>
          <w:rFonts w:ascii="Lucida Handwriting" w:hAnsi="Lucida Handwriting"/>
          <w:i/>
          <w:sz w:val="22"/>
        </w:rPr>
        <w:t>William A. Adams</w:t>
      </w:r>
    </w:p>
    <w:p w:rsidR="00847B60" w:rsidRDefault="00847B60" w:rsidP="00847B60">
      <w:pPr>
        <w:jc w:val="both"/>
      </w:pPr>
    </w:p>
    <w:p w:rsidR="00847B60" w:rsidRDefault="00847B60" w:rsidP="00847B60">
      <w:pPr>
        <w:jc w:val="both"/>
      </w:pPr>
      <w:r>
        <w:tab/>
      </w:r>
      <w:r>
        <w:tab/>
      </w:r>
      <w:r>
        <w:tab/>
      </w:r>
      <w:r>
        <w:tab/>
      </w:r>
      <w:r>
        <w:tab/>
        <w:t>William A. Adams</w:t>
      </w:r>
    </w:p>
    <w:p w:rsidR="00847B60" w:rsidRDefault="00847B60" w:rsidP="00847B60">
      <w:pPr>
        <w:jc w:val="both"/>
      </w:pPr>
    </w:p>
    <w:p w:rsidR="00847B60" w:rsidRDefault="00847B60" w:rsidP="00847B60">
      <w:pPr>
        <w:jc w:val="both"/>
      </w:pPr>
      <w:r>
        <w:t>WAA/sg</w:t>
      </w:r>
    </w:p>
    <w:p w:rsidR="00847B60" w:rsidRDefault="00847B60" w:rsidP="00847B60">
      <w:pPr>
        <w:jc w:val="both"/>
      </w:pPr>
    </w:p>
    <w:p w:rsidR="00847B60" w:rsidRPr="00847B60" w:rsidRDefault="00847B60" w:rsidP="00847B60">
      <w:pPr>
        <w:jc w:val="both"/>
      </w:pPr>
    </w:p>
    <w:p w:rsidR="007C3777" w:rsidRDefault="007C3777" w:rsidP="00D84A1B"/>
    <w:sectPr w:rsidR="007C3777" w:rsidSect="00633419">
      <w:headerReference w:type="default" r:id="rId6"/>
      <w:headerReference w:type="first" r:id="rId7"/>
      <w:footerReference w:type="first" r:id="rId8"/>
      <w:pgSz w:w="12240" w:h="15840" w:code="1"/>
      <w:pgMar w:top="1440" w:right="1440" w:bottom="1584" w:left="1440" w:header="720" w:footer="720" w:gutter="0"/>
      <w:paperSrc w:first="260" w:other="26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B60" w:rsidRDefault="00847B60" w:rsidP="003C0A13">
      <w:r>
        <w:separator/>
      </w:r>
    </w:p>
  </w:endnote>
  <w:endnote w:type="continuationSeparator" w:id="0">
    <w:p w:rsidR="00847B60" w:rsidRDefault="00847B60" w:rsidP="003C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2CF" w:rsidRPr="00B652CF" w:rsidRDefault="00F913F9" w:rsidP="00B652CF">
    <w:pPr>
      <w:pStyle w:val="Footer"/>
      <w:jc w:val="both"/>
      <w:rPr>
        <w:sz w:val="16"/>
      </w:rPr>
    </w:pPr>
    <w:r>
      <w:rPr>
        <w:sz w:val="16"/>
      </w:rPr>
      <w:t>#923586</w:t>
    </w:r>
    <w:r w:rsidR="00B652CF" w:rsidRPr="00B652CF">
      <w:rPr>
        <w:sz w:val="16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B60" w:rsidRDefault="00847B60" w:rsidP="003C0A13">
      <w:r>
        <w:separator/>
      </w:r>
    </w:p>
  </w:footnote>
  <w:footnote w:type="continuationSeparator" w:id="0">
    <w:p w:rsidR="00847B60" w:rsidRDefault="00847B60" w:rsidP="003C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73468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C3777" w:rsidRDefault="007C3777" w:rsidP="007C3777">
        <w:pPr>
          <w:pStyle w:val="Header"/>
          <w:jc w:val="left"/>
        </w:pPr>
      </w:p>
      <w:p w:rsidR="007C3777" w:rsidRDefault="007C3777" w:rsidP="007C3777">
        <w:pPr>
          <w:pStyle w:val="Header"/>
          <w:jc w:val="left"/>
        </w:pPr>
        <w:r>
          <w:t>May 27, 2016</w:t>
        </w:r>
      </w:p>
      <w:p w:rsidR="007C3777" w:rsidRDefault="007C3777" w:rsidP="007C3777">
        <w:pPr>
          <w:pStyle w:val="Header"/>
          <w:jc w:val="lef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0A13" w:rsidRDefault="003C0A13" w:rsidP="003C0A13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777" w:rsidRDefault="007C3777" w:rsidP="007C3777">
    <w:pPr>
      <w:pStyle w:val="Header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60"/>
    <w:rsid w:val="00062C7F"/>
    <w:rsid w:val="00080F46"/>
    <w:rsid w:val="000A133D"/>
    <w:rsid w:val="00110AB0"/>
    <w:rsid w:val="001902F2"/>
    <w:rsid w:val="001C0948"/>
    <w:rsid w:val="003C0A13"/>
    <w:rsid w:val="003C1A84"/>
    <w:rsid w:val="00633419"/>
    <w:rsid w:val="0063457C"/>
    <w:rsid w:val="0067786F"/>
    <w:rsid w:val="007C3777"/>
    <w:rsid w:val="00847B60"/>
    <w:rsid w:val="008C5BCF"/>
    <w:rsid w:val="009F45B8"/>
    <w:rsid w:val="00AD236D"/>
    <w:rsid w:val="00B62286"/>
    <w:rsid w:val="00B652CF"/>
    <w:rsid w:val="00BD1CE2"/>
    <w:rsid w:val="00C32130"/>
    <w:rsid w:val="00C90E41"/>
    <w:rsid w:val="00D84A1B"/>
    <w:rsid w:val="00E653AB"/>
    <w:rsid w:val="00EB194B"/>
    <w:rsid w:val="00EC4C10"/>
    <w:rsid w:val="00F9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8E2969"/>
  <w15:docId w15:val="{6B2136DB-02A3-4883-9AFF-56CC7D0C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A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1B"/>
    <w:rPr>
      <w:rFonts w:ascii="Tahoma" w:hAnsi="Tahoma" w:cs="Tahoma"/>
      <w:sz w:val="16"/>
      <w:szCs w:val="16"/>
    </w:rPr>
  </w:style>
  <w:style w:type="paragraph" w:customStyle="1" w:styleId="Company">
    <w:name w:val="Company"/>
    <w:basedOn w:val="Normal"/>
    <w:next w:val="Address"/>
    <w:rsid w:val="00D84A1B"/>
    <w:pPr>
      <w:jc w:val="left"/>
    </w:pPr>
    <w:rPr>
      <w:rFonts w:eastAsia="Times New Roman"/>
      <w:kern w:val="24"/>
      <w:szCs w:val="20"/>
    </w:rPr>
  </w:style>
  <w:style w:type="paragraph" w:customStyle="1" w:styleId="Address">
    <w:name w:val="Address"/>
    <w:basedOn w:val="Normal"/>
    <w:next w:val="Normal"/>
    <w:rsid w:val="00D84A1B"/>
    <w:pPr>
      <w:jc w:val="left"/>
    </w:pPr>
    <w:rPr>
      <w:rFonts w:eastAsia="Times New Roman"/>
      <w:kern w:val="24"/>
      <w:szCs w:val="20"/>
    </w:rPr>
  </w:style>
  <w:style w:type="paragraph" w:customStyle="1" w:styleId="Name">
    <w:name w:val="Name"/>
    <w:basedOn w:val="Normal"/>
    <w:rsid w:val="00D84A1B"/>
    <w:pPr>
      <w:jc w:val="left"/>
    </w:pPr>
    <w:rPr>
      <w:rFonts w:eastAsia="Times New Roman"/>
      <w:kern w:val="24"/>
      <w:szCs w:val="20"/>
    </w:rPr>
  </w:style>
  <w:style w:type="paragraph" w:customStyle="1" w:styleId="ReLine">
    <w:name w:val="Re Line"/>
    <w:basedOn w:val="Normal"/>
    <w:next w:val="Salutation"/>
    <w:rsid w:val="00D84A1B"/>
    <w:pPr>
      <w:jc w:val="left"/>
    </w:pPr>
    <w:rPr>
      <w:rFonts w:eastAsia="Times New Roman"/>
      <w:kern w:val="24"/>
      <w:szCs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84A1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A1B"/>
  </w:style>
  <w:style w:type="paragraph" w:styleId="BodyText">
    <w:name w:val="Body Text"/>
    <w:aliases w:val="bt"/>
    <w:basedOn w:val="Normal"/>
    <w:link w:val="BodyTextChar"/>
    <w:semiHidden/>
    <w:rsid w:val="00D84A1B"/>
    <w:pPr>
      <w:spacing w:after="240"/>
      <w:ind w:firstLine="720"/>
      <w:jc w:val="both"/>
    </w:pPr>
    <w:rPr>
      <w:rFonts w:eastAsia="Times New Roman"/>
      <w:kern w:val="24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semiHidden/>
    <w:rsid w:val="00D84A1B"/>
    <w:rPr>
      <w:rFonts w:eastAsia="Times New Roman"/>
      <w:kern w:val="24"/>
      <w:szCs w:val="20"/>
    </w:rPr>
  </w:style>
  <w:style w:type="paragraph" w:styleId="List4">
    <w:name w:val="List 4"/>
    <w:basedOn w:val="List3"/>
    <w:semiHidden/>
    <w:rsid w:val="00D84A1B"/>
    <w:pPr>
      <w:spacing w:before="120" w:after="240"/>
      <w:ind w:left="2160" w:firstLine="0"/>
      <w:contextualSpacing w:val="0"/>
      <w:jc w:val="left"/>
    </w:pPr>
    <w:rPr>
      <w:rFonts w:eastAsia="Times New Roman"/>
      <w:kern w:val="24"/>
      <w:szCs w:val="20"/>
    </w:rPr>
  </w:style>
  <w:style w:type="paragraph" w:styleId="List3">
    <w:name w:val="List 3"/>
    <w:basedOn w:val="Normal"/>
    <w:uiPriority w:val="99"/>
    <w:semiHidden/>
    <w:unhideWhenUsed/>
    <w:rsid w:val="00D84A1B"/>
    <w:pPr>
      <w:ind w:left="1080" w:hanging="360"/>
      <w:contextualSpacing/>
    </w:pPr>
  </w:style>
  <w:style w:type="paragraph" w:styleId="Signature">
    <w:name w:val="Signature"/>
    <w:basedOn w:val="Closing"/>
    <w:link w:val="SignatureChar"/>
    <w:semiHidden/>
    <w:rsid w:val="00D84A1B"/>
    <w:pPr>
      <w:spacing w:before="960"/>
    </w:pPr>
  </w:style>
  <w:style w:type="character" w:customStyle="1" w:styleId="SignatureChar">
    <w:name w:val="Signature Char"/>
    <w:basedOn w:val="DefaultParagraphFont"/>
    <w:link w:val="Signature"/>
    <w:semiHidden/>
    <w:rsid w:val="00D84A1B"/>
    <w:rPr>
      <w:rFonts w:eastAsia="Times New Roman"/>
      <w:kern w:val="24"/>
      <w:szCs w:val="20"/>
    </w:rPr>
  </w:style>
  <w:style w:type="paragraph" w:styleId="Closing">
    <w:name w:val="Closing"/>
    <w:basedOn w:val="Normal"/>
    <w:link w:val="ClosingChar"/>
    <w:semiHidden/>
    <w:rsid w:val="00D84A1B"/>
    <w:pPr>
      <w:keepNext/>
      <w:keepLines/>
      <w:ind w:left="5040"/>
      <w:jc w:val="left"/>
    </w:pPr>
    <w:rPr>
      <w:rFonts w:eastAsia="Times New Roman"/>
      <w:kern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D84A1B"/>
    <w:rPr>
      <w:rFonts w:eastAsia="Times New Roman"/>
      <w:kern w:val="24"/>
      <w:szCs w:val="20"/>
    </w:rPr>
  </w:style>
  <w:style w:type="paragraph" w:customStyle="1" w:styleId="FirmName">
    <w:name w:val="FirmName"/>
    <w:basedOn w:val="Closing"/>
    <w:rsid w:val="00D84A1B"/>
    <w:pPr>
      <w:widowControl w:val="0"/>
      <w:spacing w:before="240"/>
    </w:pPr>
    <w:rPr>
      <w:caps/>
      <w:noProof/>
    </w:rPr>
  </w:style>
  <w:style w:type="paragraph" w:styleId="Header">
    <w:name w:val="header"/>
    <w:basedOn w:val="Normal"/>
    <w:link w:val="HeaderChar"/>
    <w:uiPriority w:val="99"/>
    <w:unhideWhenUsed/>
    <w:rsid w:val="003C0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A13"/>
  </w:style>
  <w:style w:type="paragraph" w:styleId="Footer">
    <w:name w:val="footer"/>
    <w:basedOn w:val="Normal"/>
    <w:link w:val="FooterChar"/>
    <w:uiPriority w:val="99"/>
    <w:unhideWhenUsed/>
    <w:rsid w:val="003C0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erber\Desktop\Letterhead%20Template%20-%20WAda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WAdams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 Cavalieri</dc:creator>
  <cp:lastModifiedBy>Sherry Gerber</cp:lastModifiedBy>
  <cp:revision>2</cp:revision>
  <cp:lastPrinted>2017-06-30T14:01:00Z</cp:lastPrinted>
  <dcterms:created xsi:type="dcterms:W3CDTF">2017-06-30T14:28:00Z</dcterms:created>
  <dcterms:modified xsi:type="dcterms:W3CDTF">2017-06-30T14:28:00Z</dcterms:modified>
</cp:coreProperties>
</file>