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D4473" w:rsidRPr="00DD784B" w:rsidP="00CD4473" w14:paraId="4B954A39" w14:textId="77777777">
      <w:pPr>
        <w:jc w:val="center"/>
        <w:rPr>
          <w:b/>
          <w:bCs w:val="0"/>
          <w:szCs w:val="24"/>
        </w:rPr>
      </w:pPr>
      <w:r w:rsidRPr="00DD784B">
        <w:rPr>
          <w:b/>
          <w:szCs w:val="24"/>
        </w:rPr>
        <w:t>BEFORE</w:t>
      </w:r>
    </w:p>
    <w:p w:rsidR="00CD4473" w:rsidRPr="00DD784B" w:rsidP="00CD4473" w14:paraId="394D493F" w14:textId="77777777">
      <w:pPr>
        <w:jc w:val="center"/>
        <w:rPr>
          <w:b/>
          <w:szCs w:val="24"/>
        </w:rPr>
      </w:pPr>
      <w:r w:rsidRPr="00DD784B">
        <w:rPr>
          <w:b/>
          <w:szCs w:val="24"/>
        </w:rPr>
        <w:t>THE</w:t>
      </w:r>
      <w:r w:rsidRPr="00DD784B">
        <w:rPr>
          <w:b/>
          <w:spacing w:val="-10"/>
          <w:szCs w:val="24"/>
        </w:rPr>
        <w:t xml:space="preserve"> </w:t>
      </w:r>
      <w:r w:rsidRPr="00DD784B">
        <w:rPr>
          <w:b/>
          <w:spacing w:val="-1"/>
          <w:szCs w:val="24"/>
        </w:rPr>
        <w:t>PUBLIC</w:t>
      </w:r>
      <w:r w:rsidRPr="00DD784B">
        <w:rPr>
          <w:b/>
          <w:spacing w:val="-12"/>
          <w:szCs w:val="24"/>
        </w:rPr>
        <w:t xml:space="preserve"> </w:t>
      </w:r>
      <w:r w:rsidRPr="00DD784B">
        <w:rPr>
          <w:b/>
          <w:szCs w:val="24"/>
        </w:rPr>
        <w:t>UTILITIES</w:t>
      </w:r>
      <w:r w:rsidRPr="00DD784B">
        <w:rPr>
          <w:b/>
          <w:spacing w:val="-10"/>
          <w:szCs w:val="24"/>
        </w:rPr>
        <w:t xml:space="preserve"> </w:t>
      </w:r>
      <w:r w:rsidRPr="00DD784B">
        <w:rPr>
          <w:b/>
          <w:spacing w:val="-1"/>
          <w:szCs w:val="24"/>
        </w:rPr>
        <w:t>COMMISSION</w:t>
      </w:r>
      <w:r w:rsidRPr="00DD784B">
        <w:rPr>
          <w:b/>
          <w:spacing w:val="-11"/>
          <w:szCs w:val="24"/>
        </w:rPr>
        <w:t xml:space="preserve"> </w:t>
      </w:r>
      <w:r w:rsidRPr="00DD784B">
        <w:rPr>
          <w:b/>
          <w:spacing w:val="-1"/>
          <w:szCs w:val="24"/>
        </w:rPr>
        <w:t>OF</w:t>
      </w:r>
      <w:r w:rsidRPr="00DD784B">
        <w:rPr>
          <w:b/>
          <w:spacing w:val="-13"/>
          <w:szCs w:val="24"/>
        </w:rPr>
        <w:t xml:space="preserve"> O</w:t>
      </w:r>
      <w:r w:rsidRPr="00DD784B">
        <w:rPr>
          <w:b/>
          <w:szCs w:val="24"/>
        </w:rPr>
        <w:t>HIO</w:t>
      </w:r>
    </w:p>
    <w:p w:rsidR="00CD4473" w:rsidRPr="00DD784B" w:rsidP="00CD4473" w14:paraId="64FFB5E0" w14:textId="77777777">
      <w:pPr>
        <w:jc w:val="center"/>
        <w:rPr>
          <w:b/>
          <w:szCs w:val="24"/>
        </w:rPr>
      </w:pPr>
    </w:p>
    <w:tbl>
      <w:tblPr>
        <w:tblW w:w="9360" w:type="dxa"/>
        <w:tblLook w:val="01E0"/>
      </w:tblPr>
      <w:tblGrid>
        <w:gridCol w:w="4230"/>
        <w:gridCol w:w="630"/>
        <w:gridCol w:w="4500"/>
      </w:tblGrid>
      <w:tr w14:paraId="7421D3A3" w14:textId="77777777" w:rsidTr="009D4DDD">
        <w:tblPrEx>
          <w:tblW w:w="9360" w:type="dxa"/>
          <w:tblLook w:val="01E0"/>
        </w:tblPrEx>
        <w:trPr>
          <w:trHeight w:val="807"/>
        </w:trPr>
        <w:tc>
          <w:tcPr>
            <w:tcW w:w="4230" w:type="dxa"/>
            <w:shd w:val="clear" w:color="auto" w:fill="auto"/>
          </w:tcPr>
          <w:p w:rsidR="00DD38EA" w:rsidRPr="00DD784B" w:rsidP="009D4DDD" w14:paraId="40F130DC" w14:textId="77777777">
            <w:pPr>
              <w:pStyle w:val="HTMLPreformatted"/>
              <w:rPr>
                <w:rFonts w:ascii="Times New Roman" w:hAnsi="Times New Roman" w:cs="Times New Roman"/>
                <w:sz w:val="24"/>
                <w:szCs w:val="24"/>
              </w:rPr>
            </w:pPr>
            <w:r w:rsidRPr="00DD784B">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DD38EA" w:rsidRPr="00DD784B" w:rsidP="009D4DDD" w14:paraId="7FEC43A1" w14:textId="77777777">
            <w:pPr>
              <w:pStyle w:val="HTMLPreformatted"/>
              <w:rPr>
                <w:rFonts w:ascii="Times New Roman" w:hAnsi="Times New Roman" w:cs="Times New Roman"/>
                <w:sz w:val="24"/>
                <w:szCs w:val="24"/>
              </w:rPr>
            </w:pPr>
            <w:r w:rsidRPr="00DD784B">
              <w:rPr>
                <w:rFonts w:ascii="Times New Roman" w:hAnsi="Times New Roman" w:cs="Times New Roman"/>
                <w:sz w:val="24"/>
                <w:szCs w:val="24"/>
              </w:rPr>
              <w:t>)</w:t>
            </w:r>
          </w:p>
          <w:p w:rsidR="00DD38EA" w:rsidRPr="00DD784B" w:rsidP="009D4DDD" w14:paraId="25EB8448" w14:textId="77777777">
            <w:pPr>
              <w:pStyle w:val="HTMLPreformatted"/>
              <w:rPr>
                <w:rFonts w:ascii="Times New Roman" w:hAnsi="Times New Roman" w:cs="Times New Roman"/>
                <w:sz w:val="24"/>
                <w:szCs w:val="24"/>
              </w:rPr>
            </w:pPr>
            <w:r w:rsidRPr="00DD784B">
              <w:rPr>
                <w:rFonts w:ascii="Times New Roman" w:hAnsi="Times New Roman" w:cs="Times New Roman"/>
                <w:sz w:val="24"/>
                <w:szCs w:val="24"/>
              </w:rPr>
              <w:t>)</w:t>
            </w:r>
          </w:p>
          <w:p w:rsidR="00DD38EA" w:rsidRPr="00DD784B" w:rsidP="009D4DDD" w14:paraId="573E7D52" w14:textId="77777777">
            <w:pPr>
              <w:pStyle w:val="HTMLPreformatted"/>
              <w:rPr>
                <w:rFonts w:ascii="Times New Roman" w:hAnsi="Times New Roman" w:cs="Times New Roman"/>
                <w:sz w:val="24"/>
                <w:szCs w:val="24"/>
              </w:rPr>
            </w:pPr>
            <w:r w:rsidRPr="00DD784B">
              <w:rPr>
                <w:rFonts w:ascii="Times New Roman" w:hAnsi="Times New Roman" w:cs="Times New Roman"/>
                <w:sz w:val="24"/>
                <w:szCs w:val="24"/>
              </w:rPr>
              <w:t>)</w:t>
            </w:r>
          </w:p>
          <w:p w:rsidR="00DD38EA" w:rsidRPr="00DD784B" w:rsidP="009D4DDD" w14:paraId="135A915A" w14:textId="77777777">
            <w:pPr>
              <w:pStyle w:val="HTMLPreformatted"/>
              <w:rPr>
                <w:rFonts w:ascii="Times New Roman" w:hAnsi="Times New Roman" w:cs="Times New Roman"/>
                <w:sz w:val="24"/>
                <w:szCs w:val="24"/>
              </w:rPr>
            </w:pPr>
            <w:r w:rsidRPr="00DD784B">
              <w:rPr>
                <w:rFonts w:ascii="Times New Roman" w:hAnsi="Times New Roman" w:cs="Times New Roman"/>
                <w:sz w:val="24"/>
                <w:szCs w:val="24"/>
              </w:rPr>
              <w:t>)</w:t>
            </w:r>
          </w:p>
          <w:p w:rsidR="00DD38EA" w:rsidRPr="00DD784B" w:rsidP="009D4DDD" w14:paraId="1486E604" w14:textId="77777777">
            <w:pPr>
              <w:pStyle w:val="HTMLPreformatted"/>
              <w:rPr>
                <w:rFonts w:ascii="Times New Roman" w:hAnsi="Times New Roman" w:cs="Times New Roman"/>
                <w:sz w:val="24"/>
                <w:szCs w:val="24"/>
              </w:rPr>
            </w:pPr>
            <w:r w:rsidRPr="00DD784B">
              <w:rPr>
                <w:rFonts w:ascii="Times New Roman" w:hAnsi="Times New Roman" w:cs="Times New Roman"/>
                <w:sz w:val="24"/>
                <w:szCs w:val="24"/>
              </w:rPr>
              <w:t>)</w:t>
            </w:r>
          </w:p>
          <w:p w:rsidR="00DD38EA" w:rsidRPr="00DD784B" w:rsidP="009D4DDD" w14:paraId="1632E366" w14:textId="77777777">
            <w:pPr>
              <w:pStyle w:val="HTMLPreformatted"/>
              <w:rPr>
                <w:rFonts w:ascii="Times New Roman" w:hAnsi="Times New Roman" w:cs="Times New Roman"/>
                <w:sz w:val="24"/>
                <w:szCs w:val="24"/>
              </w:rPr>
            </w:pPr>
            <w:r w:rsidRPr="00DD784B">
              <w:rPr>
                <w:rFonts w:ascii="Times New Roman" w:hAnsi="Times New Roman" w:cs="Times New Roman"/>
                <w:sz w:val="24"/>
                <w:szCs w:val="24"/>
              </w:rPr>
              <w:t>)</w:t>
            </w:r>
          </w:p>
        </w:tc>
        <w:tc>
          <w:tcPr>
            <w:tcW w:w="4500" w:type="dxa"/>
            <w:shd w:val="clear" w:color="auto" w:fill="auto"/>
          </w:tcPr>
          <w:p w:rsidR="00DD38EA" w:rsidRPr="00DD784B" w:rsidP="009D4DDD" w14:paraId="394A7F85" w14:textId="77777777">
            <w:pPr>
              <w:pStyle w:val="HTMLPreformatted"/>
              <w:rPr>
                <w:rFonts w:ascii="Times New Roman" w:hAnsi="Times New Roman" w:cs="Times New Roman"/>
                <w:sz w:val="24"/>
                <w:szCs w:val="24"/>
              </w:rPr>
            </w:pPr>
          </w:p>
          <w:p w:rsidR="00DD38EA" w:rsidRPr="00DD784B" w:rsidP="009D4DDD" w14:paraId="7A0AE562" w14:textId="77777777">
            <w:pPr>
              <w:pStyle w:val="HTMLPreformatted"/>
              <w:rPr>
                <w:rFonts w:ascii="Times New Roman" w:hAnsi="Times New Roman" w:cs="Times New Roman"/>
                <w:sz w:val="24"/>
                <w:szCs w:val="24"/>
              </w:rPr>
            </w:pPr>
          </w:p>
          <w:p w:rsidR="00DD38EA" w:rsidRPr="00DD784B" w:rsidP="009D4DDD" w14:paraId="0F0ED92A" w14:textId="77777777">
            <w:pPr>
              <w:pStyle w:val="HTMLPreformatted"/>
              <w:rPr>
                <w:rFonts w:ascii="Times New Roman" w:hAnsi="Times New Roman" w:cs="Times New Roman"/>
                <w:sz w:val="24"/>
                <w:szCs w:val="24"/>
              </w:rPr>
            </w:pPr>
            <w:r w:rsidRPr="00DD784B">
              <w:rPr>
                <w:rFonts w:ascii="Times New Roman" w:hAnsi="Times New Roman" w:cs="Times New Roman"/>
                <w:sz w:val="24"/>
                <w:szCs w:val="24"/>
              </w:rPr>
              <w:t>Case No. 17-974-EL-UNC</w:t>
            </w:r>
          </w:p>
          <w:p w:rsidR="00DD38EA" w:rsidRPr="00DD784B" w:rsidP="009D4DDD" w14:paraId="47ADDDC6" w14:textId="77777777">
            <w:pPr>
              <w:pStyle w:val="HTMLPreformatted"/>
              <w:rPr>
                <w:rFonts w:ascii="Times New Roman" w:hAnsi="Times New Roman" w:cs="Times New Roman"/>
                <w:sz w:val="24"/>
                <w:szCs w:val="24"/>
              </w:rPr>
            </w:pPr>
          </w:p>
        </w:tc>
      </w:tr>
    </w:tbl>
    <w:p w:rsidR="00F2549D" w:rsidRPr="00DD784B" w:rsidP="00537F9D" w14:paraId="50C104D5" w14:textId="77777777">
      <w:pPr>
        <w:pBdr>
          <w:bottom w:val="single" w:sz="12" w:space="1" w:color="auto"/>
        </w:pBdr>
        <w:spacing w:after="120"/>
        <w:rPr>
          <w:szCs w:val="24"/>
        </w:rPr>
      </w:pPr>
    </w:p>
    <w:p w:rsidR="00F2549D" w:rsidRPr="00DD784B" w:rsidP="00F2549D" w14:paraId="17E33985" w14:textId="77777777">
      <w:pPr>
        <w:rPr>
          <w:b/>
          <w:bCs w:val="0"/>
          <w:szCs w:val="24"/>
        </w:rPr>
      </w:pPr>
    </w:p>
    <w:p w:rsidR="00CA5229" w:rsidRPr="00DD784B" w:rsidP="00F2549D" w14:paraId="03226A81" w14:textId="77777777">
      <w:pPr>
        <w:jc w:val="center"/>
        <w:rPr>
          <w:rFonts w:eastAsia="Times New Roman"/>
          <w:b/>
          <w:color w:val="auto"/>
          <w:szCs w:val="24"/>
        </w:rPr>
      </w:pPr>
      <w:r w:rsidRPr="00DD784B">
        <w:rPr>
          <w:rFonts w:eastAsia="Times New Roman"/>
          <w:b/>
          <w:color w:val="auto"/>
          <w:szCs w:val="24"/>
        </w:rPr>
        <w:t>STATEMENT OF ADDITIONAL AUTHORITY</w:t>
      </w:r>
    </w:p>
    <w:p w:rsidR="000F25D8" w:rsidRPr="00DD784B" w:rsidP="00F2549D" w14:paraId="5A5C7967" w14:textId="77777777">
      <w:pPr>
        <w:jc w:val="center"/>
        <w:rPr>
          <w:rFonts w:eastAsia="Times New Roman"/>
          <w:b/>
          <w:color w:val="auto"/>
          <w:szCs w:val="24"/>
        </w:rPr>
      </w:pPr>
      <w:r w:rsidRPr="00DD784B">
        <w:rPr>
          <w:rFonts w:eastAsia="Times New Roman"/>
          <w:b/>
          <w:color w:val="auto"/>
          <w:szCs w:val="24"/>
        </w:rPr>
        <w:t xml:space="preserve">FOR </w:t>
      </w:r>
    </w:p>
    <w:p w:rsidR="000F25D8" w:rsidRPr="00DD784B" w:rsidP="00F2549D" w14:paraId="28AA5A82" w14:textId="77777777">
      <w:pPr>
        <w:jc w:val="center"/>
        <w:rPr>
          <w:rFonts w:eastAsia="Times New Roman"/>
          <w:b/>
          <w:color w:val="auto"/>
          <w:szCs w:val="24"/>
        </w:rPr>
      </w:pPr>
      <w:r w:rsidRPr="00DD784B">
        <w:rPr>
          <w:rFonts w:eastAsia="Times New Roman"/>
          <w:b/>
          <w:color w:val="auto"/>
          <w:szCs w:val="24"/>
        </w:rPr>
        <w:t xml:space="preserve">OCC AND NOPEC JOINT INTERLOCUTORY APPEAL </w:t>
      </w:r>
    </w:p>
    <w:p w:rsidR="000F25D8" w:rsidRPr="00DD784B" w:rsidP="00F2549D" w14:paraId="2A5F01E6" w14:textId="77777777">
      <w:pPr>
        <w:jc w:val="center"/>
        <w:rPr>
          <w:rFonts w:eastAsia="Times New Roman"/>
          <w:b/>
          <w:color w:val="auto"/>
          <w:szCs w:val="24"/>
        </w:rPr>
      </w:pPr>
      <w:r w:rsidRPr="00DD784B">
        <w:rPr>
          <w:rFonts w:eastAsia="Times New Roman"/>
          <w:b/>
          <w:color w:val="auto"/>
          <w:szCs w:val="24"/>
        </w:rPr>
        <w:t>AND</w:t>
      </w:r>
    </w:p>
    <w:p w:rsidR="000E5BA5" w:rsidRPr="00DD784B" w:rsidP="00F2549D" w14:paraId="19D891C6" w14:textId="77777777">
      <w:pPr>
        <w:jc w:val="center"/>
        <w:rPr>
          <w:rFonts w:eastAsia="Times New Roman"/>
          <w:b/>
          <w:color w:val="auto"/>
          <w:szCs w:val="24"/>
        </w:rPr>
      </w:pPr>
      <w:r w:rsidRPr="00DD784B">
        <w:rPr>
          <w:rFonts w:eastAsia="Times New Roman"/>
          <w:b/>
          <w:color w:val="auto"/>
          <w:szCs w:val="24"/>
        </w:rPr>
        <w:t xml:space="preserve">OCC AND NOPEC JOINT </w:t>
      </w:r>
      <w:r w:rsidRPr="00DD784B" w:rsidR="00024904">
        <w:rPr>
          <w:rFonts w:eastAsia="Times New Roman"/>
          <w:b/>
          <w:color w:val="auto"/>
          <w:szCs w:val="24"/>
        </w:rPr>
        <w:t xml:space="preserve">MOTION FOR </w:t>
      </w:r>
      <w:r w:rsidRPr="00DD784B" w:rsidR="000F25D8">
        <w:rPr>
          <w:rFonts w:eastAsia="Times New Roman"/>
          <w:b/>
          <w:color w:val="auto"/>
          <w:szCs w:val="24"/>
        </w:rPr>
        <w:t xml:space="preserve">SUPPLEMENTAL AUDIT </w:t>
      </w:r>
    </w:p>
    <w:p w:rsidR="007D0DA7" w:rsidRPr="00DD784B" w:rsidP="00F2549D" w14:paraId="245D1BC5" w14:textId="77777777">
      <w:pPr>
        <w:jc w:val="center"/>
        <w:rPr>
          <w:rFonts w:eastAsia="Times New Roman"/>
          <w:b/>
          <w:color w:val="auto"/>
          <w:szCs w:val="24"/>
        </w:rPr>
      </w:pPr>
      <w:r w:rsidRPr="00DD784B">
        <w:rPr>
          <w:rFonts w:eastAsia="Times New Roman"/>
          <w:b/>
          <w:color w:val="auto"/>
          <w:szCs w:val="24"/>
        </w:rPr>
        <w:t>BY</w:t>
      </w:r>
      <w:r w:rsidRPr="00DD784B">
        <w:rPr>
          <w:rFonts w:eastAsia="Times New Roman"/>
          <w:b/>
          <w:color w:val="auto"/>
          <w:szCs w:val="24"/>
        </w:rPr>
        <w:br/>
        <w:t xml:space="preserve">OFFICE OF THE OHIO CONSUMERS' COUNSEL </w:t>
      </w:r>
    </w:p>
    <w:p w:rsidR="00F2549D" w:rsidRPr="00DD784B" w:rsidP="00F2549D" w14:paraId="22FF08F2" w14:textId="77777777">
      <w:pPr>
        <w:jc w:val="center"/>
        <w:rPr>
          <w:rFonts w:eastAsia="Times New Roman"/>
          <w:b/>
          <w:color w:val="auto"/>
          <w:szCs w:val="24"/>
        </w:rPr>
      </w:pPr>
      <w:r w:rsidRPr="00DD784B">
        <w:rPr>
          <w:rFonts w:eastAsia="Times New Roman"/>
          <w:b/>
          <w:color w:val="auto"/>
          <w:szCs w:val="24"/>
        </w:rPr>
        <w:t xml:space="preserve">AND THE NORTHEAST OHIO PUBLIC ENERGY COUNCIL </w:t>
      </w:r>
    </w:p>
    <w:p w:rsidR="00F2549D" w:rsidRPr="00DD784B" w:rsidP="00F2549D" w14:paraId="2D06DE1E" w14:textId="77777777">
      <w:pPr>
        <w:pBdr>
          <w:bottom w:val="single" w:sz="12" w:space="1" w:color="auto"/>
        </w:pBdr>
        <w:jc w:val="center"/>
        <w:rPr>
          <w:b/>
          <w:bCs w:val="0"/>
          <w:szCs w:val="24"/>
        </w:rPr>
      </w:pPr>
    </w:p>
    <w:p w:rsidR="00F2549D" w:rsidRPr="00DD784B" w:rsidP="00F2549D" w14:paraId="7B83F332" w14:textId="77777777">
      <w:pPr>
        <w:ind w:firstLine="720"/>
        <w:rPr>
          <w:rFonts w:eastAsia="Times New Roman"/>
          <w:bCs w:val="0"/>
          <w:color w:val="auto"/>
          <w:szCs w:val="24"/>
        </w:rPr>
      </w:pPr>
    </w:p>
    <w:p w:rsidR="001E31F9" w:rsidRPr="00DD784B" w:rsidP="00505611" w14:paraId="1015BE40" w14:textId="77777777">
      <w:pPr>
        <w:spacing w:line="480" w:lineRule="auto"/>
        <w:ind w:firstLine="720"/>
        <w:rPr>
          <w:rFonts w:eastAsia="Times New Roman"/>
          <w:bCs w:val="0"/>
          <w:color w:val="auto"/>
          <w:szCs w:val="24"/>
        </w:rPr>
      </w:pPr>
      <w:r w:rsidRPr="00DD784B">
        <w:rPr>
          <w:rFonts w:eastAsia="Times New Roman"/>
          <w:bCs w:val="0"/>
          <w:color w:val="auto"/>
          <w:szCs w:val="24"/>
        </w:rPr>
        <w:t>OCC</w:t>
      </w:r>
      <w:r w:rsidRPr="00DD784B" w:rsidR="002146BC">
        <w:rPr>
          <w:rFonts w:eastAsia="Times New Roman"/>
          <w:bCs w:val="0"/>
          <w:color w:val="auto"/>
          <w:szCs w:val="24"/>
        </w:rPr>
        <w:t xml:space="preserve"> and NOPEC</w:t>
      </w:r>
      <w:r w:rsidRPr="00DD784B">
        <w:rPr>
          <w:rFonts w:eastAsia="Times New Roman"/>
          <w:bCs w:val="0"/>
          <w:color w:val="auto"/>
          <w:szCs w:val="24"/>
        </w:rPr>
        <w:t xml:space="preserve"> </w:t>
      </w:r>
      <w:r w:rsidRPr="00DD784B" w:rsidR="007C0111">
        <w:rPr>
          <w:rStyle w:val="markedcontent"/>
          <w:szCs w:val="24"/>
        </w:rPr>
        <w:t>bring to the attention of</w:t>
      </w:r>
      <w:r w:rsidRPr="00DD784B" w:rsidR="007E2956">
        <w:rPr>
          <w:rStyle w:val="markedcontent"/>
          <w:szCs w:val="24"/>
        </w:rPr>
        <w:t xml:space="preserve"> </w:t>
      </w:r>
      <w:r w:rsidRPr="00DD784B" w:rsidR="007C0111">
        <w:rPr>
          <w:rStyle w:val="markedcontent"/>
          <w:szCs w:val="24"/>
        </w:rPr>
        <w:t>th</w:t>
      </w:r>
      <w:r w:rsidRPr="00DD784B" w:rsidR="00561EF0">
        <w:rPr>
          <w:rStyle w:val="markedcontent"/>
          <w:szCs w:val="24"/>
        </w:rPr>
        <w:t>e</w:t>
      </w:r>
      <w:r w:rsidRPr="00DD784B" w:rsidR="007C0111">
        <w:rPr>
          <w:rStyle w:val="markedcontent"/>
          <w:szCs w:val="24"/>
        </w:rPr>
        <w:t xml:space="preserve"> </w:t>
      </w:r>
      <w:r w:rsidRPr="00DD784B" w:rsidR="00CA5229">
        <w:rPr>
          <w:rStyle w:val="markedcontent"/>
          <w:szCs w:val="24"/>
        </w:rPr>
        <w:t>PUCO</w:t>
      </w:r>
      <w:r w:rsidRPr="00DD784B" w:rsidR="007C0111">
        <w:rPr>
          <w:rStyle w:val="markedcontent"/>
          <w:szCs w:val="24"/>
        </w:rPr>
        <w:t xml:space="preserve"> additional authority in the</w:t>
      </w:r>
      <w:r w:rsidRPr="00DD784B" w:rsidR="007C0111">
        <w:rPr>
          <w:szCs w:val="24"/>
        </w:rPr>
        <w:t xml:space="preserve"> </w:t>
      </w:r>
      <w:r w:rsidRPr="00DD784B" w:rsidR="007C0111">
        <w:rPr>
          <w:rStyle w:val="markedcontent"/>
          <w:szCs w:val="24"/>
        </w:rPr>
        <w:t>above-referenced proceeding</w:t>
      </w:r>
      <w:r w:rsidRPr="00DD784B" w:rsidR="00222D23">
        <w:rPr>
          <w:rStyle w:val="markedcontent"/>
          <w:szCs w:val="24"/>
        </w:rPr>
        <w:t>. The additional authority</w:t>
      </w:r>
      <w:r w:rsidRPr="00DD784B" w:rsidR="007C0111">
        <w:rPr>
          <w:rStyle w:val="markedcontent"/>
          <w:szCs w:val="24"/>
        </w:rPr>
        <w:t xml:space="preserve"> </w:t>
      </w:r>
      <w:r w:rsidRPr="00DD784B" w:rsidR="00222D23">
        <w:rPr>
          <w:rStyle w:val="markedcontent"/>
          <w:szCs w:val="24"/>
        </w:rPr>
        <w:t>is the</w:t>
      </w:r>
      <w:r w:rsidRPr="00DD784B" w:rsidR="007C0111">
        <w:rPr>
          <w:rStyle w:val="markedcontent"/>
          <w:szCs w:val="24"/>
        </w:rPr>
        <w:t xml:space="preserve"> publicly </w:t>
      </w:r>
      <w:r w:rsidRPr="00DD784B" w:rsidR="00561EF0">
        <w:rPr>
          <w:rStyle w:val="markedcontent"/>
          <w:szCs w:val="24"/>
        </w:rPr>
        <w:t xml:space="preserve">filed </w:t>
      </w:r>
      <w:r w:rsidRPr="00DD784B" w:rsidR="007C0111">
        <w:rPr>
          <w:rStyle w:val="markedcontent"/>
          <w:szCs w:val="24"/>
        </w:rPr>
        <w:t>FERC Audit of FirstEnergy and its affiliates, dated February 4, 2022</w:t>
      </w:r>
      <w:r w:rsidRPr="00DD784B" w:rsidR="00135BDC">
        <w:rPr>
          <w:rStyle w:val="markedcontent"/>
          <w:szCs w:val="24"/>
        </w:rPr>
        <w:t>,</w:t>
      </w:r>
      <w:r w:rsidRPr="00DD784B" w:rsidR="007C0111">
        <w:rPr>
          <w:rStyle w:val="markedcontent"/>
          <w:szCs w:val="24"/>
        </w:rPr>
        <w:t xml:space="preserve"> and filed in FERC </w:t>
      </w:r>
      <w:r w:rsidRPr="00DD784B" w:rsidR="00135BDC">
        <w:rPr>
          <w:rStyle w:val="markedcontent"/>
          <w:szCs w:val="24"/>
        </w:rPr>
        <w:t xml:space="preserve">Docket </w:t>
      </w:r>
      <w:r w:rsidRPr="00DD784B" w:rsidR="007C0111">
        <w:rPr>
          <w:rStyle w:val="markedcontent"/>
          <w:szCs w:val="24"/>
        </w:rPr>
        <w:t xml:space="preserve">No. </w:t>
      </w:r>
      <w:r w:rsidRPr="00DD784B" w:rsidR="00902AB7">
        <w:rPr>
          <w:rStyle w:val="markedcontent"/>
          <w:szCs w:val="24"/>
        </w:rPr>
        <w:t>FA19-1-000</w:t>
      </w:r>
      <w:r w:rsidRPr="00DD784B" w:rsidR="002F061F">
        <w:rPr>
          <w:rFonts w:eastAsia="Times New Roman"/>
          <w:bCs w:val="0"/>
          <w:color w:val="auto"/>
          <w:szCs w:val="24"/>
        </w:rPr>
        <w:t>.</w:t>
      </w:r>
      <w:r w:rsidRPr="00DD784B">
        <w:rPr>
          <w:rFonts w:eastAsia="Times New Roman"/>
          <w:bCs w:val="0"/>
          <w:color w:val="auto"/>
          <w:szCs w:val="24"/>
        </w:rPr>
        <w:t xml:space="preserve">The authority </w:t>
      </w:r>
      <w:r w:rsidRPr="00DD784B" w:rsidR="00FC3C97">
        <w:rPr>
          <w:rFonts w:eastAsia="Times New Roman"/>
          <w:bCs w:val="0"/>
          <w:color w:val="auto"/>
          <w:szCs w:val="24"/>
        </w:rPr>
        <w:t xml:space="preserve">is particularly relevant </w:t>
      </w:r>
      <w:r w:rsidRPr="00DD784B">
        <w:rPr>
          <w:rFonts w:eastAsia="Times New Roman"/>
          <w:bCs w:val="0"/>
          <w:color w:val="auto"/>
          <w:szCs w:val="24"/>
        </w:rPr>
        <w:t>to OCC</w:t>
      </w:r>
      <w:r w:rsidRPr="00DD784B" w:rsidR="00B378E6">
        <w:rPr>
          <w:rFonts w:eastAsia="Times New Roman"/>
          <w:bCs w:val="0"/>
          <w:color w:val="auto"/>
          <w:szCs w:val="24"/>
        </w:rPr>
        <w:t>/NOPEC’</w:t>
      </w:r>
      <w:r w:rsidRPr="00DD784B" w:rsidR="001C512F">
        <w:rPr>
          <w:rFonts w:eastAsia="Times New Roman"/>
          <w:bCs w:val="0"/>
          <w:color w:val="auto"/>
          <w:szCs w:val="24"/>
        </w:rPr>
        <w:t>s</w:t>
      </w:r>
      <w:r w:rsidRPr="00DD784B" w:rsidR="00B378E6">
        <w:rPr>
          <w:rFonts w:eastAsia="Times New Roman"/>
          <w:bCs w:val="0"/>
          <w:color w:val="auto"/>
          <w:szCs w:val="24"/>
        </w:rPr>
        <w:t xml:space="preserve"> </w:t>
      </w:r>
      <w:r w:rsidRPr="00DD784B" w:rsidR="000E5BA5">
        <w:rPr>
          <w:rFonts w:eastAsia="Times New Roman"/>
          <w:bCs w:val="0"/>
          <w:color w:val="auto"/>
          <w:szCs w:val="24"/>
        </w:rPr>
        <w:t>January 14, 2022</w:t>
      </w:r>
      <w:r w:rsidRPr="00DD784B" w:rsidR="00135BDC">
        <w:rPr>
          <w:rFonts w:eastAsia="Times New Roman"/>
          <w:bCs w:val="0"/>
          <w:color w:val="auto"/>
          <w:szCs w:val="24"/>
        </w:rPr>
        <w:t>,</w:t>
      </w:r>
      <w:r w:rsidRPr="00DD784B" w:rsidR="000E5BA5">
        <w:rPr>
          <w:rFonts w:eastAsia="Times New Roman"/>
          <w:bCs w:val="0"/>
          <w:color w:val="auto"/>
          <w:szCs w:val="24"/>
        </w:rPr>
        <w:t xml:space="preserve"> Interlocutory Appeal and OCC</w:t>
      </w:r>
      <w:r w:rsidRPr="00DD784B" w:rsidR="00B378E6">
        <w:rPr>
          <w:rFonts w:eastAsia="Times New Roman"/>
          <w:bCs w:val="0"/>
          <w:color w:val="auto"/>
          <w:szCs w:val="24"/>
        </w:rPr>
        <w:t>/</w:t>
      </w:r>
      <w:r w:rsidRPr="00DD784B" w:rsidR="000E5BA5">
        <w:rPr>
          <w:rFonts w:eastAsia="Times New Roman"/>
          <w:bCs w:val="0"/>
          <w:color w:val="auto"/>
          <w:szCs w:val="24"/>
        </w:rPr>
        <w:t>NOPEC’s Motion for a Supplemental Audit</w:t>
      </w:r>
      <w:r w:rsidRPr="00DD784B" w:rsidR="0014291A">
        <w:rPr>
          <w:rFonts w:eastAsia="Times New Roman"/>
          <w:bCs w:val="0"/>
          <w:color w:val="auto"/>
          <w:szCs w:val="24"/>
        </w:rPr>
        <w:t>,</w:t>
      </w:r>
      <w:r w:rsidRPr="00DD784B" w:rsidR="000E5BA5">
        <w:rPr>
          <w:rFonts w:eastAsia="Times New Roman"/>
          <w:bCs w:val="0"/>
          <w:color w:val="auto"/>
          <w:szCs w:val="24"/>
        </w:rPr>
        <w:t xml:space="preserve"> </w:t>
      </w:r>
      <w:r w:rsidRPr="00DD784B">
        <w:rPr>
          <w:rFonts w:eastAsia="Times New Roman"/>
          <w:bCs w:val="0"/>
          <w:color w:val="auto"/>
          <w:szCs w:val="24"/>
        </w:rPr>
        <w:t>filed on</w:t>
      </w:r>
      <w:r w:rsidRPr="00DD784B" w:rsidR="000E5BA5">
        <w:rPr>
          <w:rFonts w:eastAsia="Times New Roman"/>
          <w:bCs w:val="0"/>
          <w:color w:val="auto"/>
          <w:szCs w:val="24"/>
        </w:rPr>
        <w:t xml:space="preserve"> </w:t>
      </w:r>
      <w:r w:rsidRPr="00DD784B" w:rsidR="00B378E6">
        <w:rPr>
          <w:rFonts w:eastAsia="Times New Roman"/>
          <w:bCs w:val="0"/>
          <w:color w:val="auto"/>
          <w:szCs w:val="24"/>
        </w:rPr>
        <w:t>November 5, 2021.</w:t>
      </w:r>
      <w:r w:rsidRPr="00DD784B" w:rsidR="008E06AD">
        <w:rPr>
          <w:rFonts w:eastAsia="Times New Roman"/>
          <w:bCs w:val="0"/>
          <w:color w:val="auto"/>
          <w:szCs w:val="24"/>
        </w:rPr>
        <w:t xml:space="preserve"> </w:t>
      </w:r>
    </w:p>
    <w:p w:rsidR="00B378E6" w:rsidRPr="00DD784B" w:rsidP="00505611" w14:paraId="2D30651C" w14:textId="77777777">
      <w:pPr>
        <w:spacing w:line="480" w:lineRule="auto"/>
        <w:ind w:firstLine="720"/>
        <w:rPr>
          <w:rFonts w:eastAsia="Times New Roman"/>
          <w:bCs w:val="0"/>
          <w:color w:val="auto"/>
          <w:szCs w:val="24"/>
        </w:rPr>
      </w:pPr>
      <w:r w:rsidRPr="00DD784B">
        <w:rPr>
          <w:rFonts w:eastAsia="Times New Roman"/>
          <w:bCs w:val="0"/>
          <w:color w:val="auto"/>
          <w:szCs w:val="24"/>
        </w:rPr>
        <w:t xml:space="preserve">FERC’s audit includes shocking new revelations about FirstEnergy’s creative bookkeeping. </w:t>
      </w:r>
      <w:r w:rsidRPr="00DD784B" w:rsidR="001E31F9">
        <w:rPr>
          <w:rFonts w:eastAsia="Times New Roman"/>
          <w:bCs w:val="0"/>
          <w:color w:val="auto"/>
          <w:szCs w:val="24"/>
        </w:rPr>
        <w:t xml:space="preserve">For example, FERC’s audit concludes </w:t>
      </w:r>
      <w:r w:rsidRPr="00DD784B" w:rsidR="00135BDC">
        <w:rPr>
          <w:rFonts w:eastAsia="Times New Roman"/>
          <w:bCs w:val="0"/>
          <w:color w:val="auto"/>
          <w:szCs w:val="24"/>
        </w:rPr>
        <w:t>the existence:</w:t>
      </w:r>
      <w:r w:rsidRPr="00DD784B" w:rsidR="00C66340">
        <w:rPr>
          <w:rFonts w:eastAsia="Times New Roman"/>
          <w:bCs w:val="0"/>
          <w:color w:val="auto"/>
          <w:szCs w:val="24"/>
        </w:rPr>
        <w:t xml:space="preserve"> </w:t>
      </w:r>
    </w:p>
    <w:p w:rsidR="00A97C5A" w:rsidRPr="00DD784B" w:rsidP="005125AF" w14:paraId="70066F66" w14:textId="77777777">
      <w:pPr>
        <w:ind w:left="1440" w:right="720"/>
        <w:rPr>
          <w:rFonts w:eastAsia="Times New Roman"/>
          <w:bCs w:val="0"/>
          <w:color w:val="auto"/>
          <w:szCs w:val="24"/>
        </w:rPr>
        <w:sectPr w:rsidSect="000E015E">
          <w:footerReference w:type="default" r:id="rId7"/>
          <w:pgSz w:w="12240" w:h="15840"/>
          <w:pgMar w:top="1440" w:right="1800" w:bottom="1440" w:left="1800" w:header="720" w:footer="720" w:gutter="0"/>
          <w:pgNumType w:start="2"/>
          <w:cols w:space="720"/>
          <w:docGrid w:linePitch="360"/>
        </w:sectPr>
      </w:pPr>
      <w:r w:rsidRPr="00DD784B">
        <w:rPr>
          <w:rFonts w:eastAsia="Times New Roman"/>
          <w:bCs w:val="0"/>
          <w:color w:val="auto"/>
          <w:szCs w:val="24"/>
        </w:rPr>
        <w:t xml:space="preserve">of significant shortcomings in FirstEnergy and its subsidiaries’ internal controls over financial reporting, including controls over accounting for expenses relating to civic, political, and related activities, such as lobbying activities performed by and on behalf of FirstEnergy and its subsidiaries. Even more concerning, several factual assertions agreed to by FirstEnergy in </w:t>
      </w:r>
      <w:r w:rsidRPr="00DD784B" w:rsidR="007601F2">
        <w:rPr>
          <w:rFonts w:eastAsia="Times New Roman"/>
          <w:bCs w:val="0"/>
          <w:color w:val="auto"/>
          <w:szCs w:val="24"/>
        </w:rPr>
        <w:t xml:space="preserve">DPA </w:t>
      </w:r>
      <w:r w:rsidRPr="00DD784B" w:rsidR="00BC14EE">
        <w:rPr>
          <w:rFonts w:eastAsia="Times New Roman"/>
          <w:bCs w:val="0"/>
          <w:color w:val="auto"/>
          <w:szCs w:val="24"/>
        </w:rPr>
        <w:t>[Deferred Prosecution Agreement</w:t>
      </w:r>
      <w:r w:rsidRPr="00DD784B" w:rsidR="007601F2">
        <w:rPr>
          <w:rFonts w:eastAsia="Times New Roman"/>
          <w:bCs w:val="0"/>
          <w:color w:val="auto"/>
          <w:szCs w:val="24"/>
        </w:rPr>
        <w:t>]</w:t>
      </w:r>
      <w:r w:rsidRPr="00DD784B" w:rsidR="00BC14EE">
        <w:rPr>
          <w:rFonts w:eastAsia="Times New Roman"/>
          <w:bCs w:val="0"/>
          <w:color w:val="auto"/>
          <w:szCs w:val="24"/>
        </w:rPr>
        <w:t xml:space="preserve"> </w:t>
      </w:r>
      <w:r w:rsidRPr="00DD784B">
        <w:rPr>
          <w:rFonts w:eastAsia="Times New Roman"/>
          <w:bCs w:val="0"/>
          <w:color w:val="auto"/>
          <w:szCs w:val="24"/>
        </w:rPr>
        <w:t xml:space="preserve">and the remedies FirstEnergy agreed to undertake, point towards internal controls having been possibly obfuscated or circumvented to conceal or mislead as to the actual </w:t>
      </w:r>
    </w:p>
    <w:p w:rsidR="001E31F9" w:rsidRPr="00DD784B" w:rsidP="005125AF" w14:paraId="34A39E11" w14:textId="4EF15CA6">
      <w:pPr>
        <w:ind w:left="1440" w:right="720"/>
        <w:rPr>
          <w:rFonts w:eastAsia="Times New Roman"/>
          <w:bCs w:val="0"/>
          <w:color w:val="auto"/>
          <w:szCs w:val="24"/>
        </w:rPr>
      </w:pPr>
      <w:r w:rsidRPr="00DD784B">
        <w:rPr>
          <w:rFonts w:eastAsia="Times New Roman"/>
          <w:bCs w:val="0"/>
          <w:color w:val="auto"/>
          <w:szCs w:val="24"/>
        </w:rPr>
        <w:t xml:space="preserve">amounts, nature, and purpose of </w:t>
      </w:r>
      <w:r w:rsidRPr="00DD784B" w:rsidR="005125AF">
        <w:rPr>
          <w:rFonts w:eastAsia="Times New Roman"/>
          <w:szCs w:val="24"/>
        </w:rPr>
        <w:t>th</w:t>
      </w:r>
      <w:r w:rsidRPr="00DD784B">
        <w:rPr>
          <w:rFonts w:eastAsia="Times New Roman"/>
          <w:bCs w:val="0"/>
          <w:color w:val="auto"/>
          <w:szCs w:val="24"/>
        </w:rPr>
        <w:t>e lobbying expenditures made, and as a result, the improper inclusion of lobbying and other nonutility costs in wholesale transmission billing rates.</w:t>
      </w:r>
      <w:r>
        <w:rPr>
          <w:rStyle w:val="FootnoteReference"/>
          <w:rFonts w:eastAsia="Times New Roman"/>
          <w:bCs w:val="0"/>
          <w:color w:val="auto"/>
          <w:szCs w:val="24"/>
        </w:rPr>
        <w:footnoteReference w:id="2"/>
      </w:r>
    </w:p>
    <w:p w:rsidR="000E015E" w:rsidRPr="00DD784B" w:rsidP="000E015E" w14:paraId="03F3C32D" w14:textId="77777777">
      <w:pPr>
        <w:ind w:left="1440" w:right="720"/>
        <w:rPr>
          <w:rFonts w:eastAsia="Times New Roman"/>
          <w:bCs w:val="0"/>
          <w:color w:val="auto"/>
          <w:szCs w:val="24"/>
        </w:rPr>
      </w:pPr>
    </w:p>
    <w:p w:rsidR="00667DAA" w:rsidRPr="00DD784B" w:rsidP="00667DAA" w14:paraId="39935663" w14:textId="30C0BCC3">
      <w:pPr>
        <w:spacing w:line="480" w:lineRule="auto"/>
        <w:rPr>
          <w:rFonts w:eastAsia="Times New Roman"/>
          <w:bCs w:val="0"/>
          <w:color w:val="auto"/>
          <w:szCs w:val="24"/>
        </w:rPr>
      </w:pPr>
      <w:r w:rsidRPr="00DD784B">
        <w:rPr>
          <w:rFonts w:eastAsia="Times New Roman"/>
          <w:bCs w:val="0"/>
          <w:color w:val="auto"/>
          <w:szCs w:val="24"/>
        </w:rPr>
        <w:t>The</w:t>
      </w:r>
      <w:r w:rsidRPr="00DD784B" w:rsidR="004A62BF">
        <w:rPr>
          <w:rFonts w:eastAsia="Times New Roman"/>
          <w:bCs w:val="0"/>
          <w:color w:val="auto"/>
          <w:szCs w:val="24"/>
        </w:rPr>
        <w:t xml:space="preserve">se costs, were incurred to benefit </w:t>
      </w:r>
      <w:r w:rsidRPr="00DD784B" w:rsidR="007601F2">
        <w:rPr>
          <w:rFonts w:eastAsia="Times New Roman"/>
          <w:bCs w:val="0"/>
          <w:color w:val="auto"/>
          <w:szCs w:val="24"/>
        </w:rPr>
        <w:t xml:space="preserve">FirstEnergy’s </w:t>
      </w:r>
      <w:r w:rsidRPr="00DD784B" w:rsidR="004A62BF">
        <w:rPr>
          <w:rFonts w:eastAsia="Times New Roman"/>
          <w:bCs w:val="0"/>
          <w:color w:val="auto"/>
          <w:szCs w:val="24"/>
        </w:rPr>
        <w:t>non-regulated</w:t>
      </w:r>
      <w:r w:rsidRPr="00DD784B" w:rsidR="006B17D2">
        <w:rPr>
          <w:rFonts w:eastAsia="Times New Roman"/>
          <w:bCs w:val="0"/>
          <w:color w:val="auto"/>
          <w:szCs w:val="24"/>
        </w:rPr>
        <w:t xml:space="preserve"> </w:t>
      </w:r>
      <w:r w:rsidRPr="00DD784B" w:rsidR="007601F2">
        <w:rPr>
          <w:rFonts w:eastAsia="Times New Roman"/>
          <w:bCs w:val="0"/>
          <w:color w:val="auto"/>
          <w:szCs w:val="24"/>
        </w:rPr>
        <w:t>affiliates</w:t>
      </w:r>
      <w:r w:rsidRPr="00DD784B" w:rsidR="00176322">
        <w:rPr>
          <w:rFonts w:eastAsia="Times New Roman"/>
          <w:bCs w:val="0"/>
          <w:color w:val="auto"/>
          <w:szCs w:val="24"/>
        </w:rPr>
        <w:t>, including FirstEnergy Solutions. And</w:t>
      </w:r>
      <w:r w:rsidRPr="00DD784B">
        <w:rPr>
          <w:rFonts w:eastAsia="Times New Roman"/>
          <w:bCs w:val="0"/>
          <w:color w:val="auto"/>
          <w:szCs w:val="24"/>
        </w:rPr>
        <w:t xml:space="preserve"> were included</w:t>
      </w:r>
      <w:r w:rsidRPr="00DD784B" w:rsidR="007601F2">
        <w:rPr>
          <w:rFonts w:eastAsia="Times New Roman"/>
          <w:bCs w:val="0"/>
          <w:color w:val="auto"/>
          <w:szCs w:val="24"/>
        </w:rPr>
        <w:t>,</w:t>
      </w:r>
      <w:r w:rsidRPr="00DD784B">
        <w:rPr>
          <w:rFonts w:eastAsia="Times New Roman"/>
          <w:bCs w:val="0"/>
          <w:color w:val="auto"/>
          <w:szCs w:val="24"/>
        </w:rPr>
        <w:t xml:space="preserve"> </w:t>
      </w:r>
      <w:r w:rsidRPr="00DD784B" w:rsidR="00CA1799">
        <w:rPr>
          <w:rFonts w:eastAsia="Times New Roman"/>
          <w:bCs w:val="0"/>
          <w:color w:val="auto"/>
          <w:szCs w:val="24"/>
        </w:rPr>
        <w:t xml:space="preserve">in </w:t>
      </w:r>
      <w:r w:rsidRPr="00DD784B" w:rsidR="007601F2">
        <w:rPr>
          <w:rFonts w:eastAsia="Times New Roman"/>
          <w:bCs w:val="0"/>
          <w:color w:val="auto"/>
          <w:szCs w:val="24"/>
        </w:rPr>
        <w:t xml:space="preserve">part, in </w:t>
      </w:r>
      <w:r w:rsidRPr="00DD784B">
        <w:rPr>
          <w:rFonts w:eastAsia="Times New Roman"/>
          <w:bCs w:val="0"/>
          <w:color w:val="auto"/>
          <w:szCs w:val="24"/>
        </w:rPr>
        <w:t>FirstEnergy’s Ohio electric distribution utilities’ rates</w:t>
      </w:r>
      <w:r w:rsidRPr="00DD784B" w:rsidR="00D33599">
        <w:rPr>
          <w:rFonts w:eastAsia="Times New Roman"/>
          <w:bCs w:val="0"/>
          <w:color w:val="auto"/>
          <w:szCs w:val="24"/>
        </w:rPr>
        <w:t>.</w:t>
      </w:r>
      <w:r>
        <w:rPr>
          <w:rStyle w:val="FootnoteReference"/>
          <w:rFonts w:eastAsia="Times New Roman"/>
          <w:bCs w:val="0"/>
          <w:color w:val="auto"/>
          <w:szCs w:val="24"/>
        </w:rPr>
        <w:footnoteReference w:id="3"/>
      </w:r>
      <w:r w:rsidRPr="00DD784B">
        <w:rPr>
          <w:rFonts w:eastAsia="Times New Roman"/>
          <w:bCs w:val="0"/>
          <w:color w:val="auto"/>
          <w:szCs w:val="24"/>
        </w:rPr>
        <w:t xml:space="preserve"> </w:t>
      </w:r>
      <w:r w:rsidRPr="00DD784B" w:rsidR="00D33599">
        <w:rPr>
          <w:rFonts w:eastAsia="Times New Roman"/>
          <w:bCs w:val="0"/>
          <w:color w:val="auto"/>
          <w:szCs w:val="24"/>
        </w:rPr>
        <w:t>The FERC audit findings suggest a direct violation of R.C. 4928.17, which is the core issue in this proceeding.</w:t>
      </w:r>
    </w:p>
    <w:p w:rsidR="0014291A" w:rsidRPr="00DD784B" w:rsidP="00505611" w14:paraId="6465E0EA" w14:textId="77777777">
      <w:pPr>
        <w:spacing w:line="480" w:lineRule="auto"/>
        <w:ind w:firstLine="720"/>
        <w:rPr>
          <w:rFonts w:eastAsia="Times New Roman"/>
          <w:bCs w:val="0"/>
          <w:color w:val="auto"/>
          <w:szCs w:val="24"/>
        </w:rPr>
      </w:pPr>
      <w:r w:rsidRPr="00DD784B">
        <w:rPr>
          <w:rFonts w:eastAsia="Times New Roman"/>
          <w:bCs w:val="0"/>
          <w:color w:val="auto"/>
          <w:szCs w:val="24"/>
        </w:rPr>
        <w:t xml:space="preserve">In </w:t>
      </w:r>
      <w:r w:rsidRPr="00DD784B" w:rsidR="000E5BA5">
        <w:rPr>
          <w:rFonts w:eastAsia="Times New Roman"/>
          <w:bCs w:val="0"/>
          <w:color w:val="auto"/>
          <w:szCs w:val="24"/>
        </w:rPr>
        <w:t>th</w:t>
      </w:r>
      <w:r w:rsidRPr="00DD784B" w:rsidR="00B378E6">
        <w:rPr>
          <w:rFonts w:eastAsia="Times New Roman"/>
          <w:bCs w:val="0"/>
          <w:color w:val="auto"/>
          <w:szCs w:val="24"/>
        </w:rPr>
        <w:t>e</w:t>
      </w:r>
      <w:r w:rsidRPr="00DD784B" w:rsidR="009E6866">
        <w:rPr>
          <w:rFonts w:eastAsia="Times New Roman"/>
          <w:bCs w:val="0"/>
          <w:color w:val="auto"/>
          <w:szCs w:val="24"/>
        </w:rPr>
        <w:t>ir</w:t>
      </w:r>
      <w:r w:rsidRPr="00DD784B" w:rsidR="00B378E6">
        <w:rPr>
          <w:rFonts w:eastAsia="Times New Roman"/>
          <w:bCs w:val="0"/>
          <w:color w:val="auto"/>
          <w:szCs w:val="24"/>
        </w:rPr>
        <w:t xml:space="preserve"> </w:t>
      </w:r>
      <w:r w:rsidRPr="00DD784B" w:rsidR="00DF1B81">
        <w:rPr>
          <w:rFonts w:eastAsia="Times New Roman"/>
          <w:bCs w:val="0"/>
          <w:i/>
          <w:iCs/>
          <w:color w:val="auto"/>
          <w:szCs w:val="24"/>
        </w:rPr>
        <w:t>J</w:t>
      </w:r>
      <w:r w:rsidRPr="00DD784B" w:rsidR="00B378E6">
        <w:rPr>
          <w:rFonts w:eastAsia="Times New Roman"/>
          <w:bCs w:val="0"/>
          <w:i/>
          <w:iCs/>
          <w:color w:val="auto"/>
          <w:szCs w:val="24"/>
        </w:rPr>
        <w:t xml:space="preserve">oint </w:t>
      </w:r>
      <w:r w:rsidRPr="00DD784B" w:rsidR="00DF1B81">
        <w:rPr>
          <w:rFonts w:eastAsia="Times New Roman"/>
          <w:bCs w:val="0"/>
          <w:i/>
          <w:iCs/>
          <w:color w:val="auto"/>
          <w:szCs w:val="24"/>
        </w:rPr>
        <w:t>I</w:t>
      </w:r>
      <w:r w:rsidRPr="00DD784B" w:rsidR="00B378E6">
        <w:rPr>
          <w:rFonts w:eastAsia="Times New Roman"/>
          <w:bCs w:val="0"/>
          <w:i/>
          <w:iCs/>
          <w:color w:val="auto"/>
          <w:szCs w:val="24"/>
        </w:rPr>
        <w:t xml:space="preserve">nterlocutory </w:t>
      </w:r>
      <w:r w:rsidRPr="00DD784B" w:rsidR="00DF1B81">
        <w:rPr>
          <w:rFonts w:eastAsia="Times New Roman"/>
          <w:bCs w:val="0"/>
          <w:i/>
          <w:iCs/>
          <w:color w:val="auto"/>
          <w:szCs w:val="24"/>
        </w:rPr>
        <w:t>A</w:t>
      </w:r>
      <w:r w:rsidRPr="00DD784B" w:rsidR="00B378E6">
        <w:rPr>
          <w:rFonts w:eastAsia="Times New Roman"/>
          <w:bCs w:val="0"/>
          <w:i/>
          <w:iCs/>
          <w:color w:val="auto"/>
          <w:szCs w:val="24"/>
        </w:rPr>
        <w:t>ppeal</w:t>
      </w:r>
      <w:r w:rsidRPr="00DD784B" w:rsidR="00505611">
        <w:rPr>
          <w:rFonts w:eastAsia="Times New Roman"/>
          <w:bCs w:val="0"/>
          <w:color w:val="auto"/>
          <w:szCs w:val="24"/>
        </w:rPr>
        <w:t>,</w:t>
      </w:r>
      <w:r w:rsidRPr="00DD784B">
        <w:rPr>
          <w:rFonts w:eastAsia="Times New Roman"/>
          <w:bCs w:val="0"/>
          <w:color w:val="auto"/>
          <w:szCs w:val="24"/>
        </w:rPr>
        <w:t xml:space="preserve"> OCC </w:t>
      </w:r>
      <w:r w:rsidRPr="00DD784B" w:rsidR="00B378E6">
        <w:rPr>
          <w:rFonts w:eastAsia="Times New Roman"/>
          <w:bCs w:val="0"/>
          <w:color w:val="auto"/>
          <w:szCs w:val="24"/>
        </w:rPr>
        <w:t xml:space="preserve">and NOPEC </w:t>
      </w:r>
      <w:r w:rsidRPr="00DD784B" w:rsidR="00792D92">
        <w:rPr>
          <w:rFonts w:eastAsia="Times New Roman"/>
          <w:bCs w:val="0"/>
          <w:color w:val="auto"/>
          <w:szCs w:val="24"/>
        </w:rPr>
        <w:t>requested</w:t>
      </w:r>
      <w:r w:rsidRPr="00DD784B" w:rsidR="00505611">
        <w:rPr>
          <w:rFonts w:eastAsia="Times New Roman"/>
          <w:bCs w:val="0"/>
          <w:color w:val="auto"/>
          <w:szCs w:val="24"/>
        </w:rPr>
        <w:t xml:space="preserve"> </w:t>
      </w:r>
      <w:r w:rsidRPr="00DD784B" w:rsidR="00B378E6">
        <w:rPr>
          <w:rFonts w:eastAsia="Times New Roman"/>
          <w:bCs w:val="0"/>
          <w:color w:val="auto"/>
          <w:szCs w:val="24"/>
        </w:rPr>
        <w:t>that this proceeding be held in abeyance until a supplemental audit can be conducted</w:t>
      </w:r>
      <w:r w:rsidRPr="00DD784B" w:rsidR="001C512F">
        <w:rPr>
          <w:rFonts w:eastAsia="Times New Roman"/>
          <w:bCs w:val="0"/>
          <w:color w:val="auto"/>
          <w:szCs w:val="24"/>
        </w:rPr>
        <w:t>. A</w:t>
      </w:r>
      <w:r w:rsidRPr="00DD784B" w:rsidR="00B378E6">
        <w:rPr>
          <w:rFonts w:eastAsia="Times New Roman"/>
          <w:bCs w:val="0"/>
          <w:color w:val="auto"/>
          <w:szCs w:val="24"/>
        </w:rPr>
        <w:t xml:space="preserve">nd </w:t>
      </w:r>
      <w:r w:rsidRPr="00DD784B" w:rsidR="001C512F">
        <w:rPr>
          <w:rFonts w:eastAsia="Times New Roman"/>
          <w:bCs w:val="0"/>
          <w:color w:val="auto"/>
          <w:szCs w:val="24"/>
        </w:rPr>
        <w:t xml:space="preserve">we </w:t>
      </w:r>
      <w:r w:rsidRPr="00DD784B" w:rsidR="00B378E6">
        <w:rPr>
          <w:rFonts w:eastAsia="Times New Roman"/>
          <w:bCs w:val="0"/>
          <w:color w:val="auto"/>
          <w:szCs w:val="24"/>
        </w:rPr>
        <w:t>requested that discovery in this matter continue.</w:t>
      </w:r>
      <w:r>
        <w:rPr>
          <w:rStyle w:val="FootnoteReference"/>
          <w:rFonts w:eastAsia="Times New Roman"/>
          <w:bCs w:val="0"/>
          <w:color w:val="auto"/>
          <w:szCs w:val="24"/>
        </w:rPr>
        <w:footnoteReference w:id="4"/>
      </w:r>
      <w:r w:rsidRPr="00DD784B" w:rsidR="007F726E">
        <w:rPr>
          <w:rFonts w:eastAsia="Times New Roman"/>
          <w:bCs w:val="0"/>
          <w:color w:val="auto"/>
          <w:szCs w:val="24"/>
        </w:rPr>
        <w:t xml:space="preserve"> </w:t>
      </w:r>
      <w:r w:rsidRPr="00DD784B" w:rsidR="00E02584">
        <w:rPr>
          <w:rFonts w:eastAsia="Times New Roman"/>
          <w:bCs w:val="0"/>
          <w:color w:val="auto"/>
          <w:szCs w:val="24"/>
        </w:rPr>
        <w:t xml:space="preserve">OCC and NOPEC noted that forcing parties to file testimony and </w:t>
      </w:r>
      <w:r w:rsidRPr="00DD784B" w:rsidR="007C37C7">
        <w:rPr>
          <w:rFonts w:eastAsia="Times New Roman"/>
          <w:bCs w:val="0"/>
          <w:color w:val="auto"/>
          <w:szCs w:val="24"/>
        </w:rPr>
        <w:t xml:space="preserve">to </w:t>
      </w:r>
      <w:r w:rsidRPr="00DD784B" w:rsidR="00E02584">
        <w:rPr>
          <w:rFonts w:eastAsia="Times New Roman"/>
          <w:bCs w:val="0"/>
          <w:color w:val="auto"/>
          <w:szCs w:val="24"/>
        </w:rPr>
        <w:t>participate in an upcoming hearing (Mar</w:t>
      </w:r>
      <w:r w:rsidRPr="00DD784B" w:rsidR="001C512F">
        <w:rPr>
          <w:rFonts w:eastAsia="Times New Roman"/>
          <w:bCs w:val="0"/>
          <w:color w:val="auto"/>
          <w:szCs w:val="24"/>
        </w:rPr>
        <w:t>ch</w:t>
      </w:r>
      <w:r w:rsidRPr="00DD784B" w:rsidR="00E02584">
        <w:rPr>
          <w:rFonts w:eastAsia="Times New Roman"/>
          <w:bCs w:val="0"/>
          <w:color w:val="auto"/>
          <w:szCs w:val="24"/>
        </w:rPr>
        <w:t xml:space="preserve"> 1</w:t>
      </w:r>
      <w:r w:rsidRPr="00DD784B" w:rsidR="00DF1B81">
        <w:rPr>
          <w:rFonts w:eastAsia="Times New Roman"/>
          <w:bCs w:val="0"/>
          <w:color w:val="auto"/>
          <w:szCs w:val="24"/>
        </w:rPr>
        <w:t>4</w:t>
      </w:r>
      <w:r w:rsidRPr="00DD784B" w:rsidR="00E02584">
        <w:rPr>
          <w:rFonts w:eastAsia="Times New Roman"/>
          <w:bCs w:val="0"/>
          <w:color w:val="auto"/>
          <w:szCs w:val="24"/>
        </w:rPr>
        <w:t>, 2022)</w:t>
      </w:r>
      <w:r w:rsidRPr="00DD784B" w:rsidR="007C37C7">
        <w:rPr>
          <w:rFonts w:eastAsia="Times New Roman"/>
          <w:bCs w:val="0"/>
          <w:color w:val="auto"/>
          <w:szCs w:val="24"/>
        </w:rPr>
        <w:t xml:space="preserve"> is premature. The timeline</w:t>
      </w:r>
      <w:r w:rsidRPr="00DD784B" w:rsidR="00E02584">
        <w:rPr>
          <w:rFonts w:eastAsia="Times New Roman"/>
          <w:bCs w:val="0"/>
          <w:color w:val="auto"/>
          <w:szCs w:val="24"/>
        </w:rPr>
        <w:t xml:space="preserve"> would </w:t>
      </w:r>
      <w:r w:rsidRPr="00DD784B" w:rsidR="007C37C7">
        <w:rPr>
          <w:rFonts w:eastAsia="Times New Roman"/>
          <w:bCs w:val="0"/>
          <w:color w:val="auto"/>
          <w:szCs w:val="24"/>
        </w:rPr>
        <w:t xml:space="preserve">end </w:t>
      </w:r>
      <w:r w:rsidRPr="00DD784B" w:rsidR="00E02584">
        <w:rPr>
          <w:rFonts w:eastAsia="Times New Roman"/>
          <w:bCs w:val="0"/>
          <w:color w:val="auto"/>
          <w:szCs w:val="24"/>
        </w:rPr>
        <w:t>the fact</w:t>
      </w:r>
      <w:r w:rsidRPr="00DD784B" w:rsidR="007C37C7">
        <w:rPr>
          <w:rFonts w:eastAsia="Times New Roman"/>
          <w:bCs w:val="0"/>
          <w:color w:val="auto"/>
          <w:szCs w:val="24"/>
        </w:rPr>
        <w:t>-</w:t>
      </w:r>
      <w:r w:rsidRPr="00DD784B" w:rsidR="00E02584">
        <w:rPr>
          <w:rFonts w:eastAsia="Times New Roman"/>
          <w:bCs w:val="0"/>
          <w:color w:val="auto"/>
          <w:szCs w:val="24"/>
        </w:rPr>
        <w:t>finding</w:t>
      </w:r>
      <w:r w:rsidRPr="00DD784B" w:rsidR="007C37C7">
        <w:rPr>
          <w:rFonts w:eastAsia="Times New Roman"/>
          <w:bCs w:val="0"/>
          <w:color w:val="auto"/>
          <w:szCs w:val="24"/>
        </w:rPr>
        <w:t xml:space="preserve"> needed for the truth about the FirstEnergy scandals, despite our discovery rights being</w:t>
      </w:r>
      <w:r w:rsidRPr="00DD784B" w:rsidR="00E02584">
        <w:rPr>
          <w:rFonts w:eastAsia="Times New Roman"/>
          <w:bCs w:val="0"/>
          <w:color w:val="auto"/>
          <w:szCs w:val="24"/>
        </w:rPr>
        <w:t xml:space="preserve"> guaranteed by Ohio law and PUCO rules.</w:t>
      </w:r>
      <w:r>
        <w:rPr>
          <w:rStyle w:val="FootnoteReference"/>
          <w:rFonts w:eastAsia="Times New Roman"/>
          <w:bCs w:val="0"/>
          <w:color w:val="auto"/>
          <w:szCs w:val="24"/>
        </w:rPr>
        <w:footnoteReference w:id="5"/>
      </w:r>
      <w:r w:rsidRPr="00DD784B" w:rsidR="007F726E">
        <w:rPr>
          <w:rFonts w:eastAsia="Times New Roman"/>
          <w:bCs w:val="0"/>
          <w:color w:val="auto"/>
          <w:szCs w:val="24"/>
        </w:rPr>
        <w:t xml:space="preserve"> </w:t>
      </w:r>
      <w:r w:rsidRPr="00DD784B" w:rsidR="00E02584">
        <w:rPr>
          <w:rFonts w:eastAsia="Times New Roman"/>
          <w:bCs w:val="0"/>
          <w:color w:val="auto"/>
          <w:szCs w:val="24"/>
        </w:rPr>
        <w:t>OCC/NOPEC noted that the PUCO</w:t>
      </w:r>
      <w:r w:rsidRPr="00DD784B" w:rsidR="007C37C7">
        <w:rPr>
          <w:rFonts w:eastAsia="Times New Roman"/>
          <w:bCs w:val="0"/>
          <w:color w:val="auto"/>
          <w:szCs w:val="24"/>
        </w:rPr>
        <w:t xml:space="preserve"> (and Ohioans)</w:t>
      </w:r>
      <w:r w:rsidRPr="00DD784B" w:rsidR="00E02584">
        <w:rPr>
          <w:rFonts w:eastAsia="Times New Roman"/>
          <w:bCs w:val="0"/>
          <w:color w:val="auto"/>
          <w:szCs w:val="24"/>
        </w:rPr>
        <w:t xml:space="preserve"> should </w:t>
      </w:r>
      <w:r w:rsidRPr="00DD784B" w:rsidR="007C37C7">
        <w:rPr>
          <w:rFonts w:eastAsia="Times New Roman"/>
          <w:bCs w:val="0"/>
          <w:color w:val="auto"/>
          <w:szCs w:val="24"/>
        </w:rPr>
        <w:t>benefit from</w:t>
      </w:r>
      <w:r w:rsidRPr="00DD784B" w:rsidR="00E02584">
        <w:rPr>
          <w:rFonts w:eastAsia="Times New Roman"/>
          <w:bCs w:val="0"/>
          <w:color w:val="auto"/>
          <w:szCs w:val="24"/>
        </w:rPr>
        <w:t xml:space="preserve"> information that is developed in other investigations, including the FERC audit. </w:t>
      </w:r>
    </w:p>
    <w:p w:rsidR="0014291A" w:rsidRPr="00DD784B" w:rsidP="009C3166" w14:paraId="33725FC1" w14:textId="4A0C3E8C">
      <w:pPr>
        <w:spacing w:line="480" w:lineRule="auto"/>
        <w:ind w:firstLine="720"/>
        <w:rPr>
          <w:rFonts w:eastAsia="Times New Roman"/>
          <w:bCs w:val="0"/>
          <w:color w:val="auto"/>
          <w:szCs w:val="24"/>
        </w:rPr>
      </w:pPr>
      <w:r w:rsidRPr="00DD784B">
        <w:rPr>
          <w:rFonts w:eastAsia="Times New Roman"/>
          <w:bCs w:val="0"/>
          <w:color w:val="auto"/>
          <w:szCs w:val="24"/>
        </w:rPr>
        <w:t xml:space="preserve">In the </w:t>
      </w:r>
      <w:r w:rsidRPr="00DD784B">
        <w:rPr>
          <w:rFonts w:eastAsia="Times New Roman"/>
          <w:bCs w:val="0"/>
          <w:i/>
          <w:iCs/>
          <w:color w:val="auto"/>
          <w:szCs w:val="24"/>
        </w:rPr>
        <w:t>Joint Motion for a Supplemental Audit</w:t>
      </w:r>
      <w:r w:rsidRPr="00DD784B">
        <w:rPr>
          <w:rFonts w:eastAsia="Times New Roman"/>
          <w:bCs w:val="0"/>
          <w:color w:val="auto"/>
          <w:szCs w:val="24"/>
        </w:rPr>
        <w:t>, OCC/NOPEC urged the PUCO to require a supplemental audit of FirstEnergy</w:t>
      </w:r>
      <w:r w:rsidRPr="00DD784B" w:rsidR="00841142">
        <w:rPr>
          <w:rFonts w:eastAsia="Times New Roman"/>
          <w:bCs w:val="0"/>
          <w:color w:val="auto"/>
          <w:szCs w:val="24"/>
        </w:rPr>
        <w:t xml:space="preserve">. Incredibly, the PUCO Staff </w:t>
      </w:r>
      <w:r w:rsidRPr="00DD784B" w:rsidR="00CA1799">
        <w:rPr>
          <w:rFonts w:eastAsia="Times New Roman"/>
          <w:bCs w:val="0"/>
          <w:color w:val="auto"/>
          <w:szCs w:val="24"/>
        </w:rPr>
        <w:t xml:space="preserve">derailed consideration of </w:t>
      </w:r>
      <w:r w:rsidRPr="00DD784B" w:rsidR="00020B3A">
        <w:rPr>
          <w:rFonts w:eastAsia="Times New Roman"/>
          <w:bCs w:val="0"/>
          <w:color w:val="auto"/>
          <w:szCs w:val="24"/>
        </w:rPr>
        <w:t xml:space="preserve">House Bill 6 issues in the investigation in this case. So a supplemental audit is needed to accomplish what should already have been in the audit. And a </w:t>
      </w:r>
      <w:r w:rsidRPr="00DD784B" w:rsidR="00020B3A">
        <w:rPr>
          <w:rFonts w:eastAsia="Times New Roman"/>
          <w:bCs w:val="0"/>
          <w:color w:val="auto"/>
          <w:szCs w:val="24"/>
        </w:rPr>
        <w:t xml:space="preserve">supplemental audit should </w:t>
      </w:r>
      <w:r w:rsidRPr="00DD784B">
        <w:rPr>
          <w:rFonts w:eastAsia="Times New Roman"/>
          <w:bCs w:val="0"/>
          <w:color w:val="auto"/>
          <w:szCs w:val="24"/>
        </w:rPr>
        <w:t>investigate the potential violations associated with FirstEnergy Advisors</w:t>
      </w:r>
      <w:r w:rsidRPr="00DD784B" w:rsidR="005125AF">
        <w:rPr>
          <w:rFonts w:eastAsia="Times New Roman"/>
          <w:bCs w:val="0"/>
          <w:color w:val="auto"/>
          <w:szCs w:val="24"/>
        </w:rPr>
        <w:t>’</w:t>
      </w:r>
      <w:r w:rsidRPr="00DD784B">
        <w:rPr>
          <w:rFonts w:eastAsia="Times New Roman"/>
          <w:bCs w:val="0"/>
          <w:color w:val="auto"/>
          <w:szCs w:val="24"/>
        </w:rPr>
        <w:t xml:space="preserve"> behind-the scenes communications, activities, and related matters.</w:t>
      </w:r>
      <w:r>
        <w:rPr>
          <w:rStyle w:val="FootnoteReference"/>
          <w:rFonts w:eastAsia="Times New Roman"/>
          <w:bCs w:val="0"/>
          <w:color w:val="auto"/>
          <w:szCs w:val="24"/>
        </w:rPr>
        <w:footnoteReference w:id="6"/>
      </w:r>
      <w:r w:rsidRPr="00DD784B" w:rsidR="007F726E">
        <w:rPr>
          <w:rFonts w:eastAsia="Times New Roman"/>
          <w:bCs w:val="0"/>
          <w:color w:val="auto"/>
          <w:szCs w:val="24"/>
        </w:rPr>
        <w:t xml:space="preserve"> </w:t>
      </w:r>
    </w:p>
    <w:p w:rsidR="00902AB7" w:rsidRPr="00DD784B" w:rsidP="00902AB7" w14:paraId="45D0346C" w14:textId="77777777">
      <w:pPr>
        <w:spacing w:line="480" w:lineRule="auto"/>
        <w:ind w:firstLine="720"/>
        <w:rPr>
          <w:rFonts w:eastAsia="Times New Roman"/>
          <w:bCs w:val="0"/>
          <w:color w:val="auto"/>
          <w:szCs w:val="24"/>
        </w:rPr>
      </w:pPr>
      <w:r w:rsidRPr="00DD784B">
        <w:rPr>
          <w:rFonts w:eastAsia="Times New Roman"/>
          <w:bCs w:val="0"/>
          <w:color w:val="auto"/>
          <w:szCs w:val="24"/>
        </w:rPr>
        <w:t xml:space="preserve">Allowing a party to file additional authority is consistent with </w:t>
      </w:r>
      <w:r w:rsidRPr="00DD784B" w:rsidR="00020B3A">
        <w:rPr>
          <w:rFonts w:eastAsia="Times New Roman"/>
          <w:bCs w:val="0"/>
          <w:color w:val="auto"/>
          <w:szCs w:val="24"/>
        </w:rPr>
        <w:t xml:space="preserve">practice at the </w:t>
      </w:r>
      <w:r w:rsidRPr="00DD784B">
        <w:rPr>
          <w:rFonts w:eastAsia="Times New Roman"/>
          <w:bCs w:val="0"/>
          <w:color w:val="auto"/>
          <w:szCs w:val="24"/>
        </w:rPr>
        <w:t xml:space="preserve">Supreme Court of Ohio. Ohio Supreme Court Rule of Practice 7.04(A) provides: “If a relevant authority is issued after the deadline has passed for filing a party’s jurisdictional memorandum, that party may file a citation to the relevant authority but shall not file additional argument.” </w:t>
      </w:r>
    </w:p>
    <w:p w:rsidR="000F56AD" w:rsidRPr="00DD784B" w:rsidP="00A97C5A" w14:paraId="16E8A26A" w14:textId="468ED356">
      <w:pPr>
        <w:spacing w:line="480" w:lineRule="auto"/>
        <w:ind w:firstLine="720"/>
        <w:rPr>
          <w:rFonts w:eastAsia="Times New Roman"/>
          <w:bCs w:val="0"/>
          <w:color w:val="auto"/>
          <w:szCs w:val="24"/>
        </w:rPr>
      </w:pPr>
      <w:r w:rsidRPr="00DD784B">
        <w:rPr>
          <w:rFonts w:eastAsia="Times New Roman"/>
          <w:bCs w:val="0"/>
          <w:color w:val="auto"/>
          <w:szCs w:val="24"/>
        </w:rPr>
        <w:t xml:space="preserve">Here, the additional authority is the publicly filed FERC audit of FirstEnergy and its affiliates. Because FERC’s audit was publicly filed after the joint motions, there was no way for OCC/NOPEC to have included the FERC audit in its earlier filings. </w:t>
      </w:r>
    </w:p>
    <w:p w:rsidR="0068731A" w:rsidRPr="00DD784B" w:rsidP="0025437F" w14:paraId="75AB70CE" w14:textId="77777777">
      <w:pPr>
        <w:widowControl w:val="0"/>
        <w:jc w:val="center"/>
        <w:rPr>
          <w:szCs w:val="24"/>
        </w:rPr>
      </w:pPr>
      <w:r w:rsidRPr="00DD784B">
        <w:rPr>
          <w:szCs w:val="24"/>
        </w:rPr>
        <w:t>Respectfully submitted,</w:t>
      </w:r>
    </w:p>
    <w:p w:rsidR="0025437F" w:rsidRPr="00DD784B" w:rsidP="0068731A" w14:paraId="4D1386CC" w14:textId="77777777">
      <w:pPr>
        <w:widowControl w:val="0"/>
        <w:ind w:left="3600" w:firstLine="72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3950"/>
      </w:tblGrid>
      <w:tr w14:paraId="58FC493C" w14:textId="77777777" w:rsidTr="00A97C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80" w:type="dxa"/>
          </w:tcPr>
          <w:p w:rsidR="000F56AD" w:rsidRPr="00DD784B" w:rsidP="000F56AD" w14:paraId="0127129C" w14:textId="6A1D3CF7">
            <w:pPr>
              <w:rPr>
                <w:szCs w:val="24"/>
              </w:rPr>
            </w:pPr>
            <w:r w:rsidRPr="00DD784B">
              <w:rPr>
                <w:i/>
                <w:szCs w:val="24"/>
                <w:u w:val="single"/>
              </w:rPr>
              <w:t>/s/ Dane Stinson</w:t>
            </w:r>
            <w:r w:rsidRPr="00DD784B" w:rsidR="00311A49">
              <w:rPr>
                <w:i/>
                <w:iCs/>
                <w:szCs w:val="24"/>
                <w:u w:val="single"/>
              </w:rPr>
              <w:tab/>
            </w:r>
          </w:p>
          <w:p w:rsidR="000F56AD" w:rsidRPr="00DD784B" w:rsidP="000F56AD" w14:paraId="53019D9F" w14:textId="77777777">
            <w:pPr>
              <w:rPr>
                <w:szCs w:val="24"/>
              </w:rPr>
            </w:pPr>
            <w:r w:rsidRPr="00DD784B">
              <w:rPr>
                <w:szCs w:val="24"/>
              </w:rPr>
              <w:t>Dane Stinson (0019101)</w:t>
            </w:r>
          </w:p>
          <w:p w:rsidR="000F56AD" w:rsidRPr="00DD784B" w:rsidP="000F56AD" w14:paraId="0008CA63" w14:textId="77777777">
            <w:pPr>
              <w:rPr>
                <w:b/>
                <w:bCs w:val="0"/>
                <w:szCs w:val="24"/>
              </w:rPr>
            </w:pPr>
            <w:r w:rsidRPr="00DD784B">
              <w:rPr>
                <w:b/>
                <w:bCs w:val="0"/>
                <w:szCs w:val="24"/>
              </w:rPr>
              <w:t>Bricker &amp; Eckler LLP</w:t>
            </w:r>
          </w:p>
          <w:p w:rsidR="000F56AD" w:rsidRPr="00DD784B" w:rsidP="000F56AD" w14:paraId="6C48ECF0" w14:textId="77777777">
            <w:pPr>
              <w:rPr>
                <w:szCs w:val="24"/>
              </w:rPr>
            </w:pPr>
            <w:r w:rsidRPr="00DD784B">
              <w:rPr>
                <w:szCs w:val="24"/>
              </w:rPr>
              <w:t>100 South Third Street</w:t>
            </w:r>
          </w:p>
          <w:p w:rsidR="000F56AD" w:rsidRPr="00DD784B" w:rsidP="000F56AD" w14:paraId="44B69D23" w14:textId="77777777">
            <w:pPr>
              <w:rPr>
                <w:szCs w:val="24"/>
              </w:rPr>
            </w:pPr>
            <w:r w:rsidRPr="00DD784B">
              <w:rPr>
                <w:szCs w:val="24"/>
              </w:rPr>
              <w:t>Columbus, OH 43215</w:t>
            </w:r>
          </w:p>
          <w:p w:rsidR="000F56AD" w:rsidRPr="00DD784B" w:rsidP="000F56AD" w14:paraId="2CB72933" w14:textId="77777777">
            <w:pPr>
              <w:rPr>
                <w:szCs w:val="24"/>
              </w:rPr>
            </w:pPr>
            <w:r w:rsidRPr="00DD784B">
              <w:rPr>
                <w:szCs w:val="24"/>
              </w:rPr>
              <w:t>Telephone: (614) 227-2300</w:t>
            </w:r>
          </w:p>
          <w:p w:rsidR="000F56AD" w:rsidRPr="00DD784B" w:rsidP="000F56AD" w14:paraId="09B44912" w14:textId="77777777">
            <w:pPr>
              <w:rPr>
                <w:szCs w:val="24"/>
              </w:rPr>
            </w:pPr>
            <w:hyperlink r:id="rId8" w:history="1">
              <w:r w:rsidRPr="00DD784B" w:rsidR="002419FF">
                <w:rPr>
                  <w:rStyle w:val="Hyperlink"/>
                  <w:szCs w:val="24"/>
                </w:rPr>
                <w:t>dstinson@bricker.com</w:t>
              </w:r>
            </w:hyperlink>
          </w:p>
          <w:p w:rsidR="000F56AD" w:rsidRPr="00DD784B" w:rsidP="000F56AD" w14:paraId="6463EC36" w14:textId="77777777">
            <w:pPr>
              <w:rPr>
                <w:szCs w:val="24"/>
              </w:rPr>
            </w:pPr>
            <w:r w:rsidRPr="00DD784B">
              <w:rPr>
                <w:szCs w:val="24"/>
              </w:rPr>
              <w:t>(willing to accept service by email)</w:t>
            </w:r>
          </w:p>
          <w:p w:rsidR="000F56AD" w:rsidRPr="00DD784B" w:rsidP="000F56AD" w14:paraId="6869C80E" w14:textId="77777777">
            <w:pPr>
              <w:rPr>
                <w:szCs w:val="24"/>
              </w:rPr>
            </w:pPr>
          </w:p>
          <w:p w:rsidR="000F56AD" w:rsidRPr="00DD784B" w:rsidP="000F56AD" w14:paraId="3D2CA544" w14:textId="77777777">
            <w:pPr>
              <w:rPr>
                <w:szCs w:val="24"/>
              </w:rPr>
            </w:pPr>
            <w:r w:rsidRPr="00DD784B">
              <w:rPr>
                <w:szCs w:val="24"/>
              </w:rPr>
              <w:t>Glen S. Krassen (0007610)</w:t>
            </w:r>
          </w:p>
          <w:p w:rsidR="00545B44" w:rsidRPr="00DD784B" w:rsidP="00545B44" w14:paraId="76033EDD" w14:textId="1C695A2B">
            <w:pPr>
              <w:keepNext/>
              <w:autoSpaceDE w:val="0"/>
              <w:autoSpaceDN w:val="0"/>
              <w:adjustRightInd w:val="0"/>
              <w:rPr>
                <w:b/>
                <w:bCs w:val="0"/>
                <w:szCs w:val="24"/>
              </w:rPr>
            </w:pPr>
            <w:r w:rsidRPr="00DD784B">
              <w:rPr>
                <w:b/>
                <w:bCs w:val="0"/>
                <w:szCs w:val="24"/>
              </w:rPr>
              <w:t>N</w:t>
            </w:r>
            <w:r w:rsidRPr="00DD784B" w:rsidR="00A97C5A">
              <w:rPr>
                <w:b/>
                <w:bCs w:val="0"/>
                <w:szCs w:val="24"/>
              </w:rPr>
              <w:t>ortheast Ohio Public Energy Council</w:t>
            </w:r>
            <w:r w:rsidRPr="00DD784B">
              <w:rPr>
                <w:b/>
                <w:bCs w:val="0"/>
                <w:szCs w:val="24"/>
              </w:rPr>
              <w:t xml:space="preserve"> </w:t>
            </w:r>
          </w:p>
          <w:p w:rsidR="00545B44" w:rsidRPr="00DD784B" w:rsidP="00545B44" w14:paraId="758FA648" w14:textId="77777777">
            <w:pPr>
              <w:keepNext/>
              <w:autoSpaceDE w:val="0"/>
              <w:autoSpaceDN w:val="0"/>
              <w:adjustRightInd w:val="0"/>
              <w:rPr>
                <w:szCs w:val="24"/>
              </w:rPr>
            </w:pPr>
            <w:r w:rsidRPr="00DD784B">
              <w:rPr>
                <w:szCs w:val="24"/>
              </w:rPr>
              <w:t xml:space="preserve">31360 Solon Road, Suite 33 </w:t>
            </w:r>
          </w:p>
          <w:p w:rsidR="00545B44" w:rsidRPr="00DD784B" w:rsidP="00545B44" w14:paraId="22EB1E0E" w14:textId="77777777">
            <w:pPr>
              <w:keepNext/>
              <w:autoSpaceDE w:val="0"/>
              <w:autoSpaceDN w:val="0"/>
              <w:adjustRightInd w:val="0"/>
              <w:rPr>
                <w:szCs w:val="24"/>
              </w:rPr>
            </w:pPr>
            <w:r w:rsidRPr="00DD784B">
              <w:rPr>
                <w:szCs w:val="24"/>
              </w:rPr>
              <w:t xml:space="preserve">Solon, Ohio 44139 </w:t>
            </w:r>
          </w:p>
          <w:p w:rsidR="00545B44" w:rsidRPr="00DD784B" w:rsidP="00545B44" w14:paraId="30ECC957" w14:textId="77777777">
            <w:pPr>
              <w:keepNext/>
              <w:autoSpaceDE w:val="0"/>
              <w:autoSpaceDN w:val="0"/>
              <w:adjustRightInd w:val="0"/>
              <w:rPr>
                <w:szCs w:val="24"/>
              </w:rPr>
            </w:pPr>
            <w:r w:rsidRPr="00DD784B">
              <w:rPr>
                <w:szCs w:val="24"/>
              </w:rPr>
              <w:t xml:space="preserve">Telephone: (440) 249-7831 </w:t>
            </w:r>
          </w:p>
          <w:p w:rsidR="00545B44" w:rsidRPr="00DD784B" w:rsidP="00545B44" w14:paraId="7C8ECEB2" w14:textId="0BDCC0B4">
            <w:pPr>
              <w:autoSpaceDE w:val="0"/>
              <w:autoSpaceDN w:val="0"/>
              <w:adjustRightInd w:val="0"/>
              <w:rPr>
                <w:szCs w:val="24"/>
              </w:rPr>
            </w:pPr>
            <w:r w:rsidRPr="00DD784B">
              <w:rPr>
                <w:szCs w:val="24"/>
              </w:rPr>
              <w:t xml:space="preserve">E-mail: </w:t>
            </w:r>
            <w:hyperlink r:id="rId9" w:history="1">
              <w:r w:rsidRPr="00DD784B" w:rsidR="00A97C5A">
                <w:rPr>
                  <w:rStyle w:val="Hyperlink"/>
                  <w:szCs w:val="24"/>
                </w:rPr>
                <w:t>gkrassen@nopec.org</w:t>
              </w:r>
            </w:hyperlink>
          </w:p>
          <w:p w:rsidR="000F56AD" w:rsidRPr="00DD784B" w:rsidP="000F56AD" w14:paraId="1DB0E9C5" w14:textId="4693E75E">
            <w:pPr>
              <w:rPr>
                <w:b/>
                <w:bCs w:val="0"/>
                <w:szCs w:val="24"/>
              </w:rPr>
            </w:pPr>
            <w:r w:rsidRPr="00DD784B">
              <w:rPr>
                <w:szCs w:val="24"/>
              </w:rPr>
              <w:t>(willing to accept service by e-mail)</w:t>
            </w:r>
            <w:r w:rsidRPr="00DD784B">
              <w:rPr>
                <w:b/>
                <w:bCs w:val="0"/>
                <w:szCs w:val="24"/>
              </w:rPr>
              <w:t xml:space="preserve"> </w:t>
            </w:r>
          </w:p>
          <w:p w:rsidR="00A97C5A" w:rsidRPr="00DD784B" w:rsidP="000F56AD" w14:paraId="331FEB53" w14:textId="77777777">
            <w:pPr>
              <w:rPr>
                <w:szCs w:val="24"/>
              </w:rPr>
            </w:pPr>
          </w:p>
          <w:p w:rsidR="00A97C5A" w:rsidRPr="00DD784B" w:rsidP="000F56AD" w14:paraId="52273E75" w14:textId="77777777">
            <w:pPr>
              <w:rPr>
                <w:i/>
                <w:iCs/>
                <w:szCs w:val="24"/>
              </w:rPr>
            </w:pPr>
            <w:r w:rsidRPr="00DD784B">
              <w:rPr>
                <w:i/>
                <w:iCs/>
                <w:szCs w:val="24"/>
              </w:rPr>
              <w:t xml:space="preserve">Attorneys for Northeast Ohio Public </w:t>
            </w:r>
          </w:p>
          <w:p w:rsidR="0025437F" w:rsidRPr="00DD784B" w:rsidP="00A97C5A" w14:paraId="017675C8" w14:textId="3A3D72AF">
            <w:pPr>
              <w:rPr>
                <w:i/>
                <w:iCs/>
                <w:szCs w:val="24"/>
              </w:rPr>
            </w:pPr>
            <w:r w:rsidRPr="00DD784B">
              <w:rPr>
                <w:i/>
                <w:iCs/>
                <w:szCs w:val="24"/>
              </w:rPr>
              <w:t xml:space="preserve">Energy Council </w:t>
            </w:r>
          </w:p>
        </w:tc>
        <w:tc>
          <w:tcPr>
            <w:tcW w:w="3950" w:type="dxa"/>
          </w:tcPr>
          <w:p w:rsidR="0025437F" w:rsidRPr="00DD784B" w:rsidP="0025437F" w14:paraId="38913DD7" w14:textId="77777777">
            <w:pPr>
              <w:ind w:left="-19"/>
              <w:rPr>
                <w:szCs w:val="24"/>
              </w:rPr>
            </w:pPr>
            <w:r w:rsidRPr="00DD784B">
              <w:rPr>
                <w:szCs w:val="24"/>
              </w:rPr>
              <w:t>Bruce Weston (0016973)</w:t>
            </w:r>
          </w:p>
          <w:p w:rsidR="0025437F" w:rsidRPr="00DD784B" w:rsidP="0025437F" w14:paraId="36FE4630" w14:textId="77777777">
            <w:pPr>
              <w:ind w:left="-19"/>
              <w:rPr>
                <w:szCs w:val="24"/>
              </w:rPr>
            </w:pPr>
            <w:r w:rsidRPr="00DD784B">
              <w:rPr>
                <w:szCs w:val="24"/>
              </w:rPr>
              <w:t>Ohio Consumers’ Counsel</w:t>
            </w:r>
          </w:p>
          <w:p w:rsidR="0025437F" w:rsidRPr="00DD784B" w:rsidP="0025437F" w14:paraId="53D75FA6" w14:textId="77777777">
            <w:pPr>
              <w:ind w:left="-19"/>
              <w:rPr>
                <w:szCs w:val="24"/>
              </w:rPr>
            </w:pPr>
            <w:r w:rsidRPr="00DD784B">
              <w:rPr>
                <w:szCs w:val="24"/>
              </w:rPr>
              <w:t xml:space="preserve"> </w:t>
            </w:r>
          </w:p>
          <w:p w:rsidR="0025437F" w:rsidRPr="00DD784B" w:rsidP="0025437F" w14:paraId="087D56B3" w14:textId="77777777">
            <w:pPr>
              <w:suppressLineNumbers/>
              <w:ind w:left="-19"/>
              <w:rPr>
                <w:szCs w:val="24"/>
              </w:rPr>
            </w:pPr>
            <w:r w:rsidRPr="00DD784B">
              <w:rPr>
                <w:i/>
                <w:iCs/>
                <w:szCs w:val="24"/>
                <w:u w:val="single"/>
              </w:rPr>
              <w:t>/s/ Maureen R. Willis</w:t>
            </w:r>
            <w:r w:rsidRPr="00DD784B">
              <w:rPr>
                <w:i/>
                <w:iCs/>
                <w:szCs w:val="24"/>
                <w:u w:val="single"/>
              </w:rPr>
              <w:tab/>
            </w:r>
            <w:r w:rsidRPr="00DD784B">
              <w:rPr>
                <w:i/>
                <w:iCs/>
                <w:szCs w:val="24"/>
                <w:u w:val="single"/>
              </w:rPr>
              <w:tab/>
            </w:r>
          </w:p>
          <w:p w:rsidR="0025437F" w:rsidRPr="00DD784B" w:rsidP="0025437F" w14:paraId="4B73BA03" w14:textId="77777777">
            <w:pPr>
              <w:suppressLineNumbers/>
              <w:ind w:left="-19"/>
              <w:rPr>
                <w:szCs w:val="24"/>
              </w:rPr>
            </w:pPr>
            <w:r w:rsidRPr="00DD784B">
              <w:rPr>
                <w:szCs w:val="24"/>
              </w:rPr>
              <w:t xml:space="preserve">Maureen R. Willis (0020847) </w:t>
            </w:r>
          </w:p>
          <w:p w:rsidR="0025437F" w:rsidRPr="00DD784B" w:rsidP="0025437F" w14:paraId="31B3ECA4" w14:textId="77777777">
            <w:pPr>
              <w:suppressLineNumbers/>
              <w:ind w:left="-19"/>
              <w:rPr>
                <w:szCs w:val="24"/>
              </w:rPr>
            </w:pPr>
            <w:r w:rsidRPr="00DD784B">
              <w:rPr>
                <w:szCs w:val="24"/>
              </w:rPr>
              <w:t xml:space="preserve">Counsel of Record </w:t>
            </w:r>
          </w:p>
          <w:p w:rsidR="0025437F" w:rsidRPr="00DD784B" w:rsidP="0025437F" w14:paraId="5E8A2A77" w14:textId="77777777">
            <w:pPr>
              <w:suppressLineNumbers/>
              <w:ind w:left="-19"/>
              <w:rPr>
                <w:szCs w:val="24"/>
              </w:rPr>
            </w:pPr>
            <w:r w:rsidRPr="00DD784B">
              <w:rPr>
                <w:szCs w:val="24"/>
              </w:rPr>
              <w:t>John Finnigan (0018689)</w:t>
            </w:r>
            <w:r w:rsidRPr="00DD784B">
              <w:rPr>
                <w:szCs w:val="24"/>
              </w:rPr>
              <w:tab/>
            </w:r>
          </w:p>
          <w:p w:rsidR="0025437F" w:rsidRPr="00DD784B" w:rsidP="0025437F" w14:paraId="758BFDBB" w14:textId="77777777">
            <w:pPr>
              <w:suppressLineNumbers/>
              <w:ind w:left="-19"/>
              <w:rPr>
                <w:szCs w:val="24"/>
              </w:rPr>
            </w:pPr>
            <w:r w:rsidRPr="00DD784B">
              <w:rPr>
                <w:szCs w:val="24"/>
              </w:rPr>
              <w:t>Assistant Consumers’ Counsel</w:t>
            </w:r>
          </w:p>
          <w:p w:rsidR="0025437F" w:rsidRPr="00DD784B" w:rsidP="0025437F" w14:paraId="1691DB5C" w14:textId="77777777">
            <w:pPr>
              <w:suppressLineNumbers/>
              <w:ind w:left="-19"/>
              <w:rPr>
                <w:szCs w:val="24"/>
              </w:rPr>
            </w:pPr>
            <w:r w:rsidRPr="00DD784B">
              <w:rPr>
                <w:szCs w:val="24"/>
              </w:rPr>
              <w:tab/>
            </w:r>
          </w:p>
          <w:p w:rsidR="0025437F" w:rsidRPr="00DD784B" w:rsidP="0025437F" w14:paraId="7499059A" w14:textId="77777777">
            <w:pPr>
              <w:suppressLineNumbers/>
              <w:ind w:left="-19"/>
              <w:rPr>
                <w:b/>
                <w:bCs w:val="0"/>
                <w:szCs w:val="24"/>
              </w:rPr>
            </w:pPr>
            <w:r w:rsidRPr="00DD784B">
              <w:rPr>
                <w:b/>
                <w:szCs w:val="24"/>
              </w:rPr>
              <w:t>Office of the Ohio Consumers’ Counsel</w:t>
            </w:r>
          </w:p>
          <w:p w:rsidR="0025437F" w:rsidRPr="00DD784B" w:rsidP="0025437F" w14:paraId="2D78D317" w14:textId="77777777">
            <w:pPr>
              <w:suppressLineNumbers/>
              <w:ind w:left="-19"/>
              <w:rPr>
                <w:bCs w:val="0"/>
                <w:szCs w:val="24"/>
              </w:rPr>
            </w:pPr>
            <w:r w:rsidRPr="00DD784B">
              <w:rPr>
                <w:szCs w:val="24"/>
              </w:rPr>
              <w:t>65 East State Street, Suite 700</w:t>
            </w:r>
          </w:p>
          <w:p w:rsidR="0025437F" w:rsidRPr="00DD784B" w:rsidP="0025437F" w14:paraId="0F46F3CC" w14:textId="77777777">
            <w:pPr>
              <w:suppressLineNumbers/>
              <w:ind w:left="-19"/>
              <w:rPr>
                <w:bCs w:val="0"/>
                <w:szCs w:val="24"/>
              </w:rPr>
            </w:pPr>
            <w:r w:rsidRPr="00DD784B">
              <w:rPr>
                <w:szCs w:val="24"/>
              </w:rPr>
              <w:t>Columbus, Ohio 43215</w:t>
            </w:r>
          </w:p>
          <w:p w:rsidR="0025437F" w:rsidRPr="00DD784B" w:rsidP="0025437F" w14:paraId="300395CD" w14:textId="77777777">
            <w:pPr>
              <w:suppressLineNumbers/>
              <w:ind w:left="-19"/>
              <w:rPr>
                <w:szCs w:val="24"/>
              </w:rPr>
            </w:pPr>
            <w:r w:rsidRPr="00DD784B">
              <w:rPr>
                <w:szCs w:val="24"/>
              </w:rPr>
              <w:t>Telephone [Willis]: (614) 466-9567</w:t>
            </w:r>
          </w:p>
          <w:p w:rsidR="0025437F" w:rsidRPr="00DD784B" w:rsidP="0025437F" w14:paraId="1496B843" w14:textId="77777777">
            <w:pPr>
              <w:suppressLineNumbers/>
              <w:ind w:left="-19"/>
              <w:rPr>
                <w:szCs w:val="24"/>
              </w:rPr>
            </w:pPr>
            <w:r w:rsidRPr="00DD784B">
              <w:rPr>
                <w:szCs w:val="24"/>
              </w:rPr>
              <w:t>Telephone [Finnigan]: (614) 466-9585</w:t>
            </w:r>
          </w:p>
          <w:p w:rsidR="0025437F" w:rsidRPr="00DD784B" w:rsidP="0025437F" w14:paraId="75278D32" w14:textId="77777777">
            <w:pPr>
              <w:suppressLineNumbers/>
              <w:ind w:left="-19"/>
              <w:rPr>
                <w:szCs w:val="24"/>
              </w:rPr>
            </w:pPr>
            <w:hyperlink r:id="rId10" w:history="1">
              <w:r w:rsidRPr="00DD784B" w:rsidR="002419FF">
                <w:rPr>
                  <w:rStyle w:val="Hyperlink"/>
                  <w:szCs w:val="24"/>
                </w:rPr>
                <w:t>maureen.willis@occ.ohio.gov</w:t>
              </w:r>
            </w:hyperlink>
          </w:p>
          <w:p w:rsidR="0025437F" w:rsidRPr="00DD784B" w:rsidP="0025437F" w14:paraId="0960B379" w14:textId="77777777">
            <w:pPr>
              <w:suppressLineNumbers/>
              <w:ind w:left="-19"/>
              <w:rPr>
                <w:szCs w:val="24"/>
              </w:rPr>
            </w:pPr>
            <w:hyperlink r:id="rId11" w:history="1">
              <w:r w:rsidRPr="00DD784B" w:rsidR="002419FF">
                <w:rPr>
                  <w:rStyle w:val="Hyperlink"/>
                  <w:szCs w:val="24"/>
                </w:rPr>
                <w:t>john.finnigan@occ.ohio.gov</w:t>
              </w:r>
            </w:hyperlink>
            <w:r w:rsidRPr="00DD784B" w:rsidR="002419FF">
              <w:rPr>
                <w:szCs w:val="24"/>
              </w:rPr>
              <w:tab/>
            </w:r>
            <w:r w:rsidRPr="00DD784B" w:rsidR="002419FF">
              <w:rPr>
                <w:szCs w:val="24"/>
              </w:rPr>
              <w:tab/>
            </w:r>
            <w:r w:rsidRPr="00DD784B" w:rsidR="002419FF">
              <w:rPr>
                <w:szCs w:val="24"/>
              </w:rPr>
              <w:tab/>
              <w:t>(willing to accept service by email)</w:t>
            </w:r>
          </w:p>
          <w:p w:rsidR="0025437F" w:rsidRPr="00DD784B" w:rsidP="0025437F" w14:paraId="5DD1E99E" w14:textId="77777777">
            <w:pPr>
              <w:widowControl w:val="0"/>
              <w:rPr>
                <w:szCs w:val="24"/>
              </w:rPr>
            </w:pPr>
          </w:p>
        </w:tc>
      </w:tr>
    </w:tbl>
    <w:p w:rsidR="00B81279" w:rsidRPr="00DD784B" w14:paraId="505EF162" w14:textId="77777777">
      <w:pPr>
        <w:rPr>
          <w:rFonts w:eastAsiaTheme="minorEastAsia"/>
          <w:b/>
          <w:szCs w:val="24"/>
          <w:u w:val="single"/>
        </w:rPr>
      </w:pPr>
      <w:r w:rsidRPr="00DD784B">
        <w:rPr>
          <w:rFonts w:eastAsiaTheme="minorEastAsia"/>
          <w:b/>
          <w:szCs w:val="24"/>
          <w:u w:val="single"/>
        </w:rPr>
        <w:br w:type="page"/>
      </w:r>
    </w:p>
    <w:p w:rsidR="0068731A" w:rsidRPr="00DD784B" w:rsidP="00B81279" w14:paraId="47716574" w14:textId="1C6456B4">
      <w:pPr>
        <w:spacing w:line="480" w:lineRule="auto"/>
        <w:jc w:val="center"/>
        <w:rPr>
          <w:rFonts w:eastAsiaTheme="minorEastAsia"/>
          <w:b/>
          <w:szCs w:val="24"/>
          <w:u w:val="single"/>
        </w:rPr>
      </w:pPr>
      <w:r w:rsidRPr="00DD784B">
        <w:rPr>
          <w:rFonts w:eastAsiaTheme="minorEastAsia"/>
          <w:b/>
          <w:szCs w:val="24"/>
          <w:u w:val="single"/>
        </w:rPr>
        <w:t>CERTIFICATE OF SERVICE</w:t>
      </w:r>
    </w:p>
    <w:p w:rsidR="0068731A" w:rsidRPr="00DD784B" w:rsidP="0068731A" w14:paraId="644DFF43" w14:textId="77777777">
      <w:pPr>
        <w:spacing w:line="480" w:lineRule="auto"/>
        <w:ind w:firstLine="720"/>
        <w:rPr>
          <w:rFonts w:eastAsiaTheme="minorEastAsia"/>
          <w:szCs w:val="24"/>
        </w:rPr>
      </w:pPr>
      <w:r w:rsidRPr="00DD784B">
        <w:rPr>
          <w:rFonts w:eastAsiaTheme="minorEastAsia"/>
          <w:szCs w:val="24"/>
        </w:rPr>
        <w:t>I hereby certify that a copy of th</w:t>
      </w:r>
      <w:r w:rsidRPr="00DD784B" w:rsidR="00ED4683">
        <w:rPr>
          <w:rFonts w:eastAsiaTheme="minorEastAsia"/>
          <w:szCs w:val="24"/>
        </w:rPr>
        <w:t>is Statement of Additional Authority was</w:t>
      </w:r>
      <w:r w:rsidRPr="00DD784B">
        <w:rPr>
          <w:rFonts w:eastAsiaTheme="minorEastAsia"/>
          <w:szCs w:val="24"/>
        </w:rPr>
        <w:t xml:space="preserve"> served on the persons </w:t>
      </w:r>
      <w:r w:rsidRPr="00DD784B" w:rsidR="00ED4683">
        <w:rPr>
          <w:rFonts w:eastAsiaTheme="minorEastAsia"/>
          <w:szCs w:val="24"/>
        </w:rPr>
        <w:t>listed</w:t>
      </w:r>
      <w:r w:rsidRPr="00DD784B">
        <w:rPr>
          <w:rFonts w:eastAsiaTheme="minorEastAsia"/>
          <w:szCs w:val="24"/>
        </w:rPr>
        <w:t xml:space="preserve"> below via electronic transmission, this</w:t>
      </w:r>
      <w:r w:rsidRPr="00DD784B" w:rsidR="008967FD">
        <w:rPr>
          <w:rFonts w:eastAsiaTheme="minorEastAsia"/>
          <w:szCs w:val="24"/>
        </w:rPr>
        <w:t xml:space="preserve"> </w:t>
      </w:r>
      <w:r w:rsidRPr="00DD784B" w:rsidR="00C66340">
        <w:rPr>
          <w:rFonts w:eastAsiaTheme="minorEastAsia"/>
          <w:szCs w:val="24"/>
        </w:rPr>
        <w:t>8th</w:t>
      </w:r>
      <w:r w:rsidRPr="00DD784B" w:rsidR="00F2549D">
        <w:rPr>
          <w:rFonts w:eastAsiaTheme="minorEastAsia"/>
          <w:szCs w:val="24"/>
        </w:rPr>
        <w:t xml:space="preserve"> </w:t>
      </w:r>
      <w:r w:rsidRPr="00DD784B">
        <w:rPr>
          <w:rFonts w:eastAsiaTheme="minorEastAsia"/>
          <w:szCs w:val="24"/>
        </w:rPr>
        <w:t xml:space="preserve">day of </w:t>
      </w:r>
      <w:r w:rsidRPr="00DD784B" w:rsidR="00902AB7">
        <w:rPr>
          <w:rFonts w:eastAsiaTheme="minorEastAsia"/>
          <w:szCs w:val="24"/>
        </w:rPr>
        <w:t xml:space="preserve">February </w:t>
      </w:r>
      <w:r w:rsidRPr="00DD784B">
        <w:rPr>
          <w:rFonts w:eastAsiaTheme="minorEastAsia"/>
          <w:szCs w:val="24"/>
        </w:rPr>
        <w:t>202</w:t>
      </w:r>
      <w:r w:rsidRPr="00DD784B" w:rsidR="0046181B">
        <w:rPr>
          <w:rFonts w:eastAsiaTheme="minorEastAsia"/>
          <w:szCs w:val="24"/>
        </w:rPr>
        <w:t>2</w:t>
      </w:r>
      <w:r w:rsidRPr="00DD784B">
        <w:rPr>
          <w:rFonts w:eastAsiaTheme="minorEastAsia"/>
          <w:szCs w:val="24"/>
        </w:rPr>
        <w:t>.</w:t>
      </w:r>
    </w:p>
    <w:p w:rsidR="00DD38EA" w:rsidRPr="00DD784B" w:rsidP="00DD38EA" w14:paraId="1F468B4D" w14:textId="77777777">
      <w:pPr>
        <w:rPr>
          <w:b/>
          <w:bCs w:val="0"/>
          <w:i/>
          <w:iCs/>
          <w:szCs w:val="24"/>
          <w:u w:val="single"/>
        </w:rPr>
      </w:pPr>
      <w:r w:rsidRPr="00DD784B">
        <w:rPr>
          <w:i/>
          <w:szCs w:val="24"/>
        </w:rPr>
        <w:tab/>
      </w:r>
      <w:r w:rsidRPr="00DD784B">
        <w:rPr>
          <w:i/>
          <w:szCs w:val="24"/>
        </w:rPr>
        <w:tab/>
      </w:r>
      <w:r w:rsidRPr="00DD784B">
        <w:rPr>
          <w:i/>
          <w:szCs w:val="24"/>
        </w:rPr>
        <w:tab/>
      </w:r>
      <w:r w:rsidRPr="00DD784B">
        <w:rPr>
          <w:i/>
          <w:szCs w:val="24"/>
        </w:rPr>
        <w:tab/>
      </w:r>
      <w:r w:rsidRPr="00DD784B">
        <w:rPr>
          <w:i/>
          <w:szCs w:val="24"/>
        </w:rPr>
        <w:tab/>
      </w:r>
      <w:r w:rsidRPr="00DD784B">
        <w:rPr>
          <w:i/>
          <w:szCs w:val="24"/>
        </w:rPr>
        <w:tab/>
      </w:r>
      <w:r w:rsidRPr="00DD784B">
        <w:rPr>
          <w:i/>
          <w:iCs/>
          <w:szCs w:val="24"/>
          <w:u w:val="single"/>
        </w:rPr>
        <w:t>/s/ Maureen R. Willis</w:t>
      </w:r>
      <w:r w:rsidRPr="00DD784B">
        <w:rPr>
          <w:i/>
          <w:iCs/>
          <w:szCs w:val="24"/>
          <w:u w:val="single"/>
        </w:rPr>
        <w:tab/>
      </w:r>
      <w:r w:rsidRPr="00DD784B">
        <w:rPr>
          <w:i/>
          <w:iCs/>
          <w:szCs w:val="24"/>
          <w:u w:val="single"/>
        </w:rPr>
        <w:tab/>
        <w:t xml:space="preserve"> </w:t>
      </w:r>
    </w:p>
    <w:p w:rsidR="00DD38EA" w:rsidRPr="00DD784B" w:rsidP="00DD38EA" w14:paraId="705ADA44" w14:textId="77777777">
      <w:pPr>
        <w:rPr>
          <w:b/>
          <w:bCs w:val="0"/>
          <w:szCs w:val="24"/>
        </w:rPr>
      </w:pPr>
      <w:r w:rsidRPr="00DD784B">
        <w:rPr>
          <w:szCs w:val="24"/>
        </w:rPr>
        <w:tab/>
      </w:r>
      <w:r w:rsidRPr="00DD784B">
        <w:rPr>
          <w:szCs w:val="24"/>
        </w:rPr>
        <w:tab/>
      </w:r>
      <w:r w:rsidRPr="00DD784B">
        <w:rPr>
          <w:szCs w:val="24"/>
        </w:rPr>
        <w:tab/>
      </w:r>
      <w:r w:rsidRPr="00DD784B">
        <w:rPr>
          <w:szCs w:val="24"/>
        </w:rPr>
        <w:tab/>
      </w:r>
      <w:r w:rsidRPr="00DD784B">
        <w:rPr>
          <w:szCs w:val="24"/>
        </w:rPr>
        <w:tab/>
      </w:r>
      <w:r w:rsidRPr="00DD784B">
        <w:rPr>
          <w:szCs w:val="24"/>
        </w:rPr>
        <w:tab/>
        <w:t xml:space="preserve">Maureen R. Willis </w:t>
      </w:r>
    </w:p>
    <w:p w:rsidR="00DD38EA" w:rsidRPr="00DD784B" w:rsidP="00DD38EA" w14:paraId="687465FA" w14:textId="77777777">
      <w:pPr>
        <w:ind w:left="3600" w:firstLine="720"/>
        <w:rPr>
          <w:b/>
          <w:bCs w:val="0"/>
          <w:szCs w:val="24"/>
        </w:rPr>
      </w:pPr>
      <w:r w:rsidRPr="00DD784B">
        <w:rPr>
          <w:szCs w:val="24"/>
        </w:rPr>
        <w:t>Assistant Consumers’ Counsel</w:t>
      </w:r>
    </w:p>
    <w:p w:rsidR="0068731A" w:rsidRPr="00DD784B" w:rsidP="00DD38EA" w14:paraId="54790AA6" w14:textId="77777777">
      <w:pPr>
        <w:rPr>
          <w:b/>
          <w:szCs w:val="24"/>
          <w:u w:val="single"/>
        </w:rPr>
      </w:pPr>
      <w:r w:rsidRPr="00DD784B">
        <w:rPr>
          <w:szCs w:val="24"/>
        </w:rPr>
        <w:tab/>
      </w:r>
    </w:p>
    <w:p w:rsidR="0068731A" w:rsidRPr="00DD784B" w:rsidP="0068731A" w14:paraId="429A728C" w14:textId="77777777">
      <w:pPr>
        <w:suppressLineNumbers/>
        <w:ind w:left="810"/>
        <w:rPr>
          <w:szCs w:val="24"/>
          <w:u w:val="single"/>
        </w:rPr>
      </w:pPr>
    </w:p>
    <w:p w:rsidR="00321265" w:rsidRPr="00DD784B" w:rsidP="0068731A" w14:paraId="3A294272" w14:textId="77777777">
      <w:pPr>
        <w:suppressLineNumbers/>
        <w:rPr>
          <w:szCs w:val="24"/>
        </w:rPr>
      </w:pPr>
      <w:r w:rsidRPr="00DD784B">
        <w:rPr>
          <w:szCs w:val="24"/>
        </w:rPr>
        <w:t>The PUCO’s e-filing system will electronically serve notice of the filing of this document on the following parties:</w:t>
      </w:r>
    </w:p>
    <w:p w:rsidR="00321265" w:rsidRPr="00DD784B" w:rsidP="0068731A" w14:paraId="5BE6E43B" w14:textId="77777777">
      <w:pPr>
        <w:suppressLineNumbers/>
        <w:rPr>
          <w:szCs w:val="24"/>
        </w:rPr>
      </w:pPr>
    </w:p>
    <w:p w:rsidR="0068731A" w:rsidRPr="00DD784B" w:rsidP="00821801" w14:paraId="43CE9CF3" w14:textId="77777777">
      <w:pPr>
        <w:pStyle w:val="CommentText"/>
        <w:suppressLineNumbers/>
        <w:jc w:val="center"/>
        <w:rPr>
          <w:b/>
          <w:u w:val="single"/>
        </w:rPr>
      </w:pPr>
      <w:r w:rsidRPr="00DD784B">
        <w:rPr>
          <w:b/>
          <w:u w:val="single"/>
        </w:rPr>
        <w:t>SERVICE LIST</w:t>
      </w:r>
    </w:p>
    <w:p w:rsidR="00DD38EA" w:rsidRPr="00DD784B" w:rsidP="00DD38EA" w14:paraId="6867F73B" w14:textId="77777777">
      <w:pPr>
        <w:pStyle w:val="CommentText"/>
        <w:suppressLineNumbers/>
        <w:jc w:val="center"/>
        <w:rPr>
          <w:b/>
          <w:u w:val="single"/>
        </w:rPr>
      </w:pPr>
    </w:p>
    <w:tbl>
      <w:tblPr>
        <w:tblW w:w="0" w:type="auto"/>
        <w:tblLook w:val="04A0"/>
      </w:tblPr>
      <w:tblGrid>
        <w:gridCol w:w="4257"/>
        <w:gridCol w:w="4383"/>
      </w:tblGrid>
      <w:tr w14:paraId="67BF303A" w14:textId="77777777" w:rsidTr="009D4DDD">
        <w:tblPrEx>
          <w:tblW w:w="0" w:type="auto"/>
          <w:tblLook w:val="04A0"/>
        </w:tblPrEx>
        <w:trPr>
          <w:trHeight w:val="6912"/>
        </w:trPr>
        <w:tc>
          <w:tcPr>
            <w:tcW w:w="4428" w:type="dxa"/>
          </w:tcPr>
          <w:p w:rsidR="00DD38EA" w:rsidRPr="00DD784B" w:rsidP="009D4DDD" w14:paraId="77849448" w14:textId="77777777">
            <w:pPr>
              <w:widowControl w:val="0"/>
              <w:autoSpaceDE w:val="0"/>
              <w:autoSpaceDN w:val="0"/>
              <w:adjustRightInd w:val="0"/>
              <w:rPr>
                <w:rFonts w:eastAsia="Calibri"/>
                <w:bCs w:val="0"/>
                <w:color w:val="0000FF"/>
                <w:szCs w:val="24"/>
                <w:u w:val="single"/>
              </w:rPr>
            </w:pPr>
            <w:hyperlink r:id="rId12" w:history="1">
              <w:r w:rsidRPr="00DD784B" w:rsidR="002419FF">
                <w:rPr>
                  <w:rFonts w:eastAsia="Calibri"/>
                  <w:color w:val="0000FF"/>
                  <w:szCs w:val="24"/>
                  <w:u w:val="single"/>
                </w:rPr>
                <w:t>thomas.lindgren@ohioAGO.gov</w:t>
              </w:r>
            </w:hyperlink>
          </w:p>
          <w:p w:rsidR="00DD38EA" w:rsidRPr="00DD784B" w:rsidP="009D4DDD" w14:paraId="3439860B" w14:textId="77777777">
            <w:pPr>
              <w:widowControl w:val="0"/>
              <w:autoSpaceDE w:val="0"/>
              <w:autoSpaceDN w:val="0"/>
              <w:adjustRightInd w:val="0"/>
              <w:rPr>
                <w:rFonts w:eastAsia="Calibri"/>
                <w:bCs w:val="0"/>
                <w:color w:val="0000FF"/>
                <w:szCs w:val="24"/>
                <w:u w:val="single"/>
              </w:rPr>
            </w:pPr>
            <w:hyperlink r:id="rId13" w:history="1">
              <w:r w:rsidRPr="00DD784B" w:rsidR="002419FF">
                <w:rPr>
                  <w:rFonts w:eastAsia="Calibri"/>
                  <w:color w:val="0000FF"/>
                  <w:szCs w:val="24"/>
                  <w:u w:val="single"/>
                </w:rPr>
                <w:t>werner.margard@ohioAGO.gov</w:t>
              </w:r>
            </w:hyperlink>
          </w:p>
          <w:p w:rsidR="00DD38EA" w:rsidRPr="00DD784B" w:rsidP="009D4DDD" w14:paraId="1DD81F74" w14:textId="77777777">
            <w:pPr>
              <w:widowControl w:val="0"/>
              <w:autoSpaceDE w:val="0"/>
              <w:autoSpaceDN w:val="0"/>
              <w:adjustRightInd w:val="0"/>
              <w:rPr>
                <w:rFonts w:eastAsia="Calibri"/>
                <w:color w:val="0000FF"/>
                <w:szCs w:val="24"/>
              </w:rPr>
            </w:pPr>
            <w:hyperlink r:id="rId14" w:history="1">
              <w:r w:rsidRPr="00DD784B" w:rsidR="002419FF">
                <w:rPr>
                  <w:rFonts w:eastAsia="Calibri"/>
                  <w:color w:val="0000FF"/>
                  <w:szCs w:val="24"/>
                  <w:u w:val="single"/>
                </w:rPr>
                <w:t>joliker@igsenergy.com</w:t>
              </w:r>
            </w:hyperlink>
          </w:p>
          <w:p w:rsidR="00DD38EA" w:rsidRPr="00DD784B" w:rsidP="009D4DDD" w14:paraId="073B5540" w14:textId="77777777">
            <w:pPr>
              <w:widowControl w:val="0"/>
              <w:autoSpaceDE w:val="0"/>
              <w:autoSpaceDN w:val="0"/>
              <w:adjustRightInd w:val="0"/>
              <w:rPr>
                <w:rFonts w:eastAsia="Calibri"/>
                <w:color w:val="0000FF"/>
                <w:szCs w:val="24"/>
                <w:u w:val="single"/>
              </w:rPr>
            </w:pPr>
            <w:hyperlink r:id="rId15" w:history="1">
              <w:r w:rsidRPr="00DD784B" w:rsidR="002419FF">
                <w:rPr>
                  <w:rFonts w:eastAsia="Calibri"/>
                  <w:color w:val="0000FF"/>
                  <w:szCs w:val="24"/>
                  <w:u w:val="single"/>
                </w:rPr>
                <w:t>Mnugent@igsenergy.com</w:t>
              </w:r>
            </w:hyperlink>
          </w:p>
          <w:p w:rsidR="00DD38EA" w:rsidRPr="00DD784B" w:rsidP="009D4DDD" w14:paraId="0A421CE5" w14:textId="77777777">
            <w:pPr>
              <w:widowControl w:val="0"/>
              <w:autoSpaceDE w:val="0"/>
              <w:autoSpaceDN w:val="0"/>
              <w:adjustRightInd w:val="0"/>
              <w:rPr>
                <w:rFonts w:eastAsia="Calibri"/>
                <w:color w:val="0000FF"/>
                <w:szCs w:val="24"/>
                <w:u w:val="single"/>
              </w:rPr>
            </w:pPr>
            <w:hyperlink r:id="rId16" w:history="1">
              <w:r w:rsidRPr="00DD784B" w:rsidR="002419FF">
                <w:rPr>
                  <w:rFonts w:eastAsia="Calibri"/>
                  <w:color w:val="0000FF"/>
                  <w:szCs w:val="24"/>
                  <w:u w:val="single"/>
                </w:rPr>
                <w:t>bethany.allen@igs.com</w:t>
              </w:r>
            </w:hyperlink>
          </w:p>
          <w:p w:rsidR="00DD38EA" w:rsidRPr="00DD784B" w:rsidP="009D4DDD" w14:paraId="255B29DA" w14:textId="77777777">
            <w:pPr>
              <w:widowControl w:val="0"/>
              <w:autoSpaceDE w:val="0"/>
              <w:autoSpaceDN w:val="0"/>
              <w:adjustRightInd w:val="0"/>
              <w:rPr>
                <w:rFonts w:eastAsia="Calibri"/>
                <w:color w:val="0000FF"/>
                <w:szCs w:val="24"/>
              </w:rPr>
            </w:pPr>
            <w:hyperlink r:id="rId17" w:history="1">
              <w:r w:rsidRPr="00DD784B" w:rsidR="002419FF">
                <w:rPr>
                  <w:rFonts w:eastAsia="Calibri"/>
                  <w:color w:val="0000FF"/>
                  <w:szCs w:val="24"/>
                  <w:u w:val="single"/>
                </w:rPr>
                <w:t>evan.betterton@igs.com</w:t>
              </w:r>
            </w:hyperlink>
          </w:p>
          <w:p w:rsidR="00DD38EA" w:rsidRPr="00DD784B" w:rsidP="009D4DDD" w14:paraId="35614D90" w14:textId="77777777">
            <w:pPr>
              <w:widowControl w:val="0"/>
              <w:autoSpaceDE w:val="0"/>
              <w:autoSpaceDN w:val="0"/>
              <w:adjustRightInd w:val="0"/>
              <w:rPr>
                <w:rFonts w:eastAsia="Calibri"/>
                <w:color w:val="0000FF"/>
                <w:szCs w:val="24"/>
              </w:rPr>
            </w:pPr>
            <w:hyperlink r:id="rId18" w:history="1">
              <w:r w:rsidRPr="00DD784B" w:rsidR="002419FF">
                <w:rPr>
                  <w:rFonts w:eastAsia="Calibri"/>
                  <w:color w:val="0000FF"/>
                  <w:szCs w:val="24"/>
                  <w:u w:val="single"/>
                </w:rPr>
                <w:t>gkrassen@bricker.com</w:t>
              </w:r>
            </w:hyperlink>
          </w:p>
          <w:p w:rsidR="00DD38EA" w:rsidRPr="00DD784B" w:rsidP="009D4DDD" w14:paraId="70E95E15" w14:textId="77777777">
            <w:pPr>
              <w:widowControl w:val="0"/>
              <w:autoSpaceDE w:val="0"/>
              <w:autoSpaceDN w:val="0"/>
              <w:adjustRightInd w:val="0"/>
              <w:rPr>
                <w:rFonts w:eastAsia="Calibri"/>
                <w:color w:val="0000FF"/>
                <w:szCs w:val="24"/>
                <w:u w:val="single"/>
              </w:rPr>
            </w:pPr>
            <w:hyperlink r:id="rId8" w:history="1">
              <w:r w:rsidRPr="00DD784B" w:rsidR="002419FF">
                <w:rPr>
                  <w:rFonts w:eastAsia="Calibri"/>
                  <w:color w:val="0000FF"/>
                  <w:szCs w:val="24"/>
                  <w:u w:val="single"/>
                </w:rPr>
                <w:t>dstinson@bricker.com</w:t>
              </w:r>
            </w:hyperlink>
          </w:p>
          <w:p w:rsidR="00DD38EA" w:rsidRPr="00DD784B" w:rsidP="009D4DDD" w14:paraId="43CB447D" w14:textId="77777777">
            <w:pPr>
              <w:widowControl w:val="0"/>
              <w:autoSpaceDE w:val="0"/>
              <w:autoSpaceDN w:val="0"/>
              <w:adjustRightInd w:val="0"/>
              <w:rPr>
                <w:rFonts w:eastAsia="Calibri"/>
                <w:color w:val="0000FF"/>
                <w:szCs w:val="24"/>
                <w:u w:val="single"/>
              </w:rPr>
            </w:pPr>
            <w:hyperlink r:id="rId19" w:history="1">
              <w:r w:rsidRPr="00DD784B" w:rsidR="002419FF">
                <w:rPr>
                  <w:rStyle w:val="Hyperlink"/>
                  <w:rFonts w:eastAsia="Calibri"/>
                  <w:szCs w:val="24"/>
                </w:rPr>
                <w:t>whitt@whitt-sturtevant.com</w:t>
              </w:r>
            </w:hyperlink>
          </w:p>
          <w:p w:rsidR="00DD38EA" w:rsidRPr="00DD784B" w:rsidP="009D4DDD" w14:paraId="680F48CC" w14:textId="77777777">
            <w:pPr>
              <w:widowControl w:val="0"/>
              <w:autoSpaceDE w:val="0"/>
              <w:autoSpaceDN w:val="0"/>
              <w:adjustRightInd w:val="0"/>
              <w:rPr>
                <w:rFonts w:eastAsia="Calibri"/>
                <w:color w:val="0000FF"/>
                <w:szCs w:val="24"/>
                <w:u w:val="single"/>
              </w:rPr>
            </w:pPr>
            <w:hyperlink r:id="rId20" w:history="1">
              <w:r w:rsidRPr="00DD784B" w:rsidR="002419FF">
                <w:rPr>
                  <w:rStyle w:val="Hyperlink"/>
                  <w:rFonts w:eastAsia="Calibri"/>
                  <w:szCs w:val="24"/>
                </w:rPr>
                <w:t>fykes@whitt-sturtevant.com</w:t>
              </w:r>
            </w:hyperlink>
          </w:p>
          <w:p w:rsidR="00DD38EA" w:rsidRPr="00DD784B" w:rsidP="009D4DDD" w14:paraId="2D68AEB3" w14:textId="77777777">
            <w:pPr>
              <w:pStyle w:val="CommentText"/>
              <w:rPr>
                <w:rStyle w:val="Hyperlink"/>
              </w:rPr>
            </w:pPr>
            <w:r w:rsidRPr="00DD784B">
              <w:rPr>
                <w:rStyle w:val="Hyperlink"/>
              </w:rPr>
              <w:t>trent@hubaydougherty.com</w:t>
            </w:r>
          </w:p>
          <w:p w:rsidR="00DD38EA" w:rsidRPr="00DD784B" w:rsidP="009D4DDD" w14:paraId="2402D4C8" w14:textId="77777777">
            <w:pPr>
              <w:widowControl w:val="0"/>
              <w:rPr>
                <w:color w:val="0000FF"/>
                <w:szCs w:val="24"/>
                <w:u w:val="single"/>
              </w:rPr>
            </w:pPr>
            <w:hyperlink r:id="rId21" w:history="1">
              <w:r w:rsidRPr="00DD784B" w:rsidR="002419FF">
                <w:rPr>
                  <w:rStyle w:val="Hyperlink"/>
                  <w:szCs w:val="24"/>
                </w:rPr>
                <w:t>mwise@mcdonaldhopkins.com</w:t>
              </w:r>
            </w:hyperlink>
          </w:p>
          <w:p w:rsidR="00DD38EA" w:rsidRPr="00DD784B" w:rsidP="009D4DDD" w14:paraId="1BA9C8A3" w14:textId="77777777">
            <w:pPr>
              <w:pStyle w:val="CommentText"/>
              <w:rPr>
                <w:rStyle w:val="Hyperlink"/>
              </w:rPr>
            </w:pPr>
            <w:hyperlink r:id="rId22" w:history="1">
              <w:r w:rsidRPr="00DD784B" w:rsidR="002419FF">
                <w:rPr>
                  <w:rStyle w:val="Hyperlink"/>
                </w:rPr>
                <w:t>mkurtz@BKLlawfirm.com</w:t>
              </w:r>
            </w:hyperlink>
          </w:p>
          <w:p w:rsidR="00DD38EA" w:rsidRPr="00DD784B" w:rsidP="009D4DDD" w14:paraId="5B82CFBC" w14:textId="77777777">
            <w:pPr>
              <w:pStyle w:val="CommentText"/>
              <w:rPr>
                <w:rStyle w:val="Hyperlink"/>
              </w:rPr>
            </w:pPr>
            <w:hyperlink r:id="rId23" w:history="1">
              <w:r w:rsidRPr="00DD784B" w:rsidR="002419FF">
                <w:rPr>
                  <w:rStyle w:val="Hyperlink"/>
                </w:rPr>
                <w:t>kboehm@BKLlawfirm.com</w:t>
              </w:r>
            </w:hyperlink>
          </w:p>
          <w:p w:rsidR="00DD38EA" w:rsidRPr="00DD784B" w:rsidP="009D4DDD" w14:paraId="446833D1" w14:textId="77777777">
            <w:pPr>
              <w:pStyle w:val="CommentText"/>
              <w:rPr>
                <w:rStyle w:val="Hyperlink"/>
              </w:rPr>
            </w:pPr>
            <w:hyperlink r:id="rId24" w:history="1">
              <w:r w:rsidRPr="00DD784B" w:rsidR="002419FF">
                <w:rPr>
                  <w:rStyle w:val="Hyperlink"/>
                </w:rPr>
                <w:t>jkylercohn@BKLlawfirm.com</w:t>
              </w:r>
            </w:hyperlink>
          </w:p>
          <w:p w:rsidR="00DD38EA" w:rsidRPr="00DD784B" w:rsidP="009D4DDD" w14:paraId="6C98AE91" w14:textId="77777777">
            <w:pPr>
              <w:pStyle w:val="CommentText"/>
              <w:rPr>
                <w:rStyle w:val="Hyperlink"/>
              </w:rPr>
            </w:pPr>
            <w:hyperlink r:id="rId25" w:history="1">
              <w:r w:rsidRPr="00DD784B" w:rsidR="002419FF">
                <w:rPr>
                  <w:rStyle w:val="Hyperlink"/>
                </w:rPr>
                <w:t>talexander@beneschlaw.com</w:t>
              </w:r>
            </w:hyperlink>
          </w:p>
          <w:p w:rsidR="00DD38EA" w:rsidRPr="00DD784B" w:rsidP="009D4DDD" w14:paraId="386DE21E" w14:textId="77777777">
            <w:pPr>
              <w:widowControl w:val="0"/>
              <w:rPr>
                <w:color w:val="0000FF"/>
                <w:szCs w:val="24"/>
                <w:u w:val="single"/>
              </w:rPr>
            </w:pPr>
            <w:r w:rsidRPr="00DD784B">
              <w:rPr>
                <w:rStyle w:val="Hyperlink"/>
                <w:szCs w:val="24"/>
              </w:rPr>
              <w:t>khehmeyer@beneschlaw.com</w:t>
            </w:r>
          </w:p>
          <w:p w:rsidR="00DD38EA" w:rsidRPr="00DD784B" w:rsidP="009D4DDD" w14:paraId="6A887309" w14:textId="77777777">
            <w:pPr>
              <w:widowControl w:val="0"/>
              <w:autoSpaceDE w:val="0"/>
              <w:autoSpaceDN w:val="0"/>
              <w:adjustRightInd w:val="0"/>
              <w:rPr>
                <w:rFonts w:eastAsia="Calibri"/>
                <w:color w:val="0000FF"/>
                <w:szCs w:val="24"/>
              </w:rPr>
            </w:pPr>
          </w:p>
          <w:p w:rsidR="00DD38EA" w:rsidRPr="00DD784B" w:rsidP="009D4DDD" w14:paraId="0FB20DD1" w14:textId="77777777">
            <w:pPr>
              <w:widowControl w:val="0"/>
              <w:rPr>
                <w:color w:val="0000FF"/>
                <w:szCs w:val="24"/>
              </w:rPr>
            </w:pPr>
          </w:p>
          <w:p w:rsidR="00DD38EA" w:rsidRPr="00DD784B" w:rsidP="009D4DDD" w14:paraId="3CC8D3D5" w14:textId="77777777">
            <w:pPr>
              <w:widowControl w:val="0"/>
              <w:suppressLineNumbers/>
              <w:ind w:left="-19"/>
              <w:rPr>
                <w:szCs w:val="24"/>
              </w:rPr>
            </w:pPr>
            <w:r w:rsidRPr="00DD784B">
              <w:rPr>
                <w:szCs w:val="24"/>
              </w:rPr>
              <w:t>Attorney Examiners:</w:t>
            </w:r>
          </w:p>
          <w:p w:rsidR="00DD38EA" w:rsidRPr="00DD784B" w:rsidP="009D4DDD" w14:paraId="7F736219" w14:textId="77777777">
            <w:pPr>
              <w:widowControl w:val="0"/>
              <w:suppressLineNumbers/>
              <w:ind w:left="-19"/>
              <w:rPr>
                <w:color w:val="0000FF"/>
                <w:szCs w:val="24"/>
                <w:u w:val="single"/>
              </w:rPr>
            </w:pPr>
            <w:hyperlink r:id="rId26" w:history="1">
              <w:r w:rsidRPr="00DD784B" w:rsidR="002419FF">
                <w:rPr>
                  <w:rStyle w:val="Hyperlink"/>
                  <w:szCs w:val="24"/>
                </w:rPr>
                <w:t>megan.addison@puco.ohio.gov</w:t>
              </w:r>
            </w:hyperlink>
          </w:p>
          <w:p w:rsidR="00DD38EA" w:rsidRPr="00DD784B" w:rsidP="009D4DDD" w14:paraId="0887637A" w14:textId="77777777">
            <w:pPr>
              <w:widowControl w:val="0"/>
              <w:suppressLineNumbers/>
              <w:ind w:left="-19"/>
              <w:rPr>
                <w:color w:val="0000FF"/>
                <w:szCs w:val="24"/>
                <w:u w:val="single"/>
              </w:rPr>
            </w:pPr>
            <w:hyperlink r:id="rId27" w:history="1">
              <w:r w:rsidRPr="00DD784B" w:rsidR="002419FF">
                <w:rPr>
                  <w:rStyle w:val="Hyperlink"/>
                  <w:szCs w:val="24"/>
                </w:rPr>
                <w:t>gregory.price@puco.ohio.gov</w:t>
              </w:r>
            </w:hyperlink>
          </w:p>
          <w:p w:rsidR="00DD38EA" w:rsidRPr="00DD784B" w:rsidP="009D4DDD" w14:paraId="4D0005AD" w14:textId="77777777">
            <w:pPr>
              <w:widowControl w:val="0"/>
              <w:suppressLineNumbers/>
              <w:ind w:left="-19"/>
              <w:rPr>
                <w:bCs w:val="0"/>
                <w:color w:val="0000FF"/>
                <w:szCs w:val="24"/>
              </w:rPr>
            </w:pPr>
            <w:r w:rsidRPr="00DD784B">
              <w:rPr>
                <w:color w:val="0000FF"/>
                <w:szCs w:val="24"/>
                <w:u w:val="single"/>
              </w:rPr>
              <w:t>jacqueline.st.john@puco.ohio.gov</w:t>
            </w:r>
          </w:p>
        </w:tc>
        <w:tc>
          <w:tcPr>
            <w:tcW w:w="4428" w:type="dxa"/>
          </w:tcPr>
          <w:p w:rsidR="00DD38EA" w:rsidRPr="00DD784B" w:rsidP="009D4DDD" w14:paraId="14E6AD32" w14:textId="77777777">
            <w:pPr>
              <w:widowControl w:val="0"/>
              <w:ind w:left="804"/>
              <w:rPr>
                <w:color w:val="0000FF"/>
                <w:szCs w:val="24"/>
              </w:rPr>
            </w:pPr>
            <w:hyperlink r:id="rId28" w:history="1">
              <w:r w:rsidRPr="00DD784B" w:rsidR="002419FF">
                <w:rPr>
                  <w:rStyle w:val="Hyperlink"/>
                  <w:szCs w:val="24"/>
                </w:rPr>
                <w:t>edanford@firstenergycorp.com</w:t>
              </w:r>
            </w:hyperlink>
          </w:p>
          <w:p w:rsidR="00DD38EA" w:rsidRPr="00DD784B" w:rsidP="009D4DDD" w14:paraId="708F077D" w14:textId="77777777">
            <w:pPr>
              <w:widowControl w:val="0"/>
              <w:ind w:left="804"/>
              <w:rPr>
                <w:color w:val="0000FF"/>
                <w:szCs w:val="24"/>
              </w:rPr>
            </w:pPr>
            <w:hyperlink r:id="rId29" w:history="1">
              <w:r w:rsidRPr="00DD784B" w:rsidR="002419FF">
                <w:rPr>
                  <w:rStyle w:val="Hyperlink"/>
                  <w:szCs w:val="24"/>
                </w:rPr>
                <w:t>cwatchorn@firstenergycorp.com</w:t>
              </w:r>
            </w:hyperlink>
          </w:p>
          <w:p w:rsidR="00DD38EA" w:rsidRPr="00DD784B" w:rsidP="009D4DDD" w14:paraId="3A1F4CAF" w14:textId="77777777">
            <w:pPr>
              <w:widowControl w:val="0"/>
              <w:ind w:left="804"/>
              <w:rPr>
                <w:rFonts w:eastAsia="Calibri"/>
                <w:bCs w:val="0"/>
                <w:color w:val="0000FF"/>
                <w:szCs w:val="24"/>
              </w:rPr>
            </w:pPr>
            <w:hyperlink r:id="rId30" w:history="1">
              <w:r w:rsidRPr="00DD784B" w:rsidR="002419FF">
                <w:rPr>
                  <w:rStyle w:val="Hyperlink"/>
                  <w:rFonts w:eastAsia="Calibri"/>
                  <w:szCs w:val="24"/>
                </w:rPr>
                <w:t>bknipe@firstenergycorp.com</w:t>
              </w:r>
            </w:hyperlink>
          </w:p>
          <w:p w:rsidR="00DD38EA" w:rsidRPr="00DD784B" w:rsidP="009D4DDD" w14:paraId="5DCD9C3B" w14:textId="77777777">
            <w:pPr>
              <w:widowControl w:val="0"/>
              <w:autoSpaceDE w:val="0"/>
              <w:autoSpaceDN w:val="0"/>
              <w:adjustRightInd w:val="0"/>
              <w:ind w:left="804"/>
              <w:rPr>
                <w:rFonts w:eastAsia="Calibri"/>
                <w:color w:val="0000FF"/>
                <w:szCs w:val="24"/>
              </w:rPr>
            </w:pPr>
            <w:hyperlink r:id="rId31" w:history="1">
              <w:r w:rsidRPr="00DD784B" w:rsidR="002419FF">
                <w:rPr>
                  <w:rFonts w:eastAsia="Calibri"/>
                  <w:color w:val="0000FF"/>
                  <w:szCs w:val="24"/>
                  <w:u w:val="single"/>
                </w:rPr>
                <w:t>mrgladman@jonesday.com</w:t>
              </w:r>
            </w:hyperlink>
          </w:p>
          <w:p w:rsidR="00DD38EA" w:rsidRPr="00DD784B" w:rsidP="009D4DDD" w14:paraId="33EF684A" w14:textId="77777777">
            <w:pPr>
              <w:widowControl w:val="0"/>
              <w:autoSpaceDE w:val="0"/>
              <w:autoSpaceDN w:val="0"/>
              <w:adjustRightInd w:val="0"/>
              <w:ind w:left="804"/>
              <w:rPr>
                <w:rFonts w:eastAsia="Calibri"/>
                <w:color w:val="0000FF"/>
                <w:szCs w:val="24"/>
              </w:rPr>
            </w:pPr>
            <w:hyperlink r:id="rId32" w:history="1">
              <w:r w:rsidRPr="00DD784B" w:rsidR="002419FF">
                <w:rPr>
                  <w:rFonts w:eastAsia="Calibri"/>
                  <w:color w:val="0000FF"/>
                  <w:szCs w:val="24"/>
                  <w:u w:val="single"/>
                </w:rPr>
                <w:t>mdengler@jonesday.com</w:t>
              </w:r>
            </w:hyperlink>
          </w:p>
          <w:p w:rsidR="00DD38EA" w:rsidRPr="00DD784B" w:rsidP="009D4DDD" w14:paraId="0280A518" w14:textId="77777777">
            <w:pPr>
              <w:widowControl w:val="0"/>
              <w:ind w:left="804"/>
              <w:rPr>
                <w:rFonts w:eastAsia="Calibri"/>
                <w:color w:val="0000FF"/>
                <w:szCs w:val="24"/>
              </w:rPr>
            </w:pPr>
            <w:hyperlink r:id="rId33" w:history="1">
              <w:r w:rsidRPr="00DD784B" w:rsidR="002419FF">
                <w:rPr>
                  <w:rFonts w:eastAsia="Calibri"/>
                  <w:color w:val="0000FF"/>
                  <w:szCs w:val="24"/>
                  <w:u w:val="single"/>
                </w:rPr>
                <w:t>radoringo@jonesday.com</w:t>
              </w:r>
            </w:hyperlink>
          </w:p>
          <w:p w:rsidR="00DD38EA" w:rsidRPr="00DD784B" w:rsidP="009D4DDD" w14:paraId="1C4A44C4" w14:textId="77777777">
            <w:pPr>
              <w:widowControl w:val="0"/>
              <w:autoSpaceDE w:val="0"/>
              <w:autoSpaceDN w:val="0"/>
              <w:adjustRightInd w:val="0"/>
              <w:ind w:left="804"/>
              <w:rPr>
                <w:rFonts w:eastAsia="Calibri"/>
                <w:color w:val="0000FF"/>
                <w:szCs w:val="24"/>
                <w:u w:val="single"/>
              </w:rPr>
            </w:pPr>
            <w:hyperlink r:id="rId34" w:history="1">
              <w:r w:rsidRPr="00DD784B" w:rsidR="002419FF">
                <w:rPr>
                  <w:rFonts w:eastAsia="Calibri"/>
                  <w:color w:val="0000FF"/>
                  <w:szCs w:val="24"/>
                  <w:u w:val="single"/>
                </w:rPr>
                <w:t>iavalon@taftlaw.com</w:t>
              </w:r>
            </w:hyperlink>
          </w:p>
          <w:p w:rsidR="00DD38EA" w:rsidRPr="00DD784B" w:rsidP="009D4DDD" w14:paraId="683CCBC6" w14:textId="77777777">
            <w:pPr>
              <w:widowControl w:val="0"/>
              <w:autoSpaceDE w:val="0"/>
              <w:autoSpaceDN w:val="0"/>
              <w:adjustRightInd w:val="0"/>
              <w:ind w:left="804"/>
              <w:rPr>
                <w:rFonts w:eastAsia="Calibri"/>
                <w:color w:val="0000FF"/>
                <w:szCs w:val="24"/>
                <w:u w:val="single"/>
              </w:rPr>
            </w:pPr>
            <w:r w:rsidRPr="00DD784B">
              <w:rPr>
                <w:rFonts w:eastAsia="Calibri"/>
                <w:color w:val="0000FF"/>
                <w:szCs w:val="24"/>
                <w:u w:val="single"/>
              </w:rPr>
              <w:t>kverhalen@taftlaw.com</w:t>
            </w:r>
          </w:p>
          <w:p w:rsidR="00DD38EA" w:rsidRPr="00DD784B" w:rsidP="009D4DDD" w14:paraId="7F626117" w14:textId="77777777">
            <w:pPr>
              <w:widowControl w:val="0"/>
              <w:autoSpaceDE w:val="0"/>
              <w:autoSpaceDN w:val="0"/>
              <w:adjustRightInd w:val="0"/>
              <w:ind w:left="804"/>
              <w:rPr>
                <w:rFonts w:eastAsia="Calibri"/>
                <w:color w:val="0000FF"/>
                <w:szCs w:val="24"/>
              </w:rPr>
            </w:pPr>
            <w:hyperlink r:id="rId35" w:history="1">
              <w:r w:rsidRPr="00DD784B" w:rsidR="002419FF">
                <w:rPr>
                  <w:rFonts w:eastAsia="Calibri"/>
                  <w:color w:val="0000FF"/>
                  <w:szCs w:val="24"/>
                  <w:u w:val="single"/>
                </w:rPr>
                <w:t>mpritchard@mcneeslaw.com</w:t>
              </w:r>
            </w:hyperlink>
          </w:p>
          <w:p w:rsidR="00DD38EA" w:rsidRPr="00DD784B" w:rsidP="009D4DDD" w14:paraId="7C339A5A" w14:textId="77777777">
            <w:pPr>
              <w:widowControl w:val="0"/>
              <w:autoSpaceDE w:val="0"/>
              <w:autoSpaceDN w:val="0"/>
              <w:adjustRightInd w:val="0"/>
              <w:ind w:left="804"/>
              <w:rPr>
                <w:rFonts w:eastAsia="Calibri"/>
                <w:color w:val="0000FF"/>
                <w:szCs w:val="24"/>
                <w:u w:val="single"/>
              </w:rPr>
            </w:pPr>
            <w:hyperlink r:id="rId36" w:history="1">
              <w:r w:rsidRPr="00DD784B" w:rsidR="002419FF">
                <w:rPr>
                  <w:rFonts w:eastAsia="Calibri"/>
                  <w:color w:val="0000FF"/>
                  <w:szCs w:val="24"/>
                  <w:u w:val="single"/>
                </w:rPr>
                <w:t>rdove@keglerbrown.com</w:t>
              </w:r>
            </w:hyperlink>
          </w:p>
          <w:p w:rsidR="00DD38EA" w:rsidRPr="00DD784B" w:rsidP="009D4DDD" w14:paraId="62B55738" w14:textId="77777777">
            <w:pPr>
              <w:widowControl w:val="0"/>
              <w:autoSpaceDE w:val="0"/>
              <w:autoSpaceDN w:val="0"/>
              <w:adjustRightInd w:val="0"/>
              <w:ind w:left="804"/>
              <w:rPr>
                <w:rFonts w:eastAsia="Calibri"/>
                <w:color w:val="0000FF"/>
                <w:szCs w:val="24"/>
                <w:u w:val="single"/>
              </w:rPr>
            </w:pPr>
            <w:hyperlink r:id="rId37" w:history="1">
              <w:r w:rsidRPr="00DD784B" w:rsidR="002419FF">
                <w:rPr>
                  <w:rFonts w:eastAsia="Calibri"/>
                  <w:color w:val="0000FF"/>
                  <w:szCs w:val="24"/>
                  <w:u w:val="single"/>
                </w:rPr>
                <w:t>bojko@carpenterlipps.com</w:t>
              </w:r>
            </w:hyperlink>
          </w:p>
          <w:p w:rsidR="00DD38EA" w:rsidRPr="00DD784B" w:rsidP="009D4DDD" w14:paraId="61DFE82B" w14:textId="77777777">
            <w:pPr>
              <w:widowControl w:val="0"/>
              <w:autoSpaceDE w:val="0"/>
              <w:autoSpaceDN w:val="0"/>
              <w:adjustRightInd w:val="0"/>
              <w:ind w:left="804"/>
              <w:rPr>
                <w:rFonts w:eastAsia="Calibri"/>
                <w:color w:val="0000FF"/>
                <w:szCs w:val="24"/>
                <w:u w:val="single"/>
              </w:rPr>
            </w:pPr>
            <w:hyperlink r:id="rId38" w:history="1">
              <w:r w:rsidRPr="00DD784B" w:rsidR="002419FF">
                <w:rPr>
                  <w:rFonts w:eastAsia="Calibri"/>
                  <w:color w:val="0000FF"/>
                  <w:szCs w:val="24"/>
                  <w:u w:val="single"/>
                </w:rPr>
                <w:t>donadio@carpenterlipps.com</w:t>
              </w:r>
            </w:hyperlink>
          </w:p>
          <w:p w:rsidR="00DD38EA" w:rsidRPr="00DD784B" w:rsidP="009D4DDD" w14:paraId="65DA97E1" w14:textId="77777777">
            <w:pPr>
              <w:widowControl w:val="0"/>
              <w:autoSpaceDE w:val="0"/>
              <w:autoSpaceDN w:val="0"/>
              <w:adjustRightInd w:val="0"/>
              <w:ind w:left="804"/>
              <w:rPr>
                <w:rFonts w:eastAsia="Calibri"/>
                <w:color w:val="0000FF"/>
                <w:szCs w:val="24"/>
              </w:rPr>
            </w:pPr>
            <w:hyperlink r:id="rId39" w:history="1">
              <w:r w:rsidRPr="00DD784B" w:rsidR="002419FF">
                <w:rPr>
                  <w:rFonts w:eastAsia="Calibri"/>
                  <w:color w:val="0000FF"/>
                  <w:szCs w:val="24"/>
                  <w:u w:val="single"/>
                </w:rPr>
                <w:t>tdougherty@theOEC.org</w:t>
              </w:r>
            </w:hyperlink>
          </w:p>
          <w:p w:rsidR="00DD38EA" w:rsidRPr="00DD784B" w:rsidP="009D4DDD" w14:paraId="0E017FEA" w14:textId="77777777">
            <w:pPr>
              <w:widowControl w:val="0"/>
              <w:autoSpaceDE w:val="0"/>
              <w:autoSpaceDN w:val="0"/>
              <w:adjustRightInd w:val="0"/>
              <w:ind w:left="804"/>
              <w:rPr>
                <w:rFonts w:eastAsia="Calibri"/>
                <w:color w:val="0000FF"/>
                <w:szCs w:val="24"/>
                <w:u w:val="single"/>
              </w:rPr>
            </w:pPr>
            <w:hyperlink r:id="rId40" w:history="1">
              <w:r w:rsidRPr="00DD784B" w:rsidR="002419FF">
                <w:rPr>
                  <w:rFonts w:eastAsia="Calibri"/>
                  <w:color w:val="0000FF"/>
                  <w:szCs w:val="24"/>
                  <w:u w:val="single"/>
                </w:rPr>
                <w:t>ctavenor@theOEC.org</w:t>
              </w:r>
            </w:hyperlink>
          </w:p>
          <w:p w:rsidR="00DD38EA" w:rsidRPr="00DD784B" w:rsidP="009D4DDD" w14:paraId="6A94DA12" w14:textId="77777777">
            <w:pPr>
              <w:widowControl w:val="0"/>
              <w:autoSpaceDE w:val="0"/>
              <w:autoSpaceDN w:val="0"/>
              <w:adjustRightInd w:val="0"/>
              <w:ind w:left="804"/>
              <w:rPr>
                <w:rStyle w:val="Hyperlink"/>
                <w:rFonts w:eastAsia="Calibri"/>
                <w:szCs w:val="24"/>
              </w:rPr>
            </w:pPr>
            <w:hyperlink r:id="rId41" w:history="1">
              <w:r w:rsidRPr="00DD784B" w:rsidR="002419FF">
                <w:rPr>
                  <w:rStyle w:val="Hyperlink"/>
                  <w:rFonts w:eastAsia="Calibri"/>
                  <w:szCs w:val="24"/>
                </w:rPr>
                <w:t>jweber@elpc.org</w:t>
              </w:r>
            </w:hyperlink>
          </w:p>
          <w:p w:rsidR="00DD38EA" w:rsidRPr="00DD784B" w:rsidP="009D4DDD" w14:paraId="6B7EC8DE" w14:textId="77777777">
            <w:pPr>
              <w:widowControl w:val="0"/>
              <w:ind w:left="804"/>
              <w:rPr>
                <w:color w:val="0000FF"/>
                <w:szCs w:val="24"/>
                <w:u w:val="single"/>
              </w:rPr>
            </w:pPr>
            <w:r w:rsidRPr="00DD784B">
              <w:rPr>
                <w:color w:val="0000FF"/>
                <w:szCs w:val="24"/>
                <w:u w:val="single"/>
              </w:rPr>
              <w:t>trhayslaw@gmail.com</w:t>
            </w:r>
          </w:p>
          <w:p w:rsidR="00DD38EA" w:rsidRPr="00DD784B" w:rsidP="009D4DDD" w14:paraId="79ECCECD" w14:textId="77777777">
            <w:pPr>
              <w:widowControl w:val="0"/>
              <w:ind w:left="804"/>
              <w:rPr>
                <w:color w:val="0000FF"/>
                <w:szCs w:val="24"/>
                <w:u w:val="single"/>
              </w:rPr>
            </w:pPr>
            <w:r w:rsidRPr="00DD784B">
              <w:rPr>
                <w:color w:val="0000FF"/>
                <w:szCs w:val="24"/>
                <w:u w:val="single"/>
              </w:rPr>
              <w:t>leslie.kovacik@toledo.oh.gov</w:t>
            </w:r>
          </w:p>
          <w:p w:rsidR="00DD38EA" w:rsidRPr="00DD784B" w:rsidP="009D4DDD" w14:paraId="0CC68CE1" w14:textId="77777777">
            <w:pPr>
              <w:ind w:left="804"/>
              <w:rPr>
                <w:color w:val="0000FF"/>
                <w:szCs w:val="24"/>
              </w:rPr>
            </w:pPr>
            <w:hyperlink r:id="rId42" w:history="1">
              <w:r w:rsidRPr="00DD784B" w:rsidR="002419FF">
                <w:rPr>
                  <w:rStyle w:val="Hyperlink"/>
                  <w:szCs w:val="24"/>
                </w:rPr>
                <w:t>sgoyal@jonesday.com</w:t>
              </w:r>
            </w:hyperlink>
          </w:p>
          <w:p w:rsidR="00DD38EA" w:rsidRPr="00DD784B" w:rsidP="009D4DDD" w14:paraId="381757B3" w14:textId="77777777">
            <w:pPr>
              <w:pStyle w:val="CommentText"/>
              <w:ind w:left="804"/>
              <w:rPr>
                <w:color w:val="0000FF"/>
              </w:rPr>
            </w:pPr>
            <w:hyperlink r:id="rId43" w:history="1">
              <w:r w:rsidRPr="00DD784B" w:rsidR="002419FF">
                <w:rPr>
                  <w:rStyle w:val="Hyperlink"/>
                </w:rPr>
                <w:t>calee@jonesday.com</w:t>
              </w:r>
            </w:hyperlink>
          </w:p>
          <w:p w:rsidR="00DD38EA" w:rsidRPr="00DD784B" w:rsidP="009D4DDD" w14:paraId="728C3E33" w14:textId="77777777">
            <w:pPr>
              <w:widowControl w:val="0"/>
              <w:ind w:left="777"/>
              <w:rPr>
                <w:color w:val="0000FF"/>
                <w:szCs w:val="24"/>
                <w:u w:val="single"/>
              </w:rPr>
            </w:pPr>
            <w:r w:rsidRPr="00DD784B">
              <w:rPr>
                <w:color w:val="0000FF"/>
                <w:szCs w:val="24"/>
                <w:u w:val="single"/>
              </w:rPr>
              <w:t>glpetrucci@vorys.com</w:t>
            </w:r>
          </w:p>
          <w:p w:rsidR="00DD38EA" w:rsidRPr="00DD784B" w:rsidP="009D4DDD" w14:paraId="093B1202" w14:textId="77777777">
            <w:pPr>
              <w:widowControl w:val="0"/>
              <w:ind w:left="777"/>
              <w:rPr>
                <w:color w:val="0000FF"/>
                <w:szCs w:val="24"/>
                <w:u w:val="single"/>
              </w:rPr>
            </w:pPr>
            <w:r w:rsidRPr="00DD784B">
              <w:rPr>
                <w:color w:val="0000FF"/>
                <w:szCs w:val="24"/>
                <w:u w:val="single"/>
              </w:rPr>
              <w:t>dparram@bricker.com</w:t>
            </w:r>
          </w:p>
          <w:p w:rsidR="00DD38EA" w:rsidRPr="00DD784B" w:rsidP="009D4DDD" w14:paraId="3A2E845C" w14:textId="77777777">
            <w:pPr>
              <w:widowControl w:val="0"/>
              <w:ind w:left="777"/>
              <w:rPr>
                <w:color w:val="0000FF"/>
                <w:szCs w:val="24"/>
                <w:u w:val="single"/>
              </w:rPr>
            </w:pPr>
            <w:r w:rsidRPr="00DD784B">
              <w:rPr>
                <w:color w:val="0000FF"/>
                <w:szCs w:val="24"/>
                <w:u w:val="single"/>
              </w:rPr>
              <w:t>rmains@bricker.com</w:t>
            </w:r>
          </w:p>
          <w:p w:rsidR="00DD38EA" w:rsidRPr="00DD784B" w:rsidP="009D4DDD" w14:paraId="259888A7" w14:textId="77777777">
            <w:pPr>
              <w:pStyle w:val="CommentText"/>
              <w:ind w:left="804"/>
              <w:rPr>
                <w:color w:val="0000FF"/>
                <w:u w:val="single"/>
              </w:rPr>
            </w:pPr>
          </w:p>
        </w:tc>
      </w:tr>
    </w:tbl>
    <w:p w:rsidR="00DD38EA" w:rsidRPr="00DD784B" w:rsidP="009948A2" w14:paraId="2CAA1ECD" w14:textId="77777777">
      <w:pPr>
        <w:pStyle w:val="CommentText"/>
        <w:suppressLineNumbers/>
        <w:rPr>
          <w:b/>
          <w:u w:val="single"/>
        </w:rPr>
      </w:pPr>
    </w:p>
    <w:sectPr w:rsidSect="000E015E">
      <w:footerReference w:type="default" r:id="rId44"/>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C5A" w14:paraId="11B508CE" w14:textId="40BDA5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6150225"/>
      <w:docPartObj>
        <w:docPartGallery w:val="Page Numbers (Bottom of Page)"/>
        <w:docPartUnique/>
      </w:docPartObj>
    </w:sdtPr>
    <w:sdtEndPr>
      <w:rPr>
        <w:noProof/>
      </w:rPr>
    </w:sdtEndPr>
    <w:sdtContent>
      <w:p w:rsidR="00A97C5A" w14:paraId="56DE4DA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17A0" w:rsidP="00783F17" w14:paraId="01394CF1" w14:textId="77777777">
      <w:r>
        <w:separator/>
      </w:r>
    </w:p>
  </w:footnote>
  <w:footnote w:type="continuationSeparator" w:id="1">
    <w:p w:rsidR="00A217A0" w:rsidP="00783F17" w14:paraId="2F05B874" w14:textId="77777777">
      <w:r>
        <w:continuationSeparator/>
      </w:r>
    </w:p>
  </w:footnote>
  <w:footnote w:id="2">
    <w:p w:rsidR="007D0DA7" w:rsidP="00537F9D" w14:paraId="6FAC0701" w14:textId="77777777">
      <w:pPr>
        <w:pStyle w:val="FootnoteText"/>
        <w:spacing w:after="120"/>
      </w:pPr>
      <w:r>
        <w:rPr>
          <w:rStyle w:val="FootnoteReference"/>
        </w:rPr>
        <w:footnoteRef/>
      </w:r>
      <w:r>
        <w:t xml:space="preserve"> F</w:t>
      </w:r>
      <w:r w:rsidR="00DF1B81">
        <w:t xml:space="preserve">ERC </w:t>
      </w:r>
      <w:r>
        <w:t>Audit Report at 48 (Feb. 4, 2022), Docket No. FA19-1-000</w:t>
      </w:r>
      <w:r w:rsidR="00DF1B81">
        <w:t>.</w:t>
      </w:r>
    </w:p>
  </w:footnote>
  <w:footnote w:id="3">
    <w:p w:rsidR="00D33599" w:rsidP="00537F9D" w14:paraId="3595A654" w14:textId="77777777">
      <w:pPr>
        <w:pStyle w:val="FootnoteText"/>
        <w:spacing w:after="120"/>
      </w:pPr>
      <w:r>
        <w:rPr>
          <w:rStyle w:val="FootnoteReference"/>
        </w:rPr>
        <w:footnoteRef/>
      </w:r>
      <w:r>
        <w:t xml:space="preserve"> </w:t>
      </w:r>
      <w:r w:rsidRPr="00D33599">
        <w:rPr>
          <w:i/>
        </w:rPr>
        <w:t>Id</w:t>
      </w:r>
      <w:r>
        <w:t>. at 48-51.</w:t>
      </w:r>
    </w:p>
  </w:footnote>
  <w:footnote w:id="4">
    <w:p w:rsidR="009E6866" w:rsidRPr="00FC3C97" w:rsidP="00537F9D" w14:paraId="491AACD2" w14:textId="77777777">
      <w:pPr>
        <w:pStyle w:val="FootnoteText"/>
        <w:spacing w:after="120"/>
      </w:pPr>
      <w:r>
        <w:rPr>
          <w:rStyle w:val="FootnoteReference"/>
        </w:rPr>
        <w:footnoteRef/>
      </w:r>
      <w:r>
        <w:t xml:space="preserve"> </w:t>
      </w:r>
      <w:r w:rsidRPr="00B56913" w:rsidR="00FC3C97">
        <w:rPr>
          <w:i/>
          <w:iCs/>
        </w:rPr>
        <w:t>In the Matter of the Review of the Ohio Edison Company, The Cleveland Electric Illuminating Company, and the Toledo Edison Company’s Compliance with R.C. 4928.17 and the Ohio Adm. Code Chapter 4901:1-37</w:t>
      </w:r>
      <w:r w:rsidRPr="00B56913" w:rsidR="00FC3C97">
        <w:t>, Case No. 17-974-EL-UNC, Interlocutory Appeal, Request for Certification to the PUCO Commissioners, and Applic</w:t>
      </w:r>
      <w:r w:rsidR="00B56913">
        <w:t>a</w:t>
      </w:r>
      <w:r w:rsidRPr="00B56913" w:rsidR="00FC3C97">
        <w:t>tion for Review (Jan. 14, 2022).</w:t>
      </w:r>
      <w:r w:rsidR="007F726E">
        <w:rPr>
          <w:sz w:val="24"/>
          <w:szCs w:val="24"/>
        </w:rPr>
        <w:t xml:space="preserve"> </w:t>
      </w:r>
    </w:p>
  </w:footnote>
  <w:footnote w:id="5">
    <w:p w:rsidR="00B56913" w:rsidP="00537F9D" w14:paraId="1F64D8FF" w14:textId="77777777">
      <w:pPr>
        <w:pStyle w:val="FootnoteText"/>
        <w:spacing w:after="120"/>
      </w:pPr>
      <w:r>
        <w:rPr>
          <w:rStyle w:val="FootnoteReference"/>
        </w:rPr>
        <w:footnoteRef/>
      </w:r>
      <w:r>
        <w:t xml:space="preserve"> </w:t>
      </w:r>
      <w:r w:rsidRPr="00561EF0">
        <w:rPr>
          <w:i/>
          <w:iCs/>
        </w:rPr>
        <w:t>Id.</w:t>
      </w:r>
      <w:r>
        <w:t xml:space="preserve"> at 2,</w:t>
      </w:r>
      <w:r w:rsidR="00D33599">
        <w:t xml:space="preserve"> </w:t>
      </w:r>
      <w:r>
        <w:t>6,</w:t>
      </w:r>
      <w:r w:rsidR="00D33599">
        <w:t xml:space="preserve"> </w:t>
      </w:r>
      <w:r>
        <w:t>13-14.</w:t>
      </w:r>
    </w:p>
  </w:footnote>
  <w:footnote w:id="6">
    <w:p w:rsidR="00B56913" w:rsidP="00537F9D" w14:paraId="7AE566E8" w14:textId="77777777">
      <w:pPr>
        <w:pStyle w:val="FootnoteText"/>
        <w:spacing w:after="120"/>
      </w:pPr>
      <w:r>
        <w:rPr>
          <w:rStyle w:val="FootnoteReference"/>
        </w:rPr>
        <w:footnoteRef/>
      </w:r>
      <w:r>
        <w:t xml:space="preserve"> </w:t>
      </w:r>
      <w:r w:rsidRPr="00B56913">
        <w:rPr>
          <w:i/>
          <w:iCs/>
        </w:rPr>
        <w:t>In the Matter of the Review of the Ohio Edison Company, The Cleveland Electric Illuminating Company, and the Toledo Edison Company’s Compliance with R.C. 4928.17 and the Ohio Adm. Code Chapter 4901:1-37</w:t>
      </w:r>
      <w:r w:rsidRPr="00B56913">
        <w:t>, Case No. 17-974-EL-UNC,</w:t>
      </w:r>
      <w:r>
        <w:t xml:space="preserve"> Motion for Supplemental Audit</w:t>
      </w:r>
      <w:r w:rsidR="00561EF0">
        <w:t>, Motion at 4 (Nov. 5, 2021)</w:t>
      </w:r>
      <w:r w:rsidR="00C030A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746BA8"/>
    <w:multiLevelType w:val="hybridMultilevel"/>
    <w:tmpl w:val="6416344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7A118E"/>
    <w:multiLevelType w:val="hybridMultilevel"/>
    <w:tmpl w:val="5E9E2AC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5755FD8"/>
    <w:multiLevelType w:val="hybridMultilevel"/>
    <w:tmpl w:val="B7B89864"/>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6D0B0B"/>
    <w:multiLevelType w:val="hybridMultilevel"/>
    <w:tmpl w:val="1B028286"/>
    <w:lvl w:ilvl="0">
      <w:start w:val="3"/>
      <w:numFmt w:val="upperLetter"/>
      <w:lvlText w:val="%1."/>
      <w:lvlJc w:val="left"/>
      <w:pPr>
        <w:ind w:left="720" w:hanging="360"/>
      </w:pPr>
      <w:rPr>
        <w:rFonts w:eastAsia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BC4121"/>
    <w:multiLevelType w:val="hybridMultilevel"/>
    <w:tmpl w:val="362ECB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6B6D71"/>
    <w:multiLevelType w:val="hybridMultilevel"/>
    <w:tmpl w:val="975061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822C7F"/>
    <w:multiLevelType w:val="hybridMultilevel"/>
    <w:tmpl w:val="68E81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BC21E5"/>
    <w:multiLevelType w:val="hybridMultilevel"/>
    <w:tmpl w:val="CACA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683931"/>
    <w:multiLevelType w:val="multilevel"/>
    <w:tmpl w:val="82A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EF3901"/>
    <w:multiLevelType w:val="hybridMultilevel"/>
    <w:tmpl w:val="A2041BD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0C67179"/>
    <w:multiLevelType w:val="hybridMultilevel"/>
    <w:tmpl w:val="061257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6FA0201"/>
    <w:multiLevelType w:val="hybridMultilevel"/>
    <w:tmpl w:val="315AB76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AB06000"/>
    <w:multiLevelType w:val="hybridMultilevel"/>
    <w:tmpl w:val="472A8DA4"/>
    <w:lvl w:ilvl="0">
      <w:start w:val="3"/>
      <w:numFmt w:val="upperLetter"/>
      <w:lvlText w:val="%1."/>
      <w:lvlJc w:val="left"/>
      <w:pPr>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E744E49"/>
    <w:multiLevelType w:val="hybridMultilevel"/>
    <w:tmpl w:val="76620A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63BE3FE1"/>
    <w:multiLevelType w:val="hybridMultilevel"/>
    <w:tmpl w:val="E1BEC26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F28D9"/>
    <w:multiLevelType w:val="hybridMultilevel"/>
    <w:tmpl w:val="E7EC110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7C7149AE"/>
    <w:multiLevelType w:val="hybridMultilevel"/>
    <w:tmpl w:val="F29A995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F831C36"/>
    <w:multiLevelType w:val="hybridMultilevel"/>
    <w:tmpl w:val="FF807DA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10"/>
  </w:num>
  <w:num w:numId="5">
    <w:abstractNumId w:val="16"/>
  </w:num>
  <w:num w:numId="6">
    <w:abstractNumId w:val="6"/>
  </w:num>
  <w:num w:numId="7">
    <w:abstractNumId w:val="0"/>
  </w:num>
  <w:num w:numId="8">
    <w:abstractNumId w:val="4"/>
  </w:num>
  <w:num w:numId="9">
    <w:abstractNumId w:val="5"/>
  </w:num>
  <w:num w:numId="10">
    <w:abstractNumId w:val="9"/>
  </w:num>
  <w:num w:numId="11">
    <w:abstractNumId w:val="11"/>
  </w:num>
  <w:num w:numId="12">
    <w:abstractNumId w:val="2"/>
  </w:num>
  <w:num w:numId="13">
    <w:abstractNumId w:val="17"/>
  </w:num>
  <w:num w:numId="14">
    <w:abstractNumId w:val="13"/>
  </w:num>
  <w:num w:numId="15">
    <w:abstractNumId w:val="12"/>
  </w:num>
  <w:num w:numId="16">
    <w:abstractNumId w:val="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CE"/>
    <w:rsid w:val="00001277"/>
    <w:rsid w:val="00002E28"/>
    <w:rsid w:val="000034DB"/>
    <w:rsid w:val="00004DFD"/>
    <w:rsid w:val="00010818"/>
    <w:rsid w:val="000141F1"/>
    <w:rsid w:val="000205A9"/>
    <w:rsid w:val="00020B3A"/>
    <w:rsid w:val="00024904"/>
    <w:rsid w:val="00024999"/>
    <w:rsid w:val="00026DC9"/>
    <w:rsid w:val="00030CD2"/>
    <w:rsid w:val="000354F1"/>
    <w:rsid w:val="0004084D"/>
    <w:rsid w:val="00040F48"/>
    <w:rsid w:val="00041D77"/>
    <w:rsid w:val="00047527"/>
    <w:rsid w:val="00050E8F"/>
    <w:rsid w:val="00057E46"/>
    <w:rsid w:val="000619BC"/>
    <w:rsid w:val="000627F7"/>
    <w:rsid w:val="00066215"/>
    <w:rsid w:val="00071443"/>
    <w:rsid w:val="00073F7A"/>
    <w:rsid w:val="00076B3D"/>
    <w:rsid w:val="000809FB"/>
    <w:rsid w:val="000942A1"/>
    <w:rsid w:val="000B08AE"/>
    <w:rsid w:val="000B2A43"/>
    <w:rsid w:val="000B2E19"/>
    <w:rsid w:val="000B7EAD"/>
    <w:rsid w:val="000C2AA9"/>
    <w:rsid w:val="000D0111"/>
    <w:rsid w:val="000D3EFF"/>
    <w:rsid w:val="000E011D"/>
    <w:rsid w:val="000E015E"/>
    <w:rsid w:val="000E1BF6"/>
    <w:rsid w:val="000E48BC"/>
    <w:rsid w:val="000E5BA5"/>
    <w:rsid w:val="000E6180"/>
    <w:rsid w:val="000E61DD"/>
    <w:rsid w:val="000F1E9F"/>
    <w:rsid w:val="000F25D8"/>
    <w:rsid w:val="000F3F58"/>
    <w:rsid w:val="000F56AD"/>
    <w:rsid w:val="0010225C"/>
    <w:rsid w:val="001041F2"/>
    <w:rsid w:val="00104617"/>
    <w:rsid w:val="001049D3"/>
    <w:rsid w:val="00107319"/>
    <w:rsid w:val="00110C0C"/>
    <w:rsid w:val="00113A56"/>
    <w:rsid w:val="00120957"/>
    <w:rsid w:val="001233D0"/>
    <w:rsid w:val="001237CE"/>
    <w:rsid w:val="001246F3"/>
    <w:rsid w:val="0013222F"/>
    <w:rsid w:val="00135BDC"/>
    <w:rsid w:val="00137C31"/>
    <w:rsid w:val="00140AB2"/>
    <w:rsid w:val="0014291A"/>
    <w:rsid w:val="001436FE"/>
    <w:rsid w:val="001450EB"/>
    <w:rsid w:val="00150B2B"/>
    <w:rsid w:val="00152D47"/>
    <w:rsid w:val="00167FEA"/>
    <w:rsid w:val="001737DB"/>
    <w:rsid w:val="001745B4"/>
    <w:rsid w:val="0017495B"/>
    <w:rsid w:val="001751F1"/>
    <w:rsid w:val="00176322"/>
    <w:rsid w:val="0017658D"/>
    <w:rsid w:val="00176EDD"/>
    <w:rsid w:val="00194047"/>
    <w:rsid w:val="001975BF"/>
    <w:rsid w:val="001A77CB"/>
    <w:rsid w:val="001B2A24"/>
    <w:rsid w:val="001B48D5"/>
    <w:rsid w:val="001C4461"/>
    <w:rsid w:val="001C512F"/>
    <w:rsid w:val="001C5D5A"/>
    <w:rsid w:val="001D1BD6"/>
    <w:rsid w:val="001E1C56"/>
    <w:rsid w:val="001E31F9"/>
    <w:rsid w:val="001F1D07"/>
    <w:rsid w:val="001F770E"/>
    <w:rsid w:val="001F77B4"/>
    <w:rsid w:val="00201674"/>
    <w:rsid w:val="002040BF"/>
    <w:rsid w:val="00207922"/>
    <w:rsid w:val="002146BC"/>
    <w:rsid w:val="0021476E"/>
    <w:rsid w:val="0021529D"/>
    <w:rsid w:val="00217500"/>
    <w:rsid w:val="00222B90"/>
    <w:rsid w:val="00222D23"/>
    <w:rsid w:val="00232879"/>
    <w:rsid w:val="00235109"/>
    <w:rsid w:val="0023690F"/>
    <w:rsid w:val="002419FF"/>
    <w:rsid w:val="002502FC"/>
    <w:rsid w:val="002515B1"/>
    <w:rsid w:val="002516DC"/>
    <w:rsid w:val="00253B50"/>
    <w:rsid w:val="002541B2"/>
    <w:rsid w:val="0025437F"/>
    <w:rsid w:val="002553A9"/>
    <w:rsid w:val="00257C83"/>
    <w:rsid w:val="0026173E"/>
    <w:rsid w:val="00261FEF"/>
    <w:rsid w:val="0026498D"/>
    <w:rsid w:val="0026614A"/>
    <w:rsid w:val="00267A00"/>
    <w:rsid w:val="00270B38"/>
    <w:rsid w:val="00272DCB"/>
    <w:rsid w:val="00273308"/>
    <w:rsid w:val="00273F24"/>
    <w:rsid w:val="002748AD"/>
    <w:rsid w:val="002821BA"/>
    <w:rsid w:val="00282F8A"/>
    <w:rsid w:val="002875FD"/>
    <w:rsid w:val="00292DD3"/>
    <w:rsid w:val="00294BA2"/>
    <w:rsid w:val="00295ECF"/>
    <w:rsid w:val="002968B9"/>
    <w:rsid w:val="002A24F9"/>
    <w:rsid w:val="002A5906"/>
    <w:rsid w:val="002B7519"/>
    <w:rsid w:val="002C389B"/>
    <w:rsid w:val="002C54D1"/>
    <w:rsid w:val="002D0669"/>
    <w:rsid w:val="002D1D21"/>
    <w:rsid w:val="002D3CE5"/>
    <w:rsid w:val="002D4DCF"/>
    <w:rsid w:val="002D7644"/>
    <w:rsid w:val="002E1C6F"/>
    <w:rsid w:val="002E5D38"/>
    <w:rsid w:val="002F0232"/>
    <w:rsid w:val="002F046F"/>
    <w:rsid w:val="002F061F"/>
    <w:rsid w:val="002F1C70"/>
    <w:rsid w:val="002F1FD6"/>
    <w:rsid w:val="002F39D5"/>
    <w:rsid w:val="00301233"/>
    <w:rsid w:val="0030434F"/>
    <w:rsid w:val="00304761"/>
    <w:rsid w:val="00311A49"/>
    <w:rsid w:val="003120C5"/>
    <w:rsid w:val="003165CC"/>
    <w:rsid w:val="00320AE7"/>
    <w:rsid w:val="00321265"/>
    <w:rsid w:val="00333430"/>
    <w:rsid w:val="003338C5"/>
    <w:rsid w:val="003338EA"/>
    <w:rsid w:val="003359D5"/>
    <w:rsid w:val="003610AB"/>
    <w:rsid w:val="0036519C"/>
    <w:rsid w:val="0036671C"/>
    <w:rsid w:val="0036714E"/>
    <w:rsid w:val="00367DB3"/>
    <w:rsid w:val="0037003A"/>
    <w:rsid w:val="00374E0D"/>
    <w:rsid w:val="0037774E"/>
    <w:rsid w:val="00382D8C"/>
    <w:rsid w:val="003918F1"/>
    <w:rsid w:val="00397863"/>
    <w:rsid w:val="00397AC8"/>
    <w:rsid w:val="003A0A82"/>
    <w:rsid w:val="003A18B6"/>
    <w:rsid w:val="003A26FA"/>
    <w:rsid w:val="003A31F3"/>
    <w:rsid w:val="003C211A"/>
    <w:rsid w:val="003C2B5C"/>
    <w:rsid w:val="003C30D5"/>
    <w:rsid w:val="003C4A19"/>
    <w:rsid w:val="003C558B"/>
    <w:rsid w:val="003C679F"/>
    <w:rsid w:val="003C78EB"/>
    <w:rsid w:val="003D0D32"/>
    <w:rsid w:val="003F0A59"/>
    <w:rsid w:val="003F5E33"/>
    <w:rsid w:val="00401E38"/>
    <w:rsid w:val="00402C82"/>
    <w:rsid w:val="004033B5"/>
    <w:rsid w:val="00404597"/>
    <w:rsid w:val="00405343"/>
    <w:rsid w:val="0040605C"/>
    <w:rsid w:val="00412327"/>
    <w:rsid w:val="00414CC6"/>
    <w:rsid w:val="00427E69"/>
    <w:rsid w:val="004302AD"/>
    <w:rsid w:val="0043217E"/>
    <w:rsid w:val="004349AD"/>
    <w:rsid w:val="0044049D"/>
    <w:rsid w:val="0044666E"/>
    <w:rsid w:val="00452789"/>
    <w:rsid w:val="0046181B"/>
    <w:rsid w:val="00461F15"/>
    <w:rsid w:val="00465628"/>
    <w:rsid w:val="00484C9F"/>
    <w:rsid w:val="00492C20"/>
    <w:rsid w:val="00493F28"/>
    <w:rsid w:val="00497368"/>
    <w:rsid w:val="004A43A7"/>
    <w:rsid w:val="004A50C2"/>
    <w:rsid w:val="004A62BF"/>
    <w:rsid w:val="004C0175"/>
    <w:rsid w:val="004C1E94"/>
    <w:rsid w:val="004C1E9D"/>
    <w:rsid w:val="004C38D0"/>
    <w:rsid w:val="004C5994"/>
    <w:rsid w:val="004C736B"/>
    <w:rsid w:val="004C7FCE"/>
    <w:rsid w:val="004D0D14"/>
    <w:rsid w:val="004D3C91"/>
    <w:rsid w:val="004D5961"/>
    <w:rsid w:val="004E22AC"/>
    <w:rsid w:val="004E4E35"/>
    <w:rsid w:val="004E72F4"/>
    <w:rsid w:val="004F2330"/>
    <w:rsid w:val="004F5FD9"/>
    <w:rsid w:val="004F7A7D"/>
    <w:rsid w:val="00505611"/>
    <w:rsid w:val="00505DA9"/>
    <w:rsid w:val="005101EB"/>
    <w:rsid w:val="005125AF"/>
    <w:rsid w:val="005137EC"/>
    <w:rsid w:val="00514073"/>
    <w:rsid w:val="005242D2"/>
    <w:rsid w:val="005311BA"/>
    <w:rsid w:val="0053159B"/>
    <w:rsid w:val="00532D2D"/>
    <w:rsid w:val="00537F9D"/>
    <w:rsid w:val="00540B3D"/>
    <w:rsid w:val="00541A46"/>
    <w:rsid w:val="00545B44"/>
    <w:rsid w:val="005526FC"/>
    <w:rsid w:val="00554F9D"/>
    <w:rsid w:val="005550AE"/>
    <w:rsid w:val="0055662B"/>
    <w:rsid w:val="00561EF0"/>
    <w:rsid w:val="0056345B"/>
    <w:rsid w:val="00565E4D"/>
    <w:rsid w:val="00566ABB"/>
    <w:rsid w:val="00572851"/>
    <w:rsid w:val="00574F27"/>
    <w:rsid w:val="00580279"/>
    <w:rsid w:val="005811DF"/>
    <w:rsid w:val="00584508"/>
    <w:rsid w:val="00594549"/>
    <w:rsid w:val="00595EF4"/>
    <w:rsid w:val="005A60B9"/>
    <w:rsid w:val="005A6B8A"/>
    <w:rsid w:val="005A71EE"/>
    <w:rsid w:val="005B53B2"/>
    <w:rsid w:val="005C0AE4"/>
    <w:rsid w:val="005C123E"/>
    <w:rsid w:val="005C3E8E"/>
    <w:rsid w:val="005C5D9D"/>
    <w:rsid w:val="005D0D53"/>
    <w:rsid w:val="005D2B13"/>
    <w:rsid w:val="005D3AB6"/>
    <w:rsid w:val="005D4830"/>
    <w:rsid w:val="005D710F"/>
    <w:rsid w:val="005E0307"/>
    <w:rsid w:val="005E25AC"/>
    <w:rsid w:val="005E7310"/>
    <w:rsid w:val="005F2B77"/>
    <w:rsid w:val="005F4702"/>
    <w:rsid w:val="005F6525"/>
    <w:rsid w:val="005F731F"/>
    <w:rsid w:val="00602F99"/>
    <w:rsid w:val="006071F1"/>
    <w:rsid w:val="00611A5F"/>
    <w:rsid w:val="00614860"/>
    <w:rsid w:val="006225DA"/>
    <w:rsid w:val="006245A4"/>
    <w:rsid w:val="00625A01"/>
    <w:rsid w:val="006338DC"/>
    <w:rsid w:val="00634F94"/>
    <w:rsid w:val="006466DF"/>
    <w:rsid w:val="00657FB1"/>
    <w:rsid w:val="006632A7"/>
    <w:rsid w:val="00667DAA"/>
    <w:rsid w:val="0068061C"/>
    <w:rsid w:val="0068731A"/>
    <w:rsid w:val="00687756"/>
    <w:rsid w:val="00687982"/>
    <w:rsid w:val="00692E7F"/>
    <w:rsid w:val="00693528"/>
    <w:rsid w:val="006946AD"/>
    <w:rsid w:val="00697424"/>
    <w:rsid w:val="0069770E"/>
    <w:rsid w:val="006A1748"/>
    <w:rsid w:val="006A2439"/>
    <w:rsid w:val="006A3237"/>
    <w:rsid w:val="006B17D2"/>
    <w:rsid w:val="006B3668"/>
    <w:rsid w:val="006B38A1"/>
    <w:rsid w:val="006B7486"/>
    <w:rsid w:val="006C01F4"/>
    <w:rsid w:val="006C0243"/>
    <w:rsid w:val="006C2B9B"/>
    <w:rsid w:val="006D06E1"/>
    <w:rsid w:val="006D17C5"/>
    <w:rsid w:val="006D1E09"/>
    <w:rsid w:val="006D228C"/>
    <w:rsid w:val="006D4824"/>
    <w:rsid w:val="006D5250"/>
    <w:rsid w:val="006D5492"/>
    <w:rsid w:val="006D73F4"/>
    <w:rsid w:val="006D7849"/>
    <w:rsid w:val="006F00D2"/>
    <w:rsid w:val="006F5FC5"/>
    <w:rsid w:val="00702094"/>
    <w:rsid w:val="0070669D"/>
    <w:rsid w:val="007068E0"/>
    <w:rsid w:val="00707CC3"/>
    <w:rsid w:val="00712540"/>
    <w:rsid w:val="0072010E"/>
    <w:rsid w:val="00721975"/>
    <w:rsid w:val="00726159"/>
    <w:rsid w:val="00731348"/>
    <w:rsid w:val="0073157D"/>
    <w:rsid w:val="0073164E"/>
    <w:rsid w:val="007375D1"/>
    <w:rsid w:val="00737C38"/>
    <w:rsid w:val="00741EC7"/>
    <w:rsid w:val="007601F2"/>
    <w:rsid w:val="00763364"/>
    <w:rsid w:val="0076719C"/>
    <w:rsid w:val="00767667"/>
    <w:rsid w:val="007718AE"/>
    <w:rsid w:val="00781819"/>
    <w:rsid w:val="00783F17"/>
    <w:rsid w:val="00784F50"/>
    <w:rsid w:val="00792D92"/>
    <w:rsid w:val="007B04D5"/>
    <w:rsid w:val="007B22FA"/>
    <w:rsid w:val="007C0019"/>
    <w:rsid w:val="007C0111"/>
    <w:rsid w:val="007C37C7"/>
    <w:rsid w:val="007D0A93"/>
    <w:rsid w:val="007D0DA7"/>
    <w:rsid w:val="007D25F7"/>
    <w:rsid w:val="007D4690"/>
    <w:rsid w:val="007D5F62"/>
    <w:rsid w:val="007D65B9"/>
    <w:rsid w:val="007E2956"/>
    <w:rsid w:val="007E6E8A"/>
    <w:rsid w:val="007E734D"/>
    <w:rsid w:val="007F12A6"/>
    <w:rsid w:val="007F305A"/>
    <w:rsid w:val="007F31CE"/>
    <w:rsid w:val="007F726E"/>
    <w:rsid w:val="00802439"/>
    <w:rsid w:val="0080643E"/>
    <w:rsid w:val="00810434"/>
    <w:rsid w:val="008113A3"/>
    <w:rsid w:val="0081282E"/>
    <w:rsid w:val="00812D31"/>
    <w:rsid w:val="00816A9F"/>
    <w:rsid w:val="00821801"/>
    <w:rsid w:val="00822EBF"/>
    <w:rsid w:val="00823BBD"/>
    <w:rsid w:val="00826E9C"/>
    <w:rsid w:val="0082721C"/>
    <w:rsid w:val="008341A5"/>
    <w:rsid w:val="008344BE"/>
    <w:rsid w:val="00837040"/>
    <w:rsid w:val="00841142"/>
    <w:rsid w:val="00843998"/>
    <w:rsid w:val="0084462F"/>
    <w:rsid w:val="0084643A"/>
    <w:rsid w:val="0085043F"/>
    <w:rsid w:val="00851CFA"/>
    <w:rsid w:val="0086052E"/>
    <w:rsid w:val="00861749"/>
    <w:rsid w:val="00862673"/>
    <w:rsid w:val="00864535"/>
    <w:rsid w:val="00864E6E"/>
    <w:rsid w:val="008667CE"/>
    <w:rsid w:val="00867ABC"/>
    <w:rsid w:val="00883DD3"/>
    <w:rsid w:val="00884A78"/>
    <w:rsid w:val="00893E59"/>
    <w:rsid w:val="0089566E"/>
    <w:rsid w:val="008967FD"/>
    <w:rsid w:val="00897B07"/>
    <w:rsid w:val="008A2582"/>
    <w:rsid w:val="008A47B3"/>
    <w:rsid w:val="008A67FD"/>
    <w:rsid w:val="008A716E"/>
    <w:rsid w:val="008B4A12"/>
    <w:rsid w:val="008C0773"/>
    <w:rsid w:val="008C12F9"/>
    <w:rsid w:val="008C3CD4"/>
    <w:rsid w:val="008C464A"/>
    <w:rsid w:val="008E02C4"/>
    <w:rsid w:val="008E06AD"/>
    <w:rsid w:val="008E7BB5"/>
    <w:rsid w:val="008F121C"/>
    <w:rsid w:val="008F3D29"/>
    <w:rsid w:val="008F7455"/>
    <w:rsid w:val="00900C23"/>
    <w:rsid w:val="00902AB7"/>
    <w:rsid w:val="00906331"/>
    <w:rsid w:val="00906E71"/>
    <w:rsid w:val="00910B5A"/>
    <w:rsid w:val="00912469"/>
    <w:rsid w:val="00914271"/>
    <w:rsid w:val="00915E20"/>
    <w:rsid w:val="00922284"/>
    <w:rsid w:val="00927FC7"/>
    <w:rsid w:val="00941172"/>
    <w:rsid w:val="00941CF5"/>
    <w:rsid w:val="0094793E"/>
    <w:rsid w:val="0095797B"/>
    <w:rsid w:val="0096542D"/>
    <w:rsid w:val="00970820"/>
    <w:rsid w:val="00970F49"/>
    <w:rsid w:val="0097273A"/>
    <w:rsid w:val="00974F43"/>
    <w:rsid w:val="00986BF3"/>
    <w:rsid w:val="009948A2"/>
    <w:rsid w:val="00994EB1"/>
    <w:rsid w:val="009A35D8"/>
    <w:rsid w:val="009B4500"/>
    <w:rsid w:val="009B58D3"/>
    <w:rsid w:val="009C1F39"/>
    <w:rsid w:val="009C3166"/>
    <w:rsid w:val="009C7053"/>
    <w:rsid w:val="009D07CD"/>
    <w:rsid w:val="009D3171"/>
    <w:rsid w:val="009D4DDD"/>
    <w:rsid w:val="009D6A4B"/>
    <w:rsid w:val="009E1BC8"/>
    <w:rsid w:val="009E2ABD"/>
    <w:rsid w:val="009E4AA6"/>
    <w:rsid w:val="009E6866"/>
    <w:rsid w:val="009F2EB9"/>
    <w:rsid w:val="00A00DE3"/>
    <w:rsid w:val="00A0237D"/>
    <w:rsid w:val="00A0315C"/>
    <w:rsid w:val="00A03603"/>
    <w:rsid w:val="00A057F9"/>
    <w:rsid w:val="00A12D44"/>
    <w:rsid w:val="00A12E9A"/>
    <w:rsid w:val="00A16848"/>
    <w:rsid w:val="00A217A0"/>
    <w:rsid w:val="00A25A43"/>
    <w:rsid w:val="00A30F44"/>
    <w:rsid w:val="00A35D39"/>
    <w:rsid w:val="00A37487"/>
    <w:rsid w:val="00A40EF3"/>
    <w:rsid w:val="00A45563"/>
    <w:rsid w:val="00A47F0B"/>
    <w:rsid w:val="00A50A39"/>
    <w:rsid w:val="00A53C7C"/>
    <w:rsid w:val="00A53D5B"/>
    <w:rsid w:val="00A57A81"/>
    <w:rsid w:val="00A6716E"/>
    <w:rsid w:val="00A7293F"/>
    <w:rsid w:val="00A72C7E"/>
    <w:rsid w:val="00A76CDA"/>
    <w:rsid w:val="00A81A98"/>
    <w:rsid w:val="00A846D7"/>
    <w:rsid w:val="00A87C23"/>
    <w:rsid w:val="00A905BF"/>
    <w:rsid w:val="00A9195D"/>
    <w:rsid w:val="00A94EFF"/>
    <w:rsid w:val="00A97C5A"/>
    <w:rsid w:val="00AA0C35"/>
    <w:rsid w:val="00AA0D1D"/>
    <w:rsid w:val="00AA0DAB"/>
    <w:rsid w:val="00AA157D"/>
    <w:rsid w:val="00AA7E36"/>
    <w:rsid w:val="00AB60F1"/>
    <w:rsid w:val="00AC1DB0"/>
    <w:rsid w:val="00AC4346"/>
    <w:rsid w:val="00AC7428"/>
    <w:rsid w:val="00AC747B"/>
    <w:rsid w:val="00AD10B3"/>
    <w:rsid w:val="00AD224A"/>
    <w:rsid w:val="00AD3670"/>
    <w:rsid w:val="00AD7619"/>
    <w:rsid w:val="00AE7106"/>
    <w:rsid w:val="00AF072A"/>
    <w:rsid w:val="00AF631A"/>
    <w:rsid w:val="00B02528"/>
    <w:rsid w:val="00B034CF"/>
    <w:rsid w:val="00B165CE"/>
    <w:rsid w:val="00B17632"/>
    <w:rsid w:val="00B2180E"/>
    <w:rsid w:val="00B26A3C"/>
    <w:rsid w:val="00B32943"/>
    <w:rsid w:val="00B335E5"/>
    <w:rsid w:val="00B371A9"/>
    <w:rsid w:val="00B378E6"/>
    <w:rsid w:val="00B40BB4"/>
    <w:rsid w:val="00B41777"/>
    <w:rsid w:val="00B46D79"/>
    <w:rsid w:val="00B56913"/>
    <w:rsid w:val="00B56B7D"/>
    <w:rsid w:val="00B60AD4"/>
    <w:rsid w:val="00B67456"/>
    <w:rsid w:val="00B67BF0"/>
    <w:rsid w:val="00B74589"/>
    <w:rsid w:val="00B75549"/>
    <w:rsid w:val="00B808CC"/>
    <w:rsid w:val="00B81112"/>
    <w:rsid w:val="00B81279"/>
    <w:rsid w:val="00B869AA"/>
    <w:rsid w:val="00B871E3"/>
    <w:rsid w:val="00B87B44"/>
    <w:rsid w:val="00B93617"/>
    <w:rsid w:val="00B96978"/>
    <w:rsid w:val="00B974C4"/>
    <w:rsid w:val="00BA046F"/>
    <w:rsid w:val="00BA07E5"/>
    <w:rsid w:val="00BA140A"/>
    <w:rsid w:val="00BA4480"/>
    <w:rsid w:val="00BA7A53"/>
    <w:rsid w:val="00BB41BE"/>
    <w:rsid w:val="00BB7602"/>
    <w:rsid w:val="00BC14EE"/>
    <w:rsid w:val="00BC2E40"/>
    <w:rsid w:val="00BC5986"/>
    <w:rsid w:val="00BC5C4F"/>
    <w:rsid w:val="00BC5C6E"/>
    <w:rsid w:val="00BC64DF"/>
    <w:rsid w:val="00BC6567"/>
    <w:rsid w:val="00BD3D04"/>
    <w:rsid w:val="00BD7B2A"/>
    <w:rsid w:val="00BE19F8"/>
    <w:rsid w:val="00BE2402"/>
    <w:rsid w:val="00BF1FFB"/>
    <w:rsid w:val="00BF2405"/>
    <w:rsid w:val="00BF317B"/>
    <w:rsid w:val="00BF3CDC"/>
    <w:rsid w:val="00BF588C"/>
    <w:rsid w:val="00BF7938"/>
    <w:rsid w:val="00C030A0"/>
    <w:rsid w:val="00C051BE"/>
    <w:rsid w:val="00C06ADE"/>
    <w:rsid w:val="00C13448"/>
    <w:rsid w:val="00C223D4"/>
    <w:rsid w:val="00C33075"/>
    <w:rsid w:val="00C36472"/>
    <w:rsid w:val="00C37F7A"/>
    <w:rsid w:val="00C47A85"/>
    <w:rsid w:val="00C53441"/>
    <w:rsid w:val="00C56EA6"/>
    <w:rsid w:val="00C66340"/>
    <w:rsid w:val="00C7092C"/>
    <w:rsid w:val="00C85017"/>
    <w:rsid w:val="00C86470"/>
    <w:rsid w:val="00C86581"/>
    <w:rsid w:val="00C86BA5"/>
    <w:rsid w:val="00C87622"/>
    <w:rsid w:val="00C90995"/>
    <w:rsid w:val="00C97766"/>
    <w:rsid w:val="00CA1799"/>
    <w:rsid w:val="00CA2CCF"/>
    <w:rsid w:val="00CA5229"/>
    <w:rsid w:val="00CA574F"/>
    <w:rsid w:val="00CA5E67"/>
    <w:rsid w:val="00CA699F"/>
    <w:rsid w:val="00CB46A5"/>
    <w:rsid w:val="00CB4C00"/>
    <w:rsid w:val="00CB5FB5"/>
    <w:rsid w:val="00CC4DB9"/>
    <w:rsid w:val="00CD090B"/>
    <w:rsid w:val="00CD4473"/>
    <w:rsid w:val="00CD6794"/>
    <w:rsid w:val="00CD6A7C"/>
    <w:rsid w:val="00CD70D1"/>
    <w:rsid w:val="00CD7CDB"/>
    <w:rsid w:val="00CE118F"/>
    <w:rsid w:val="00CE6617"/>
    <w:rsid w:val="00CF15B2"/>
    <w:rsid w:val="00CF2D47"/>
    <w:rsid w:val="00CF4E0B"/>
    <w:rsid w:val="00D00331"/>
    <w:rsid w:val="00D13435"/>
    <w:rsid w:val="00D14D0A"/>
    <w:rsid w:val="00D20C62"/>
    <w:rsid w:val="00D32B81"/>
    <w:rsid w:val="00D33599"/>
    <w:rsid w:val="00D414AD"/>
    <w:rsid w:val="00D41F56"/>
    <w:rsid w:val="00D53369"/>
    <w:rsid w:val="00D567DE"/>
    <w:rsid w:val="00D6148B"/>
    <w:rsid w:val="00D62EEC"/>
    <w:rsid w:val="00D64349"/>
    <w:rsid w:val="00D64A6E"/>
    <w:rsid w:val="00D6792F"/>
    <w:rsid w:val="00D704E7"/>
    <w:rsid w:val="00D77263"/>
    <w:rsid w:val="00D97C69"/>
    <w:rsid w:val="00DA05B4"/>
    <w:rsid w:val="00DA72AF"/>
    <w:rsid w:val="00DC6EA8"/>
    <w:rsid w:val="00DD0277"/>
    <w:rsid w:val="00DD0FFB"/>
    <w:rsid w:val="00DD38EA"/>
    <w:rsid w:val="00DD784B"/>
    <w:rsid w:val="00DE40CC"/>
    <w:rsid w:val="00DF1B81"/>
    <w:rsid w:val="00DF5227"/>
    <w:rsid w:val="00E02584"/>
    <w:rsid w:val="00E0268F"/>
    <w:rsid w:val="00E04A17"/>
    <w:rsid w:val="00E04A77"/>
    <w:rsid w:val="00E131C2"/>
    <w:rsid w:val="00E14106"/>
    <w:rsid w:val="00E20F4E"/>
    <w:rsid w:val="00E2254A"/>
    <w:rsid w:val="00E278BE"/>
    <w:rsid w:val="00E3567D"/>
    <w:rsid w:val="00E40DAF"/>
    <w:rsid w:val="00E40ECA"/>
    <w:rsid w:val="00E430A6"/>
    <w:rsid w:val="00E43D2D"/>
    <w:rsid w:val="00E46470"/>
    <w:rsid w:val="00E503BA"/>
    <w:rsid w:val="00E73DDF"/>
    <w:rsid w:val="00E954B2"/>
    <w:rsid w:val="00EA1BE6"/>
    <w:rsid w:val="00EB5440"/>
    <w:rsid w:val="00EB6C80"/>
    <w:rsid w:val="00EC159F"/>
    <w:rsid w:val="00EC2E8B"/>
    <w:rsid w:val="00ED3BF6"/>
    <w:rsid w:val="00ED4683"/>
    <w:rsid w:val="00EE004B"/>
    <w:rsid w:val="00EE32EA"/>
    <w:rsid w:val="00F04B72"/>
    <w:rsid w:val="00F05466"/>
    <w:rsid w:val="00F06D33"/>
    <w:rsid w:val="00F1545F"/>
    <w:rsid w:val="00F22543"/>
    <w:rsid w:val="00F228D6"/>
    <w:rsid w:val="00F23953"/>
    <w:rsid w:val="00F2549D"/>
    <w:rsid w:val="00F265F6"/>
    <w:rsid w:val="00F3145E"/>
    <w:rsid w:val="00F31F22"/>
    <w:rsid w:val="00F32BD1"/>
    <w:rsid w:val="00F32CFF"/>
    <w:rsid w:val="00F452AA"/>
    <w:rsid w:val="00F56C0E"/>
    <w:rsid w:val="00F60FB1"/>
    <w:rsid w:val="00F60FF2"/>
    <w:rsid w:val="00F61AB0"/>
    <w:rsid w:val="00F72B78"/>
    <w:rsid w:val="00F8380E"/>
    <w:rsid w:val="00F84481"/>
    <w:rsid w:val="00F90064"/>
    <w:rsid w:val="00F92435"/>
    <w:rsid w:val="00F92EC3"/>
    <w:rsid w:val="00F95540"/>
    <w:rsid w:val="00F96288"/>
    <w:rsid w:val="00FA10AD"/>
    <w:rsid w:val="00FA5FC8"/>
    <w:rsid w:val="00FB3E02"/>
    <w:rsid w:val="00FB6745"/>
    <w:rsid w:val="00FB7B9F"/>
    <w:rsid w:val="00FC3C97"/>
    <w:rsid w:val="00FC5F36"/>
    <w:rsid w:val="00FD6EC3"/>
    <w:rsid w:val="00FE2439"/>
    <w:rsid w:val="00FE36DB"/>
    <w:rsid w:val="00FE4187"/>
    <w:rsid w:val="00FE5D44"/>
    <w:rsid w:val="00FE63D8"/>
    <w:rsid w:val="00FF246E"/>
    <w:rsid w:val="00FF60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9FF"/>
  </w:style>
  <w:style w:type="paragraph" w:styleId="Heading1">
    <w:name w:val="heading 1"/>
    <w:basedOn w:val="Normal"/>
    <w:link w:val="Heading1Char"/>
    <w:uiPriority w:val="9"/>
    <w:qFormat/>
    <w:rsid w:val="0043217E"/>
    <w:pPr>
      <w:spacing w:after="240"/>
      <w:ind w:left="720" w:hanging="720"/>
      <w:outlineLvl w:val="0"/>
    </w:pPr>
    <w:rPr>
      <w:rFonts w:eastAsia="Times New Roman"/>
      <w:b/>
      <w:color w:val="auto"/>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FCE"/>
    <w:pPr>
      <w:ind w:left="720"/>
      <w:contextualSpacing/>
    </w:p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783F17"/>
    <w:rPr>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783F17"/>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rsid w:val="00783F17"/>
    <w:rPr>
      <w:vertAlign w:val="superscript"/>
    </w:rPr>
  </w:style>
  <w:style w:type="paragraph" w:customStyle="1" w:styleId="TableParagraph">
    <w:name w:val="Table Paragraph"/>
    <w:basedOn w:val="Normal"/>
    <w:uiPriority w:val="1"/>
    <w:qFormat/>
    <w:rsid w:val="0089566E"/>
    <w:pPr>
      <w:widowControl w:val="0"/>
    </w:pPr>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0E6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DD"/>
    <w:rPr>
      <w:rFonts w:ascii="Segoe UI" w:hAnsi="Segoe UI" w:cs="Segoe UI"/>
      <w:sz w:val="18"/>
      <w:szCs w:val="18"/>
    </w:rPr>
  </w:style>
  <w:style w:type="character" w:styleId="Hyperlink">
    <w:name w:val="Hyperlink"/>
    <w:basedOn w:val="DefaultParagraphFont"/>
    <w:uiPriority w:val="99"/>
    <w:unhideWhenUsed/>
    <w:rsid w:val="000E61DD"/>
    <w:rPr>
      <w:color w:val="0000FF"/>
      <w:u w:val="single"/>
    </w:rPr>
  </w:style>
  <w:style w:type="paragraph" w:styleId="Footer">
    <w:name w:val="footer"/>
    <w:basedOn w:val="Normal"/>
    <w:link w:val="FooterChar"/>
    <w:uiPriority w:val="99"/>
    <w:unhideWhenUsed/>
    <w:rsid w:val="000E61DD"/>
    <w:pPr>
      <w:tabs>
        <w:tab w:val="center" w:pos="4680"/>
        <w:tab w:val="right" w:pos="9360"/>
      </w:tabs>
    </w:pPr>
    <w:rPr>
      <w:rFonts w:cstheme="minorBidi"/>
      <w:bCs w:val="0"/>
      <w:color w:val="auto"/>
      <w:szCs w:val="22"/>
    </w:rPr>
  </w:style>
  <w:style w:type="character" w:customStyle="1" w:styleId="FooterChar">
    <w:name w:val="Footer Char"/>
    <w:basedOn w:val="DefaultParagraphFont"/>
    <w:link w:val="Footer"/>
    <w:uiPriority w:val="99"/>
    <w:rsid w:val="000E61DD"/>
    <w:rPr>
      <w:rFonts w:cstheme="minorBidi"/>
      <w:bCs w:val="0"/>
      <w:color w:val="auto"/>
      <w:szCs w:val="22"/>
    </w:rPr>
  </w:style>
  <w:style w:type="paragraph" w:styleId="BodyTextIndent3">
    <w:name w:val="Body Text Indent 3"/>
    <w:basedOn w:val="Normal"/>
    <w:link w:val="BodyTextIndent3Char"/>
    <w:uiPriority w:val="99"/>
    <w:unhideWhenUsed/>
    <w:rsid w:val="00E14106"/>
    <w:pPr>
      <w:spacing w:after="120" w:line="276" w:lineRule="auto"/>
      <w:ind w:left="360"/>
    </w:pPr>
    <w:rPr>
      <w:rFonts w:cstheme="minorBidi"/>
      <w:bCs w:val="0"/>
      <w:color w:val="auto"/>
      <w:sz w:val="16"/>
      <w:szCs w:val="16"/>
    </w:rPr>
  </w:style>
  <w:style w:type="character" w:customStyle="1" w:styleId="BodyTextIndent3Char">
    <w:name w:val="Body Text Indent 3 Char"/>
    <w:basedOn w:val="DefaultParagraphFont"/>
    <w:link w:val="BodyTextIndent3"/>
    <w:uiPriority w:val="99"/>
    <w:rsid w:val="00E14106"/>
    <w:rPr>
      <w:rFonts w:cstheme="minorBidi"/>
      <w:bCs w:val="0"/>
      <w:color w:val="auto"/>
      <w:sz w:val="16"/>
      <w:szCs w:val="16"/>
    </w:rPr>
  </w:style>
  <w:style w:type="paragraph" w:styleId="HTMLPreformatted">
    <w:name w:val="HTML Preformatted"/>
    <w:aliases w:val=" Char,Char"/>
    <w:basedOn w:val="Normal"/>
    <w:link w:val="HTMLPreformattedChar"/>
    <w:unhideWhenUsed/>
    <w:rsid w:val="00CD4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aliases w:val=" Char Char,Char Char"/>
    <w:basedOn w:val="DefaultParagraphFont"/>
    <w:link w:val="HTMLPreformatted"/>
    <w:rsid w:val="00CD4473"/>
    <w:rPr>
      <w:rFonts w:ascii="Courier New" w:eastAsia="Courier New" w:hAnsi="Courier New" w:cs="Courier New"/>
      <w:bCs w:val="0"/>
      <w:color w:val="auto"/>
      <w:sz w:val="20"/>
      <w:szCs w:val="20"/>
    </w:rPr>
  </w:style>
  <w:style w:type="paragraph" w:styleId="BodyText">
    <w:name w:val="Body Text"/>
    <w:basedOn w:val="Normal"/>
    <w:link w:val="BodyTextChar"/>
    <w:uiPriority w:val="99"/>
    <w:semiHidden/>
    <w:unhideWhenUsed/>
    <w:rsid w:val="0068731A"/>
    <w:pPr>
      <w:spacing w:after="120"/>
    </w:pPr>
  </w:style>
  <w:style w:type="character" w:customStyle="1" w:styleId="BodyTextChar">
    <w:name w:val="Body Text Char"/>
    <w:basedOn w:val="DefaultParagraphFont"/>
    <w:link w:val="BodyText"/>
    <w:uiPriority w:val="99"/>
    <w:semiHidden/>
    <w:rsid w:val="0068731A"/>
  </w:style>
  <w:style w:type="paragraph" w:styleId="CommentText">
    <w:name w:val="annotation text"/>
    <w:basedOn w:val="Normal"/>
    <w:link w:val="CommentTextChar"/>
    <w:rsid w:val="0068731A"/>
    <w:rPr>
      <w:rFonts w:eastAsia="Times New Roman"/>
      <w:bCs w:val="0"/>
      <w:color w:val="auto"/>
      <w:szCs w:val="24"/>
    </w:rPr>
  </w:style>
  <w:style w:type="character" w:customStyle="1" w:styleId="CommentTextChar">
    <w:name w:val="Comment Text Char"/>
    <w:basedOn w:val="DefaultParagraphFont"/>
    <w:link w:val="CommentText"/>
    <w:rsid w:val="0068731A"/>
    <w:rPr>
      <w:rFonts w:eastAsia="Times New Roman"/>
      <w:bCs w:val="0"/>
      <w:color w:val="auto"/>
      <w:szCs w:val="24"/>
    </w:rPr>
  </w:style>
  <w:style w:type="paragraph" w:styleId="Header">
    <w:name w:val="header"/>
    <w:basedOn w:val="Normal"/>
    <w:link w:val="HeaderChar"/>
    <w:uiPriority w:val="99"/>
    <w:unhideWhenUsed/>
    <w:rsid w:val="000E48BC"/>
    <w:pPr>
      <w:tabs>
        <w:tab w:val="center" w:pos="4680"/>
        <w:tab w:val="right" w:pos="9360"/>
      </w:tabs>
    </w:pPr>
  </w:style>
  <w:style w:type="character" w:customStyle="1" w:styleId="HeaderChar">
    <w:name w:val="Header Char"/>
    <w:basedOn w:val="DefaultParagraphFont"/>
    <w:link w:val="Header"/>
    <w:uiPriority w:val="99"/>
    <w:rsid w:val="000E48BC"/>
  </w:style>
  <w:style w:type="paragraph" w:styleId="NormalWeb">
    <w:name w:val="Normal (Web)"/>
    <w:basedOn w:val="Normal"/>
    <w:uiPriority w:val="99"/>
    <w:semiHidden/>
    <w:unhideWhenUsed/>
    <w:rsid w:val="00941172"/>
    <w:pPr>
      <w:spacing w:before="100" w:beforeAutospacing="1" w:after="100" w:afterAutospacing="1"/>
    </w:pPr>
    <w:rPr>
      <w:rFonts w:eastAsia="Times New Roman"/>
      <w:bCs w:val="0"/>
      <w:color w:val="auto"/>
      <w:szCs w:val="24"/>
    </w:rPr>
  </w:style>
  <w:style w:type="character" w:customStyle="1" w:styleId="reference-text">
    <w:name w:val="reference-text"/>
    <w:basedOn w:val="DefaultParagraphFont"/>
    <w:rsid w:val="009A35D8"/>
  </w:style>
  <w:style w:type="character" w:styleId="HTMLCite">
    <w:name w:val="HTML Cite"/>
    <w:basedOn w:val="DefaultParagraphFont"/>
    <w:uiPriority w:val="99"/>
    <w:semiHidden/>
    <w:unhideWhenUsed/>
    <w:rsid w:val="009A35D8"/>
    <w:rPr>
      <w:i/>
      <w:iCs/>
    </w:rPr>
  </w:style>
  <w:style w:type="character" w:styleId="CommentReference">
    <w:name w:val="annotation reference"/>
    <w:uiPriority w:val="99"/>
    <w:semiHidden/>
    <w:rsid w:val="00837040"/>
    <w:rPr>
      <w:sz w:val="16"/>
      <w:szCs w:val="16"/>
    </w:rPr>
  </w:style>
  <w:style w:type="character" w:customStyle="1" w:styleId="UnresolvedMention1">
    <w:name w:val="Unresolved Mention1"/>
    <w:basedOn w:val="DefaultParagraphFont"/>
    <w:uiPriority w:val="99"/>
    <w:semiHidden/>
    <w:unhideWhenUsed/>
    <w:rsid w:val="00A00D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7A81"/>
    <w:rPr>
      <w:rFonts w:eastAsiaTheme="minorHAnsi"/>
      <w:b/>
      <w:bCs/>
      <w:color w:val="000000"/>
      <w:sz w:val="20"/>
      <w:szCs w:val="20"/>
    </w:rPr>
  </w:style>
  <w:style w:type="character" w:customStyle="1" w:styleId="CommentSubjectChar">
    <w:name w:val="Comment Subject Char"/>
    <w:basedOn w:val="CommentTextChar"/>
    <w:link w:val="CommentSubject"/>
    <w:uiPriority w:val="99"/>
    <w:semiHidden/>
    <w:rsid w:val="00A57A81"/>
    <w:rPr>
      <w:rFonts w:eastAsia="Times New Roman"/>
      <w:b/>
      <w:bCs/>
      <w:color w:val="auto"/>
      <w:sz w:val="20"/>
      <w:szCs w:val="20"/>
    </w:rPr>
  </w:style>
  <w:style w:type="paragraph" w:styleId="Revision">
    <w:name w:val="Revision"/>
    <w:hidden/>
    <w:uiPriority w:val="99"/>
    <w:semiHidden/>
    <w:rsid w:val="008967FD"/>
  </w:style>
  <w:style w:type="character" w:customStyle="1" w:styleId="hgkelc">
    <w:name w:val="hgkelc"/>
    <w:basedOn w:val="DefaultParagraphFont"/>
    <w:rsid w:val="006C01F4"/>
  </w:style>
  <w:style w:type="character" w:customStyle="1" w:styleId="Heading1Char">
    <w:name w:val="Heading 1 Char"/>
    <w:basedOn w:val="DefaultParagraphFont"/>
    <w:link w:val="Heading1"/>
    <w:uiPriority w:val="9"/>
    <w:rsid w:val="0043217E"/>
    <w:rPr>
      <w:rFonts w:eastAsia="Times New Roman"/>
      <w:b/>
      <w:color w:val="auto"/>
      <w:kern w:val="36"/>
      <w:szCs w:val="48"/>
    </w:rPr>
  </w:style>
  <w:style w:type="character" w:styleId="Emphasis">
    <w:name w:val="Emphasis"/>
    <w:basedOn w:val="DefaultParagraphFont"/>
    <w:uiPriority w:val="20"/>
    <w:qFormat/>
    <w:rsid w:val="0036671C"/>
    <w:rPr>
      <w:i/>
      <w:iCs/>
    </w:rPr>
  </w:style>
  <w:style w:type="paragraph" w:customStyle="1" w:styleId="note">
    <w:name w:val="note"/>
    <w:basedOn w:val="Normal"/>
    <w:rsid w:val="00702094"/>
    <w:pPr>
      <w:spacing w:before="100" w:beforeAutospacing="1" w:after="100" w:afterAutospacing="1"/>
    </w:pPr>
    <w:rPr>
      <w:rFonts w:eastAsia="Times New Roman"/>
      <w:bCs w:val="0"/>
      <w:color w:val="auto"/>
      <w:szCs w:val="24"/>
    </w:rPr>
  </w:style>
  <w:style w:type="paragraph" w:customStyle="1" w:styleId="item">
    <w:name w:val="item"/>
    <w:basedOn w:val="Normal"/>
    <w:rsid w:val="00702094"/>
    <w:pPr>
      <w:spacing w:before="100" w:beforeAutospacing="1" w:after="100" w:afterAutospacing="1"/>
    </w:pPr>
    <w:rPr>
      <w:rFonts w:eastAsia="Times New Roman"/>
      <w:bCs w:val="0"/>
      <w:color w:val="auto"/>
      <w:szCs w:val="24"/>
    </w:rPr>
  </w:style>
  <w:style w:type="character" w:customStyle="1" w:styleId="markedcontent">
    <w:name w:val="markedcontent"/>
    <w:basedOn w:val="DefaultParagraphFont"/>
    <w:rsid w:val="003165CC"/>
  </w:style>
  <w:style w:type="character" w:styleId="Strong">
    <w:name w:val="Strong"/>
    <w:basedOn w:val="DefaultParagraphFont"/>
    <w:uiPriority w:val="22"/>
    <w:qFormat/>
    <w:rsid w:val="005D0D53"/>
    <w:rPr>
      <w:b/>
      <w:bCs w:val="0"/>
    </w:rPr>
  </w:style>
  <w:style w:type="character" w:customStyle="1" w:styleId="UnresolvedMention2">
    <w:name w:val="Unresolved Mention2"/>
    <w:basedOn w:val="DefaultParagraphFont"/>
    <w:uiPriority w:val="99"/>
    <w:rsid w:val="00DD38EA"/>
    <w:rPr>
      <w:color w:val="605E5C"/>
      <w:shd w:val="clear" w:color="auto" w:fill="E1DFDD"/>
    </w:rPr>
  </w:style>
  <w:style w:type="table" w:styleId="TableGrid">
    <w:name w:val="Table Grid"/>
    <w:basedOn w:val="TableNormal"/>
    <w:uiPriority w:val="39"/>
    <w:rsid w:val="0025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Stamp">
    <w:name w:val="FileStamp"/>
    <w:basedOn w:val="Normal"/>
    <w:link w:val="FileStampChar"/>
    <w:qFormat/>
    <w:rsid w:val="00DD0277"/>
    <w:rPr>
      <w:rFonts w:eastAsia="Times New Roman" w:asciiTheme="minorHAnsi" w:hAnsiTheme="minorHAnsi" w:cstheme="minorBidi"/>
      <w:bCs w:val="0"/>
      <w:color w:val="auto"/>
      <w:sz w:val="16"/>
      <w:szCs w:val="24"/>
    </w:rPr>
  </w:style>
  <w:style w:type="character" w:customStyle="1" w:styleId="FileStampChar">
    <w:name w:val="FileStamp Char"/>
    <w:basedOn w:val="DefaultParagraphFont"/>
    <w:link w:val="FileStamp"/>
    <w:rsid w:val="00DD0277"/>
    <w:rPr>
      <w:rFonts w:eastAsia="Times New Roman" w:asciiTheme="minorHAnsi" w:hAnsiTheme="minorHAnsi" w:cstheme="minorBidi"/>
      <w:bCs w:val="0"/>
      <w:color w:val="auto"/>
      <w:sz w:val="16"/>
      <w:szCs w:val="24"/>
    </w:rPr>
  </w:style>
  <w:style w:type="character" w:styleId="PlaceholderText">
    <w:name w:val="Placeholder Text"/>
    <w:basedOn w:val="DefaultParagraphFont"/>
    <w:uiPriority w:val="99"/>
    <w:semiHidden/>
    <w:rsid w:val="00DD0277"/>
    <w:rPr>
      <w:color w:val="808080"/>
    </w:rPr>
  </w:style>
  <w:style w:type="character" w:customStyle="1" w:styleId="UnresolvedMention3">
    <w:name w:val="Unresolved Mention3"/>
    <w:basedOn w:val="DefaultParagraphFont"/>
    <w:uiPriority w:val="99"/>
    <w:semiHidden/>
    <w:unhideWhenUsed/>
    <w:rsid w:val="00A97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aureen.willis@occ.ohio.gov" TargetMode="External" /><Relationship Id="rId11" Type="http://schemas.openxmlformats.org/officeDocument/2006/relationships/hyperlink" Target="mailto:john.finnigan@occ.ohio.gov" TargetMode="External" /><Relationship Id="rId12" Type="http://schemas.openxmlformats.org/officeDocument/2006/relationships/hyperlink" Target="mailto:thomas.lindgren@ohioAGO.gov" TargetMode="External" /><Relationship Id="rId13" Type="http://schemas.openxmlformats.org/officeDocument/2006/relationships/hyperlink" Target="mailto:werner.margard@ohioAGO.gov" TargetMode="External" /><Relationship Id="rId14" Type="http://schemas.openxmlformats.org/officeDocument/2006/relationships/hyperlink" Target="mailto:joliker@igsenergy.com" TargetMode="External" /><Relationship Id="rId15" Type="http://schemas.openxmlformats.org/officeDocument/2006/relationships/hyperlink" Target="mailto:Mnugent@igsenergy.com" TargetMode="External" /><Relationship Id="rId16" Type="http://schemas.openxmlformats.org/officeDocument/2006/relationships/hyperlink" Target="mailto:bethany.allen@igs.com" TargetMode="External" /><Relationship Id="rId17" Type="http://schemas.openxmlformats.org/officeDocument/2006/relationships/hyperlink" Target="mailto:evan.betterton@igs.com" TargetMode="External" /><Relationship Id="rId18" Type="http://schemas.openxmlformats.org/officeDocument/2006/relationships/hyperlink" Target="mailto:gkrassen@bricker.com" TargetMode="External" /><Relationship Id="rId19" Type="http://schemas.openxmlformats.org/officeDocument/2006/relationships/hyperlink" Target="mailto:whitt@whitt-sturtevant.com" TargetMode="External" /><Relationship Id="rId2" Type="http://schemas.openxmlformats.org/officeDocument/2006/relationships/settings" Target="settings.xml" /><Relationship Id="rId20" Type="http://schemas.openxmlformats.org/officeDocument/2006/relationships/hyperlink" Target="mailto:fykes@whitt-sturtevant.com" TargetMode="External" /><Relationship Id="rId21" Type="http://schemas.openxmlformats.org/officeDocument/2006/relationships/hyperlink" Target="mailto:mwise@mcdonaldhopkins.com" TargetMode="External" /><Relationship Id="rId22" Type="http://schemas.openxmlformats.org/officeDocument/2006/relationships/hyperlink" Target="mailto:mkurtz@BKLlawfirm.com" TargetMode="External" /><Relationship Id="rId23" Type="http://schemas.openxmlformats.org/officeDocument/2006/relationships/hyperlink" Target="mailto:kboehm@BKLlawfirm.com" TargetMode="External" /><Relationship Id="rId24" Type="http://schemas.openxmlformats.org/officeDocument/2006/relationships/hyperlink" Target="mailto:jkylercohn@BKLlawfirm.com" TargetMode="External" /><Relationship Id="rId25" Type="http://schemas.openxmlformats.org/officeDocument/2006/relationships/hyperlink" Target="mailto:talexander@beneschlaw.com" TargetMode="External" /><Relationship Id="rId26" Type="http://schemas.openxmlformats.org/officeDocument/2006/relationships/hyperlink" Target="mailto:megan.addison@puco.ohio.gov" TargetMode="External" /><Relationship Id="rId27" Type="http://schemas.openxmlformats.org/officeDocument/2006/relationships/hyperlink" Target="mailto:gregory.price@puco.ohio.gov" TargetMode="External" /><Relationship Id="rId28" Type="http://schemas.openxmlformats.org/officeDocument/2006/relationships/hyperlink" Target="mailto:edanford@firstenergycorp.com" TargetMode="External" /><Relationship Id="rId29" Type="http://schemas.openxmlformats.org/officeDocument/2006/relationships/hyperlink" Target="mailto:cwatchorn@firstenergycorp.com" TargetMode="External" /><Relationship Id="rId3" Type="http://schemas.openxmlformats.org/officeDocument/2006/relationships/webSettings" Target="webSettings.xml" /><Relationship Id="rId30" Type="http://schemas.openxmlformats.org/officeDocument/2006/relationships/hyperlink" Target="mailto:bknipe@firstenergycorp.com" TargetMode="External" /><Relationship Id="rId31" Type="http://schemas.openxmlformats.org/officeDocument/2006/relationships/hyperlink" Target="mailto:mrgladman@jonesday.com" TargetMode="External" /><Relationship Id="rId32" Type="http://schemas.openxmlformats.org/officeDocument/2006/relationships/hyperlink" Target="mailto:mdengler@jonesday.com" TargetMode="External" /><Relationship Id="rId33" Type="http://schemas.openxmlformats.org/officeDocument/2006/relationships/hyperlink" Target="mailto:radoringo@jonesday.com" TargetMode="External" /><Relationship Id="rId34" Type="http://schemas.openxmlformats.org/officeDocument/2006/relationships/hyperlink" Target="mailto:iavalon@taftlaw.com" TargetMode="External" /><Relationship Id="rId35" Type="http://schemas.openxmlformats.org/officeDocument/2006/relationships/hyperlink" Target="mailto:mpritchard@mcneeslaw.com" TargetMode="External" /><Relationship Id="rId36" Type="http://schemas.openxmlformats.org/officeDocument/2006/relationships/hyperlink" Target="mailto:rdove@keglerbrown.com" TargetMode="External" /><Relationship Id="rId37" Type="http://schemas.openxmlformats.org/officeDocument/2006/relationships/hyperlink" Target="mailto:bojko@carpenterlipps.com" TargetMode="External" /><Relationship Id="rId38" Type="http://schemas.openxmlformats.org/officeDocument/2006/relationships/hyperlink" Target="mailto:donadio@carpenterlipps.com" TargetMode="External" /><Relationship Id="rId39" Type="http://schemas.openxmlformats.org/officeDocument/2006/relationships/hyperlink" Target="mailto:tdougherty@theOEC.org" TargetMode="External" /><Relationship Id="rId4" Type="http://schemas.openxmlformats.org/officeDocument/2006/relationships/fontTable" Target="fontTable.xml" /><Relationship Id="rId40" Type="http://schemas.openxmlformats.org/officeDocument/2006/relationships/hyperlink" Target="mailto:ctavenor@theOEC.org" TargetMode="External" /><Relationship Id="rId41" Type="http://schemas.openxmlformats.org/officeDocument/2006/relationships/hyperlink" Target="mailto:jweber@elpc.org" TargetMode="External" /><Relationship Id="rId42" Type="http://schemas.openxmlformats.org/officeDocument/2006/relationships/hyperlink" Target="mailto:sgoyal@jonesday.com-" TargetMode="External" /><Relationship Id="rId43" Type="http://schemas.openxmlformats.org/officeDocument/2006/relationships/hyperlink" Target="mailto:calee@jonesday.com-" TargetMode="External" /><Relationship Id="rId44" Type="http://schemas.openxmlformats.org/officeDocument/2006/relationships/footer" Target="footer2.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hyperlink" Target="mailto:dstinson@bricker.com" TargetMode="External" /><Relationship Id="rId9" Type="http://schemas.openxmlformats.org/officeDocument/2006/relationships/hyperlink" Target="mailto:gkrassen@nope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ilestamp xmlns="http://schemas.beclegal.com/legalbar/filestamp">
  <CurrentDate>2/8/2022</CurrentDate>
  <CurrentTime>12:14 PM</CurrentTime>
  <Author>DSTIN</Author>
  <Typist>DSTIN</Typist>
  <Class>DOC</Class>
  <SubClass/>
  <FileName>u:\documents\NRPortbl\BRICKER2\DSTIN\17366124_1.docx</FileName>
  <DescriptiveName>OCC  NOPEC's Statement of Additional Authority - 17-974 EL-UNC- 2.8.22c</DescriptiveName>
  <DMLibrary>BRICKER2</DMLibrary>
  <FileStampFormatID>3</FileStampFormatID>
  <Placement>AllFooters</Placement>
  <Client>099999</Client>
  <Matter>130723</Matter>
  <DocNumber>17366124</DocNumber>
  <Version>1</Version>
  <IWL>iwl:dms=bricker-mobility.imanage.work&amp;&amp;lib=BRICKER2&amp;&amp;num=17366124&amp;&amp;ver=1</IWL>
  <DMCustom1>099999</DMCustom1>
  <DMCustom1Description>BRICKER &amp; ECKLER LLP</DMCustom1Description>
  <DMCustom2>130723</DMCustom2>
  <DMCustom2Description>Personal Workspace</DMCustom2Description>
  <DMCustom3>ENV</DMCustom3>
  <DMCustom4/>
  <DMCustom5/>
  <DMCustom6/>
  <DMCustom7/>
  <DMCustom8/>
  <DMCustom9/>
  <DMCustom10/>
  <DMCustom11/>
  <DMCustom12/>
  <DMCustom13/>
  <DMCustom14/>
  <DMCustom15/>
  <DMCustom16/>
  <DMCustom17/>
  <DMCustom18/>
  <DMCustom19/>
  <DMCustom20/>
  <DMCustom21/>
  <DMCustom22/>
  <DMCustom23/>
  <DMCustom24/>
  <DMCustom25/>
  <DMCustom26/>
  <DMCustom27/>
  <DMCustom28/>
  <DMCustom29/>
  <DMCustom30/>
  <DMCustom31/>
  <Stamp xmlns="">
    <Format>DocNumber;Text:v;Version;</Format>
    <Value>17366124v1</Value>
  </Stamp>
</filestamp>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9C93-1754-4AD4-9CBA-407A4E1871C1}">
  <ds:schemaRefs>
    <ds:schemaRef ds:uri="http://schemas.beclegal.com/legalbar/filestamp"/>
    <ds:schemaRef ds:uri=""/>
  </ds:schemaRefs>
</ds:datastoreItem>
</file>

<file path=customXml/itemProps2.xml><?xml version="1.0" encoding="utf-8"?>
<ds:datastoreItem xmlns:ds="http://schemas.openxmlformats.org/officeDocument/2006/customXml" ds:itemID="{D3AC8FDD-5480-4E97-86FC-8B1039AB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2022-02-08T22:07:42Z</dcterms:created>
  <dcterms:modified xsi:type="dcterms:W3CDTF">2022-02-08T22:07:42Z</dcterms:modified>
</cp:coreProperties>
</file>