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6D2B6" w14:textId="77777777" w:rsidR="00545F29" w:rsidRPr="009D71F6" w:rsidRDefault="0056270F">
      <w:pPr>
        <w:pStyle w:val="Title"/>
        <w:widowControl w:val="0"/>
        <w:rPr>
          <w:rFonts w:ascii="Arial" w:hAnsi="Arial" w:cs="Arial"/>
          <w:szCs w:val="24"/>
        </w:rPr>
      </w:pPr>
      <w:r w:rsidRPr="009D71F6">
        <w:rPr>
          <w:rFonts w:ascii="Arial" w:hAnsi="Arial" w:cs="Arial"/>
          <w:szCs w:val="24"/>
        </w:rPr>
        <w:t>BEFORE</w:t>
      </w:r>
    </w:p>
    <w:p w14:paraId="7176D2B7" w14:textId="77777777" w:rsidR="00545F29" w:rsidRPr="009D71F6" w:rsidRDefault="0056270F">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BE3B88" w:rsidRPr="009D71F6" w14:paraId="7176D2C6" w14:textId="77777777">
        <w:trPr>
          <w:trHeight w:val="873"/>
          <w:jc w:val="center"/>
        </w:trPr>
        <w:tc>
          <w:tcPr>
            <w:tcW w:w="4739" w:type="dxa"/>
          </w:tcPr>
          <w:p w14:paraId="30DBF28E" w14:textId="0BD868E1"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00F501EA"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7648671A" w14:textId="77777777" w:rsidR="005E7F59" w:rsidRDefault="005C150C" w:rsidP="005C150C">
            <w:pPr>
              <w:spacing w:after="0" w:line="240" w:lineRule="auto"/>
              <w:rPr>
                <w:rFonts w:ascii="Arial" w:hAnsi="Arial" w:cs="Arial"/>
                <w:sz w:val="24"/>
                <w:szCs w:val="24"/>
              </w:rPr>
            </w:pPr>
            <w:r>
              <w:rPr>
                <w:rFonts w:ascii="Arial" w:hAnsi="Arial" w:cs="Arial"/>
                <w:sz w:val="24"/>
                <w:szCs w:val="24"/>
              </w:rPr>
              <w:t>Approval of Its Electric Security Plan.</w:t>
            </w:r>
          </w:p>
          <w:p w14:paraId="46D443A4" w14:textId="77777777" w:rsidR="005C150C" w:rsidRDefault="005C150C" w:rsidP="005C150C">
            <w:pPr>
              <w:spacing w:after="0" w:line="240" w:lineRule="auto"/>
              <w:rPr>
                <w:rFonts w:ascii="Arial" w:hAnsi="Arial" w:cs="Arial"/>
                <w:sz w:val="24"/>
                <w:szCs w:val="24"/>
              </w:rPr>
            </w:pPr>
          </w:p>
          <w:p w14:paraId="4F1654E7"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26C40E31"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4B940795" w14:textId="77777777" w:rsidR="005C150C" w:rsidRDefault="005C150C" w:rsidP="005C150C">
            <w:pPr>
              <w:spacing w:after="0" w:line="240" w:lineRule="auto"/>
              <w:rPr>
                <w:rFonts w:ascii="Arial" w:hAnsi="Arial" w:cs="Arial"/>
                <w:sz w:val="24"/>
                <w:szCs w:val="24"/>
              </w:rPr>
            </w:pPr>
            <w:r>
              <w:rPr>
                <w:rFonts w:ascii="Arial" w:hAnsi="Arial" w:cs="Arial"/>
                <w:sz w:val="24"/>
                <w:szCs w:val="24"/>
              </w:rPr>
              <w:t>Approval of Revised Tariffs.</w:t>
            </w:r>
          </w:p>
          <w:p w14:paraId="12EBE81C" w14:textId="77777777" w:rsidR="005C150C" w:rsidRDefault="005C150C" w:rsidP="005C150C">
            <w:pPr>
              <w:spacing w:after="0" w:line="240" w:lineRule="auto"/>
              <w:rPr>
                <w:rFonts w:ascii="Arial" w:hAnsi="Arial" w:cs="Arial"/>
                <w:sz w:val="24"/>
                <w:szCs w:val="24"/>
              </w:rPr>
            </w:pPr>
          </w:p>
          <w:p w14:paraId="3C000FAC"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69660BE7"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0AE395A2"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Approval of Certain Accounting</w:t>
            </w:r>
          </w:p>
          <w:p w14:paraId="57F00CDD"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Authority Pursuant to Ohio Rev. Code</w:t>
            </w:r>
          </w:p>
          <w:p w14:paraId="7176D2BB" w14:textId="2F2A7026" w:rsidR="005C150C" w:rsidRPr="009D71F6" w:rsidRDefault="005C150C" w:rsidP="005C150C">
            <w:pPr>
              <w:spacing w:after="0" w:line="240" w:lineRule="auto"/>
              <w:rPr>
                <w:rFonts w:ascii="Arial" w:hAnsi="Arial" w:cs="Arial"/>
                <w:sz w:val="24"/>
                <w:szCs w:val="24"/>
              </w:rPr>
            </w:pPr>
            <w:r>
              <w:rPr>
                <w:rFonts w:ascii="Arial" w:hAnsi="Arial" w:cs="Arial"/>
                <w:sz w:val="24"/>
                <w:szCs w:val="24"/>
              </w:rPr>
              <w:t>§ 4905.13.</w:t>
            </w:r>
          </w:p>
        </w:tc>
        <w:tc>
          <w:tcPr>
            <w:tcW w:w="630" w:type="dxa"/>
          </w:tcPr>
          <w:p w14:paraId="7EA031CF" w14:textId="77777777" w:rsidR="00BE3B88" w:rsidRPr="00561663" w:rsidRDefault="00BE3B88" w:rsidP="00BE3B88">
            <w:pPr>
              <w:widowControl w:val="0"/>
              <w:spacing w:after="0" w:line="240" w:lineRule="auto"/>
              <w:jc w:val="center"/>
              <w:rPr>
                <w:rFonts w:ascii="Arial" w:hAnsi="Arial" w:cs="Arial"/>
                <w:sz w:val="24"/>
                <w:szCs w:val="24"/>
              </w:rPr>
            </w:pPr>
            <w:r w:rsidRPr="00561663">
              <w:rPr>
                <w:rFonts w:ascii="Arial" w:hAnsi="Arial" w:cs="Arial"/>
                <w:sz w:val="24"/>
                <w:szCs w:val="24"/>
              </w:rPr>
              <w:t>)</w:t>
            </w:r>
          </w:p>
          <w:p w14:paraId="62A3CAC2" w14:textId="77777777" w:rsidR="00BE3B88" w:rsidRPr="00561663" w:rsidRDefault="00BE3B88" w:rsidP="00BE3B88">
            <w:pPr>
              <w:widowControl w:val="0"/>
              <w:spacing w:after="0" w:line="240" w:lineRule="auto"/>
              <w:jc w:val="center"/>
              <w:rPr>
                <w:rFonts w:ascii="Arial" w:hAnsi="Arial" w:cs="Arial"/>
                <w:sz w:val="24"/>
                <w:szCs w:val="24"/>
              </w:rPr>
            </w:pPr>
            <w:r w:rsidRPr="00561663">
              <w:rPr>
                <w:rFonts w:ascii="Arial" w:hAnsi="Arial" w:cs="Arial"/>
                <w:sz w:val="24"/>
                <w:szCs w:val="24"/>
              </w:rPr>
              <w:t>)</w:t>
            </w:r>
          </w:p>
          <w:p w14:paraId="7C98E536" w14:textId="43103199" w:rsidR="003C570C" w:rsidRDefault="008C0080" w:rsidP="008C0080">
            <w:pPr>
              <w:widowControl w:val="0"/>
              <w:spacing w:after="0" w:line="240" w:lineRule="auto"/>
              <w:jc w:val="center"/>
              <w:rPr>
                <w:rFonts w:ascii="Arial" w:hAnsi="Arial" w:cs="Arial"/>
                <w:sz w:val="24"/>
                <w:szCs w:val="24"/>
              </w:rPr>
            </w:pPr>
            <w:r>
              <w:rPr>
                <w:rFonts w:ascii="Arial" w:hAnsi="Arial" w:cs="Arial"/>
                <w:sz w:val="24"/>
                <w:szCs w:val="24"/>
              </w:rPr>
              <w:t>)</w:t>
            </w:r>
          </w:p>
          <w:p w14:paraId="5F4BA594" w14:textId="1B7AB302" w:rsidR="005E7F59" w:rsidRDefault="005E7F59" w:rsidP="005C150C">
            <w:pPr>
              <w:widowControl w:val="0"/>
              <w:spacing w:after="0" w:line="240" w:lineRule="auto"/>
              <w:rPr>
                <w:rFonts w:ascii="Arial" w:hAnsi="Arial" w:cs="Arial"/>
                <w:sz w:val="24"/>
                <w:szCs w:val="24"/>
              </w:rPr>
            </w:pPr>
          </w:p>
          <w:p w14:paraId="19097136" w14:textId="77777777" w:rsidR="005E7F59" w:rsidRPr="00561663" w:rsidRDefault="005E7F59" w:rsidP="005E7F59">
            <w:pPr>
              <w:widowControl w:val="0"/>
              <w:spacing w:after="0" w:line="240" w:lineRule="auto"/>
              <w:jc w:val="center"/>
              <w:rPr>
                <w:rFonts w:ascii="Arial" w:hAnsi="Arial" w:cs="Arial"/>
                <w:sz w:val="24"/>
                <w:szCs w:val="24"/>
              </w:rPr>
            </w:pPr>
            <w:r>
              <w:rPr>
                <w:rFonts w:ascii="Arial" w:hAnsi="Arial" w:cs="Arial"/>
                <w:sz w:val="24"/>
                <w:szCs w:val="24"/>
              </w:rPr>
              <w:t>)</w:t>
            </w:r>
          </w:p>
          <w:p w14:paraId="0CACB69D" w14:textId="4BC19976" w:rsidR="005E7F59" w:rsidRPr="00561663" w:rsidRDefault="005E7F59" w:rsidP="005E7F59">
            <w:pPr>
              <w:widowControl w:val="0"/>
              <w:spacing w:after="0" w:line="240" w:lineRule="auto"/>
              <w:jc w:val="center"/>
              <w:rPr>
                <w:rFonts w:ascii="Arial" w:hAnsi="Arial" w:cs="Arial"/>
                <w:sz w:val="24"/>
                <w:szCs w:val="24"/>
              </w:rPr>
            </w:pPr>
            <w:r>
              <w:rPr>
                <w:rFonts w:ascii="Arial" w:hAnsi="Arial" w:cs="Arial"/>
                <w:sz w:val="24"/>
                <w:szCs w:val="24"/>
              </w:rPr>
              <w:t>)</w:t>
            </w:r>
          </w:p>
          <w:p w14:paraId="545C47E2" w14:textId="3036B661" w:rsidR="005C150C"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3DFF8101" w14:textId="2175A862" w:rsidR="005C150C" w:rsidRDefault="005C150C" w:rsidP="005C150C">
            <w:pPr>
              <w:widowControl w:val="0"/>
              <w:spacing w:after="0" w:line="240" w:lineRule="auto"/>
              <w:jc w:val="center"/>
              <w:rPr>
                <w:rFonts w:ascii="Arial" w:hAnsi="Arial" w:cs="Arial"/>
                <w:sz w:val="24"/>
                <w:szCs w:val="24"/>
              </w:rPr>
            </w:pPr>
          </w:p>
          <w:p w14:paraId="543D0CB7"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70361195"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5FD6CF3C"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4C94881A"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3A79F40A"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39C97139" w14:textId="77777777" w:rsidR="005C150C" w:rsidRPr="00561663" w:rsidRDefault="005C150C" w:rsidP="005C150C">
            <w:pPr>
              <w:widowControl w:val="0"/>
              <w:spacing w:after="0" w:line="240" w:lineRule="auto"/>
              <w:jc w:val="center"/>
              <w:rPr>
                <w:rFonts w:ascii="Arial" w:hAnsi="Arial" w:cs="Arial"/>
                <w:sz w:val="24"/>
                <w:szCs w:val="24"/>
              </w:rPr>
            </w:pPr>
          </w:p>
          <w:p w14:paraId="7176D2C0" w14:textId="7CBFAE3F" w:rsidR="00BE3B88" w:rsidRPr="009D71F6" w:rsidRDefault="00BE3B88" w:rsidP="00BE3B88">
            <w:pPr>
              <w:widowControl w:val="0"/>
              <w:spacing w:after="0" w:line="240" w:lineRule="auto"/>
              <w:rPr>
                <w:rFonts w:ascii="Arial" w:hAnsi="Arial" w:cs="Arial"/>
                <w:sz w:val="24"/>
                <w:szCs w:val="24"/>
              </w:rPr>
            </w:pPr>
          </w:p>
        </w:tc>
        <w:tc>
          <w:tcPr>
            <w:tcW w:w="3928" w:type="dxa"/>
          </w:tcPr>
          <w:p w14:paraId="42D51B68" w14:textId="77777777" w:rsidR="00BE3B88" w:rsidRPr="00561663" w:rsidRDefault="00BE3B88" w:rsidP="00BE3B88">
            <w:pPr>
              <w:widowControl w:val="0"/>
              <w:spacing w:after="0" w:line="240" w:lineRule="auto"/>
              <w:rPr>
                <w:rFonts w:ascii="Arial" w:hAnsi="Arial" w:cs="Arial"/>
                <w:sz w:val="24"/>
                <w:szCs w:val="24"/>
              </w:rPr>
            </w:pPr>
          </w:p>
          <w:p w14:paraId="5CBFC273" w14:textId="441E6E13" w:rsidR="003C570C" w:rsidRDefault="005C150C" w:rsidP="003C570C">
            <w:pPr>
              <w:widowControl w:val="0"/>
              <w:spacing w:after="0" w:line="240" w:lineRule="auto"/>
              <w:rPr>
                <w:rFonts w:ascii="Arial" w:hAnsi="Arial" w:cs="Arial"/>
                <w:sz w:val="24"/>
                <w:szCs w:val="24"/>
              </w:rPr>
            </w:pPr>
            <w:r>
              <w:rPr>
                <w:rFonts w:ascii="Arial" w:hAnsi="Arial" w:cs="Arial"/>
                <w:sz w:val="24"/>
                <w:szCs w:val="24"/>
              </w:rPr>
              <w:t>Case No. 16-0395-EL-SSO</w:t>
            </w:r>
          </w:p>
          <w:p w14:paraId="1074E101" w14:textId="77777777" w:rsidR="005E7F59" w:rsidRDefault="005E7F59" w:rsidP="003C570C">
            <w:pPr>
              <w:widowControl w:val="0"/>
              <w:spacing w:after="0" w:line="240" w:lineRule="auto"/>
              <w:rPr>
                <w:rFonts w:ascii="Arial" w:hAnsi="Arial" w:cs="Arial"/>
                <w:sz w:val="24"/>
                <w:szCs w:val="24"/>
              </w:rPr>
            </w:pPr>
          </w:p>
          <w:p w14:paraId="6AD5D473" w14:textId="77777777" w:rsidR="005E7F59" w:rsidRDefault="005E7F59" w:rsidP="003C570C">
            <w:pPr>
              <w:widowControl w:val="0"/>
              <w:spacing w:after="0" w:line="240" w:lineRule="auto"/>
              <w:rPr>
                <w:rFonts w:ascii="Arial" w:hAnsi="Arial" w:cs="Arial"/>
                <w:sz w:val="24"/>
                <w:szCs w:val="24"/>
              </w:rPr>
            </w:pPr>
          </w:p>
          <w:p w14:paraId="5A8E7200" w14:textId="77777777" w:rsidR="005E7F59" w:rsidRDefault="005E7F59" w:rsidP="003C570C">
            <w:pPr>
              <w:widowControl w:val="0"/>
              <w:spacing w:after="0" w:line="240" w:lineRule="auto"/>
              <w:rPr>
                <w:rFonts w:ascii="Arial" w:hAnsi="Arial" w:cs="Arial"/>
                <w:sz w:val="24"/>
                <w:szCs w:val="24"/>
              </w:rPr>
            </w:pPr>
          </w:p>
          <w:p w14:paraId="01B0C2D1" w14:textId="77777777" w:rsidR="005E7F59" w:rsidRDefault="005C150C" w:rsidP="003C570C">
            <w:pPr>
              <w:widowControl w:val="0"/>
              <w:spacing w:after="0" w:line="240" w:lineRule="auto"/>
              <w:rPr>
                <w:rFonts w:ascii="Arial" w:hAnsi="Arial" w:cs="Arial"/>
                <w:sz w:val="24"/>
                <w:szCs w:val="24"/>
              </w:rPr>
            </w:pPr>
            <w:r>
              <w:rPr>
                <w:rFonts w:ascii="Arial" w:hAnsi="Arial" w:cs="Arial"/>
                <w:sz w:val="24"/>
                <w:szCs w:val="24"/>
              </w:rPr>
              <w:t>Case No. 16-0396</w:t>
            </w:r>
            <w:r w:rsidR="005E7F59">
              <w:rPr>
                <w:rFonts w:ascii="Arial" w:hAnsi="Arial" w:cs="Arial"/>
                <w:sz w:val="24"/>
                <w:szCs w:val="24"/>
              </w:rPr>
              <w:t>-EL-ATA</w:t>
            </w:r>
          </w:p>
          <w:p w14:paraId="3EC1426D" w14:textId="77777777" w:rsidR="005C150C" w:rsidRDefault="005C150C" w:rsidP="003C570C">
            <w:pPr>
              <w:widowControl w:val="0"/>
              <w:spacing w:after="0" w:line="240" w:lineRule="auto"/>
              <w:rPr>
                <w:rFonts w:ascii="Arial" w:hAnsi="Arial" w:cs="Arial"/>
                <w:sz w:val="24"/>
                <w:szCs w:val="24"/>
              </w:rPr>
            </w:pPr>
          </w:p>
          <w:p w14:paraId="7B287F5B" w14:textId="77777777" w:rsidR="005C150C" w:rsidRDefault="005C150C" w:rsidP="003C570C">
            <w:pPr>
              <w:widowControl w:val="0"/>
              <w:spacing w:after="0" w:line="240" w:lineRule="auto"/>
              <w:rPr>
                <w:rFonts w:ascii="Arial" w:hAnsi="Arial" w:cs="Arial"/>
                <w:sz w:val="24"/>
                <w:szCs w:val="24"/>
              </w:rPr>
            </w:pPr>
          </w:p>
          <w:p w14:paraId="41738ADD" w14:textId="77777777" w:rsidR="005C150C" w:rsidRDefault="005C150C" w:rsidP="003C570C">
            <w:pPr>
              <w:widowControl w:val="0"/>
              <w:spacing w:after="0" w:line="240" w:lineRule="auto"/>
              <w:rPr>
                <w:rFonts w:ascii="Arial" w:hAnsi="Arial" w:cs="Arial"/>
                <w:sz w:val="24"/>
                <w:szCs w:val="24"/>
              </w:rPr>
            </w:pPr>
          </w:p>
          <w:p w14:paraId="731CFB94" w14:textId="77777777" w:rsidR="005C150C" w:rsidRDefault="005C150C" w:rsidP="003C570C">
            <w:pPr>
              <w:widowControl w:val="0"/>
              <w:spacing w:after="0" w:line="240" w:lineRule="auto"/>
              <w:rPr>
                <w:rFonts w:ascii="Arial" w:hAnsi="Arial" w:cs="Arial"/>
                <w:sz w:val="24"/>
                <w:szCs w:val="24"/>
              </w:rPr>
            </w:pPr>
          </w:p>
          <w:p w14:paraId="7176D2C5" w14:textId="3B7874C0" w:rsidR="005C150C" w:rsidRPr="009D71F6" w:rsidRDefault="00A645E2" w:rsidP="003C570C">
            <w:pPr>
              <w:widowControl w:val="0"/>
              <w:spacing w:after="0" w:line="240" w:lineRule="auto"/>
              <w:rPr>
                <w:rFonts w:ascii="Arial" w:hAnsi="Arial" w:cs="Arial"/>
                <w:sz w:val="24"/>
                <w:szCs w:val="24"/>
              </w:rPr>
            </w:pPr>
            <w:r>
              <w:rPr>
                <w:rFonts w:ascii="Arial" w:hAnsi="Arial" w:cs="Arial"/>
                <w:sz w:val="24"/>
                <w:szCs w:val="24"/>
              </w:rPr>
              <w:t>Case No. 16-0397</w:t>
            </w:r>
            <w:r w:rsidR="005C150C">
              <w:rPr>
                <w:rFonts w:ascii="Arial" w:hAnsi="Arial" w:cs="Arial"/>
                <w:sz w:val="24"/>
                <w:szCs w:val="24"/>
              </w:rPr>
              <w:t>-EL-AAM</w:t>
            </w:r>
          </w:p>
        </w:tc>
      </w:tr>
    </w:tbl>
    <w:p w14:paraId="7176D2C7" w14:textId="4CA8FA59" w:rsidR="00545F29" w:rsidRPr="009D71F6" w:rsidRDefault="00545F29">
      <w:pPr>
        <w:widowControl w:val="0"/>
        <w:pBdr>
          <w:bottom w:val="single" w:sz="12" w:space="0" w:color="auto"/>
        </w:pBdr>
        <w:spacing w:after="0" w:line="240" w:lineRule="auto"/>
        <w:rPr>
          <w:rFonts w:ascii="Arial" w:hAnsi="Arial" w:cs="Arial"/>
          <w:sz w:val="24"/>
          <w:szCs w:val="24"/>
        </w:rPr>
      </w:pPr>
    </w:p>
    <w:p w14:paraId="7176D2C8" w14:textId="77777777" w:rsidR="00545F29" w:rsidRPr="009D71F6" w:rsidRDefault="00545F29">
      <w:pPr>
        <w:widowControl w:val="0"/>
        <w:spacing w:after="0" w:line="240" w:lineRule="auto"/>
        <w:jc w:val="center"/>
        <w:rPr>
          <w:rFonts w:ascii="Arial" w:hAnsi="Arial" w:cs="Arial"/>
          <w:b/>
          <w:bCs/>
          <w:sz w:val="24"/>
          <w:szCs w:val="24"/>
        </w:rPr>
      </w:pPr>
    </w:p>
    <w:p w14:paraId="463D28E6" w14:textId="7DE62C55" w:rsidR="005C150C" w:rsidRDefault="001869BF" w:rsidP="005707DF">
      <w:pPr>
        <w:widowControl w:val="0"/>
        <w:spacing w:after="0" w:line="240" w:lineRule="auto"/>
        <w:jc w:val="center"/>
        <w:rPr>
          <w:rFonts w:ascii="Arial" w:hAnsi="Arial" w:cs="Arial"/>
          <w:b/>
          <w:bCs/>
          <w:sz w:val="24"/>
          <w:szCs w:val="24"/>
        </w:rPr>
      </w:pPr>
      <w:r>
        <w:rPr>
          <w:rFonts w:ascii="Arial" w:hAnsi="Arial" w:cs="Arial"/>
          <w:b/>
          <w:bCs/>
          <w:sz w:val="24"/>
          <w:szCs w:val="24"/>
        </w:rPr>
        <w:t>MOTION FOR PROCEDURAL</w:t>
      </w:r>
      <w:r w:rsidR="00BE165C">
        <w:rPr>
          <w:rFonts w:ascii="Arial" w:hAnsi="Arial" w:cs="Arial"/>
          <w:b/>
          <w:bCs/>
          <w:sz w:val="24"/>
          <w:szCs w:val="24"/>
        </w:rPr>
        <w:t xml:space="preserve"> SCHEDULE AND MEMORANDUM IN SUPPORT</w:t>
      </w:r>
    </w:p>
    <w:p w14:paraId="32719A31" w14:textId="12F2B2C9" w:rsidR="00BE165C" w:rsidRPr="009D71F6" w:rsidRDefault="000F3EDB" w:rsidP="000F3EDB">
      <w:pPr>
        <w:widowControl w:val="0"/>
        <w:spacing w:after="0" w:line="240" w:lineRule="auto"/>
        <w:jc w:val="center"/>
        <w:rPr>
          <w:rFonts w:ascii="Arial" w:hAnsi="Arial" w:cs="Arial"/>
          <w:b/>
          <w:bCs/>
          <w:sz w:val="24"/>
          <w:szCs w:val="24"/>
        </w:rPr>
      </w:pPr>
      <w:r>
        <w:rPr>
          <w:rFonts w:ascii="Arial" w:hAnsi="Arial" w:cs="Arial"/>
          <w:b/>
          <w:bCs/>
          <w:sz w:val="24"/>
          <w:szCs w:val="24"/>
        </w:rPr>
        <w:t>OF INTERSTATE GAS SUPPLY, INC.</w:t>
      </w:r>
    </w:p>
    <w:p w14:paraId="7176D2CB" w14:textId="77777777" w:rsidR="00545F29" w:rsidRPr="009D71F6" w:rsidRDefault="00545F29">
      <w:pPr>
        <w:widowControl w:val="0"/>
        <w:pBdr>
          <w:bottom w:val="single" w:sz="12" w:space="1" w:color="auto"/>
        </w:pBdr>
        <w:tabs>
          <w:tab w:val="left" w:pos="6461"/>
        </w:tabs>
        <w:spacing w:after="0" w:line="240" w:lineRule="auto"/>
        <w:jc w:val="center"/>
        <w:rPr>
          <w:rFonts w:ascii="Arial" w:hAnsi="Arial" w:cs="Arial"/>
          <w:sz w:val="24"/>
          <w:szCs w:val="24"/>
        </w:rPr>
      </w:pPr>
    </w:p>
    <w:p w14:paraId="7176D2CC" w14:textId="77777777" w:rsidR="00545F29" w:rsidRPr="009D71F6" w:rsidRDefault="00545F29">
      <w:pPr>
        <w:tabs>
          <w:tab w:val="left" w:pos="360"/>
        </w:tabs>
        <w:spacing w:after="0" w:line="240" w:lineRule="auto"/>
        <w:ind w:left="360" w:hanging="360"/>
        <w:jc w:val="both"/>
        <w:rPr>
          <w:rFonts w:ascii="Arial" w:hAnsi="Arial" w:cs="Arial"/>
          <w:sz w:val="24"/>
          <w:szCs w:val="24"/>
        </w:rPr>
      </w:pPr>
    </w:p>
    <w:p w14:paraId="7D434B1A" w14:textId="77777777" w:rsidR="00237730" w:rsidRDefault="00237730" w:rsidP="00F5720A">
      <w:pPr>
        <w:autoSpaceDE w:val="0"/>
        <w:autoSpaceDN w:val="0"/>
        <w:adjustRightInd w:val="0"/>
        <w:spacing w:after="120" w:line="480" w:lineRule="auto"/>
        <w:ind w:firstLine="720"/>
        <w:jc w:val="both"/>
        <w:rPr>
          <w:rFonts w:ascii="Arial" w:hAnsi="Arial" w:cs="Arial"/>
          <w:sz w:val="24"/>
          <w:szCs w:val="24"/>
        </w:rPr>
      </w:pPr>
    </w:p>
    <w:p w14:paraId="39545212" w14:textId="77777777" w:rsidR="00237730" w:rsidRDefault="00237730" w:rsidP="00A75F7D">
      <w:pPr>
        <w:autoSpaceDE w:val="0"/>
        <w:autoSpaceDN w:val="0"/>
        <w:adjustRightInd w:val="0"/>
        <w:spacing w:after="120" w:line="480" w:lineRule="auto"/>
        <w:jc w:val="both"/>
        <w:rPr>
          <w:rFonts w:ascii="Arial" w:hAnsi="Arial" w:cs="Arial"/>
          <w:sz w:val="24"/>
          <w:szCs w:val="24"/>
        </w:rPr>
      </w:pPr>
    </w:p>
    <w:p w14:paraId="35EE6EBF" w14:textId="5E44EE50" w:rsidR="00454E45" w:rsidRDefault="00454E45" w:rsidP="005C150C">
      <w:pPr>
        <w:spacing w:after="0" w:line="240" w:lineRule="auto"/>
        <w:rPr>
          <w:rFonts w:ascii="Arial" w:hAnsi="Arial" w:cs="Arial"/>
          <w:sz w:val="24"/>
          <w:szCs w:val="24"/>
        </w:rPr>
      </w:pPr>
    </w:p>
    <w:p w14:paraId="545C9B32" w14:textId="77777777" w:rsidR="005C150C" w:rsidRDefault="005C150C" w:rsidP="005C150C">
      <w:pPr>
        <w:spacing w:after="0" w:line="240" w:lineRule="auto"/>
        <w:rPr>
          <w:rFonts w:ascii="Arial" w:hAnsi="Arial" w:cs="Arial"/>
          <w:sz w:val="24"/>
          <w:szCs w:val="24"/>
        </w:rPr>
      </w:pPr>
    </w:p>
    <w:p w14:paraId="52979408" w14:textId="6CDFD205" w:rsidR="008C0080" w:rsidRPr="000F3EDB" w:rsidRDefault="008C0080" w:rsidP="003C570C">
      <w:pPr>
        <w:spacing w:after="0" w:line="240" w:lineRule="auto"/>
        <w:rPr>
          <w:rFonts w:ascii="Arial" w:hAnsi="Arial" w:cs="Arial"/>
          <w:sz w:val="24"/>
          <w:szCs w:val="24"/>
        </w:rPr>
      </w:pPr>
    </w:p>
    <w:p w14:paraId="63222642" w14:textId="77777777" w:rsidR="00BE3B88" w:rsidRPr="000F3EDB" w:rsidRDefault="00BE3B88" w:rsidP="00BE3B88">
      <w:pPr>
        <w:spacing w:after="0" w:line="240" w:lineRule="auto"/>
        <w:ind w:left="5040"/>
        <w:rPr>
          <w:rFonts w:ascii="Arial" w:hAnsi="Arial" w:cs="Arial"/>
          <w:sz w:val="24"/>
          <w:szCs w:val="24"/>
        </w:rPr>
      </w:pPr>
      <w:r w:rsidRPr="000F3EDB">
        <w:rPr>
          <w:rFonts w:ascii="Arial" w:hAnsi="Arial" w:cs="Arial"/>
          <w:sz w:val="24"/>
          <w:szCs w:val="24"/>
        </w:rPr>
        <w:t>Joseph Oliker (0086088)</w:t>
      </w:r>
    </w:p>
    <w:p w14:paraId="3022AE22" w14:textId="77777777" w:rsidR="00BE3B88" w:rsidRPr="000F3EDB" w:rsidRDefault="00BE3B88" w:rsidP="00BE3B88">
      <w:pPr>
        <w:spacing w:after="0" w:line="240" w:lineRule="auto"/>
        <w:ind w:left="5040"/>
        <w:rPr>
          <w:rFonts w:ascii="Arial" w:hAnsi="Arial" w:cs="Arial"/>
          <w:sz w:val="24"/>
          <w:szCs w:val="24"/>
        </w:rPr>
      </w:pPr>
      <w:r w:rsidRPr="000F3EDB">
        <w:rPr>
          <w:rFonts w:ascii="Arial" w:hAnsi="Arial" w:cs="Arial"/>
          <w:sz w:val="24"/>
          <w:szCs w:val="24"/>
        </w:rPr>
        <w:t xml:space="preserve">Email: </w:t>
      </w:r>
      <w:hyperlink r:id="rId8" w:history="1">
        <w:r w:rsidRPr="000F3EDB">
          <w:rPr>
            <w:rStyle w:val="Hyperlink"/>
            <w:rFonts w:ascii="Arial" w:hAnsi="Arial" w:cs="Arial"/>
            <w:color w:val="auto"/>
            <w:sz w:val="24"/>
            <w:szCs w:val="24"/>
            <w:u w:val="none"/>
          </w:rPr>
          <w:t>joliker@igsenergy.com</w:t>
        </w:r>
      </w:hyperlink>
    </w:p>
    <w:p w14:paraId="3D7F275E" w14:textId="37C10583" w:rsidR="00BE3B88" w:rsidRDefault="00BE3B88" w:rsidP="00BE3B88">
      <w:pPr>
        <w:spacing w:after="0" w:line="240" w:lineRule="auto"/>
        <w:ind w:left="5040"/>
        <w:rPr>
          <w:rFonts w:ascii="Arial" w:hAnsi="Arial" w:cs="Arial"/>
          <w:sz w:val="24"/>
          <w:szCs w:val="24"/>
        </w:rPr>
      </w:pPr>
      <w:r w:rsidRPr="000F3EDB">
        <w:rPr>
          <w:rFonts w:ascii="Arial" w:hAnsi="Arial" w:cs="Arial"/>
          <w:sz w:val="24"/>
          <w:szCs w:val="24"/>
        </w:rPr>
        <w:t>Counsel of Record</w:t>
      </w:r>
    </w:p>
    <w:p w14:paraId="67B16219" w14:textId="77777777" w:rsidR="00087CA1" w:rsidRPr="00884752" w:rsidRDefault="00087CA1" w:rsidP="00087CA1">
      <w:pPr>
        <w:spacing w:after="0" w:line="240" w:lineRule="auto"/>
        <w:ind w:left="5040"/>
        <w:rPr>
          <w:rFonts w:ascii="Arial" w:hAnsi="Arial" w:cs="Arial"/>
          <w:sz w:val="24"/>
          <w:szCs w:val="24"/>
        </w:rPr>
      </w:pPr>
      <w:r w:rsidRPr="00884752">
        <w:rPr>
          <w:rFonts w:ascii="Arial" w:hAnsi="Arial" w:cs="Arial"/>
          <w:sz w:val="24"/>
          <w:szCs w:val="24"/>
        </w:rPr>
        <w:t>Michael Nugent (0090408)</w:t>
      </w:r>
    </w:p>
    <w:p w14:paraId="02FD54C0" w14:textId="363C98BD" w:rsidR="00087CA1" w:rsidRPr="000F3EDB" w:rsidRDefault="00087CA1" w:rsidP="00087CA1">
      <w:pPr>
        <w:spacing w:after="0" w:line="240" w:lineRule="auto"/>
        <w:ind w:left="5040"/>
        <w:rPr>
          <w:rFonts w:ascii="Arial" w:hAnsi="Arial" w:cs="Arial"/>
          <w:sz w:val="24"/>
          <w:szCs w:val="24"/>
        </w:rPr>
      </w:pPr>
      <w:r w:rsidRPr="00884752">
        <w:rPr>
          <w:rFonts w:ascii="Arial" w:hAnsi="Arial" w:cs="Arial"/>
          <w:sz w:val="24"/>
          <w:szCs w:val="24"/>
        </w:rPr>
        <w:t>Email: mnugent@igsenergy.com</w:t>
      </w:r>
    </w:p>
    <w:p w14:paraId="521612E5" w14:textId="0A9AB0F0" w:rsidR="00BE3B88" w:rsidRPr="000F3EDB" w:rsidRDefault="006B76EB" w:rsidP="00BE3B88">
      <w:pPr>
        <w:spacing w:after="0" w:line="240" w:lineRule="auto"/>
        <w:ind w:left="5040"/>
        <w:rPr>
          <w:rFonts w:ascii="Arial" w:hAnsi="Arial" w:cs="Arial"/>
          <w:sz w:val="24"/>
          <w:szCs w:val="24"/>
        </w:rPr>
      </w:pPr>
      <w:r w:rsidRPr="000F3EDB">
        <w:rPr>
          <w:rFonts w:ascii="Arial" w:hAnsi="Arial" w:cs="Arial"/>
          <w:sz w:val="24"/>
          <w:szCs w:val="24"/>
        </w:rPr>
        <w:t>IGS</w:t>
      </w:r>
      <w:r w:rsidR="00087CA1">
        <w:rPr>
          <w:rFonts w:ascii="Arial" w:hAnsi="Arial" w:cs="Arial"/>
          <w:sz w:val="24"/>
          <w:szCs w:val="24"/>
        </w:rPr>
        <w:t xml:space="preserve"> Energy</w:t>
      </w:r>
    </w:p>
    <w:p w14:paraId="33DFBB8D" w14:textId="77777777" w:rsidR="00BE3B88" w:rsidRPr="000F3EDB" w:rsidRDefault="00BE3B88" w:rsidP="00BE3B88">
      <w:pPr>
        <w:spacing w:after="0" w:line="240" w:lineRule="auto"/>
        <w:ind w:left="5040"/>
        <w:rPr>
          <w:rFonts w:ascii="Arial" w:hAnsi="Arial" w:cs="Arial"/>
          <w:sz w:val="24"/>
          <w:szCs w:val="24"/>
        </w:rPr>
      </w:pPr>
      <w:r w:rsidRPr="000F3EDB">
        <w:rPr>
          <w:rFonts w:ascii="Arial" w:hAnsi="Arial" w:cs="Arial"/>
          <w:sz w:val="24"/>
          <w:szCs w:val="24"/>
        </w:rPr>
        <w:t>6100 Emerald Parkway</w:t>
      </w:r>
    </w:p>
    <w:p w14:paraId="292ADA54" w14:textId="77777777" w:rsidR="00BE3B88" w:rsidRPr="000F3EDB" w:rsidRDefault="00BE3B88" w:rsidP="00BE3B88">
      <w:pPr>
        <w:spacing w:after="0" w:line="240" w:lineRule="auto"/>
        <w:ind w:left="5040"/>
        <w:rPr>
          <w:rFonts w:ascii="Arial" w:hAnsi="Arial" w:cs="Arial"/>
          <w:sz w:val="24"/>
          <w:szCs w:val="24"/>
        </w:rPr>
      </w:pPr>
      <w:r w:rsidRPr="000F3EDB">
        <w:rPr>
          <w:rFonts w:ascii="Arial" w:hAnsi="Arial" w:cs="Arial"/>
          <w:sz w:val="24"/>
          <w:szCs w:val="24"/>
        </w:rPr>
        <w:t>Dublin, Ohio 43016</w:t>
      </w:r>
    </w:p>
    <w:p w14:paraId="6C0694A4" w14:textId="77777777" w:rsidR="00BE3B88" w:rsidRPr="000F3EDB" w:rsidRDefault="00BE3B88" w:rsidP="00BE3B88">
      <w:pPr>
        <w:spacing w:after="0" w:line="240" w:lineRule="auto"/>
        <w:ind w:left="5040"/>
        <w:rPr>
          <w:rFonts w:ascii="Arial" w:hAnsi="Arial" w:cs="Arial"/>
          <w:sz w:val="24"/>
          <w:szCs w:val="24"/>
        </w:rPr>
      </w:pPr>
      <w:r w:rsidRPr="000F3EDB">
        <w:rPr>
          <w:rFonts w:ascii="Arial" w:hAnsi="Arial" w:cs="Arial"/>
          <w:sz w:val="24"/>
          <w:szCs w:val="24"/>
        </w:rPr>
        <w:t>Telephone:</w:t>
      </w:r>
      <w:r w:rsidRPr="000F3EDB">
        <w:rPr>
          <w:rFonts w:ascii="Arial" w:hAnsi="Arial" w:cs="Arial"/>
          <w:sz w:val="24"/>
          <w:szCs w:val="24"/>
        </w:rPr>
        <w:tab/>
        <w:t>(614) 659-5000</w:t>
      </w:r>
    </w:p>
    <w:p w14:paraId="53814665" w14:textId="77777777" w:rsidR="00BE3B88" w:rsidRPr="000F3EDB" w:rsidRDefault="00BE3B88" w:rsidP="00BE3B88">
      <w:pPr>
        <w:spacing w:after="0" w:line="240" w:lineRule="auto"/>
        <w:ind w:left="5040"/>
        <w:rPr>
          <w:rFonts w:ascii="Arial" w:hAnsi="Arial" w:cs="Arial"/>
          <w:sz w:val="24"/>
          <w:szCs w:val="24"/>
        </w:rPr>
      </w:pPr>
      <w:r w:rsidRPr="000F3EDB">
        <w:rPr>
          <w:rFonts w:ascii="Arial" w:hAnsi="Arial" w:cs="Arial"/>
          <w:sz w:val="24"/>
          <w:szCs w:val="24"/>
        </w:rPr>
        <w:t>Facsimile:</w:t>
      </w:r>
      <w:r w:rsidRPr="000F3EDB">
        <w:rPr>
          <w:rFonts w:ascii="Arial" w:hAnsi="Arial" w:cs="Arial"/>
          <w:sz w:val="24"/>
          <w:szCs w:val="24"/>
        </w:rPr>
        <w:tab/>
        <w:t>(614) 659-5073</w:t>
      </w:r>
    </w:p>
    <w:p w14:paraId="21768369" w14:textId="77777777" w:rsidR="00BE3B88" w:rsidRPr="000F3EDB" w:rsidRDefault="00BE3B88" w:rsidP="00BE3B88">
      <w:pPr>
        <w:spacing w:after="0" w:line="240" w:lineRule="auto"/>
        <w:ind w:left="5040"/>
        <w:rPr>
          <w:rFonts w:ascii="Arial" w:hAnsi="Arial" w:cs="Arial"/>
          <w:sz w:val="24"/>
          <w:szCs w:val="24"/>
        </w:rPr>
      </w:pPr>
    </w:p>
    <w:p w14:paraId="5A9C0A24" w14:textId="597619C2" w:rsidR="00BE3B88" w:rsidRPr="000F3EDB" w:rsidRDefault="006B76EB" w:rsidP="00BE3B88">
      <w:pPr>
        <w:spacing w:after="0" w:line="240" w:lineRule="auto"/>
        <w:ind w:left="5040"/>
        <w:rPr>
          <w:rFonts w:ascii="Arial" w:hAnsi="Arial" w:cs="Arial"/>
          <w:b/>
          <w:i/>
          <w:sz w:val="24"/>
          <w:szCs w:val="24"/>
        </w:rPr>
      </w:pPr>
      <w:r w:rsidRPr="000F3EDB">
        <w:rPr>
          <w:rFonts w:ascii="Arial" w:hAnsi="Arial" w:cs="Arial"/>
          <w:b/>
          <w:i/>
          <w:sz w:val="24"/>
          <w:szCs w:val="24"/>
        </w:rPr>
        <w:t>Attorney</w:t>
      </w:r>
      <w:r w:rsidR="000F3EDB">
        <w:rPr>
          <w:rFonts w:ascii="Arial" w:hAnsi="Arial" w:cs="Arial"/>
          <w:b/>
          <w:i/>
          <w:sz w:val="24"/>
          <w:szCs w:val="24"/>
        </w:rPr>
        <w:t>s</w:t>
      </w:r>
      <w:r w:rsidRPr="000F3EDB">
        <w:rPr>
          <w:rFonts w:ascii="Arial" w:hAnsi="Arial" w:cs="Arial"/>
          <w:b/>
          <w:i/>
          <w:sz w:val="24"/>
          <w:szCs w:val="24"/>
        </w:rPr>
        <w:t xml:space="preserve"> for IGS</w:t>
      </w:r>
      <w:r w:rsidR="000F3EDB">
        <w:rPr>
          <w:rFonts w:ascii="Arial" w:hAnsi="Arial" w:cs="Arial"/>
          <w:b/>
          <w:i/>
          <w:sz w:val="24"/>
          <w:szCs w:val="24"/>
        </w:rPr>
        <w:t xml:space="preserve"> Energy</w:t>
      </w:r>
    </w:p>
    <w:p w14:paraId="2903C2BA" w14:textId="77777777" w:rsidR="00454E45" w:rsidRDefault="00454E45" w:rsidP="006E5083">
      <w:pPr>
        <w:spacing w:after="0" w:line="240" w:lineRule="auto"/>
        <w:rPr>
          <w:rFonts w:ascii="Arial" w:hAnsi="Arial" w:cs="Arial"/>
          <w:b/>
          <w:i/>
          <w:sz w:val="24"/>
          <w:szCs w:val="24"/>
        </w:rPr>
      </w:pPr>
    </w:p>
    <w:p w14:paraId="7AC70452" w14:textId="1780FD9D" w:rsidR="000F3EDB" w:rsidRPr="00087CA1" w:rsidRDefault="005C150C" w:rsidP="00087CA1">
      <w:pPr>
        <w:spacing w:after="0" w:line="240" w:lineRule="auto"/>
        <w:rPr>
          <w:rFonts w:ascii="Arial" w:hAnsi="Arial" w:cs="Arial"/>
          <w:b/>
          <w:sz w:val="24"/>
          <w:szCs w:val="24"/>
        </w:rPr>
      </w:pPr>
      <w:r>
        <w:rPr>
          <w:rFonts w:ascii="Arial" w:hAnsi="Arial" w:cs="Arial"/>
          <w:b/>
          <w:sz w:val="24"/>
          <w:szCs w:val="24"/>
        </w:rPr>
        <w:t>October 19</w:t>
      </w:r>
      <w:r w:rsidR="0082522C">
        <w:rPr>
          <w:rFonts w:ascii="Arial" w:hAnsi="Arial" w:cs="Arial"/>
          <w:b/>
          <w:sz w:val="24"/>
          <w:szCs w:val="24"/>
        </w:rPr>
        <w:t>,</w:t>
      </w:r>
      <w:r w:rsidR="005E7F59">
        <w:rPr>
          <w:rFonts w:ascii="Arial" w:hAnsi="Arial" w:cs="Arial"/>
          <w:b/>
          <w:sz w:val="24"/>
          <w:szCs w:val="24"/>
        </w:rPr>
        <w:t xml:space="preserve"> 2018</w:t>
      </w:r>
    </w:p>
    <w:p w14:paraId="6C2ADBD3" w14:textId="178E39A1" w:rsidR="00237730" w:rsidRPr="009D71F6" w:rsidRDefault="00237730" w:rsidP="000D2341">
      <w:pPr>
        <w:pStyle w:val="Title"/>
        <w:widowControl w:val="0"/>
        <w:rPr>
          <w:rFonts w:ascii="Arial" w:hAnsi="Arial" w:cs="Arial"/>
          <w:szCs w:val="24"/>
        </w:rPr>
      </w:pPr>
      <w:r w:rsidRPr="009D71F6">
        <w:rPr>
          <w:rFonts w:ascii="Arial" w:hAnsi="Arial" w:cs="Arial"/>
          <w:szCs w:val="24"/>
        </w:rPr>
        <w:lastRenderedPageBreak/>
        <w:t>BEFORE</w:t>
      </w:r>
    </w:p>
    <w:p w14:paraId="43401F05" w14:textId="77777777" w:rsidR="00237730" w:rsidRPr="009D71F6" w:rsidRDefault="00237730" w:rsidP="00237730">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5C150C" w:rsidRPr="009D71F6" w14:paraId="7097BB97" w14:textId="77777777" w:rsidTr="00D0072D">
        <w:trPr>
          <w:trHeight w:val="873"/>
          <w:jc w:val="center"/>
        </w:trPr>
        <w:tc>
          <w:tcPr>
            <w:tcW w:w="4739" w:type="dxa"/>
          </w:tcPr>
          <w:p w14:paraId="1CB1D435"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6D26AD73"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7FD8F774" w14:textId="77777777" w:rsidR="005C150C" w:rsidRDefault="005C150C" w:rsidP="005C150C">
            <w:pPr>
              <w:spacing w:after="0" w:line="240" w:lineRule="auto"/>
              <w:rPr>
                <w:rFonts w:ascii="Arial" w:hAnsi="Arial" w:cs="Arial"/>
                <w:sz w:val="24"/>
                <w:szCs w:val="24"/>
              </w:rPr>
            </w:pPr>
            <w:r>
              <w:rPr>
                <w:rFonts w:ascii="Arial" w:hAnsi="Arial" w:cs="Arial"/>
                <w:sz w:val="24"/>
                <w:szCs w:val="24"/>
              </w:rPr>
              <w:t>Approval of Its Electric Security Plan.</w:t>
            </w:r>
          </w:p>
          <w:p w14:paraId="419A25E3" w14:textId="77777777" w:rsidR="005C150C" w:rsidRDefault="005C150C" w:rsidP="005C150C">
            <w:pPr>
              <w:spacing w:after="0" w:line="240" w:lineRule="auto"/>
              <w:rPr>
                <w:rFonts w:ascii="Arial" w:hAnsi="Arial" w:cs="Arial"/>
                <w:sz w:val="24"/>
                <w:szCs w:val="24"/>
              </w:rPr>
            </w:pPr>
          </w:p>
          <w:p w14:paraId="51AC3BF9"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5785965F"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3AE6AF53" w14:textId="77777777" w:rsidR="005C150C" w:rsidRDefault="005C150C" w:rsidP="005C150C">
            <w:pPr>
              <w:spacing w:after="0" w:line="240" w:lineRule="auto"/>
              <w:rPr>
                <w:rFonts w:ascii="Arial" w:hAnsi="Arial" w:cs="Arial"/>
                <w:sz w:val="24"/>
                <w:szCs w:val="24"/>
              </w:rPr>
            </w:pPr>
            <w:r>
              <w:rPr>
                <w:rFonts w:ascii="Arial" w:hAnsi="Arial" w:cs="Arial"/>
                <w:sz w:val="24"/>
                <w:szCs w:val="24"/>
              </w:rPr>
              <w:t>Approval of Revised Tariffs.</w:t>
            </w:r>
          </w:p>
          <w:p w14:paraId="3EE0E3CF" w14:textId="77777777" w:rsidR="005C150C" w:rsidRDefault="005C150C" w:rsidP="005C150C">
            <w:pPr>
              <w:spacing w:after="0" w:line="240" w:lineRule="auto"/>
              <w:rPr>
                <w:rFonts w:ascii="Arial" w:hAnsi="Arial" w:cs="Arial"/>
                <w:sz w:val="24"/>
                <w:szCs w:val="24"/>
              </w:rPr>
            </w:pPr>
          </w:p>
          <w:p w14:paraId="5490622D"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42133A5B"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76B27F03"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Approval of Certain Accounting</w:t>
            </w:r>
          </w:p>
          <w:p w14:paraId="38BF7AA5" w14:textId="77777777" w:rsidR="005C150C" w:rsidRDefault="005C150C" w:rsidP="005C150C">
            <w:pPr>
              <w:autoSpaceDE w:val="0"/>
              <w:autoSpaceDN w:val="0"/>
              <w:adjustRightInd w:val="0"/>
              <w:spacing w:after="0" w:line="240" w:lineRule="auto"/>
              <w:rPr>
                <w:rFonts w:ascii="Arial" w:hAnsi="Arial" w:cs="Arial"/>
                <w:sz w:val="24"/>
                <w:szCs w:val="24"/>
              </w:rPr>
            </w:pPr>
            <w:r>
              <w:rPr>
                <w:rFonts w:ascii="Arial" w:hAnsi="Arial" w:cs="Arial"/>
                <w:sz w:val="24"/>
                <w:szCs w:val="24"/>
              </w:rPr>
              <w:t>Authority Pursuant to Ohio Rev. Code</w:t>
            </w:r>
          </w:p>
          <w:p w14:paraId="4F7A1708" w14:textId="24D0DCCB" w:rsidR="005C150C" w:rsidRPr="009D71F6" w:rsidRDefault="005C150C" w:rsidP="005C150C">
            <w:pPr>
              <w:spacing w:after="0" w:line="240" w:lineRule="auto"/>
              <w:rPr>
                <w:rFonts w:ascii="Arial" w:hAnsi="Arial" w:cs="Arial"/>
                <w:sz w:val="24"/>
                <w:szCs w:val="24"/>
              </w:rPr>
            </w:pPr>
            <w:r>
              <w:rPr>
                <w:rFonts w:ascii="Arial" w:hAnsi="Arial" w:cs="Arial"/>
                <w:sz w:val="24"/>
                <w:szCs w:val="24"/>
              </w:rPr>
              <w:t>§ 4905.13.</w:t>
            </w:r>
          </w:p>
        </w:tc>
        <w:tc>
          <w:tcPr>
            <w:tcW w:w="630" w:type="dxa"/>
          </w:tcPr>
          <w:p w14:paraId="7BB30AD8" w14:textId="77777777" w:rsidR="005C150C" w:rsidRPr="00561663" w:rsidRDefault="005C150C" w:rsidP="005C150C">
            <w:pPr>
              <w:widowControl w:val="0"/>
              <w:spacing w:after="0" w:line="240" w:lineRule="auto"/>
              <w:jc w:val="center"/>
              <w:rPr>
                <w:rFonts w:ascii="Arial" w:hAnsi="Arial" w:cs="Arial"/>
                <w:sz w:val="24"/>
                <w:szCs w:val="24"/>
              </w:rPr>
            </w:pPr>
            <w:r w:rsidRPr="00561663">
              <w:rPr>
                <w:rFonts w:ascii="Arial" w:hAnsi="Arial" w:cs="Arial"/>
                <w:sz w:val="24"/>
                <w:szCs w:val="24"/>
              </w:rPr>
              <w:t>)</w:t>
            </w:r>
          </w:p>
          <w:p w14:paraId="1EB3FC07" w14:textId="77777777" w:rsidR="005C150C" w:rsidRPr="00561663" w:rsidRDefault="005C150C" w:rsidP="005C150C">
            <w:pPr>
              <w:widowControl w:val="0"/>
              <w:spacing w:after="0" w:line="240" w:lineRule="auto"/>
              <w:jc w:val="center"/>
              <w:rPr>
                <w:rFonts w:ascii="Arial" w:hAnsi="Arial" w:cs="Arial"/>
                <w:sz w:val="24"/>
                <w:szCs w:val="24"/>
              </w:rPr>
            </w:pPr>
            <w:r w:rsidRPr="00561663">
              <w:rPr>
                <w:rFonts w:ascii="Arial" w:hAnsi="Arial" w:cs="Arial"/>
                <w:sz w:val="24"/>
                <w:szCs w:val="24"/>
              </w:rPr>
              <w:t>)</w:t>
            </w:r>
          </w:p>
          <w:p w14:paraId="79D8603F" w14:textId="77777777" w:rsidR="005C150C"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7CF14A91" w14:textId="77777777" w:rsidR="005C150C" w:rsidRDefault="005C150C" w:rsidP="005C150C">
            <w:pPr>
              <w:widowControl w:val="0"/>
              <w:spacing w:after="0" w:line="240" w:lineRule="auto"/>
              <w:rPr>
                <w:rFonts w:ascii="Arial" w:hAnsi="Arial" w:cs="Arial"/>
                <w:sz w:val="24"/>
                <w:szCs w:val="24"/>
              </w:rPr>
            </w:pPr>
          </w:p>
          <w:p w14:paraId="4FC69C47"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11663686"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19466748" w14:textId="77777777" w:rsidR="005C150C"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3CF4FC44" w14:textId="77777777" w:rsidR="005C150C" w:rsidRDefault="005C150C" w:rsidP="005C150C">
            <w:pPr>
              <w:widowControl w:val="0"/>
              <w:spacing w:after="0" w:line="240" w:lineRule="auto"/>
              <w:jc w:val="center"/>
              <w:rPr>
                <w:rFonts w:ascii="Arial" w:hAnsi="Arial" w:cs="Arial"/>
                <w:sz w:val="24"/>
                <w:szCs w:val="24"/>
              </w:rPr>
            </w:pPr>
          </w:p>
          <w:p w14:paraId="1D7E7EA4"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18CD2D6D"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12546BE4"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4BBBD3A2" w14:textId="77777777" w:rsidR="005C150C" w:rsidRPr="00561663"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p w14:paraId="38CC3C19" w14:textId="67E96B43" w:rsidR="005C150C" w:rsidRPr="009D71F6" w:rsidRDefault="005C150C" w:rsidP="005C150C">
            <w:pPr>
              <w:widowControl w:val="0"/>
              <w:spacing w:after="0" w:line="240" w:lineRule="auto"/>
              <w:jc w:val="center"/>
              <w:rPr>
                <w:rFonts w:ascii="Arial" w:hAnsi="Arial" w:cs="Arial"/>
                <w:sz w:val="24"/>
                <w:szCs w:val="24"/>
              </w:rPr>
            </w:pPr>
            <w:r>
              <w:rPr>
                <w:rFonts w:ascii="Arial" w:hAnsi="Arial" w:cs="Arial"/>
                <w:sz w:val="24"/>
                <w:szCs w:val="24"/>
              </w:rPr>
              <w:t>)</w:t>
            </w:r>
          </w:p>
        </w:tc>
        <w:tc>
          <w:tcPr>
            <w:tcW w:w="3928" w:type="dxa"/>
          </w:tcPr>
          <w:p w14:paraId="55C1D135" w14:textId="77777777" w:rsidR="005C150C" w:rsidRPr="00561663" w:rsidRDefault="005C150C" w:rsidP="005C150C">
            <w:pPr>
              <w:widowControl w:val="0"/>
              <w:spacing w:after="0" w:line="240" w:lineRule="auto"/>
              <w:rPr>
                <w:rFonts w:ascii="Arial" w:hAnsi="Arial" w:cs="Arial"/>
                <w:sz w:val="24"/>
                <w:szCs w:val="24"/>
              </w:rPr>
            </w:pPr>
          </w:p>
          <w:p w14:paraId="0783CA3B" w14:textId="77777777" w:rsidR="005C150C" w:rsidRDefault="005C150C" w:rsidP="005C150C">
            <w:pPr>
              <w:widowControl w:val="0"/>
              <w:spacing w:after="0" w:line="240" w:lineRule="auto"/>
              <w:rPr>
                <w:rFonts w:ascii="Arial" w:hAnsi="Arial" w:cs="Arial"/>
                <w:sz w:val="24"/>
                <w:szCs w:val="24"/>
              </w:rPr>
            </w:pPr>
            <w:r>
              <w:rPr>
                <w:rFonts w:ascii="Arial" w:hAnsi="Arial" w:cs="Arial"/>
                <w:sz w:val="24"/>
                <w:szCs w:val="24"/>
              </w:rPr>
              <w:t>Case No. 16-0395-EL-SSO</w:t>
            </w:r>
          </w:p>
          <w:p w14:paraId="65F1FA18" w14:textId="77777777" w:rsidR="005C150C" w:rsidRDefault="005C150C" w:rsidP="005C150C">
            <w:pPr>
              <w:widowControl w:val="0"/>
              <w:spacing w:after="0" w:line="240" w:lineRule="auto"/>
              <w:rPr>
                <w:rFonts w:ascii="Arial" w:hAnsi="Arial" w:cs="Arial"/>
                <w:sz w:val="24"/>
                <w:szCs w:val="24"/>
              </w:rPr>
            </w:pPr>
          </w:p>
          <w:p w14:paraId="0F14618F" w14:textId="77777777" w:rsidR="005C150C" w:rsidRDefault="005C150C" w:rsidP="005C150C">
            <w:pPr>
              <w:widowControl w:val="0"/>
              <w:spacing w:after="0" w:line="240" w:lineRule="auto"/>
              <w:rPr>
                <w:rFonts w:ascii="Arial" w:hAnsi="Arial" w:cs="Arial"/>
                <w:sz w:val="24"/>
                <w:szCs w:val="24"/>
              </w:rPr>
            </w:pPr>
          </w:p>
          <w:p w14:paraId="1BEF6193" w14:textId="77777777" w:rsidR="005C150C" w:rsidRDefault="005C150C" w:rsidP="005C150C">
            <w:pPr>
              <w:widowControl w:val="0"/>
              <w:spacing w:after="0" w:line="240" w:lineRule="auto"/>
              <w:rPr>
                <w:rFonts w:ascii="Arial" w:hAnsi="Arial" w:cs="Arial"/>
                <w:sz w:val="24"/>
                <w:szCs w:val="24"/>
              </w:rPr>
            </w:pPr>
          </w:p>
          <w:p w14:paraId="497F07D6" w14:textId="77777777" w:rsidR="005C150C" w:rsidRDefault="005C150C" w:rsidP="005C150C">
            <w:pPr>
              <w:widowControl w:val="0"/>
              <w:spacing w:after="0" w:line="240" w:lineRule="auto"/>
              <w:rPr>
                <w:rFonts w:ascii="Arial" w:hAnsi="Arial" w:cs="Arial"/>
                <w:sz w:val="24"/>
                <w:szCs w:val="24"/>
              </w:rPr>
            </w:pPr>
            <w:r>
              <w:rPr>
                <w:rFonts w:ascii="Arial" w:hAnsi="Arial" w:cs="Arial"/>
                <w:sz w:val="24"/>
                <w:szCs w:val="24"/>
              </w:rPr>
              <w:t>Case No. 16-0396-EL-ATA</w:t>
            </w:r>
          </w:p>
          <w:p w14:paraId="295C88DE" w14:textId="77777777" w:rsidR="005C150C" w:rsidRDefault="005C150C" w:rsidP="005C150C">
            <w:pPr>
              <w:widowControl w:val="0"/>
              <w:spacing w:after="0" w:line="240" w:lineRule="auto"/>
              <w:rPr>
                <w:rFonts w:ascii="Arial" w:hAnsi="Arial" w:cs="Arial"/>
                <w:sz w:val="24"/>
                <w:szCs w:val="24"/>
              </w:rPr>
            </w:pPr>
          </w:p>
          <w:p w14:paraId="5DFB643E" w14:textId="77777777" w:rsidR="005C150C" w:rsidRDefault="005C150C" w:rsidP="005C150C">
            <w:pPr>
              <w:widowControl w:val="0"/>
              <w:spacing w:after="0" w:line="240" w:lineRule="auto"/>
              <w:rPr>
                <w:rFonts w:ascii="Arial" w:hAnsi="Arial" w:cs="Arial"/>
                <w:sz w:val="24"/>
                <w:szCs w:val="24"/>
              </w:rPr>
            </w:pPr>
          </w:p>
          <w:p w14:paraId="10419630" w14:textId="77777777" w:rsidR="005C150C" w:rsidRDefault="005C150C" w:rsidP="005C150C">
            <w:pPr>
              <w:widowControl w:val="0"/>
              <w:spacing w:after="0" w:line="240" w:lineRule="auto"/>
              <w:rPr>
                <w:rFonts w:ascii="Arial" w:hAnsi="Arial" w:cs="Arial"/>
                <w:sz w:val="24"/>
                <w:szCs w:val="24"/>
              </w:rPr>
            </w:pPr>
          </w:p>
          <w:p w14:paraId="3F2B65FC" w14:textId="77777777" w:rsidR="005C150C" w:rsidRDefault="005C150C" w:rsidP="005C150C">
            <w:pPr>
              <w:widowControl w:val="0"/>
              <w:spacing w:after="0" w:line="240" w:lineRule="auto"/>
              <w:rPr>
                <w:rFonts w:ascii="Arial" w:hAnsi="Arial" w:cs="Arial"/>
                <w:sz w:val="24"/>
                <w:szCs w:val="24"/>
              </w:rPr>
            </w:pPr>
          </w:p>
          <w:p w14:paraId="0B4852A8" w14:textId="18CFEDC4" w:rsidR="005C150C" w:rsidRPr="009D71F6" w:rsidRDefault="00A645E2" w:rsidP="005C150C">
            <w:pPr>
              <w:widowControl w:val="0"/>
              <w:spacing w:after="0" w:line="240" w:lineRule="auto"/>
              <w:rPr>
                <w:rFonts w:ascii="Arial" w:hAnsi="Arial" w:cs="Arial"/>
                <w:sz w:val="24"/>
                <w:szCs w:val="24"/>
              </w:rPr>
            </w:pPr>
            <w:r>
              <w:rPr>
                <w:rFonts w:ascii="Arial" w:hAnsi="Arial" w:cs="Arial"/>
                <w:sz w:val="24"/>
                <w:szCs w:val="24"/>
              </w:rPr>
              <w:t>Case No. 16-0397</w:t>
            </w:r>
            <w:r w:rsidR="005C150C">
              <w:rPr>
                <w:rFonts w:ascii="Arial" w:hAnsi="Arial" w:cs="Arial"/>
                <w:sz w:val="24"/>
                <w:szCs w:val="24"/>
              </w:rPr>
              <w:t>-EL-AAM</w:t>
            </w:r>
          </w:p>
        </w:tc>
      </w:tr>
    </w:tbl>
    <w:p w14:paraId="0804716A" w14:textId="77777777" w:rsidR="00237730" w:rsidRPr="009D71F6" w:rsidRDefault="00237730" w:rsidP="00237730">
      <w:pPr>
        <w:widowControl w:val="0"/>
        <w:pBdr>
          <w:bottom w:val="single" w:sz="12" w:space="0" w:color="auto"/>
        </w:pBdr>
        <w:spacing w:after="0" w:line="240" w:lineRule="auto"/>
        <w:rPr>
          <w:rFonts w:ascii="Arial" w:hAnsi="Arial" w:cs="Arial"/>
          <w:sz w:val="24"/>
          <w:szCs w:val="24"/>
        </w:rPr>
      </w:pPr>
    </w:p>
    <w:p w14:paraId="2D7FB604" w14:textId="77777777" w:rsidR="00237730" w:rsidRPr="009D71F6" w:rsidRDefault="00237730" w:rsidP="00237730">
      <w:pPr>
        <w:widowControl w:val="0"/>
        <w:spacing w:after="0" w:line="240" w:lineRule="auto"/>
        <w:jc w:val="center"/>
        <w:rPr>
          <w:rFonts w:ascii="Arial" w:hAnsi="Arial" w:cs="Arial"/>
          <w:b/>
          <w:bCs/>
          <w:sz w:val="24"/>
          <w:szCs w:val="24"/>
        </w:rPr>
      </w:pPr>
    </w:p>
    <w:p w14:paraId="0B7753D1" w14:textId="73022F17" w:rsidR="000F3EDB" w:rsidRPr="000F3EDB" w:rsidRDefault="000F3EDB" w:rsidP="000F3EDB">
      <w:pPr>
        <w:widowControl w:val="0"/>
        <w:pBdr>
          <w:bottom w:val="single" w:sz="12" w:space="1" w:color="auto"/>
        </w:pBdr>
        <w:tabs>
          <w:tab w:val="left" w:pos="6461"/>
        </w:tabs>
        <w:spacing w:after="0" w:line="240" w:lineRule="auto"/>
        <w:jc w:val="center"/>
        <w:rPr>
          <w:rFonts w:ascii="Arial" w:hAnsi="Arial" w:cs="Arial"/>
          <w:b/>
          <w:bCs/>
          <w:sz w:val="24"/>
          <w:szCs w:val="24"/>
        </w:rPr>
      </w:pPr>
      <w:r>
        <w:rPr>
          <w:rFonts w:ascii="Arial" w:hAnsi="Arial" w:cs="Arial"/>
          <w:b/>
          <w:bCs/>
          <w:sz w:val="24"/>
          <w:szCs w:val="24"/>
        </w:rPr>
        <w:t xml:space="preserve">MOTION FOR PROCEDURAL SCHEDULE </w:t>
      </w:r>
    </w:p>
    <w:p w14:paraId="1C0A5947" w14:textId="77777777" w:rsidR="000F3EDB" w:rsidRPr="009D71F6" w:rsidRDefault="000F3EDB" w:rsidP="000F3EDB">
      <w:pPr>
        <w:widowControl w:val="0"/>
        <w:pBdr>
          <w:bottom w:val="single" w:sz="12" w:space="1" w:color="auto"/>
        </w:pBdr>
        <w:tabs>
          <w:tab w:val="left" w:pos="6461"/>
        </w:tabs>
        <w:spacing w:after="0" w:line="240" w:lineRule="auto"/>
        <w:jc w:val="center"/>
        <w:rPr>
          <w:rFonts w:ascii="Arial" w:hAnsi="Arial" w:cs="Arial"/>
          <w:sz w:val="24"/>
          <w:szCs w:val="24"/>
        </w:rPr>
      </w:pPr>
    </w:p>
    <w:p w14:paraId="6C7B08C7" w14:textId="77777777" w:rsidR="00653582" w:rsidRDefault="00653582" w:rsidP="00653582">
      <w:pPr>
        <w:spacing w:after="0" w:line="480" w:lineRule="auto"/>
        <w:ind w:firstLine="720"/>
        <w:jc w:val="both"/>
        <w:rPr>
          <w:rFonts w:ascii="Arial" w:eastAsiaTheme="minorHAnsi" w:hAnsi="Arial" w:cs="Arial"/>
          <w:sz w:val="24"/>
          <w:szCs w:val="24"/>
        </w:rPr>
      </w:pPr>
    </w:p>
    <w:p w14:paraId="7658955B" w14:textId="47D90AAA" w:rsidR="001869BF" w:rsidRDefault="001869BF" w:rsidP="00653582">
      <w:pPr>
        <w:spacing w:after="0" w:line="480" w:lineRule="auto"/>
        <w:ind w:firstLine="720"/>
        <w:jc w:val="both"/>
        <w:rPr>
          <w:rFonts w:ascii="Arial" w:eastAsiaTheme="minorHAnsi" w:hAnsi="Arial" w:cs="Arial"/>
          <w:sz w:val="24"/>
          <w:szCs w:val="24"/>
        </w:rPr>
      </w:pPr>
      <w:r w:rsidRPr="00E36BC6">
        <w:rPr>
          <w:rFonts w:ascii="Arial" w:eastAsiaTheme="minorHAnsi" w:hAnsi="Arial" w:cs="Arial"/>
          <w:sz w:val="24"/>
          <w:szCs w:val="24"/>
        </w:rPr>
        <w:t xml:space="preserve">On March 14, 2017, </w:t>
      </w:r>
      <w:r>
        <w:rPr>
          <w:rFonts w:ascii="Arial" w:eastAsiaTheme="minorHAnsi" w:hAnsi="Arial" w:cs="Arial"/>
          <w:sz w:val="24"/>
          <w:szCs w:val="24"/>
        </w:rPr>
        <w:t xml:space="preserve">a group of </w:t>
      </w:r>
      <w:r w:rsidRPr="00E36BC6">
        <w:rPr>
          <w:rFonts w:ascii="Arial" w:eastAsiaTheme="minorHAnsi" w:hAnsi="Arial" w:cs="Arial"/>
          <w:sz w:val="24"/>
          <w:szCs w:val="24"/>
        </w:rPr>
        <w:t xml:space="preserve">parties submitted an Amended Stipulation </w:t>
      </w:r>
      <w:r>
        <w:rPr>
          <w:rFonts w:ascii="Arial" w:eastAsiaTheme="minorHAnsi" w:hAnsi="Arial" w:cs="Arial"/>
          <w:sz w:val="24"/>
          <w:szCs w:val="24"/>
        </w:rPr>
        <w:t xml:space="preserve">(“Stipulation”) </w:t>
      </w:r>
      <w:r w:rsidRPr="00E36BC6">
        <w:rPr>
          <w:rFonts w:ascii="Arial" w:eastAsiaTheme="minorHAnsi" w:hAnsi="Arial" w:cs="Arial"/>
          <w:sz w:val="24"/>
          <w:szCs w:val="24"/>
        </w:rPr>
        <w:t>for approval to Public Utilities Commission of Ohio (“Commission”) in this proceed</w:t>
      </w:r>
      <w:r w:rsidRPr="0079602E">
        <w:rPr>
          <w:rFonts w:ascii="Arial" w:eastAsiaTheme="minorHAnsi" w:hAnsi="Arial" w:cs="Arial"/>
          <w:sz w:val="24"/>
          <w:szCs w:val="24"/>
        </w:rPr>
        <w:t>ing.</w:t>
      </w:r>
      <w:r w:rsidRPr="0079602E">
        <w:rPr>
          <w:rFonts w:ascii="Arial" w:hAnsi="Arial" w:cs="Arial"/>
          <w:sz w:val="24"/>
          <w:szCs w:val="24"/>
        </w:rPr>
        <w:t xml:space="preserve"> Among other things, </w:t>
      </w:r>
      <w:r w:rsidR="001D637B">
        <w:rPr>
          <w:rFonts w:ascii="Arial" w:eastAsiaTheme="minorHAnsi" w:hAnsi="Arial" w:cs="Arial"/>
          <w:sz w:val="24"/>
          <w:szCs w:val="24"/>
        </w:rPr>
        <w:t>th</w:t>
      </w:r>
      <w:r w:rsidRPr="0079602E">
        <w:rPr>
          <w:rFonts w:ascii="Arial" w:eastAsiaTheme="minorHAnsi" w:hAnsi="Arial" w:cs="Arial"/>
          <w:sz w:val="24"/>
          <w:szCs w:val="24"/>
        </w:rPr>
        <w:t>e Stipulation required the</w:t>
      </w:r>
      <w:r w:rsidRPr="00E36BC6">
        <w:rPr>
          <w:rFonts w:ascii="Arial" w:eastAsiaTheme="minorHAnsi" w:hAnsi="Arial" w:cs="Arial"/>
          <w:sz w:val="24"/>
          <w:szCs w:val="24"/>
        </w:rPr>
        <w:t xml:space="preserve"> R</w:t>
      </w:r>
      <w:r>
        <w:rPr>
          <w:rFonts w:ascii="Arial" w:eastAsiaTheme="minorHAnsi" w:hAnsi="Arial" w:cs="Arial"/>
          <w:sz w:val="24"/>
          <w:szCs w:val="24"/>
        </w:rPr>
        <w:t xml:space="preserve">econciliation </w:t>
      </w:r>
      <w:r w:rsidRPr="00E36BC6">
        <w:rPr>
          <w:rFonts w:ascii="Arial" w:eastAsiaTheme="minorHAnsi" w:hAnsi="Arial" w:cs="Arial"/>
          <w:sz w:val="24"/>
          <w:szCs w:val="24"/>
        </w:rPr>
        <w:t>R</w:t>
      </w:r>
      <w:r>
        <w:rPr>
          <w:rFonts w:ascii="Arial" w:eastAsiaTheme="minorHAnsi" w:hAnsi="Arial" w:cs="Arial"/>
          <w:sz w:val="24"/>
          <w:szCs w:val="24"/>
        </w:rPr>
        <w:t>ider (“RR”) to be</w:t>
      </w:r>
      <w:r w:rsidRPr="00E36BC6">
        <w:rPr>
          <w:rFonts w:ascii="Arial" w:eastAsiaTheme="minorHAnsi" w:hAnsi="Arial" w:cs="Arial"/>
          <w:sz w:val="24"/>
          <w:szCs w:val="24"/>
        </w:rPr>
        <w:t xml:space="preserve"> </w:t>
      </w:r>
      <w:proofErr w:type="spellStart"/>
      <w:r w:rsidRPr="00E36BC6">
        <w:rPr>
          <w:rFonts w:ascii="Arial" w:eastAsiaTheme="minorHAnsi" w:hAnsi="Arial" w:cs="Arial"/>
          <w:sz w:val="24"/>
          <w:szCs w:val="24"/>
        </w:rPr>
        <w:t>bypassable</w:t>
      </w:r>
      <w:proofErr w:type="spellEnd"/>
      <w:r w:rsidRPr="00E36BC6">
        <w:rPr>
          <w:rFonts w:ascii="Arial" w:eastAsiaTheme="minorHAnsi" w:hAnsi="Arial" w:cs="Arial"/>
          <w:sz w:val="24"/>
          <w:szCs w:val="24"/>
        </w:rPr>
        <w:t xml:space="preserve"> to customers served by a competitive ret</w:t>
      </w:r>
      <w:r>
        <w:rPr>
          <w:rFonts w:ascii="Arial" w:eastAsiaTheme="minorHAnsi" w:hAnsi="Arial" w:cs="Arial"/>
          <w:sz w:val="24"/>
          <w:szCs w:val="24"/>
        </w:rPr>
        <w:t>ail electric service (“CRES”) provider.</w:t>
      </w:r>
      <w:r w:rsidRPr="00E36BC6">
        <w:rPr>
          <w:rFonts w:ascii="Arial" w:eastAsiaTheme="minorHAnsi" w:hAnsi="Arial" w:cs="Arial"/>
          <w:sz w:val="24"/>
          <w:szCs w:val="24"/>
        </w:rPr>
        <w:t xml:space="preserve"> </w:t>
      </w:r>
    </w:p>
    <w:p w14:paraId="15F34615" w14:textId="38B1F82D" w:rsidR="001D637B" w:rsidRDefault="001D637B" w:rsidP="00B8286B">
      <w:pPr>
        <w:spacing w:after="0" w:line="480" w:lineRule="auto"/>
        <w:ind w:firstLine="720"/>
        <w:jc w:val="both"/>
        <w:rPr>
          <w:rFonts w:ascii="Arial" w:eastAsiaTheme="minorHAnsi" w:hAnsi="Arial" w:cs="Arial"/>
          <w:sz w:val="24"/>
          <w:szCs w:val="24"/>
        </w:rPr>
      </w:pPr>
      <w:r w:rsidRPr="001D637B">
        <w:rPr>
          <w:rFonts w:ascii="Arial" w:eastAsiaTheme="minorHAnsi" w:hAnsi="Arial" w:cs="Arial"/>
          <w:sz w:val="24"/>
          <w:szCs w:val="24"/>
        </w:rPr>
        <w:t xml:space="preserve">On October 20, 2017, the Commission issued an Opinion and Order </w:t>
      </w:r>
      <w:r>
        <w:rPr>
          <w:rFonts w:ascii="Arial" w:eastAsiaTheme="minorHAnsi" w:hAnsi="Arial" w:cs="Arial"/>
          <w:sz w:val="24"/>
          <w:szCs w:val="24"/>
        </w:rPr>
        <w:t xml:space="preserve">materially </w:t>
      </w:r>
      <w:r w:rsidRPr="001D637B">
        <w:rPr>
          <w:rFonts w:ascii="Arial" w:eastAsiaTheme="minorHAnsi" w:hAnsi="Arial" w:cs="Arial"/>
          <w:sz w:val="24"/>
          <w:szCs w:val="24"/>
        </w:rPr>
        <w:t>modifyin</w:t>
      </w:r>
      <w:r>
        <w:rPr>
          <w:rFonts w:ascii="Arial" w:eastAsiaTheme="minorHAnsi" w:hAnsi="Arial" w:cs="Arial"/>
          <w:sz w:val="24"/>
          <w:szCs w:val="24"/>
        </w:rPr>
        <w:t>g and approving the Stipulation.  Following th</w:t>
      </w:r>
      <w:r w:rsidR="00087CA1">
        <w:rPr>
          <w:rFonts w:ascii="Arial" w:eastAsiaTheme="minorHAnsi" w:hAnsi="Arial" w:cs="Arial"/>
          <w:sz w:val="24"/>
          <w:szCs w:val="24"/>
        </w:rPr>
        <w:t>e denial</w:t>
      </w:r>
      <w:r>
        <w:rPr>
          <w:rFonts w:ascii="Arial" w:eastAsiaTheme="minorHAnsi" w:hAnsi="Arial" w:cs="Arial"/>
          <w:sz w:val="24"/>
          <w:szCs w:val="24"/>
        </w:rPr>
        <w:t xml:space="preserve"> of Interstate Gas Supply, Inc.’s (“IGS”) applicati</w:t>
      </w:r>
      <w:r w:rsidR="00B8286B">
        <w:rPr>
          <w:rFonts w:ascii="Arial" w:eastAsiaTheme="minorHAnsi" w:hAnsi="Arial" w:cs="Arial"/>
          <w:sz w:val="24"/>
          <w:szCs w:val="24"/>
        </w:rPr>
        <w:t xml:space="preserve">on for rehearing and </w:t>
      </w:r>
      <w:r>
        <w:rPr>
          <w:rFonts w:ascii="Arial" w:eastAsiaTheme="minorHAnsi" w:hAnsi="Arial" w:cs="Arial"/>
          <w:sz w:val="24"/>
          <w:szCs w:val="24"/>
        </w:rPr>
        <w:t>unsuccessful good faith negotiations to salvage the benefit of the barg</w:t>
      </w:r>
      <w:r w:rsidR="00B8286B">
        <w:rPr>
          <w:rFonts w:ascii="Arial" w:eastAsiaTheme="minorHAnsi" w:hAnsi="Arial" w:cs="Arial"/>
          <w:sz w:val="24"/>
          <w:szCs w:val="24"/>
        </w:rPr>
        <w:t>ain</w:t>
      </w:r>
      <w:r>
        <w:rPr>
          <w:rFonts w:ascii="Arial" w:eastAsiaTheme="minorHAnsi" w:hAnsi="Arial" w:cs="Arial"/>
          <w:sz w:val="24"/>
          <w:szCs w:val="24"/>
        </w:rPr>
        <w:t>, IGS timely filed its Notice of Withdrawal from the Stipulation</w:t>
      </w:r>
      <w:r w:rsidR="00B8286B">
        <w:rPr>
          <w:rFonts w:ascii="Arial" w:eastAsiaTheme="minorHAnsi" w:hAnsi="Arial" w:cs="Arial"/>
          <w:sz w:val="24"/>
          <w:szCs w:val="24"/>
        </w:rPr>
        <w:t xml:space="preserve"> pursuant to Section </w:t>
      </w:r>
      <w:proofErr w:type="gramStart"/>
      <w:r w:rsidR="00B8286B">
        <w:rPr>
          <w:rFonts w:ascii="Arial" w:eastAsiaTheme="minorHAnsi" w:hAnsi="Arial" w:cs="Arial"/>
          <w:sz w:val="24"/>
          <w:szCs w:val="24"/>
        </w:rPr>
        <w:t>XI(</w:t>
      </w:r>
      <w:proofErr w:type="gramEnd"/>
      <w:r w:rsidR="00B8286B">
        <w:rPr>
          <w:rFonts w:ascii="Arial" w:eastAsiaTheme="minorHAnsi" w:hAnsi="Arial" w:cs="Arial"/>
          <w:sz w:val="24"/>
          <w:szCs w:val="24"/>
        </w:rPr>
        <w:t xml:space="preserve">5). </w:t>
      </w:r>
    </w:p>
    <w:p w14:paraId="3471EE70" w14:textId="2DEB0B29" w:rsidR="001869BF" w:rsidRDefault="001869BF" w:rsidP="00B8286B">
      <w:pPr>
        <w:autoSpaceDE w:val="0"/>
        <w:autoSpaceDN w:val="0"/>
        <w:adjustRightInd w:val="0"/>
        <w:spacing w:after="120" w:line="480" w:lineRule="auto"/>
        <w:ind w:firstLine="720"/>
        <w:jc w:val="both"/>
        <w:rPr>
          <w:rFonts w:ascii="Arial" w:hAnsi="Arial" w:cs="Arial"/>
          <w:sz w:val="24"/>
          <w:szCs w:val="24"/>
        </w:rPr>
      </w:pPr>
      <w:proofErr w:type="gramStart"/>
      <w:r w:rsidRPr="00C51E18">
        <w:rPr>
          <w:rFonts w:ascii="Arial" w:hAnsi="Arial" w:cs="Arial"/>
          <w:sz w:val="24"/>
          <w:szCs w:val="24"/>
        </w:rPr>
        <w:t>According to</w:t>
      </w:r>
      <w:proofErr w:type="gramEnd"/>
      <w:r w:rsidRPr="00C51E18">
        <w:rPr>
          <w:rFonts w:ascii="Arial" w:hAnsi="Arial" w:cs="Arial"/>
          <w:sz w:val="24"/>
          <w:szCs w:val="24"/>
        </w:rPr>
        <w:t xml:space="preserve"> the Amended Stipulation, if a party withdraws as a signatory party, “the Commission will convene an evidentiary hearing to afford that Signatory Party the </w:t>
      </w:r>
      <w:r w:rsidRPr="00C51E18">
        <w:rPr>
          <w:rFonts w:ascii="Arial" w:hAnsi="Arial" w:cs="Arial"/>
          <w:sz w:val="24"/>
          <w:szCs w:val="24"/>
        </w:rPr>
        <w:lastRenderedPageBreak/>
        <w:t>opportunity to contest the Stipulation by presenting evidence through witnesses, to cross-examine witnesses, to present rebuttal testimony, and to brief all issues that the Commission shall decide based upon the record and briefs.”</w:t>
      </w:r>
      <w:r w:rsidR="00052EBD">
        <w:rPr>
          <w:rStyle w:val="FootnoteReference"/>
          <w:rFonts w:ascii="Arial" w:hAnsi="Arial" w:cs="Arial"/>
          <w:sz w:val="24"/>
          <w:szCs w:val="24"/>
        </w:rPr>
        <w:footnoteReference w:id="1"/>
      </w:r>
    </w:p>
    <w:p w14:paraId="3B7EEC08" w14:textId="4C2EDDE9" w:rsidR="00653582" w:rsidRDefault="00653582" w:rsidP="00B8286B">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Accordingly, th</w:t>
      </w:r>
      <w:r w:rsidR="00087CA1">
        <w:rPr>
          <w:rFonts w:ascii="Arial" w:hAnsi="Arial" w:cs="Arial"/>
          <w:sz w:val="24"/>
          <w:szCs w:val="24"/>
        </w:rPr>
        <w:t>e Commission should schedule an</w:t>
      </w:r>
      <w:r>
        <w:rPr>
          <w:rFonts w:ascii="Arial" w:hAnsi="Arial" w:cs="Arial"/>
          <w:sz w:val="24"/>
          <w:szCs w:val="24"/>
        </w:rPr>
        <w:t xml:space="preserve"> evidentiary hearing to permit IGS to</w:t>
      </w:r>
      <w:r w:rsidR="00052EBD">
        <w:rPr>
          <w:rFonts w:ascii="Arial" w:hAnsi="Arial" w:cs="Arial"/>
          <w:sz w:val="24"/>
          <w:szCs w:val="24"/>
        </w:rPr>
        <w:t xml:space="preserve"> create a</w:t>
      </w:r>
      <w:r w:rsidR="000F3EDB">
        <w:rPr>
          <w:rFonts w:ascii="Arial" w:hAnsi="Arial" w:cs="Arial"/>
          <w:sz w:val="24"/>
          <w:szCs w:val="24"/>
        </w:rPr>
        <w:t xml:space="preserve"> record</w:t>
      </w:r>
      <w:r w:rsidR="00052EBD">
        <w:rPr>
          <w:rFonts w:ascii="Arial" w:hAnsi="Arial" w:cs="Arial"/>
          <w:sz w:val="24"/>
          <w:szCs w:val="24"/>
        </w:rPr>
        <w:t>, to</w:t>
      </w:r>
      <w:r>
        <w:rPr>
          <w:rFonts w:ascii="Arial" w:hAnsi="Arial" w:cs="Arial"/>
          <w:sz w:val="24"/>
          <w:szCs w:val="24"/>
        </w:rPr>
        <w:t xml:space="preserve"> cross-examine witnesses supporting the Stipulation, to permit IGS to present its own witnesses, and to brief all issues so t</w:t>
      </w:r>
      <w:r w:rsidR="00087CA1">
        <w:rPr>
          <w:rFonts w:ascii="Arial" w:hAnsi="Arial" w:cs="Arial"/>
          <w:sz w:val="24"/>
          <w:szCs w:val="24"/>
        </w:rPr>
        <w:t>hat the Commission may issue an</w:t>
      </w:r>
      <w:r>
        <w:rPr>
          <w:rFonts w:ascii="Arial" w:hAnsi="Arial" w:cs="Arial"/>
          <w:sz w:val="24"/>
          <w:szCs w:val="24"/>
        </w:rPr>
        <w:t xml:space="preserve"> order based upon the record and briefs.</w:t>
      </w:r>
    </w:p>
    <w:p w14:paraId="0DC3CE00" w14:textId="597124C6" w:rsidR="00124869" w:rsidRDefault="00B8286B" w:rsidP="003B7579">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Accordingly, p</w:t>
      </w:r>
      <w:r w:rsidR="00124869">
        <w:rPr>
          <w:rFonts w:ascii="Arial" w:hAnsi="Arial" w:cs="Arial"/>
          <w:sz w:val="24"/>
          <w:szCs w:val="24"/>
        </w:rPr>
        <w:t xml:space="preserve">ursuant to Ohio Adm. Code 4901-1-12(A) IGS respectfully moves for the adoption of </w:t>
      </w:r>
      <w:r w:rsidR="00C54F65">
        <w:rPr>
          <w:rFonts w:ascii="Arial" w:hAnsi="Arial" w:cs="Arial"/>
          <w:sz w:val="24"/>
          <w:szCs w:val="24"/>
        </w:rPr>
        <w:t>the procedural schedule outlined below:</w:t>
      </w:r>
    </w:p>
    <w:p w14:paraId="05B217B6" w14:textId="45878AFD" w:rsidR="00124869" w:rsidRDefault="006824F3" w:rsidP="006E5E31">
      <w:pPr>
        <w:pStyle w:val="ListParagraph"/>
        <w:numPr>
          <w:ilvl w:val="0"/>
          <w:numId w:val="8"/>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IGS</w:t>
      </w:r>
      <w:r w:rsidR="006E5E31">
        <w:rPr>
          <w:rFonts w:ascii="Arial" w:hAnsi="Arial" w:cs="Arial"/>
          <w:sz w:val="24"/>
          <w:szCs w:val="24"/>
        </w:rPr>
        <w:t xml:space="preserve"> t</w:t>
      </w:r>
      <w:r w:rsidR="00124869" w:rsidRPr="006E5E31">
        <w:rPr>
          <w:rFonts w:ascii="Arial" w:hAnsi="Arial" w:cs="Arial"/>
          <w:sz w:val="24"/>
          <w:szCs w:val="24"/>
        </w:rPr>
        <w:t>estimony due</w:t>
      </w:r>
      <w:r w:rsidR="00B8286B">
        <w:rPr>
          <w:rFonts w:ascii="Arial" w:hAnsi="Arial" w:cs="Arial"/>
          <w:sz w:val="24"/>
          <w:szCs w:val="24"/>
        </w:rPr>
        <w:t>: 11/20</w:t>
      </w:r>
      <w:r w:rsidR="00653582">
        <w:rPr>
          <w:rFonts w:ascii="Arial" w:hAnsi="Arial" w:cs="Arial"/>
          <w:sz w:val="24"/>
          <w:szCs w:val="24"/>
        </w:rPr>
        <w:t>/2018</w:t>
      </w:r>
      <w:r w:rsidR="006E5E31" w:rsidRPr="006E5E31">
        <w:rPr>
          <w:rFonts w:ascii="Arial" w:hAnsi="Arial" w:cs="Arial"/>
          <w:sz w:val="24"/>
          <w:szCs w:val="24"/>
        </w:rPr>
        <w:t xml:space="preserve"> </w:t>
      </w:r>
    </w:p>
    <w:p w14:paraId="1DA8FA7F" w14:textId="45542E4C" w:rsidR="006E5E31" w:rsidRDefault="006E5E31" w:rsidP="006E5E31">
      <w:pPr>
        <w:pStyle w:val="ListParagraph"/>
        <w:numPr>
          <w:ilvl w:val="0"/>
          <w:numId w:val="8"/>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Discovery Response Period: 7 calendar days</w:t>
      </w:r>
    </w:p>
    <w:p w14:paraId="4D7B53E0" w14:textId="648D02F3" w:rsidR="006E5E31" w:rsidRDefault="006E5E31" w:rsidP="006E5E31">
      <w:pPr>
        <w:pStyle w:val="ListParagraph"/>
        <w:numPr>
          <w:ilvl w:val="0"/>
          <w:numId w:val="8"/>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P</w:t>
      </w:r>
      <w:r w:rsidR="00653582">
        <w:rPr>
          <w:rFonts w:ascii="Arial" w:hAnsi="Arial" w:cs="Arial"/>
          <w:sz w:val="24"/>
          <w:szCs w:val="24"/>
        </w:rPr>
        <w:t xml:space="preserve">rocedural Conference: 12/5/2018 </w:t>
      </w:r>
    </w:p>
    <w:p w14:paraId="7E231809" w14:textId="1DC9CA90" w:rsidR="0025544F" w:rsidRPr="0025544F" w:rsidRDefault="006E5E31" w:rsidP="00653582">
      <w:pPr>
        <w:pStyle w:val="ListParagraph"/>
        <w:numPr>
          <w:ilvl w:val="0"/>
          <w:numId w:val="8"/>
        </w:numPr>
        <w:autoSpaceDE w:val="0"/>
        <w:autoSpaceDN w:val="0"/>
        <w:adjustRightInd w:val="0"/>
        <w:spacing w:after="120" w:line="480" w:lineRule="auto"/>
        <w:ind w:left="720" w:firstLine="360"/>
        <w:jc w:val="both"/>
        <w:rPr>
          <w:rFonts w:ascii="Arial" w:hAnsi="Arial" w:cs="Arial"/>
          <w:sz w:val="24"/>
          <w:szCs w:val="24"/>
        </w:rPr>
      </w:pPr>
      <w:r w:rsidRPr="00653582">
        <w:rPr>
          <w:rFonts w:ascii="Arial" w:hAnsi="Arial" w:cs="Arial"/>
          <w:sz w:val="24"/>
          <w:szCs w:val="24"/>
        </w:rPr>
        <w:t xml:space="preserve">Evidentiary Hearing: </w:t>
      </w:r>
      <w:r w:rsidR="00364B3C">
        <w:rPr>
          <w:rFonts w:ascii="Arial" w:hAnsi="Arial" w:cs="Arial"/>
          <w:sz w:val="24"/>
          <w:szCs w:val="24"/>
        </w:rPr>
        <w:t>12/12</w:t>
      </w:r>
      <w:r w:rsidR="00653582" w:rsidRPr="00653582">
        <w:rPr>
          <w:rFonts w:ascii="Arial" w:hAnsi="Arial" w:cs="Arial"/>
          <w:sz w:val="24"/>
          <w:szCs w:val="24"/>
        </w:rPr>
        <w:t>/18</w:t>
      </w:r>
      <w:r w:rsidR="0025544F" w:rsidRPr="0025544F">
        <w:rPr>
          <w:rFonts w:ascii="Arial" w:hAnsi="Arial" w:cs="Arial"/>
          <w:sz w:val="24"/>
          <w:szCs w:val="24"/>
        </w:rPr>
        <w:t xml:space="preserve"> </w:t>
      </w:r>
    </w:p>
    <w:p w14:paraId="7176D2CF" w14:textId="6D29F82F" w:rsidR="00545F29" w:rsidRDefault="006E5E31" w:rsidP="00653582">
      <w:pPr>
        <w:autoSpaceDE w:val="0"/>
        <w:autoSpaceDN w:val="0"/>
        <w:adjustRightInd w:val="0"/>
        <w:spacing w:after="120" w:line="480" w:lineRule="auto"/>
        <w:jc w:val="both"/>
        <w:rPr>
          <w:rFonts w:ascii="Arial" w:hAnsi="Arial" w:cs="Arial"/>
          <w:sz w:val="24"/>
          <w:szCs w:val="24"/>
        </w:rPr>
      </w:pPr>
      <w:r w:rsidRPr="00653582">
        <w:rPr>
          <w:rFonts w:ascii="Arial" w:hAnsi="Arial" w:cs="Arial"/>
          <w:sz w:val="24"/>
          <w:szCs w:val="24"/>
        </w:rPr>
        <w:t xml:space="preserve">For the reasons set forth </w:t>
      </w:r>
      <w:r w:rsidR="00653582">
        <w:rPr>
          <w:rFonts w:ascii="Arial" w:hAnsi="Arial" w:cs="Arial"/>
          <w:sz w:val="24"/>
          <w:szCs w:val="24"/>
        </w:rPr>
        <w:t xml:space="preserve">above and </w:t>
      </w:r>
      <w:r w:rsidRPr="00653582">
        <w:rPr>
          <w:rFonts w:ascii="Arial" w:hAnsi="Arial" w:cs="Arial"/>
          <w:sz w:val="24"/>
          <w:szCs w:val="24"/>
        </w:rPr>
        <w:t>in the accompanying Memorandum in Support, IGS re</w:t>
      </w:r>
      <w:r w:rsidR="00653582">
        <w:rPr>
          <w:rFonts w:ascii="Arial" w:hAnsi="Arial" w:cs="Arial"/>
          <w:sz w:val="24"/>
          <w:szCs w:val="24"/>
        </w:rPr>
        <w:t xml:space="preserve">spectfully requests that the Commission adopt the </w:t>
      </w:r>
      <w:r w:rsidRPr="00653582">
        <w:rPr>
          <w:rFonts w:ascii="Arial" w:hAnsi="Arial" w:cs="Arial"/>
          <w:sz w:val="24"/>
          <w:szCs w:val="24"/>
        </w:rPr>
        <w:t>procedural schedule</w:t>
      </w:r>
      <w:r w:rsidR="00653582">
        <w:rPr>
          <w:rFonts w:ascii="Arial" w:hAnsi="Arial" w:cs="Arial"/>
          <w:sz w:val="24"/>
          <w:szCs w:val="24"/>
        </w:rPr>
        <w:t xml:space="preserve"> proposed in this Motion.</w:t>
      </w:r>
    </w:p>
    <w:p w14:paraId="7176D2D0" w14:textId="77777777" w:rsidR="00545F29" w:rsidRDefault="0056270F">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7176D2D3" w14:textId="78A25A82" w:rsidR="00545F29" w:rsidRDefault="00545F29" w:rsidP="00653582">
      <w:pPr>
        <w:spacing w:after="0" w:line="240" w:lineRule="auto"/>
        <w:rPr>
          <w:rFonts w:ascii="Arial" w:eastAsia="Calibri" w:hAnsi="Arial" w:cs="Arial"/>
          <w:sz w:val="24"/>
          <w:szCs w:val="24"/>
          <w:u w:val="single"/>
        </w:rPr>
      </w:pPr>
    </w:p>
    <w:p w14:paraId="572A7569" w14:textId="77777777" w:rsidR="009B3BB3" w:rsidRPr="00D65A08" w:rsidRDefault="009B3BB3" w:rsidP="009B3BB3">
      <w:pPr>
        <w:spacing w:after="0" w:line="240" w:lineRule="auto"/>
        <w:ind w:left="5040"/>
        <w:rPr>
          <w:rFonts w:ascii="Arial" w:eastAsia="Calibri" w:hAnsi="Arial" w:cs="Arial"/>
          <w:sz w:val="24"/>
          <w:szCs w:val="24"/>
          <w:u w:val="single"/>
        </w:rPr>
      </w:pPr>
      <w:r w:rsidRPr="00D51198">
        <w:rPr>
          <w:rFonts w:ascii="Arial" w:eastAsia="Arial" w:hAnsi="Arial" w:cs="Arial"/>
          <w:i/>
          <w:sz w:val="24"/>
          <w:szCs w:val="24"/>
          <w:u w:val="single"/>
        </w:rPr>
        <w:t xml:space="preserve">/s/ </w:t>
      </w:r>
      <w:r>
        <w:rPr>
          <w:rFonts w:ascii="Arial" w:eastAsia="Arial" w:hAnsi="Arial" w:cs="Arial"/>
          <w:i/>
          <w:sz w:val="24"/>
          <w:szCs w:val="24"/>
          <w:u w:val="single"/>
        </w:rPr>
        <w:t>Joseph Oliker_________</w:t>
      </w:r>
    </w:p>
    <w:p w14:paraId="12E72D2A" w14:textId="77777777" w:rsidR="009B3BB3" w:rsidRPr="00052EBD" w:rsidRDefault="009B3BB3" w:rsidP="009B3BB3">
      <w:pPr>
        <w:spacing w:after="0" w:line="240" w:lineRule="auto"/>
        <w:ind w:left="5040"/>
        <w:rPr>
          <w:rFonts w:ascii="Arial" w:hAnsi="Arial" w:cs="Arial"/>
          <w:sz w:val="24"/>
          <w:szCs w:val="24"/>
        </w:rPr>
      </w:pPr>
      <w:r w:rsidRPr="00052EBD">
        <w:rPr>
          <w:rFonts w:ascii="Arial" w:hAnsi="Arial" w:cs="Arial"/>
          <w:sz w:val="24"/>
          <w:szCs w:val="24"/>
        </w:rPr>
        <w:t>Joseph Oliker (0086088)</w:t>
      </w:r>
    </w:p>
    <w:p w14:paraId="49BC6CF0" w14:textId="77777777" w:rsidR="009B3BB3" w:rsidRPr="00052EBD" w:rsidRDefault="009B3BB3" w:rsidP="009B3BB3">
      <w:pPr>
        <w:spacing w:after="0" w:line="240" w:lineRule="auto"/>
        <w:ind w:left="5040"/>
        <w:rPr>
          <w:rFonts w:ascii="Arial" w:hAnsi="Arial" w:cs="Arial"/>
          <w:sz w:val="24"/>
          <w:szCs w:val="24"/>
        </w:rPr>
      </w:pPr>
      <w:r w:rsidRPr="00052EBD">
        <w:rPr>
          <w:rFonts w:ascii="Arial" w:hAnsi="Arial" w:cs="Arial"/>
          <w:sz w:val="24"/>
          <w:szCs w:val="24"/>
        </w:rPr>
        <w:t xml:space="preserve">Email: </w:t>
      </w:r>
      <w:hyperlink r:id="rId9" w:history="1">
        <w:r w:rsidRPr="00052EBD">
          <w:rPr>
            <w:rStyle w:val="Hyperlink"/>
            <w:rFonts w:ascii="Arial" w:hAnsi="Arial" w:cs="Arial"/>
            <w:color w:val="auto"/>
            <w:sz w:val="24"/>
            <w:szCs w:val="24"/>
            <w:u w:val="none"/>
          </w:rPr>
          <w:t>joliker@igsenergy.com</w:t>
        </w:r>
      </w:hyperlink>
    </w:p>
    <w:p w14:paraId="5CAC145E" w14:textId="6FBE133A" w:rsidR="009B3BB3" w:rsidRDefault="009B3BB3" w:rsidP="009B3BB3">
      <w:pPr>
        <w:spacing w:after="0" w:line="240" w:lineRule="auto"/>
        <w:ind w:left="5040"/>
        <w:rPr>
          <w:rFonts w:ascii="Arial" w:hAnsi="Arial" w:cs="Arial"/>
          <w:sz w:val="24"/>
          <w:szCs w:val="24"/>
        </w:rPr>
      </w:pPr>
      <w:r w:rsidRPr="00052EBD">
        <w:rPr>
          <w:rFonts w:ascii="Arial" w:hAnsi="Arial" w:cs="Arial"/>
          <w:sz w:val="24"/>
          <w:szCs w:val="24"/>
        </w:rPr>
        <w:t>Counsel of Record</w:t>
      </w:r>
    </w:p>
    <w:p w14:paraId="769DBCFD" w14:textId="77777777" w:rsidR="00052EBD" w:rsidRPr="00884752" w:rsidRDefault="00052EBD" w:rsidP="00052EBD">
      <w:pPr>
        <w:spacing w:after="0" w:line="240" w:lineRule="auto"/>
        <w:ind w:left="5040"/>
        <w:rPr>
          <w:rFonts w:ascii="Arial" w:hAnsi="Arial" w:cs="Arial"/>
          <w:sz w:val="24"/>
          <w:szCs w:val="24"/>
        </w:rPr>
      </w:pPr>
      <w:r w:rsidRPr="00884752">
        <w:rPr>
          <w:rFonts w:ascii="Arial" w:hAnsi="Arial" w:cs="Arial"/>
          <w:sz w:val="24"/>
          <w:szCs w:val="24"/>
        </w:rPr>
        <w:t>Michael Nugent (0090408)</w:t>
      </w:r>
    </w:p>
    <w:p w14:paraId="69F49772" w14:textId="4FDFB6E0" w:rsidR="00052EBD" w:rsidRPr="00052EBD" w:rsidRDefault="00052EBD" w:rsidP="00052EBD">
      <w:pPr>
        <w:spacing w:after="0" w:line="240" w:lineRule="auto"/>
        <w:ind w:left="5040"/>
        <w:rPr>
          <w:rFonts w:ascii="Arial" w:hAnsi="Arial" w:cs="Arial"/>
          <w:sz w:val="24"/>
          <w:szCs w:val="24"/>
        </w:rPr>
      </w:pPr>
      <w:r w:rsidRPr="00884752">
        <w:rPr>
          <w:rFonts w:ascii="Arial" w:hAnsi="Arial" w:cs="Arial"/>
          <w:sz w:val="24"/>
          <w:szCs w:val="24"/>
        </w:rPr>
        <w:t>Email: mnugent@igsenergy.com</w:t>
      </w:r>
    </w:p>
    <w:p w14:paraId="50964A8A" w14:textId="36906FF9" w:rsidR="009B3BB3" w:rsidRPr="00052EBD" w:rsidRDefault="006B76EB" w:rsidP="009B3BB3">
      <w:pPr>
        <w:spacing w:after="0" w:line="240" w:lineRule="auto"/>
        <w:ind w:left="5040"/>
        <w:rPr>
          <w:rFonts w:ascii="Arial" w:hAnsi="Arial" w:cs="Arial"/>
          <w:sz w:val="24"/>
          <w:szCs w:val="24"/>
        </w:rPr>
      </w:pPr>
      <w:r w:rsidRPr="00052EBD">
        <w:rPr>
          <w:rFonts w:ascii="Arial" w:hAnsi="Arial" w:cs="Arial"/>
          <w:sz w:val="24"/>
          <w:szCs w:val="24"/>
        </w:rPr>
        <w:t>IGS</w:t>
      </w:r>
      <w:r w:rsidR="00052EBD">
        <w:rPr>
          <w:rFonts w:ascii="Arial" w:hAnsi="Arial" w:cs="Arial"/>
          <w:sz w:val="24"/>
          <w:szCs w:val="24"/>
        </w:rPr>
        <w:t xml:space="preserve"> Energy</w:t>
      </w:r>
    </w:p>
    <w:p w14:paraId="30B67BA8" w14:textId="77777777" w:rsidR="009B3BB3" w:rsidRPr="00052EBD" w:rsidRDefault="009B3BB3" w:rsidP="009B3BB3">
      <w:pPr>
        <w:spacing w:after="0" w:line="240" w:lineRule="auto"/>
        <w:ind w:left="5040"/>
        <w:rPr>
          <w:rFonts w:ascii="Arial" w:hAnsi="Arial" w:cs="Arial"/>
          <w:sz w:val="24"/>
          <w:szCs w:val="24"/>
        </w:rPr>
      </w:pPr>
      <w:r w:rsidRPr="00052EBD">
        <w:rPr>
          <w:rFonts w:ascii="Arial" w:hAnsi="Arial" w:cs="Arial"/>
          <w:sz w:val="24"/>
          <w:szCs w:val="24"/>
        </w:rPr>
        <w:t>6100 Emerald Parkway</w:t>
      </w:r>
    </w:p>
    <w:p w14:paraId="63B2A89B" w14:textId="77777777" w:rsidR="009B3BB3" w:rsidRPr="00052EBD" w:rsidRDefault="009B3BB3" w:rsidP="009B3BB3">
      <w:pPr>
        <w:spacing w:after="0" w:line="240" w:lineRule="auto"/>
        <w:ind w:left="5040"/>
        <w:rPr>
          <w:rFonts w:ascii="Arial" w:hAnsi="Arial" w:cs="Arial"/>
          <w:sz w:val="24"/>
          <w:szCs w:val="24"/>
        </w:rPr>
      </w:pPr>
      <w:r w:rsidRPr="00052EBD">
        <w:rPr>
          <w:rFonts w:ascii="Arial" w:hAnsi="Arial" w:cs="Arial"/>
          <w:sz w:val="24"/>
          <w:szCs w:val="24"/>
        </w:rPr>
        <w:lastRenderedPageBreak/>
        <w:t>Dublin, Ohio 43016</w:t>
      </w:r>
    </w:p>
    <w:p w14:paraId="57FB3493" w14:textId="77777777" w:rsidR="009B3BB3" w:rsidRPr="00052EBD" w:rsidRDefault="009B3BB3" w:rsidP="009B3BB3">
      <w:pPr>
        <w:spacing w:after="0" w:line="240" w:lineRule="auto"/>
        <w:ind w:left="5040"/>
        <w:rPr>
          <w:rFonts w:ascii="Arial" w:hAnsi="Arial" w:cs="Arial"/>
          <w:sz w:val="24"/>
          <w:szCs w:val="24"/>
        </w:rPr>
      </w:pPr>
      <w:r w:rsidRPr="00052EBD">
        <w:rPr>
          <w:rFonts w:ascii="Arial" w:hAnsi="Arial" w:cs="Arial"/>
          <w:sz w:val="24"/>
          <w:szCs w:val="24"/>
        </w:rPr>
        <w:t>Telephone:</w:t>
      </w:r>
      <w:r w:rsidRPr="00052EBD">
        <w:rPr>
          <w:rFonts w:ascii="Arial" w:hAnsi="Arial" w:cs="Arial"/>
          <w:sz w:val="24"/>
          <w:szCs w:val="24"/>
        </w:rPr>
        <w:tab/>
        <w:t>(614) 659-5000</w:t>
      </w:r>
    </w:p>
    <w:p w14:paraId="5B1CC551" w14:textId="096BD026" w:rsidR="009B3BB3" w:rsidRDefault="009B3BB3" w:rsidP="009B3BB3">
      <w:pPr>
        <w:spacing w:after="0" w:line="240" w:lineRule="auto"/>
        <w:ind w:left="5040"/>
        <w:rPr>
          <w:rFonts w:ascii="Arial" w:hAnsi="Arial" w:cs="Arial"/>
          <w:sz w:val="24"/>
          <w:szCs w:val="24"/>
        </w:rPr>
      </w:pPr>
      <w:r w:rsidRPr="00052EBD">
        <w:rPr>
          <w:rFonts w:ascii="Arial" w:hAnsi="Arial" w:cs="Arial"/>
          <w:sz w:val="24"/>
          <w:szCs w:val="24"/>
        </w:rPr>
        <w:t>Facsimile:</w:t>
      </w:r>
      <w:r w:rsidRPr="00052EBD">
        <w:rPr>
          <w:rFonts w:ascii="Arial" w:hAnsi="Arial" w:cs="Arial"/>
          <w:sz w:val="24"/>
          <w:szCs w:val="24"/>
        </w:rPr>
        <w:tab/>
        <w:t>(614) 659-5073</w:t>
      </w:r>
    </w:p>
    <w:p w14:paraId="081CEE9E" w14:textId="77777777" w:rsidR="00087CA1" w:rsidRPr="00052EBD" w:rsidRDefault="00087CA1" w:rsidP="009B3BB3">
      <w:pPr>
        <w:spacing w:after="0" w:line="240" w:lineRule="auto"/>
        <w:ind w:left="5040"/>
        <w:rPr>
          <w:rFonts w:ascii="Arial" w:hAnsi="Arial" w:cs="Arial"/>
          <w:sz w:val="24"/>
          <w:szCs w:val="24"/>
        </w:rPr>
      </w:pPr>
    </w:p>
    <w:p w14:paraId="72D0B39B" w14:textId="5386C2FF" w:rsidR="006E5083" w:rsidRDefault="00653582" w:rsidP="00653582">
      <w:pPr>
        <w:spacing w:after="0" w:line="240" w:lineRule="auto"/>
        <w:ind w:left="3600" w:firstLine="720"/>
        <w:rPr>
          <w:rFonts w:ascii="Arial" w:hAnsi="Arial" w:cs="Arial"/>
          <w:b/>
          <w:i/>
          <w:sz w:val="24"/>
          <w:szCs w:val="24"/>
        </w:rPr>
      </w:pPr>
      <w:r w:rsidRPr="00052EBD">
        <w:rPr>
          <w:rFonts w:ascii="Arial" w:hAnsi="Arial" w:cs="Arial"/>
          <w:sz w:val="24"/>
          <w:szCs w:val="24"/>
        </w:rPr>
        <w:tab/>
      </w:r>
      <w:r w:rsidR="004D5FAA" w:rsidRPr="00052EBD">
        <w:rPr>
          <w:rFonts w:ascii="Arial" w:hAnsi="Arial" w:cs="Arial"/>
          <w:b/>
          <w:i/>
          <w:sz w:val="24"/>
          <w:szCs w:val="24"/>
        </w:rPr>
        <w:t>Attorney</w:t>
      </w:r>
      <w:r w:rsidR="00087CA1">
        <w:rPr>
          <w:rFonts w:ascii="Arial" w:hAnsi="Arial" w:cs="Arial"/>
          <w:b/>
          <w:i/>
          <w:sz w:val="24"/>
          <w:szCs w:val="24"/>
        </w:rPr>
        <w:t>s</w:t>
      </w:r>
      <w:r w:rsidRPr="00052EBD">
        <w:rPr>
          <w:rFonts w:ascii="Arial" w:hAnsi="Arial" w:cs="Arial"/>
          <w:b/>
          <w:i/>
          <w:sz w:val="24"/>
          <w:szCs w:val="24"/>
        </w:rPr>
        <w:t xml:space="preserve"> for IGS</w:t>
      </w:r>
      <w:r w:rsidR="000F3EDB">
        <w:rPr>
          <w:rFonts w:ascii="Arial" w:hAnsi="Arial" w:cs="Arial"/>
          <w:b/>
          <w:i/>
          <w:sz w:val="24"/>
          <w:szCs w:val="24"/>
        </w:rPr>
        <w:t xml:space="preserve"> Energy</w:t>
      </w:r>
    </w:p>
    <w:p w14:paraId="26C523F4" w14:textId="3D250568" w:rsidR="00052EBD" w:rsidRDefault="00052EBD" w:rsidP="00653582">
      <w:pPr>
        <w:spacing w:after="0" w:line="240" w:lineRule="auto"/>
        <w:ind w:left="3600" w:firstLine="720"/>
        <w:rPr>
          <w:rFonts w:ascii="Arial" w:hAnsi="Arial" w:cs="Arial"/>
          <w:b/>
          <w:i/>
          <w:sz w:val="24"/>
          <w:szCs w:val="24"/>
        </w:rPr>
      </w:pPr>
    </w:p>
    <w:p w14:paraId="504D2C64" w14:textId="15F8B393" w:rsidR="000F3EDB" w:rsidRDefault="000F3EDB" w:rsidP="00653582">
      <w:pPr>
        <w:spacing w:after="0" w:line="240" w:lineRule="auto"/>
        <w:ind w:left="3600" w:firstLine="720"/>
        <w:rPr>
          <w:rFonts w:ascii="Arial" w:hAnsi="Arial" w:cs="Arial"/>
          <w:b/>
          <w:i/>
          <w:sz w:val="24"/>
          <w:szCs w:val="24"/>
        </w:rPr>
      </w:pPr>
    </w:p>
    <w:p w14:paraId="010DC242" w14:textId="788D45ED" w:rsidR="000F3EDB" w:rsidRDefault="000F3EDB" w:rsidP="00653582">
      <w:pPr>
        <w:spacing w:after="0" w:line="240" w:lineRule="auto"/>
        <w:ind w:left="3600" w:firstLine="720"/>
        <w:rPr>
          <w:rFonts w:ascii="Arial" w:hAnsi="Arial" w:cs="Arial"/>
          <w:b/>
          <w:i/>
          <w:sz w:val="24"/>
          <w:szCs w:val="24"/>
        </w:rPr>
      </w:pPr>
    </w:p>
    <w:p w14:paraId="5EC092E7" w14:textId="70BF49DB" w:rsidR="000F3EDB" w:rsidRDefault="000F3EDB" w:rsidP="00653582">
      <w:pPr>
        <w:spacing w:after="0" w:line="240" w:lineRule="auto"/>
        <w:ind w:left="3600" w:firstLine="720"/>
        <w:rPr>
          <w:rFonts w:ascii="Arial" w:hAnsi="Arial" w:cs="Arial"/>
          <w:b/>
          <w:i/>
          <w:sz w:val="24"/>
          <w:szCs w:val="24"/>
        </w:rPr>
      </w:pPr>
    </w:p>
    <w:p w14:paraId="75814AC5" w14:textId="068C00B4" w:rsidR="000F3EDB" w:rsidRDefault="000F3EDB" w:rsidP="00653582">
      <w:pPr>
        <w:spacing w:after="0" w:line="240" w:lineRule="auto"/>
        <w:ind w:left="3600" w:firstLine="720"/>
        <w:rPr>
          <w:rFonts w:ascii="Arial" w:hAnsi="Arial" w:cs="Arial"/>
          <w:b/>
          <w:i/>
          <w:sz w:val="24"/>
          <w:szCs w:val="24"/>
        </w:rPr>
      </w:pPr>
    </w:p>
    <w:p w14:paraId="4403B808" w14:textId="5D6AAAA2" w:rsidR="000F3EDB" w:rsidRDefault="000F3EDB" w:rsidP="00653582">
      <w:pPr>
        <w:spacing w:after="0" w:line="240" w:lineRule="auto"/>
        <w:ind w:left="3600" w:firstLine="720"/>
        <w:rPr>
          <w:rFonts w:ascii="Arial" w:hAnsi="Arial" w:cs="Arial"/>
          <w:b/>
          <w:i/>
          <w:sz w:val="24"/>
          <w:szCs w:val="24"/>
        </w:rPr>
      </w:pPr>
    </w:p>
    <w:p w14:paraId="6020E1A4" w14:textId="5A1BEE85" w:rsidR="000F3EDB" w:rsidRDefault="000F3EDB" w:rsidP="00653582">
      <w:pPr>
        <w:spacing w:after="0" w:line="240" w:lineRule="auto"/>
        <w:ind w:left="3600" w:firstLine="720"/>
        <w:rPr>
          <w:rFonts w:ascii="Arial" w:hAnsi="Arial" w:cs="Arial"/>
          <w:b/>
          <w:i/>
          <w:sz w:val="24"/>
          <w:szCs w:val="24"/>
        </w:rPr>
      </w:pPr>
    </w:p>
    <w:p w14:paraId="7C9A4A37" w14:textId="7E9937D7" w:rsidR="000F3EDB" w:rsidRDefault="000F3EDB" w:rsidP="00653582">
      <w:pPr>
        <w:spacing w:after="0" w:line="240" w:lineRule="auto"/>
        <w:ind w:left="3600" w:firstLine="720"/>
        <w:rPr>
          <w:rFonts w:ascii="Arial" w:hAnsi="Arial" w:cs="Arial"/>
          <w:b/>
          <w:i/>
          <w:sz w:val="24"/>
          <w:szCs w:val="24"/>
        </w:rPr>
      </w:pPr>
    </w:p>
    <w:p w14:paraId="57002226" w14:textId="73D56FE1" w:rsidR="000F3EDB" w:rsidRDefault="000F3EDB" w:rsidP="00653582">
      <w:pPr>
        <w:spacing w:after="0" w:line="240" w:lineRule="auto"/>
        <w:ind w:left="3600" w:firstLine="720"/>
        <w:rPr>
          <w:rFonts w:ascii="Arial" w:hAnsi="Arial" w:cs="Arial"/>
          <w:b/>
          <w:i/>
          <w:sz w:val="24"/>
          <w:szCs w:val="24"/>
        </w:rPr>
      </w:pPr>
    </w:p>
    <w:p w14:paraId="5E320DF0" w14:textId="6FD9C32B" w:rsidR="000F3EDB" w:rsidRDefault="000F3EDB" w:rsidP="00653582">
      <w:pPr>
        <w:spacing w:after="0" w:line="240" w:lineRule="auto"/>
        <w:ind w:left="3600" w:firstLine="720"/>
        <w:rPr>
          <w:rFonts w:ascii="Arial" w:hAnsi="Arial" w:cs="Arial"/>
          <w:b/>
          <w:i/>
          <w:sz w:val="24"/>
          <w:szCs w:val="24"/>
        </w:rPr>
      </w:pPr>
    </w:p>
    <w:p w14:paraId="10213DAA" w14:textId="030C7F50" w:rsidR="000F3EDB" w:rsidRDefault="000F3EDB" w:rsidP="00653582">
      <w:pPr>
        <w:spacing w:after="0" w:line="240" w:lineRule="auto"/>
        <w:ind w:left="3600" w:firstLine="720"/>
        <w:rPr>
          <w:rFonts w:ascii="Arial" w:hAnsi="Arial" w:cs="Arial"/>
          <w:b/>
          <w:i/>
          <w:sz w:val="24"/>
          <w:szCs w:val="24"/>
        </w:rPr>
      </w:pPr>
    </w:p>
    <w:p w14:paraId="117CC4B5" w14:textId="0D1EA53E" w:rsidR="000F3EDB" w:rsidRDefault="000F3EDB" w:rsidP="00653582">
      <w:pPr>
        <w:spacing w:after="0" w:line="240" w:lineRule="auto"/>
        <w:ind w:left="3600" w:firstLine="720"/>
        <w:rPr>
          <w:rFonts w:ascii="Arial" w:hAnsi="Arial" w:cs="Arial"/>
          <w:b/>
          <w:i/>
          <w:sz w:val="24"/>
          <w:szCs w:val="24"/>
        </w:rPr>
      </w:pPr>
    </w:p>
    <w:p w14:paraId="6BB5F225" w14:textId="62F21C9D" w:rsidR="000F3EDB" w:rsidRDefault="000F3EDB" w:rsidP="00653582">
      <w:pPr>
        <w:spacing w:after="0" w:line="240" w:lineRule="auto"/>
        <w:ind w:left="3600" w:firstLine="720"/>
        <w:rPr>
          <w:rFonts w:ascii="Arial" w:hAnsi="Arial" w:cs="Arial"/>
          <w:b/>
          <w:i/>
          <w:sz w:val="24"/>
          <w:szCs w:val="24"/>
        </w:rPr>
      </w:pPr>
    </w:p>
    <w:p w14:paraId="7D40A91E" w14:textId="50A36635" w:rsidR="000F3EDB" w:rsidRDefault="000F3EDB" w:rsidP="00653582">
      <w:pPr>
        <w:spacing w:after="0" w:line="240" w:lineRule="auto"/>
        <w:ind w:left="3600" w:firstLine="720"/>
        <w:rPr>
          <w:rFonts w:ascii="Arial" w:hAnsi="Arial" w:cs="Arial"/>
          <w:b/>
          <w:i/>
          <w:sz w:val="24"/>
          <w:szCs w:val="24"/>
        </w:rPr>
      </w:pPr>
    </w:p>
    <w:p w14:paraId="2794D32D" w14:textId="629B3D5C" w:rsidR="000F3EDB" w:rsidRDefault="000F3EDB" w:rsidP="00653582">
      <w:pPr>
        <w:spacing w:after="0" w:line="240" w:lineRule="auto"/>
        <w:ind w:left="3600" w:firstLine="720"/>
        <w:rPr>
          <w:rFonts w:ascii="Arial" w:hAnsi="Arial" w:cs="Arial"/>
          <w:b/>
          <w:i/>
          <w:sz w:val="24"/>
          <w:szCs w:val="24"/>
        </w:rPr>
      </w:pPr>
    </w:p>
    <w:p w14:paraId="788DE116" w14:textId="45ECA744" w:rsidR="000F3EDB" w:rsidRDefault="000F3EDB" w:rsidP="00653582">
      <w:pPr>
        <w:spacing w:after="0" w:line="240" w:lineRule="auto"/>
        <w:ind w:left="3600" w:firstLine="720"/>
        <w:rPr>
          <w:rFonts w:ascii="Arial" w:hAnsi="Arial" w:cs="Arial"/>
          <w:b/>
          <w:i/>
          <w:sz w:val="24"/>
          <w:szCs w:val="24"/>
        </w:rPr>
      </w:pPr>
    </w:p>
    <w:p w14:paraId="22D9C714" w14:textId="5010E104" w:rsidR="000F3EDB" w:rsidRDefault="000F3EDB" w:rsidP="00653582">
      <w:pPr>
        <w:spacing w:after="0" w:line="240" w:lineRule="auto"/>
        <w:ind w:left="3600" w:firstLine="720"/>
        <w:rPr>
          <w:rFonts w:ascii="Arial" w:hAnsi="Arial" w:cs="Arial"/>
          <w:b/>
          <w:i/>
          <w:sz w:val="24"/>
          <w:szCs w:val="24"/>
        </w:rPr>
      </w:pPr>
    </w:p>
    <w:p w14:paraId="32954892" w14:textId="5F5FF12F" w:rsidR="000F3EDB" w:rsidRDefault="000F3EDB" w:rsidP="00653582">
      <w:pPr>
        <w:spacing w:after="0" w:line="240" w:lineRule="auto"/>
        <w:ind w:left="3600" w:firstLine="720"/>
        <w:rPr>
          <w:rFonts w:ascii="Arial" w:hAnsi="Arial" w:cs="Arial"/>
          <w:b/>
          <w:i/>
          <w:sz w:val="24"/>
          <w:szCs w:val="24"/>
        </w:rPr>
      </w:pPr>
    </w:p>
    <w:p w14:paraId="7EB47A27" w14:textId="6B306D93" w:rsidR="000F3EDB" w:rsidRDefault="000F3EDB" w:rsidP="00653582">
      <w:pPr>
        <w:spacing w:after="0" w:line="240" w:lineRule="auto"/>
        <w:ind w:left="3600" w:firstLine="720"/>
        <w:rPr>
          <w:rFonts w:ascii="Arial" w:hAnsi="Arial" w:cs="Arial"/>
          <w:b/>
          <w:i/>
          <w:sz w:val="24"/>
          <w:szCs w:val="24"/>
        </w:rPr>
      </w:pPr>
    </w:p>
    <w:p w14:paraId="3BE8985D" w14:textId="1D16C276" w:rsidR="000F3EDB" w:rsidRDefault="000F3EDB" w:rsidP="00653582">
      <w:pPr>
        <w:spacing w:after="0" w:line="240" w:lineRule="auto"/>
        <w:ind w:left="3600" w:firstLine="720"/>
        <w:rPr>
          <w:rFonts w:ascii="Arial" w:hAnsi="Arial" w:cs="Arial"/>
          <w:b/>
          <w:i/>
          <w:sz w:val="24"/>
          <w:szCs w:val="24"/>
        </w:rPr>
      </w:pPr>
    </w:p>
    <w:p w14:paraId="0D2EFB38" w14:textId="7F3415F1" w:rsidR="000F3EDB" w:rsidRDefault="000F3EDB" w:rsidP="00653582">
      <w:pPr>
        <w:spacing w:after="0" w:line="240" w:lineRule="auto"/>
        <w:ind w:left="3600" w:firstLine="720"/>
        <w:rPr>
          <w:rFonts w:ascii="Arial" w:hAnsi="Arial" w:cs="Arial"/>
          <w:b/>
          <w:i/>
          <w:sz w:val="24"/>
          <w:szCs w:val="24"/>
        </w:rPr>
      </w:pPr>
    </w:p>
    <w:p w14:paraId="0C3AC127" w14:textId="4ED8C5BF" w:rsidR="000F3EDB" w:rsidRDefault="000F3EDB" w:rsidP="00653582">
      <w:pPr>
        <w:spacing w:after="0" w:line="240" w:lineRule="auto"/>
        <w:ind w:left="3600" w:firstLine="720"/>
        <w:rPr>
          <w:rFonts w:ascii="Arial" w:hAnsi="Arial" w:cs="Arial"/>
          <w:b/>
          <w:i/>
          <w:sz w:val="24"/>
          <w:szCs w:val="24"/>
        </w:rPr>
      </w:pPr>
    </w:p>
    <w:p w14:paraId="6D2721AD" w14:textId="3873CE5C" w:rsidR="000F3EDB" w:rsidRDefault="000F3EDB" w:rsidP="00653582">
      <w:pPr>
        <w:spacing w:after="0" w:line="240" w:lineRule="auto"/>
        <w:ind w:left="3600" w:firstLine="720"/>
        <w:rPr>
          <w:rFonts w:ascii="Arial" w:hAnsi="Arial" w:cs="Arial"/>
          <w:b/>
          <w:i/>
          <w:sz w:val="24"/>
          <w:szCs w:val="24"/>
        </w:rPr>
      </w:pPr>
    </w:p>
    <w:p w14:paraId="4DC08074" w14:textId="6BC4673C" w:rsidR="000F3EDB" w:rsidRDefault="000F3EDB" w:rsidP="00653582">
      <w:pPr>
        <w:spacing w:after="0" w:line="240" w:lineRule="auto"/>
        <w:ind w:left="3600" w:firstLine="720"/>
        <w:rPr>
          <w:rFonts w:ascii="Arial" w:hAnsi="Arial" w:cs="Arial"/>
          <w:b/>
          <w:i/>
          <w:sz w:val="24"/>
          <w:szCs w:val="24"/>
        </w:rPr>
      </w:pPr>
    </w:p>
    <w:p w14:paraId="68B94D59" w14:textId="5D12F710" w:rsidR="000F3EDB" w:rsidRDefault="000F3EDB" w:rsidP="00653582">
      <w:pPr>
        <w:spacing w:after="0" w:line="240" w:lineRule="auto"/>
        <w:ind w:left="3600" w:firstLine="720"/>
        <w:rPr>
          <w:rFonts w:ascii="Arial" w:hAnsi="Arial" w:cs="Arial"/>
          <w:b/>
          <w:i/>
          <w:sz w:val="24"/>
          <w:szCs w:val="24"/>
        </w:rPr>
      </w:pPr>
    </w:p>
    <w:p w14:paraId="3B9D103B" w14:textId="3F7C7DDC" w:rsidR="000F3EDB" w:rsidRDefault="000F3EDB" w:rsidP="00653582">
      <w:pPr>
        <w:spacing w:after="0" w:line="240" w:lineRule="auto"/>
        <w:ind w:left="3600" w:firstLine="720"/>
        <w:rPr>
          <w:rFonts w:ascii="Arial" w:hAnsi="Arial" w:cs="Arial"/>
          <w:b/>
          <w:i/>
          <w:sz w:val="24"/>
          <w:szCs w:val="24"/>
        </w:rPr>
      </w:pPr>
    </w:p>
    <w:p w14:paraId="25F547A7" w14:textId="73AF0707" w:rsidR="000F3EDB" w:rsidRDefault="000F3EDB" w:rsidP="00653582">
      <w:pPr>
        <w:spacing w:after="0" w:line="240" w:lineRule="auto"/>
        <w:ind w:left="3600" w:firstLine="720"/>
        <w:rPr>
          <w:rFonts w:ascii="Arial" w:hAnsi="Arial" w:cs="Arial"/>
          <w:b/>
          <w:i/>
          <w:sz w:val="24"/>
          <w:szCs w:val="24"/>
        </w:rPr>
      </w:pPr>
    </w:p>
    <w:p w14:paraId="1CAD8DC8" w14:textId="17127E43" w:rsidR="000F3EDB" w:rsidRDefault="000F3EDB" w:rsidP="00653582">
      <w:pPr>
        <w:spacing w:after="0" w:line="240" w:lineRule="auto"/>
        <w:ind w:left="3600" w:firstLine="720"/>
        <w:rPr>
          <w:rFonts w:ascii="Arial" w:hAnsi="Arial" w:cs="Arial"/>
          <w:b/>
          <w:i/>
          <w:sz w:val="24"/>
          <w:szCs w:val="24"/>
        </w:rPr>
      </w:pPr>
    </w:p>
    <w:p w14:paraId="3B8280D2" w14:textId="0B969EDF" w:rsidR="000F3EDB" w:rsidRDefault="000F3EDB" w:rsidP="00653582">
      <w:pPr>
        <w:spacing w:after="0" w:line="240" w:lineRule="auto"/>
        <w:ind w:left="3600" w:firstLine="720"/>
        <w:rPr>
          <w:rFonts w:ascii="Arial" w:hAnsi="Arial" w:cs="Arial"/>
          <w:b/>
          <w:i/>
          <w:sz w:val="24"/>
          <w:szCs w:val="24"/>
        </w:rPr>
      </w:pPr>
    </w:p>
    <w:p w14:paraId="2C598264" w14:textId="611491B1" w:rsidR="000F3EDB" w:rsidRDefault="000F3EDB" w:rsidP="00653582">
      <w:pPr>
        <w:spacing w:after="0" w:line="240" w:lineRule="auto"/>
        <w:ind w:left="3600" w:firstLine="720"/>
        <w:rPr>
          <w:rFonts w:ascii="Arial" w:hAnsi="Arial" w:cs="Arial"/>
          <w:b/>
          <w:i/>
          <w:sz w:val="24"/>
          <w:szCs w:val="24"/>
        </w:rPr>
      </w:pPr>
    </w:p>
    <w:p w14:paraId="6D2624E4" w14:textId="6DBFC966" w:rsidR="000F3EDB" w:rsidRDefault="000F3EDB" w:rsidP="00653582">
      <w:pPr>
        <w:spacing w:after="0" w:line="240" w:lineRule="auto"/>
        <w:ind w:left="3600" w:firstLine="720"/>
        <w:rPr>
          <w:rFonts w:ascii="Arial" w:hAnsi="Arial" w:cs="Arial"/>
          <w:b/>
          <w:i/>
          <w:sz w:val="24"/>
          <w:szCs w:val="24"/>
        </w:rPr>
      </w:pPr>
    </w:p>
    <w:p w14:paraId="719E4231" w14:textId="5C34CB80" w:rsidR="000F3EDB" w:rsidRDefault="000F3EDB" w:rsidP="00653582">
      <w:pPr>
        <w:spacing w:after="0" w:line="240" w:lineRule="auto"/>
        <w:ind w:left="3600" w:firstLine="720"/>
        <w:rPr>
          <w:rFonts w:ascii="Arial" w:hAnsi="Arial" w:cs="Arial"/>
          <w:b/>
          <w:i/>
          <w:sz w:val="24"/>
          <w:szCs w:val="24"/>
        </w:rPr>
      </w:pPr>
    </w:p>
    <w:p w14:paraId="706FC922" w14:textId="59E10810" w:rsidR="000F3EDB" w:rsidRDefault="000F3EDB" w:rsidP="00653582">
      <w:pPr>
        <w:spacing w:after="0" w:line="240" w:lineRule="auto"/>
        <w:ind w:left="3600" w:firstLine="720"/>
        <w:rPr>
          <w:rFonts w:ascii="Arial" w:hAnsi="Arial" w:cs="Arial"/>
          <w:b/>
          <w:i/>
          <w:sz w:val="24"/>
          <w:szCs w:val="24"/>
        </w:rPr>
      </w:pPr>
    </w:p>
    <w:p w14:paraId="28FF21F5" w14:textId="68C7563D" w:rsidR="000F3EDB" w:rsidRDefault="000F3EDB" w:rsidP="00653582">
      <w:pPr>
        <w:spacing w:after="0" w:line="240" w:lineRule="auto"/>
        <w:ind w:left="3600" w:firstLine="720"/>
        <w:rPr>
          <w:rFonts w:ascii="Arial" w:hAnsi="Arial" w:cs="Arial"/>
          <w:b/>
          <w:i/>
          <w:sz w:val="24"/>
          <w:szCs w:val="24"/>
        </w:rPr>
      </w:pPr>
    </w:p>
    <w:p w14:paraId="42444045" w14:textId="4563BA4E" w:rsidR="000F3EDB" w:rsidRDefault="000F3EDB" w:rsidP="00653582">
      <w:pPr>
        <w:spacing w:after="0" w:line="240" w:lineRule="auto"/>
        <w:ind w:left="3600" w:firstLine="720"/>
        <w:rPr>
          <w:rFonts w:ascii="Arial" w:hAnsi="Arial" w:cs="Arial"/>
          <w:b/>
          <w:i/>
          <w:sz w:val="24"/>
          <w:szCs w:val="24"/>
        </w:rPr>
      </w:pPr>
    </w:p>
    <w:p w14:paraId="1DEF259E" w14:textId="274E40AE" w:rsidR="000F3EDB" w:rsidRDefault="000F3EDB" w:rsidP="00653582">
      <w:pPr>
        <w:spacing w:after="0" w:line="240" w:lineRule="auto"/>
        <w:ind w:left="3600" w:firstLine="720"/>
        <w:rPr>
          <w:rFonts w:ascii="Arial" w:hAnsi="Arial" w:cs="Arial"/>
          <w:b/>
          <w:i/>
          <w:sz w:val="24"/>
          <w:szCs w:val="24"/>
        </w:rPr>
      </w:pPr>
    </w:p>
    <w:p w14:paraId="00142496" w14:textId="268B9E86" w:rsidR="000F3EDB" w:rsidRDefault="000F3EDB" w:rsidP="00653582">
      <w:pPr>
        <w:spacing w:after="0" w:line="240" w:lineRule="auto"/>
        <w:ind w:left="3600" w:firstLine="720"/>
        <w:rPr>
          <w:rFonts w:ascii="Arial" w:hAnsi="Arial" w:cs="Arial"/>
          <w:b/>
          <w:i/>
          <w:sz w:val="24"/>
          <w:szCs w:val="24"/>
        </w:rPr>
      </w:pPr>
    </w:p>
    <w:p w14:paraId="554D539E" w14:textId="218245AD" w:rsidR="000F3EDB" w:rsidRDefault="000F3EDB" w:rsidP="00653582">
      <w:pPr>
        <w:spacing w:after="0" w:line="240" w:lineRule="auto"/>
        <w:ind w:left="3600" w:firstLine="720"/>
        <w:rPr>
          <w:rFonts w:ascii="Arial" w:hAnsi="Arial" w:cs="Arial"/>
          <w:b/>
          <w:i/>
          <w:sz w:val="24"/>
          <w:szCs w:val="24"/>
        </w:rPr>
      </w:pPr>
    </w:p>
    <w:p w14:paraId="1DB7C269" w14:textId="49AC4E99" w:rsidR="000F3EDB" w:rsidRDefault="000F3EDB" w:rsidP="00653582">
      <w:pPr>
        <w:spacing w:after="0" w:line="240" w:lineRule="auto"/>
        <w:ind w:left="3600" w:firstLine="720"/>
        <w:rPr>
          <w:rFonts w:ascii="Arial" w:hAnsi="Arial" w:cs="Arial"/>
          <w:b/>
          <w:i/>
          <w:sz w:val="24"/>
          <w:szCs w:val="24"/>
        </w:rPr>
      </w:pPr>
    </w:p>
    <w:p w14:paraId="72501448" w14:textId="5A99528F" w:rsidR="000F3EDB" w:rsidRDefault="000F3EDB" w:rsidP="00653582">
      <w:pPr>
        <w:spacing w:after="0" w:line="240" w:lineRule="auto"/>
        <w:ind w:left="3600" w:firstLine="720"/>
        <w:rPr>
          <w:rFonts w:ascii="Arial" w:hAnsi="Arial" w:cs="Arial"/>
          <w:b/>
          <w:i/>
          <w:sz w:val="24"/>
          <w:szCs w:val="24"/>
        </w:rPr>
      </w:pPr>
    </w:p>
    <w:p w14:paraId="6F98F205" w14:textId="1D987FD9" w:rsidR="000F3EDB" w:rsidRPr="00052EBD" w:rsidRDefault="000F3EDB" w:rsidP="00653582">
      <w:pPr>
        <w:spacing w:after="0" w:line="240" w:lineRule="auto"/>
        <w:ind w:left="3600" w:firstLine="720"/>
        <w:rPr>
          <w:rFonts w:ascii="Arial" w:hAnsi="Arial" w:cs="Arial"/>
          <w:b/>
          <w:i/>
          <w:sz w:val="24"/>
          <w:szCs w:val="24"/>
        </w:rPr>
      </w:pPr>
    </w:p>
    <w:p w14:paraId="147BE720" w14:textId="77777777" w:rsidR="006E5E31" w:rsidRPr="009D71F6" w:rsidRDefault="006E5E31" w:rsidP="006E5E31">
      <w:pPr>
        <w:pStyle w:val="Title"/>
        <w:widowControl w:val="0"/>
        <w:rPr>
          <w:rFonts w:ascii="Arial" w:hAnsi="Arial" w:cs="Arial"/>
          <w:szCs w:val="24"/>
        </w:rPr>
      </w:pPr>
      <w:r w:rsidRPr="009D71F6">
        <w:rPr>
          <w:rFonts w:ascii="Arial" w:hAnsi="Arial" w:cs="Arial"/>
          <w:szCs w:val="24"/>
        </w:rPr>
        <w:lastRenderedPageBreak/>
        <w:t>BEFORE</w:t>
      </w:r>
    </w:p>
    <w:p w14:paraId="705E720A" w14:textId="77777777" w:rsidR="006E5E31" w:rsidRPr="009D71F6" w:rsidRDefault="006E5E31" w:rsidP="006E5E31">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6E5E31" w:rsidRPr="009D71F6" w14:paraId="12F861CA" w14:textId="77777777" w:rsidTr="00D10827">
        <w:trPr>
          <w:trHeight w:val="873"/>
          <w:jc w:val="center"/>
        </w:trPr>
        <w:tc>
          <w:tcPr>
            <w:tcW w:w="4739" w:type="dxa"/>
          </w:tcPr>
          <w:p w14:paraId="7249EB68" w14:textId="77777777" w:rsidR="006E5E31" w:rsidRDefault="006E5E31" w:rsidP="00D10827">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18D8E5B3" w14:textId="77777777" w:rsidR="006E5E31" w:rsidRDefault="006E5E31" w:rsidP="00D10827">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53F0D3AD" w14:textId="77777777" w:rsidR="006E5E31" w:rsidRDefault="006E5E31" w:rsidP="00D10827">
            <w:pPr>
              <w:spacing w:after="0" w:line="240" w:lineRule="auto"/>
              <w:rPr>
                <w:rFonts w:ascii="Arial" w:hAnsi="Arial" w:cs="Arial"/>
                <w:sz w:val="24"/>
                <w:szCs w:val="24"/>
              </w:rPr>
            </w:pPr>
            <w:r>
              <w:rPr>
                <w:rFonts w:ascii="Arial" w:hAnsi="Arial" w:cs="Arial"/>
                <w:sz w:val="24"/>
                <w:szCs w:val="24"/>
              </w:rPr>
              <w:t>Approval of Its Electric Security Plan.</w:t>
            </w:r>
          </w:p>
          <w:p w14:paraId="58F570E8" w14:textId="77777777" w:rsidR="006E5E31" w:rsidRDefault="006E5E31" w:rsidP="00D10827">
            <w:pPr>
              <w:spacing w:after="0" w:line="240" w:lineRule="auto"/>
              <w:rPr>
                <w:rFonts w:ascii="Arial" w:hAnsi="Arial" w:cs="Arial"/>
                <w:sz w:val="24"/>
                <w:szCs w:val="24"/>
              </w:rPr>
            </w:pPr>
          </w:p>
          <w:p w14:paraId="5AF9650C" w14:textId="77777777" w:rsidR="006E5E31" w:rsidRDefault="006E5E31" w:rsidP="00D10827">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2CA6655D" w14:textId="77777777" w:rsidR="006E5E31" w:rsidRDefault="006E5E31" w:rsidP="00D10827">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068B58C3" w14:textId="77777777" w:rsidR="006E5E31" w:rsidRDefault="006E5E31" w:rsidP="00D10827">
            <w:pPr>
              <w:spacing w:after="0" w:line="240" w:lineRule="auto"/>
              <w:rPr>
                <w:rFonts w:ascii="Arial" w:hAnsi="Arial" w:cs="Arial"/>
                <w:sz w:val="24"/>
                <w:szCs w:val="24"/>
              </w:rPr>
            </w:pPr>
            <w:r>
              <w:rPr>
                <w:rFonts w:ascii="Arial" w:hAnsi="Arial" w:cs="Arial"/>
                <w:sz w:val="24"/>
                <w:szCs w:val="24"/>
              </w:rPr>
              <w:t>Approval of Revised Tariffs.</w:t>
            </w:r>
          </w:p>
          <w:p w14:paraId="2AD8D841" w14:textId="77777777" w:rsidR="006E5E31" w:rsidRDefault="006E5E31" w:rsidP="00D10827">
            <w:pPr>
              <w:spacing w:after="0" w:line="240" w:lineRule="auto"/>
              <w:rPr>
                <w:rFonts w:ascii="Arial" w:hAnsi="Arial" w:cs="Arial"/>
                <w:sz w:val="24"/>
                <w:szCs w:val="24"/>
              </w:rPr>
            </w:pPr>
          </w:p>
          <w:p w14:paraId="5BECFDEB" w14:textId="77777777" w:rsidR="006E5E31" w:rsidRDefault="006E5E31" w:rsidP="00D10827">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p>
          <w:p w14:paraId="2DD60513" w14:textId="77777777" w:rsidR="006E5E31" w:rsidRDefault="006E5E31" w:rsidP="00D10827">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for</w:t>
            </w:r>
          </w:p>
          <w:p w14:paraId="068D888A" w14:textId="77777777" w:rsidR="006E5E31" w:rsidRDefault="006E5E31" w:rsidP="00D10827">
            <w:pPr>
              <w:autoSpaceDE w:val="0"/>
              <w:autoSpaceDN w:val="0"/>
              <w:adjustRightInd w:val="0"/>
              <w:spacing w:after="0" w:line="240" w:lineRule="auto"/>
              <w:rPr>
                <w:rFonts w:ascii="Arial" w:hAnsi="Arial" w:cs="Arial"/>
                <w:sz w:val="24"/>
                <w:szCs w:val="24"/>
              </w:rPr>
            </w:pPr>
            <w:r>
              <w:rPr>
                <w:rFonts w:ascii="Arial" w:hAnsi="Arial" w:cs="Arial"/>
                <w:sz w:val="24"/>
                <w:szCs w:val="24"/>
              </w:rPr>
              <w:t>Approval of Certain Accounting</w:t>
            </w:r>
          </w:p>
          <w:p w14:paraId="7EBBD96A" w14:textId="77777777" w:rsidR="006E5E31" w:rsidRDefault="006E5E31" w:rsidP="00D10827">
            <w:pPr>
              <w:autoSpaceDE w:val="0"/>
              <w:autoSpaceDN w:val="0"/>
              <w:adjustRightInd w:val="0"/>
              <w:spacing w:after="0" w:line="240" w:lineRule="auto"/>
              <w:rPr>
                <w:rFonts w:ascii="Arial" w:hAnsi="Arial" w:cs="Arial"/>
                <w:sz w:val="24"/>
                <w:szCs w:val="24"/>
              </w:rPr>
            </w:pPr>
            <w:r>
              <w:rPr>
                <w:rFonts w:ascii="Arial" w:hAnsi="Arial" w:cs="Arial"/>
                <w:sz w:val="24"/>
                <w:szCs w:val="24"/>
              </w:rPr>
              <w:t>Authority Pursuant to Ohio Rev. Code</w:t>
            </w:r>
          </w:p>
          <w:p w14:paraId="0790BC0F" w14:textId="77777777" w:rsidR="006E5E31" w:rsidRPr="009D71F6" w:rsidRDefault="006E5E31" w:rsidP="00D10827">
            <w:pPr>
              <w:spacing w:after="0" w:line="240" w:lineRule="auto"/>
              <w:rPr>
                <w:rFonts w:ascii="Arial" w:hAnsi="Arial" w:cs="Arial"/>
                <w:sz w:val="24"/>
                <w:szCs w:val="24"/>
              </w:rPr>
            </w:pPr>
            <w:r>
              <w:rPr>
                <w:rFonts w:ascii="Arial" w:hAnsi="Arial" w:cs="Arial"/>
                <w:sz w:val="24"/>
                <w:szCs w:val="24"/>
              </w:rPr>
              <w:t>§ 4905.13.</w:t>
            </w:r>
          </w:p>
        </w:tc>
        <w:tc>
          <w:tcPr>
            <w:tcW w:w="630" w:type="dxa"/>
          </w:tcPr>
          <w:p w14:paraId="568B4B5D" w14:textId="77777777" w:rsidR="006E5E31" w:rsidRPr="00561663" w:rsidRDefault="006E5E31" w:rsidP="00D10827">
            <w:pPr>
              <w:widowControl w:val="0"/>
              <w:spacing w:after="0" w:line="240" w:lineRule="auto"/>
              <w:jc w:val="center"/>
              <w:rPr>
                <w:rFonts w:ascii="Arial" w:hAnsi="Arial" w:cs="Arial"/>
                <w:sz w:val="24"/>
                <w:szCs w:val="24"/>
              </w:rPr>
            </w:pPr>
            <w:r w:rsidRPr="00561663">
              <w:rPr>
                <w:rFonts w:ascii="Arial" w:hAnsi="Arial" w:cs="Arial"/>
                <w:sz w:val="24"/>
                <w:szCs w:val="24"/>
              </w:rPr>
              <w:t>)</w:t>
            </w:r>
          </w:p>
          <w:p w14:paraId="38D7064D" w14:textId="77777777" w:rsidR="006E5E31" w:rsidRPr="00561663" w:rsidRDefault="006E5E31" w:rsidP="00D10827">
            <w:pPr>
              <w:widowControl w:val="0"/>
              <w:spacing w:after="0" w:line="240" w:lineRule="auto"/>
              <w:jc w:val="center"/>
              <w:rPr>
                <w:rFonts w:ascii="Arial" w:hAnsi="Arial" w:cs="Arial"/>
                <w:sz w:val="24"/>
                <w:szCs w:val="24"/>
              </w:rPr>
            </w:pPr>
            <w:r w:rsidRPr="00561663">
              <w:rPr>
                <w:rFonts w:ascii="Arial" w:hAnsi="Arial" w:cs="Arial"/>
                <w:sz w:val="24"/>
                <w:szCs w:val="24"/>
              </w:rPr>
              <w:t>)</w:t>
            </w:r>
          </w:p>
          <w:p w14:paraId="2C1997CF" w14:textId="77777777" w:rsidR="006E5E31"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p w14:paraId="6CE19FE3" w14:textId="77777777" w:rsidR="006E5E31" w:rsidRDefault="006E5E31" w:rsidP="00D10827">
            <w:pPr>
              <w:widowControl w:val="0"/>
              <w:spacing w:after="0" w:line="240" w:lineRule="auto"/>
              <w:rPr>
                <w:rFonts w:ascii="Arial" w:hAnsi="Arial" w:cs="Arial"/>
                <w:sz w:val="24"/>
                <w:szCs w:val="24"/>
              </w:rPr>
            </w:pPr>
          </w:p>
          <w:p w14:paraId="26BFB071" w14:textId="77777777" w:rsidR="006E5E31" w:rsidRPr="00561663"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p w14:paraId="22E0A4F6" w14:textId="77777777" w:rsidR="006E5E31" w:rsidRPr="00561663"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p w14:paraId="1F2536E7" w14:textId="77777777" w:rsidR="006E5E31"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p w14:paraId="71B804F8" w14:textId="77777777" w:rsidR="006E5E31" w:rsidRDefault="006E5E31" w:rsidP="00D10827">
            <w:pPr>
              <w:widowControl w:val="0"/>
              <w:spacing w:after="0" w:line="240" w:lineRule="auto"/>
              <w:jc w:val="center"/>
              <w:rPr>
                <w:rFonts w:ascii="Arial" w:hAnsi="Arial" w:cs="Arial"/>
                <w:sz w:val="24"/>
                <w:szCs w:val="24"/>
              </w:rPr>
            </w:pPr>
          </w:p>
          <w:p w14:paraId="3BA3A21E" w14:textId="77777777" w:rsidR="006E5E31" w:rsidRPr="00561663"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p w14:paraId="0F8F34D7" w14:textId="77777777" w:rsidR="006E5E31" w:rsidRPr="00561663"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p w14:paraId="03EACAB7" w14:textId="77777777" w:rsidR="006E5E31" w:rsidRPr="00561663"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p w14:paraId="616F8135" w14:textId="77777777" w:rsidR="006E5E31" w:rsidRPr="00561663"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p w14:paraId="0DBCA6F9" w14:textId="77777777" w:rsidR="006E5E31" w:rsidRPr="009D71F6" w:rsidRDefault="006E5E31" w:rsidP="00D10827">
            <w:pPr>
              <w:widowControl w:val="0"/>
              <w:spacing w:after="0" w:line="240" w:lineRule="auto"/>
              <w:jc w:val="center"/>
              <w:rPr>
                <w:rFonts w:ascii="Arial" w:hAnsi="Arial" w:cs="Arial"/>
                <w:sz w:val="24"/>
                <w:szCs w:val="24"/>
              </w:rPr>
            </w:pPr>
            <w:r>
              <w:rPr>
                <w:rFonts w:ascii="Arial" w:hAnsi="Arial" w:cs="Arial"/>
                <w:sz w:val="24"/>
                <w:szCs w:val="24"/>
              </w:rPr>
              <w:t>)</w:t>
            </w:r>
          </w:p>
        </w:tc>
        <w:tc>
          <w:tcPr>
            <w:tcW w:w="3928" w:type="dxa"/>
          </w:tcPr>
          <w:p w14:paraId="195E5455" w14:textId="77777777" w:rsidR="006E5E31" w:rsidRPr="00561663" w:rsidRDefault="006E5E31" w:rsidP="00D10827">
            <w:pPr>
              <w:widowControl w:val="0"/>
              <w:spacing w:after="0" w:line="240" w:lineRule="auto"/>
              <w:rPr>
                <w:rFonts w:ascii="Arial" w:hAnsi="Arial" w:cs="Arial"/>
                <w:sz w:val="24"/>
                <w:szCs w:val="24"/>
              </w:rPr>
            </w:pPr>
          </w:p>
          <w:p w14:paraId="52D60B5B" w14:textId="77777777" w:rsidR="006E5E31" w:rsidRDefault="006E5E31" w:rsidP="00D10827">
            <w:pPr>
              <w:widowControl w:val="0"/>
              <w:spacing w:after="0" w:line="240" w:lineRule="auto"/>
              <w:rPr>
                <w:rFonts w:ascii="Arial" w:hAnsi="Arial" w:cs="Arial"/>
                <w:sz w:val="24"/>
                <w:szCs w:val="24"/>
              </w:rPr>
            </w:pPr>
            <w:r>
              <w:rPr>
                <w:rFonts w:ascii="Arial" w:hAnsi="Arial" w:cs="Arial"/>
                <w:sz w:val="24"/>
                <w:szCs w:val="24"/>
              </w:rPr>
              <w:t>Case No. 16-0395-EL-SSO</w:t>
            </w:r>
          </w:p>
          <w:p w14:paraId="787E9106" w14:textId="77777777" w:rsidR="006E5E31" w:rsidRDefault="006E5E31" w:rsidP="00D10827">
            <w:pPr>
              <w:widowControl w:val="0"/>
              <w:spacing w:after="0" w:line="240" w:lineRule="auto"/>
              <w:rPr>
                <w:rFonts w:ascii="Arial" w:hAnsi="Arial" w:cs="Arial"/>
                <w:sz w:val="24"/>
                <w:szCs w:val="24"/>
              </w:rPr>
            </w:pPr>
          </w:p>
          <w:p w14:paraId="2A8E93C2" w14:textId="77777777" w:rsidR="006E5E31" w:rsidRDefault="006E5E31" w:rsidP="00D10827">
            <w:pPr>
              <w:widowControl w:val="0"/>
              <w:spacing w:after="0" w:line="240" w:lineRule="auto"/>
              <w:rPr>
                <w:rFonts w:ascii="Arial" w:hAnsi="Arial" w:cs="Arial"/>
                <w:sz w:val="24"/>
                <w:szCs w:val="24"/>
              </w:rPr>
            </w:pPr>
          </w:p>
          <w:p w14:paraId="3AC747A1" w14:textId="77777777" w:rsidR="006E5E31" w:rsidRDefault="006E5E31" w:rsidP="00D10827">
            <w:pPr>
              <w:widowControl w:val="0"/>
              <w:spacing w:after="0" w:line="240" w:lineRule="auto"/>
              <w:rPr>
                <w:rFonts w:ascii="Arial" w:hAnsi="Arial" w:cs="Arial"/>
                <w:sz w:val="24"/>
                <w:szCs w:val="24"/>
              </w:rPr>
            </w:pPr>
          </w:p>
          <w:p w14:paraId="0A13B047" w14:textId="77777777" w:rsidR="006E5E31" w:rsidRDefault="006E5E31" w:rsidP="00D10827">
            <w:pPr>
              <w:widowControl w:val="0"/>
              <w:spacing w:after="0" w:line="240" w:lineRule="auto"/>
              <w:rPr>
                <w:rFonts w:ascii="Arial" w:hAnsi="Arial" w:cs="Arial"/>
                <w:sz w:val="24"/>
                <w:szCs w:val="24"/>
              </w:rPr>
            </w:pPr>
            <w:r>
              <w:rPr>
                <w:rFonts w:ascii="Arial" w:hAnsi="Arial" w:cs="Arial"/>
                <w:sz w:val="24"/>
                <w:szCs w:val="24"/>
              </w:rPr>
              <w:t>Case No. 16-0396-EL-ATA</w:t>
            </w:r>
          </w:p>
          <w:p w14:paraId="305E3D88" w14:textId="77777777" w:rsidR="006E5E31" w:rsidRDefault="006E5E31" w:rsidP="00D10827">
            <w:pPr>
              <w:widowControl w:val="0"/>
              <w:spacing w:after="0" w:line="240" w:lineRule="auto"/>
              <w:rPr>
                <w:rFonts w:ascii="Arial" w:hAnsi="Arial" w:cs="Arial"/>
                <w:sz w:val="24"/>
                <w:szCs w:val="24"/>
              </w:rPr>
            </w:pPr>
          </w:p>
          <w:p w14:paraId="2A6B448D" w14:textId="77777777" w:rsidR="006E5E31" w:rsidRDefault="006E5E31" w:rsidP="00D10827">
            <w:pPr>
              <w:widowControl w:val="0"/>
              <w:spacing w:after="0" w:line="240" w:lineRule="auto"/>
              <w:rPr>
                <w:rFonts w:ascii="Arial" w:hAnsi="Arial" w:cs="Arial"/>
                <w:sz w:val="24"/>
                <w:szCs w:val="24"/>
              </w:rPr>
            </w:pPr>
          </w:p>
          <w:p w14:paraId="7031AD43" w14:textId="77777777" w:rsidR="006E5E31" w:rsidRDefault="006E5E31" w:rsidP="00D10827">
            <w:pPr>
              <w:widowControl w:val="0"/>
              <w:spacing w:after="0" w:line="240" w:lineRule="auto"/>
              <w:rPr>
                <w:rFonts w:ascii="Arial" w:hAnsi="Arial" w:cs="Arial"/>
                <w:sz w:val="24"/>
                <w:szCs w:val="24"/>
              </w:rPr>
            </w:pPr>
          </w:p>
          <w:p w14:paraId="3CD0CD97" w14:textId="77777777" w:rsidR="006E5E31" w:rsidRDefault="006E5E31" w:rsidP="00D10827">
            <w:pPr>
              <w:widowControl w:val="0"/>
              <w:spacing w:after="0" w:line="240" w:lineRule="auto"/>
              <w:rPr>
                <w:rFonts w:ascii="Arial" w:hAnsi="Arial" w:cs="Arial"/>
                <w:sz w:val="24"/>
                <w:szCs w:val="24"/>
              </w:rPr>
            </w:pPr>
          </w:p>
          <w:p w14:paraId="316BE336" w14:textId="5C110C72" w:rsidR="006E5E31" w:rsidRPr="009D71F6" w:rsidRDefault="00A645E2" w:rsidP="00D10827">
            <w:pPr>
              <w:widowControl w:val="0"/>
              <w:spacing w:after="0" w:line="240" w:lineRule="auto"/>
              <w:rPr>
                <w:rFonts w:ascii="Arial" w:hAnsi="Arial" w:cs="Arial"/>
                <w:sz w:val="24"/>
                <w:szCs w:val="24"/>
              </w:rPr>
            </w:pPr>
            <w:r>
              <w:rPr>
                <w:rFonts w:ascii="Arial" w:hAnsi="Arial" w:cs="Arial"/>
                <w:sz w:val="24"/>
                <w:szCs w:val="24"/>
              </w:rPr>
              <w:t>Case No. 16-0397</w:t>
            </w:r>
            <w:bookmarkStart w:id="0" w:name="_GoBack"/>
            <w:bookmarkEnd w:id="0"/>
            <w:r w:rsidR="006E5E31">
              <w:rPr>
                <w:rFonts w:ascii="Arial" w:hAnsi="Arial" w:cs="Arial"/>
                <w:sz w:val="24"/>
                <w:szCs w:val="24"/>
              </w:rPr>
              <w:t>-EL-AAM</w:t>
            </w:r>
          </w:p>
        </w:tc>
      </w:tr>
    </w:tbl>
    <w:p w14:paraId="5DCC4DAF" w14:textId="77777777" w:rsidR="006E5E31" w:rsidRPr="009D71F6" w:rsidRDefault="006E5E31" w:rsidP="006E5E31">
      <w:pPr>
        <w:widowControl w:val="0"/>
        <w:pBdr>
          <w:bottom w:val="single" w:sz="12" w:space="0" w:color="auto"/>
        </w:pBdr>
        <w:spacing w:after="0" w:line="240" w:lineRule="auto"/>
        <w:rPr>
          <w:rFonts w:ascii="Arial" w:hAnsi="Arial" w:cs="Arial"/>
          <w:sz w:val="24"/>
          <w:szCs w:val="24"/>
        </w:rPr>
      </w:pPr>
    </w:p>
    <w:p w14:paraId="01CD2179" w14:textId="77777777" w:rsidR="006E5E31" w:rsidRPr="009D71F6" w:rsidRDefault="006E5E31" w:rsidP="006E5E31">
      <w:pPr>
        <w:widowControl w:val="0"/>
        <w:spacing w:after="0" w:line="240" w:lineRule="auto"/>
        <w:jc w:val="center"/>
        <w:rPr>
          <w:rFonts w:ascii="Arial" w:hAnsi="Arial" w:cs="Arial"/>
          <w:b/>
          <w:bCs/>
          <w:sz w:val="24"/>
          <w:szCs w:val="24"/>
        </w:rPr>
      </w:pPr>
    </w:p>
    <w:p w14:paraId="5BD86090" w14:textId="4F6F9768" w:rsidR="00AD3B3D" w:rsidRDefault="006E5E31" w:rsidP="00653582">
      <w:pPr>
        <w:widowControl w:val="0"/>
        <w:pBdr>
          <w:bottom w:val="single" w:sz="12" w:space="1" w:color="auto"/>
        </w:pBdr>
        <w:tabs>
          <w:tab w:val="left" w:pos="6461"/>
        </w:tabs>
        <w:spacing w:after="0" w:line="240" w:lineRule="auto"/>
        <w:jc w:val="center"/>
        <w:rPr>
          <w:rFonts w:ascii="Arial" w:hAnsi="Arial" w:cs="Arial"/>
          <w:b/>
          <w:bCs/>
          <w:sz w:val="24"/>
          <w:szCs w:val="24"/>
        </w:rPr>
      </w:pPr>
      <w:r>
        <w:rPr>
          <w:rFonts w:ascii="Arial" w:hAnsi="Arial" w:cs="Arial"/>
          <w:b/>
          <w:bCs/>
          <w:sz w:val="24"/>
          <w:szCs w:val="24"/>
        </w:rPr>
        <w:t>MEMORA</w:t>
      </w:r>
      <w:r w:rsidR="00653582">
        <w:rPr>
          <w:rFonts w:ascii="Arial" w:hAnsi="Arial" w:cs="Arial"/>
          <w:b/>
          <w:bCs/>
          <w:sz w:val="24"/>
          <w:szCs w:val="24"/>
        </w:rPr>
        <w:t xml:space="preserve">NDUM IN SUPPORT </w:t>
      </w:r>
    </w:p>
    <w:p w14:paraId="0710405C" w14:textId="77777777" w:rsidR="00653582" w:rsidRPr="00653582" w:rsidRDefault="00653582" w:rsidP="00653582">
      <w:pPr>
        <w:widowControl w:val="0"/>
        <w:pBdr>
          <w:bottom w:val="single" w:sz="12" w:space="1" w:color="auto"/>
        </w:pBdr>
        <w:tabs>
          <w:tab w:val="left" w:pos="6461"/>
        </w:tabs>
        <w:spacing w:after="0" w:line="240" w:lineRule="auto"/>
        <w:jc w:val="center"/>
        <w:rPr>
          <w:rFonts w:ascii="Arial" w:hAnsi="Arial" w:cs="Arial"/>
          <w:b/>
          <w:bCs/>
          <w:sz w:val="24"/>
          <w:szCs w:val="24"/>
        </w:rPr>
      </w:pPr>
    </w:p>
    <w:p w14:paraId="025DC962" w14:textId="77777777" w:rsidR="006E5E31" w:rsidRPr="009D71F6" w:rsidRDefault="006E5E31" w:rsidP="006E5E31">
      <w:pPr>
        <w:tabs>
          <w:tab w:val="left" w:pos="360"/>
        </w:tabs>
        <w:spacing w:after="0" w:line="240" w:lineRule="auto"/>
        <w:ind w:left="360" w:hanging="360"/>
        <w:jc w:val="both"/>
        <w:rPr>
          <w:rFonts w:ascii="Arial" w:hAnsi="Arial" w:cs="Arial"/>
          <w:sz w:val="24"/>
          <w:szCs w:val="24"/>
        </w:rPr>
      </w:pPr>
    </w:p>
    <w:p w14:paraId="1FCC2632" w14:textId="7BEFF52A" w:rsidR="006E5083" w:rsidRDefault="006E5083" w:rsidP="006824F3">
      <w:pPr>
        <w:pStyle w:val="Title"/>
        <w:widowControl w:val="0"/>
        <w:jc w:val="left"/>
        <w:rPr>
          <w:rFonts w:ascii="Arial" w:hAnsi="Arial" w:cs="Arial"/>
          <w:szCs w:val="24"/>
        </w:rPr>
      </w:pPr>
    </w:p>
    <w:p w14:paraId="692489EE" w14:textId="77777777" w:rsidR="006824F3" w:rsidRPr="006824F3" w:rsidRDefault="006824F3" w:rsidP="006824F3">
      <w:pPr>
        <w:spacing w:after="0" w:line="480" w:lineRule="auto"/>
        <w:ind w:firstLine="720"/>
        <w:jc w:val="both"/>
        <w:rPr>
          <w:rFonts w:ascii="Arial" w:eastAsiaTheme="minorHAnsi" w:hAnsi="Arial" w:cs="Arial"/>
          <w:sz w:val="24"/>
          <w:szCs w:val="24"/>
        </w:rPr>
      </w:pPr>
      <w:r w:rsidRPr="006824F3">
        <w:rPr>
          <w:rFonts w:ascii="Arial" w:eastAsiaTheme="minorHAnsi" w:hAnsi="Arial" w:cs="Arial"/>
          <w:sz w:val="24"/>
          <w:szCs w:val="24"/>
        </w:rPr>
        <w:t>On February 22, 2016, DP&amp;L filed an application for an ESP.  On October 11, 2016, in the wake of negative rulings by the Federal Energy Regulatory Commission related to purchase power agreements with affiliates, DP&amp;L amended its ESP application.</w:t>
      </w:r>
    </w:p>
    <w:p w14:paraId="39CC5D02" w14:textId="24134803" w:rsidR="006824F3" w:rsidRPr="006824F3" w:rsidRDefault="006824F3" w:rsidP="006824F3">
      <w:pPr>
        <w:spacing w:after="0" w:line="480" w:lineRule="auto"/>
        <w:ind w:firstLine="720"/>
        <w:jc w:val="both"/>
        <w:rPr>
          <w:rFonts w:ascii="Arial" w:eastAsiaTheme="minorHAnsi" w:hAnsi="Arial" w:cs="Arial"/>
          <w:sz w:val="24"/>
          <w:szCs w:val="24"/>
        </w:rPr>
      </w:pPr>
      <w:r w:rsidRPr="006824F3">
        <w:rPr>
          <w:rFonts w:ascii="Arial" w:eastAsiaTheme="minorHAnsi" w:hAnsi="Arial" w:cs="Arial"/>
          <w:sz w:val="24"/>
          <w:szCs w:val="24"/>
        </w:rPr>
        <w:t>The amended ESP application proposed a non-</w:t>
      </w:r>
      <w:proofErr w:type="spellStart"/>
      <w:r w:rsidRPr="006824F3">
        <w:rPr>
          <w:rFonts w:ascii="Arial" w:eastAsiaTheme="minorHAnsi" w:hAnsi="Arial" w:cs="Arial"/>
          <w:sz w:val="24"/>
          <w:szCs w:val="24"/>
        </w:rPr>
        <w:t>bypassable</w:t>
      </w:r>
      <w:proofErr w:type="spellEnd"/>
      <w:r w:rsidRPr="006824F3">
        <w:rPr>
          <w:rFonts w:ascii="Arial" w:eastAsiaTheme="minorHAnsi" w:hAnsi="Arial" w:cs="Arial"/>
          <w:sz w:val="24"/>
          <w:szCs w:val="24"/>
        </w:rPr>
        <w:t xml:space="preserve"> distribution modernization rider</w:t>
      </w:r>
      <w:r>
        <w:rPr>
          <w:rFonts w:ascii="Arial" w:eastAsiaTheme="minorHAnsi" w:hAnsi="Arial" w:cs="Arial"/>
          <w:sz w:val="24"/>
          <w:szCs w:val="24"/>
        </w:rPr>
        <w:t xml:space="preserve"> (“DMR”)</w:t>
      </w:r>
      <w:r w:rsidRPr="006824F3">
        <w:rPr>
          <w:rFonts w:ascii="Arial" w:eastAsiaTheme="minorHAnsi" w:hAnsi="Arial" w:cs="Arial"/>
          <w:sz w:val="24"/>
          <w:szCs w:val="24"/>
        </w:rPr>
        <w:t>, as well as a non-</w:t>
      </w:r>
      <w:proofErr w:type="spellStart"/>
      <w:r w:rsidRPr="006824F3">
        <w:rPr>
          <w:rFonts w:ascii="Arial" w:eastAsiaTheme="minorHAnsi" w:hAnsi="Arial" w:cs="Arial"/>
          <w:sz w:val="24"/>
          <w:szCs w:val="24"/>
        </w:rPr>
        <w:t>bypassable</w:t>
      </w:r>
      <w:proofErr w:type="spellEnd"/>
      <w:r w:rsidRPr="006824F3">
        <w:rPr>
          <w:rFonts w:ascii="Arial" w:eastAsiaTheme="minorHAnsi" w:hAnsi="Arial" w:cs="Arial"/>
          <w:sz w:val="24"/>
          <w:szCs w:val="24"/>
        </w:rPr>
        <w:t xml:space="preserve"> Reconciliation Rider (“RR”) to recover costs related to DP&amp;L’s investment in the Ohio Valley Electric Corporation (“OVEC”), which operates two competitive generation facilities.</w:t>
      </w:r>
      <w:r>
        <w:rPr>
          <w:rFonts w:ascii="Arial" w:eastAsiaTheme="minorHAnsi" w:hAnsi="Arial" w:cs="Arial"/>
          <w:sz w:val="24"/>
          <w:szCs w:val="24"/>
        </w:rPr>
        <w:t xml:space="preserve">  The application further proposed modifications to the </w:t>
      </w:r>
      <w:proofErr w:type="gramStart"/>
      <w:r>
        <w:rPr>
          <w:rFonts w:ascii="Arial" w:eastAsiaTheme="minorHAnsi" w:hAnsi="Arial" w:cs="Arial"/>
          <w:sz w:val="24"/>
          <w:szCs w:val="24"/>
        </w:rPr>
        <w:t>manner in which</w:t>
      </w:r>
      <w:proofErr w:type="gramEnd"/>
      <w:r>
        <w:rPr>
          <w:rFonts w:ascii="Arial" w:eastAsiaTheme="minorHAnsi" w:hAnsi="Arial" w:cs="Arial"/>
          <w:sz w:val="24"/>
          <w:szCs w:val="24"/>
        </w:rPr>
        <w:t xml:space="preserve"> DP&amp;L calculates CRES provider collateral requirements. The application also requested approval of</w:t>
      </w:r>
      <w:r w:rsidR="00CE7844">
        <w:rPr>
          <w:rFonts w:ascii="Arial" w:eastAsiaTheme="minorHAnsi" w:hAnsi="Arial" w:cs="Arial"/>
          <w:sz w:val="24"/>
          <w:szCs w:val="24"/>
        </w:rPr>
        <w:t xml:space="preserve"> its tariff</w:t>
      </w:r>
      <w:r>
        <w:rPr>
          <w:rFonts w:ascii="Arial" w:eastAsiaTheme="minorHAnsi" w:hAnsi="Arial" w:cs="Arial"/>
          <w:sz w:val="24"/>
          <w:szCs w:val="24"/>
        </w:rPr>
        <w:t xml:space="preserve"> containing switching fees and historical customer usage fees.</w:t>
      </w:r>
      <w:r w:rsidR="00CE7844">
        <w:rPr>
          <w:rFonts w:ascii="Arial" w:eastAsiaTheme="minorHAnsi" w:hAnsi="Arial" w:cs="Arial"/>
          <w:sz w:val="24"/>
          <w:szCs w:val="24"/>
        </w:rPr>
        <w:t xml:space="preserve"> </w:t>
      </w:r>
      <w:r>
        <w:rPr>
          <w:rFonts w:ascii="Arial" w:eastAsiaTheme="minorHAnsi" w:hAnsi="Arial" w:cs="Arial"/>
          <w:sz w:val="24"/>
          <w:szCs w:val="24"/>
        </w:rPr>
        <w:t xml:space="preserve">  </w:t>
      </w:r>
      <w:r w:rsidRPr="006824F3">
        <w:rPr>
          <w:rFonts w:ascii="Arial" w:eastAsiaTheme="minorHAnsi" w:hAnsi="Arial" w:cs="Arial"/>
          <w:sz w:val="24"/>
          <w:szCs w:val="24"/>
        </w:rPr>
        <w:t xml:space="preserve"> </w:t>
      </w:r>
    </w:p>
    <w:p w14:paraId="75E220D4" w14:textId="77777777" w:rsidR="006E5083" w:rsidRDefault="006E5083" w:rsidP="00237730">
      <w:pPr>
        <w:pStyle w:val="Title"/>
        <w:widowControl w:val="0"/>
        <w:rPr>
          <w:rFonts w:ascii="Arial" w:hAnsi="Arial" w:cs="Arial"/>
          <w:szCs w:val="24"/>
        </w:rPr>
      </w:pPr>
    </w:p>
    <w:p w14:paraId="33E4D53E" w14:textId="74586EB2" w:rsidR="006824F3" w:rsidRPr="006824F3" w:rsidRDefault="006824F3" w:rsidP="006824F3">
      <w:pPr>
        <w:spacing w:after="0" w:line="480" w:lineRule="auto"/>
        <w:ind w:firstLine="720"/>
        <w:jc w:val="both"/>
        <w:rPr>
          <w:rFonts w:ascii="Arial" w:eastAsiaTheme="minorHAnsi" w:hAnsi="Arial" w:cs="Arial"/>
          <w:sz w:val="24"/>
          <w:szCs w:val="24"/>
        </w:rPr>
      </w:pPr>
      <w:r w:rsidRPr="006824F3">
        <w:rPr>
          <w:rFonts w:ascii="Arial" w:eastAsiaTheme="minorHAnsi" w:hAnsi="Arial" w:cs="Arial"/>
          <w:sz w:val="24"/>
          <w:szCs w:val="24"/>
        </w:rPr>
        <w:t xml:space="preserve">On January 30, 2017, a diverse group of parties submitted a Stipulation and Recommendation to resolve the contested issues in this proceeding.  As part of that </w:t>
      </w:r>
      <w:r w:rsidRPr="006824F3">
        <w:rPr>
          <w:rFonts w:ascii="Arial" w:eastAsiaTheme="minorHAnsi" w:hAnsi="Arial" w:cs="Arial"/>
          <w:sz w:val="24"/>
          <w:szCs w:val="24"/>
        </w:rPr>
        <w:lastRenderedPageBreak/>
        <w:t xml:space="preserve">settlement, DP&amp;L agreed to establish a component of the SSO rate to recognize costs related to but avoided by default service. </w:t>
      </w:r>
    </w:p>
    <w:p w14:paraId="22689A08" w14:textId="6B835723" w:rsidR="00CE7844" w:rsidRDefault="006824F3" w:rsidP="006824F3">
      <w:pPr>
        <w:spacing w:after="0" w:line="480" w:lineRule="auto"/>
        <w:jc w:val="both"/>
        <w:rPr>
          <w:rFonts w:ascii="Arial" w:eastAsiaTheme="minorHAnsi" w:hAnsi="Arial" w:cs="Arial"/>
          <w:sz w:val="24"/>
          <w:szCs w:val="24"/>
        </w:rPr>
      </w:pPr>
      <w:r w:rsidRPr="006824F3">
        <w:rPr>
          <w:rFonts w:ascii="Arial" w:eastAsiaTheme="minorHAnsi" w:hAnsi="Arial" w:cs="Arial"/>
          <w:sz w:val="24"/>
          <w:szCs w:val="24"/>
        </w:rPr>
        <w:tab/>
        <w:t xml:space="preserve">On March 14, 2017, following additional negotiations and bargaining, the parties to the initial Stipulation, the Commission Staff, and other parties executed an Amended Stipulation to resolve </w:t>
      </w:r>
      <w:proofErr w:type="gramStart"/>
      <w:r w:rsidRPr="006824F3">
        <w:rPr>
          <w:rFonts w:ascii="Arial" w:eastAsiaTheme="minorHAnsi" w:hAnsi="Arial" w:cs="Arial"/>
          <w:sz w:val="24"/>
          <w:szCs w:val="24"/>
        </w:rPr>
        <w:t>all of</w:t>
      </w:r>
      <w:proofErr w:type="gramEnd"/>
      <w:r w:rsidRPr="006824F3">
        <w:rPr>
          <w:rFonts w:ascii="Arial" w:eastAsiaTheme="minorHAnsi" w:hAnsi="Arial" w:cs="Arial"/>
          <w:sz w:val="24"/>
          <w:szCs w:val="24"/>
        </w:rPr>
        <w:t xml:space="preserve"> the outstanding issues in this proceeding.  Among other things, the Amended Stipulation acknowledged the existence of SSO-related costs embedded in distribution rates, but the parties agreed to evaluate that matter in DP&amp;L’s distribution rate case rather than resolve it here.</w:t>
      </w:r>
      <w:r w:rsidRPr="006824F3">
        <w:rPr>
          <w:rFonts w:ascii="Arial" w:eastAsiaTheme="minorHAnsi" w:hAnsi="Arial" w:cs="Arial"/>
          <w:sz w:val="24"/>
          <w:szCs w:val="24"/>
          <w:vertAlign w:val="superscript"/>
        </w:rPr>
        <w:footnoteReference w:id="2"/>
      </w:r>
      <w:r w:rsidR="000F3EDB">
        <w:rPr>
          <w:rFonts w:ascii="Arial" w:eastAsiaTheme="minorHAnsi" w:hAnsi="Arial" w:cs="Arial"/>
          <w:sz w:val="24"/>
          <w:szCs w:val="24"/>
        </w:rPr>
        <w:t xml:space="preserve">  The Amended Stipulation</w:t>
      </w:r>
      <w:r w:rsidR="009E665C">
        <w:rPr>
          <w:rFonts w:ascii="Arial" w:eastAsiaTheme="minorHAnsi" w:hAnsi="Arial" w:cs="Arial"/>
          <w:sz w:val="24"/>
          <w:szCs w:val="24"/>
        </w:rPr>
        <w:t xml:space="preserve"> </w:t>
      </w:r>
      <w:r w:rsidRPr="006824F3">
        <w:rPr>
          <w:rFonts w:ascii="Arial" w:eastAsiaTheme="minorHAnsi" w:hAnsi="Arial" w:cs="Arial"/>
          <w:sz w:val="24"/>
          <w:szCs w:val="24"/>
        </w:rPr>
        <w:t xml:space="preserve">made the RR </w:t>
      </w:r>
      <w:proofErr w:type="spellStart"/>
      <w:r w:rsidRPr="006824F3">
        <w:rPr>
          <w:rFonts w:ascii="Arial" w:eastAsiaTheme="minorHAnsi" w:hAnsi="Arial" w:cs="Arial"/>
          <w:sz w:val="24"/>
          <w:szCs w:val="24"/>
        </w:rPr>
        <w:t>bypassable</w:t>
      </w:r>
      <w:proofErr w:type="spellEnd"/>
      <w:r w:rsidRPr="006824F3">
        <w:rPr>
          <w:rFonts w:ascii="Arial" w:eastAsiaTheme="minorHAnsi" w:hAnsi="Arial" w:cs="Arial"/>
          <w:sz w:val="24"/>
          <w:szCs w:val="24"/>
        </w:rPr>
        <w:t xml:space="preserve"> to customers served by a CRES provider.</w:t>
      </w:r>
      <w:r w:rsidRPr="006824F3">
        <w:rPr>
          <w:rFonts w:ascii="Arial" w:eastAsiaTheme="minorHAnsi" w:hAnsi="Arial" w:cs="Arial"/>
          <w:sz w:val="24"/>
          <w:szCs w:val="24"/>
          <w:vertAlign w:val="superscript"/>
        </w:rPr>
        <w:footnoteReference w:id="3"/>
      </w:r>
      <w:r w:rsidRPr="006824F3">
        <w:rPr>
          <w:rFonts w:ascii="Arial" w:eastAsiaTheme="minorHAnsi" w:hAnsi="Arial" w:cs="Arial"/>
          <w:sz w:val="24"/>
          <w:szCs w:val="24"/>
        </w:rPr>
        <w:t xml:space="preserve">  </w:t>
      </w:r>
    </w:p>
    <w:p w14:paraId="5FB07084" w14:textId="77777777" w:rsidR="00CE7844" w:rsidRDefault="00CE7844" w:rsidP="00CE7844">
      <w:pPr>
        <w:autoSpaceDE w:val="0"/>
        <w:autoSpaceDN w:val="0"/>
        <w:adjustRightInd w:val="0"/>
        <w:spacing w:after="120" w:line="480" w:lineRule="auto"/>
        <w:ind w:firstLine="720"/>
        <w:jc w:val="both"/>
        <w:rPr>
          <w:rFonts w:ascii="Arial" w:eastAsiaTheme="minorHAnsi" w:hAnsi="Arial" w:cs="Arial"/>
          <w:sz w:val="24"/>
          <w:szCs w:val="24"/>
        </w:rPr>
      </w:pPr>
      <w:r w:rsidRPr="00CE7844">
        <w:rPr>
          <w:rFonts w:ascii="Arial" w:eastAsiaTheme="minorHAnsi" w:hAnsi="Arial" w:cs="Arial"/>
          <w:sz w:val="24"/>
          <w:szCs w:val="24"/>
        </w:rPr>
        <w:t>On October 20, 2017, the Commission issued an Order modifying and approving the Amended Stipulation. Specifically, the Order modified the RR by making it non-</w:t>
      </w:r>
      <w:proofErr w:type="spellStart"/>
      <w:r w:rsidRPr="00CE7844">
        <w:rPr>
          <w:rFonts w:ascii="Arial" w:eastAsiaTheme="minorHAnsi" w:hAnsi="Arial" w:cs="Arial"/>
          <w:sz w:val="24"/>
          <w:szCs w:val="24"/>
        </w:rPr>
        <w:t>bypasable</w:t>
      </w:r>
      <w:proofErr w:type="spellEnd"/>
      <w:r w:rsidRPr="00CE7844">
        <w:rPr>
          <w:rFonts w:ascii="Arial" w:eastAsiaTheme="minorHAnsi" w:hAnsi="Arial" w:cs="Arial"/>
          <w:sz w:val="24"/>
          <w:szCs w:val="24"/>
        </w:rPr>
        <w:t>.</w:t>
      </w:r>
      <w:r w:rsidRPr="00CE7844">
        <w:rPr>
          <w:rFonts w:ascii="Arial" w:eastAsiaTheme="minorHAnsi" w:hAnsi="Arial" w:cs="Arial"/>
          <w:sz w:val="24"/>
          <w:szCs w:val="24"/>
          <w:vertAlign w:val="superscript"/>
        </w:rPr>
        <w:footnoteReference w:id="4"/>
      </w:r>
      <w:r w:rsidRPr="00CE7844">
        <w:rPr>
          <w:rFonts w:ascii="Arial" w:eastAsiaTheme="minorHAnsi" w:hAnsi="Arial" w:cs="Arial"/>
          <w:sz w:val="24"/>
          <w:szCs w:val="24"/>
        </w:rPr>
        <w:t xml:space="preserve">  The modification was material</w:t>
      </w:r>
      <w:r>
        <w:rPr>
          <w:rFonts w:ascii="Arial" w:eastAsiaTheme="minorHAnsi" w:hAnsi="Arial" w:cs="Arial"/>
          <w:sz w:val="24"/>
          <w:szCs w:val="24"/>
        </w:rPr>
        <w:t xml:space="preserve"> and undermined the benefit of the bargain.  </w:t>
      </w:r>
    </w:p>
    <w:p w14:paraId="450601E7" w14:textId="1B22E557" w:rsidR="00CE7844" w:rsidRDefault="000F3EDB" w:rsidP="00CE7844">
      <w:pPr>
        <w:spacing w:after="0" w:line="480" w:lineRule="auto"/>
        <w:ind w:firstLine="720"/>
        <w:jc w:val="both"/>
        <w:rPr>
          <w:rFonts w:ascii="Arial" w:eastAsiaTheme="minorHAnsi" w:hAnsi="Arial" w:cs="Arial"/>
          <w:sz w:val="24"/>
          <w:szCs w:val="24"/>
        </w:rPr>
      </w:pPr>
      <w:r>
        <w:rPr>
          <w:rFonts w:ascii="Arial" w:eastAsiaTheme="minorHAnsi" w:hAnsi="Arial" w:cs="Arial"/>
          <w:sz w:val="24"/>
          <w:szCs w:val="24"/>
        </w:rPr>
        <w:t>Following the denial</w:t>
      </w:r>
      <w:r w:rsidR="00CE7844">
        <w:rPr>
          <w:rFonts w:ascii="Arial" w:eastAsiaTheme="minorHAnsi" w:hAnsi="Arial" w:cs="Arial"/>
          <w:sz w:val="24"/>
          <w:szCs w:val="24"/>
        </w:rPr>
        <w:t xml:space="preserve"> of Interstate Gas Supply, Inc.’s (“IGS”) application for rehearing and unsuccessful good faith negotiations to salvage the benefit of the bargain, IGS timely filed its Notice of Withdrawal from the Stipulation pursuant to Section </w:t>
      </w:r>
      <w:proofErr w:type="gramStart"/>
      <w:r w:rsidR="00CE7844">
        <w:rPr>
          <w:rFonts w:ascii="Arial" w:eastAsiaTheme="minorHAnsi" w:hAnsi="Arial" w:cs="Arial"/>
          <w:sz w:val="24"/>
          <w:szCs w:val="24"/>
        </w:rPr>
        <w:t>XI(</w:t>
      </w:r>
      <w:proofErr w:type="gramEnd"/>
      <w:r w:rsidR="00CE7844">
        <w:rPr>
          <w:rFonts w:ascii="Arial" w:eastAsiaTheme="minorHAnsi" w:hAnsi="Arial" w:cs="Arial"/>
          <w:sz w:val="24"/>
          <w:szCs w:val="24"/>
        </w:rPr>
        <w:t xml:space="preserve">5). </w:t>
      </w:r>
    </w:p>
    <w:p w14:paraId="6ED6712A" w14:textId="23C3EAA9" w:rsidR="009E665C" w:rsidRDefault="009E665C" w:rsidP="009E665C">
      <w:pPr>
        <w:spacing w:after="0" w:line="480" w:lineRule="auto"/>
        <w:ind w:firstLine="720"/>
        <w:jc w:val="both"/>
        <w:rPr>
          <w:rFonts w:ascii="Arial" w:hAnsi="Arial" w:cs="Arial"/>
          <w:sz w:val="24"/>
          <w:szCs w:val="24"/>
        </w:rPr>
      </w:pPr>
      <w:r>
        <w:rPr>
          <w:rFonts w:ascii="Arial" w:hAnsi="Arial" w:cs="Arial"/>
          <w:sz w:val="24"/>
          <w:szCs w:val="24"/>
        </w:rPr>
        <w:t>Under</w:t>
      </w:r>
      <w:r w:rsidR="00CE7844" w:rsidRPr="00C51E18">
        <w:rPr>
          <w:rFonts w:ascii="Arial" w:hAnsi="Arial" w:cs="Arial"/>
          <w:sz w:val="24"/>
          <w:szCs w:val="24"/>
        </w:rPr>
        <w:t xml:space="preserve"> the Amended Stipulation, if a party withdraws as a signatory party, “the Commission will convene an evidentiary hearing to afford that Signatory Party the opportunity to contest the Stipulation by presenting evidence through witnesses, to cross-</w:t>
      </w:r>
      <w:r w:rsidR="00CE7844" w:rsidRPr="00C51E18">
        <w:rPr>
          <w:rFonts w:ascii="Arial" w:hAnsi="Arial" w:cs="Arial"/>
          <w:sz w:val="24"/>
          <w:szCs w:val="24"/>
        </w:rPr>
        <w:lastRenderedPageBreak/>
        <w:t>examine witnesses, to present rebuttal testimony, and to brief all issues that the Commission shall decide based upon the record and briefs.”</w:t>
      </w:r>
      <w:r w:rsidR="000F3EDB">
        <w:rPr>
          <w:rStyle w:val="FootnoteReference"/>
          <w:rFonts w:ascii="Arial" w:hAnsi="Arial" w:cs="Arial"/>
          <w:sz w:val="24"/>
          <w:szCs w:val="24"/>
        </w:rPr>
        <w:footnoteReference w:id="5"/>
      </w:r>
      <w:r>
        <w:rPr>
          <w:rFonts w:ascii="Arial" w:hAnsi="Arial" w:cs="Arial"/>
          <w:sz w:val="24"/>
          <w:szCs w:val="24"/>
        </w:rPr>
        <w:t xml:space="preserve">  </w:t>
      </w:r>
    </w:p>
    <w:p w14:paraId="5AD1EB64" w14:textId="422C66C8" w:rsidR="00CE7844" w:rsidRPr="009E665C" w:rsidRDefault="009E665C" w:rsidP="009E665C">
      <w:pPr>
        <w:spacing w:after="0" w:line="480" w:lineRule="auto"/>
        <w:ind w:firstLine="720"/>
        <w:jc w:val="both"/>
        <w:rPr>
          <w:rFonts w:ascii="Arial" w:hAnsi="Arial" w:cs="Arial"/>
          <w:sz w:val="24"/>
          <w:szCs w:val="24"/>
        </w:rPr>
      </w:pPr>
      <w:r>
        <w:rPr>
          <w:rFonts w:ascii="Arial" w:hAnsi="Arial" w:cs="Arial"/>
          <w:sz w:val="24"/>
          <w:szCs w:val="24"/>
        </w:rPr>
        <w:t>Through a separate Notice of Withdrawal, IGS asserted</w:t>
      </w:r>
      <w:r w:rsidR="00CE7844">
        <w:rPr>
          <w:rFonts w:ascii="Arial" w:hAnsi="Arial" w:cs="Arial"/>
          <w:sz w:val="24"/>
          <w:szCs w:val="24"/>
        </w:rPr>
        <w:t xml:space="preserve"> its right to contest the Stipulation in its entirety</w:t>
      </w:r>
      <w:r>
        <w:rPr>
          <w:rFonts w:ascii="Arial" w:hAnsi="Arial" w:cs="Arial"/>
          <w:sz w:val="24"/>
          <w:szCs w:val="24"/>
        </w:rPr>
        <w:t>.  Therefore, it is necessary to establish a procedural schedule.</w:t>
      </w:r>
      <w:r w:rsidR="00CE7844">
        <w:rPr>
          <w:rFonts w:ascii="Arial" w:hAnsi="Arial" w:cs="Arial"/>
          <w:sz w:val="24"/>
          <w:szCs w:val="24"/>
        </w:rPr>
        <w:t xml:space="preserve">  </w:t>
      </w:r>
      <w:r>
        <w:rPr>
          <w:rFonts w:ascii="Arial" w:hAnsi="Arial" w:cs="Arial"/>
          <w:sz w:val="24"/>
          <w:szCs w:val="24"/>
        </w:rPr>
        <w:t>T</w:t>
      </w:r>
      <w:r w:rsidR="00CE7844">
        <w:rPr>
          <w:rFonts w:ascii="Arial" w:hAnsi="Arial" w:cs="Arial"/>
          <w:sz w:val="24"/>
          <w:szCs w:val="24"/>
        </w:rPr>
        <w:t>h</w:t>
      </w:r>
      <w:r w:rsidR="00087CA1">
        <w:rPr>
          <w:rFonts w:ascii="Arial" w:hAnsi="Arial" w:cs="Arial"/>
          <w:sz w:val="24"/>
          <w:szCs w:val="24"/>
        </w:rPr>
        <w:t>e Commission should schedule an</w:t>
      </w:r>
      <w:r w:rsidR="00CE7844">
        <w:rPr>
          <w:rFonts w:ascii="Arial" w:hAnsi="Arial" w:cs="Arial"/>
          <w:sz w:val="24"/>
          <w:szCs w:val="24"/>
        </w:rPr>
        <w:t xml:space="preserve"> evidentiary hearing to permit IGS to cross-examine witnesses supporting the Stipulation, to permit IGS to present its own witnesses, and to brief all issues so t</w:t>
      </w:r>
      <w:r w:rsidR="00087CA1">
        <w:rPr>
          <w:rFonts w:ascii="Arial" w:hAnsi="Arial" w:cs="Arial"/>
          <w:sz w:val="24"/>
          <w:szCs w:val="24"/>
        </w:rPr>
        <w:t>hat the Commission may issue an</w:t>
      </w:r>
      <w:r w:rsidR="00CE7844">
        <w:rPr>
          <w:rFonts w:ascii="Arial" w:hAnsi="Arial" w:cs="Arial"/>
          <w:sz w:val="24"/>
          <w:szCs w:val="24"/>
        </w:rPr>
        <w:t xml:space="preserve"> order based upon the record and briefs.</w:t>
      </w:r>
    </w:p>
    <w:p w14:paraId="42404521" w14:textId="39728B5B" w:rsidR="00CE7844" w:rsidRDefault="00CE7844" w:rsidP="00CE7844">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Accordingly, pursuant to Ohio Adm. Code 4901-1-12(A)</w:t>
      </w:r>
      <w:r w:rsidR="00087CA1">
        <w:rPr>
          <w:rFonts w:ascii="Arial" w:hAnsi="Arial" w:cs="Arial"/>
          <w:sz w:val="24"/>
          <w:szCs w:val="24"/>
        </w:rPr>
        <w:t>,</w:t>
      </w:r>
      <w:r>
        <w:rPr>
          <w:rFonts w:ascii="Arial" w:hAnsi="Arial" w:cs="Arial"/>
          <w:sz w:val="24"/>
          <w:szCs w:val="24"/>
        </w:rPr>
        <w:t xml:space="preserve"> IGS respectfully moves for the adoption of the procedural schedule outlined below:</w:t>
      </w:r>
    </w:p>
    <w:p w14:paraId="36A8C8BF" w14:textId="34ACA65A" w:rsidR="00CE7844" w:rsidRDefault="00CE7844" w:rsidP="00CE7844">
      <w:pPr>
        <w:pStyle w:val="ListParagraph"/>
        <w:numPr>
          <w:ilvl w:val="0"/>
          <w:numId w:val="8"/>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IGS t</w:t>
      </w:r>
      <w:r w:rsidR="000F3EDB">
        <w:rPr>
          <w:rFonts w:ascii="Arial" w:hAnsi="Arial" w:cs="Arial"/>
          <w:sz w:val="24"/>
          <w:szCs w:val="24"/>
        </w:rPr>
        <w:t>estimony</w:t>
      </w:r>
      <w:r>
        <w:rPr>
          <w:rFonts w:ascii="Arial" w:hAnsi="Arial" w:cs="Arial"/>
          <w:sz w:val="24"/>
          <w:szCs w:val="24"/>
        </w:rPr>
        <w:t>: 11/20/2018</w:t>
      </w:r>
      <w:r w:rsidRPr="006E5E31">
        <w:rPr>
          <w:rFonts w:ascii="Arial" w:hAnsi="Arial" w:cs="Arial"/>
          <w:sz w:val="24"/>
          <w:szCs w:val="24"/>
        </w:rPr>
        <w:t xml:space="preserve"> </w:t>
      </w:r>
    </w:p>
    <w:p w14:paraId="042A255A" w14:textId="77777777" w:rsidR="00CE7844" w:rsidRDefault="00CE7844" w:rsidP="00CE7844">
      <w:pPr>
        <w:pStyle w:val="ListParagraph"/>
        <w:numPr>
          <w:ilvl w:val="0"/>
          <w:numId w:val="8"/>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Discovery Response Period: 7 calendar days</w:t>
      </w:r>
    </w:p>
    <w:p w14:paraId="5FE798A1" w14:textId="77777777" w:rsidR="00CE7844" w:rsidRDefault="00CE7844" w:rsidP="00CE7844">
      <w:pPr>
        <w:pStyle w:val="ListParagraph"/>
        <w:numPr>
          <w:ilvl w:val="0"/>
          <w:numId w:val="8"/>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 xml:space="preserve">Procedural Conference: 12/5/2018 </w:t>
      </w:r>
    </w:p>
    <w:p w14:paraId="52D73566" w14:textId="6280FEF3" w:rsidR="00CE7844" w:rsidRDefault="00CE7844" w:rsidP="00CE7844">
      <w:pPr>
        <w:pStyle w:val="ListParagraph"/>
        <w:numPr>
          <w:ilvl w:val="0"/>
          <w:numId w:val="8"/>
        </w:numPr>
        <w:autoSpaceDE w:val="0"/>
        <w:autoSpaceDN w:val="0"/>
        <w:adjustRightInd w:val="0"/>
        <w:spacing w:after="120" w:line="480" w:lineRule="auto"/>
        <w:ind w:left="720" w:firstLine="360"/>
        <w:jc w:val="both"/>
        <w:rPr>
          <w:rFonts w:ascii="Arial" w:hAnsi="Arial" w:cs="Arial"/>
          <w:sz w:val="24"/>
          <w:szCs w:val="24"/>
        </w:rPr>
      </w:pPr>
      <w:r w:rsidRPr="00653582">
        <w:rPr>
          <w:rFonts w:ascii="Arial" w:hAnsi="Arial" w:cs="Arial"/>
          <w:sz w:val="24"/>
          <w:szCs w:val="24"/>
        </w:rPr>
        <w:t>Evidentiary Hearin</w:t>
      </w:r>
      <w:r w:rsidR="00255772">
        <w:rPr>
          <w:rFonts w:ascii="Arial" w:hAnsi="Arial" w:cs="Arial"/>
          <w:sz w:val="24"/>
          <w:szCs w:val="24"/>
        </w:rPr>
        <w:t>g: 12/12</w:t>
      </w:r>
      <w:r w:rsidRPr="00653582">
        <w:rPr>
          <w:rFonts w:ascii="Arial" w:hAnsi="Arial" w:cs="Arial"/>
          <w:sz w:val="24"/>
          <w:szCs w:val="24"/>
        </w:rPr>
        <w:t xml:space="preserve">/18 </w:t>
      </w:r>
    </w:p>
    <w:p w14:paraId="0B82D5E1" w14:textId="641B53E4" w:rsidR="00CE7844" w:rsidRDefault="000F3EDB" w:rsidP="009E665C">
      <w:pPr>
        <w:autoSpaceDE w:val="0"/>
        <w:autoSpaceDN w:val="0"/>
        <w:adjustRightInd w:val="0"/>
        <w:spacing w:after="0" w:line="480" w:lineRule="auto"/>
        <w:jc w:val="both"/>
        <w:rPr>
          <w:rFonts w:ascii="Arial" w:eastAsiaTheme="minorHAnsi" w:hAnsi="Arial" w:cs="Arial"/>
          <w:sz w:val="24"/>
          <w:szCs w:val="24"/>
        </w:rPr>
      </w:pPr>
      <w:r>
        <w:rPr>
          <w:rFonts w:ascii="Arial" w:eastAsiaTheme="minorHAnsi" w:hAnsi="Arial" w:cs="Arial"/>
          <w:sz w:val="24"/>
          <w:szCs w:val="24"/>
        </w:rPr>
        <w:t>Therefore, IGS respectfully requests that the Commission grant this motion and establish a procedural schedule for this proceeding.</w:t>
      </w:r>
    </w:p>
    <w:p w14:paraId="277FDFEC" w14:textId="5F0895C0" w:rsidR="000F3EDB" w:rsidRDefault="000F3EDB" w:rsidP="009E665C">
      <w:pPr>
        <w:autoSpaceDE w:val="0"/>
        <w:autoSpaceDN w:val="0"/>
        <w:adjustRightInd w:val="0"/>
        <w:spacing w:after="0" w:line="480" w:lineRule="auto"/>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Respectfully submitted,</w:t>
      </w:r>
    </w:p>
    <w:p w14:paraId="7140FD90" w14:textId="77777777" w:rsidR="000F3EDB" w:rsidRDefault="000F3EDB" w:rsidP="000F3EDB">
      <w:pPr>
        <w:spacing w:after="0" w:line="240" w:lineRule="auto"/>
        <w:ind w:left="5040"/>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p>
    <w:p w14:paraId="7FD331B8" w14:textId="5ED01EF8" w:rsidR="000F3EDB" w:rsidRPr="00D65A08" w:rsidRDefault="000F3EDB" w:rsidP="000F3EDB">
      <w:pPr>
        <w:spacing w:after="0" w:line="240" w:lineRule="auto"/>
        <w:ind w:left="5040"/>
        <w:rPr>
          <w:rFonts w:ascii="Arial" w:eastAsia="Calibri" w:hAnsi="Arial" w:cs="Arial"/>
          <w:sz w:val="24"/>
          <w:szCs w:val="24"/>
          <w:u w:val="single"/>
        </w:rPr>
      </w:pPr>
      <w:r w:rsidRPr="00D51198">
        <w:rPr>
          <w:rFonts w:ascii="Arial" w:eastAsia="Arial" w:hAnsi="Arial" w:cs="Arial"/>
          <w:i/>
          <w:sz w:val="24"/>
          <w:szCs w:val="24"/>
          <w:u w:val="single"/>
        </w:rPr>
        <w:t xml:space="preserve">/s/ </w:t>
      </w:r>
      <w:r>
        <w:rPr>
          <w:rFonts w:ascii="Arial" w:eastAsia="Arial" w:hAnsi="Arial" w:cs="Arial"/>
          <w:i/>
          <w:sz w:val="24"/>
          <w:szCs w:val="24"/>
          <w:u w:val="single"/>
        </w:rPr>
        <w:t>Joseph Oliker_________</w:t>
      </w:r>
    </w:p>
    <w:p w14:paraId="6427509C" w14:textId="77777777" w:rsidR="000F3EDB" w:rsidRPr="00052EBD" w:rsidRDefault="000F3EDB" w:rsidP="000F3EDB">
      <w:pPr>
        <w:spacing w:after="0" w:line="240" w:lineRule="auto"/>
        <w:ind w:left="5040"/>
        <w:rPr>
          <w:rFonts w:ascii="Arial" w:hAnsi="Arial" w:cs="Arial"/>
          <w:sz w:val="24"/>
          <w:szCs w:val="24"/>
        </w:rPr>
      </w:pPr>
      <w:r w:rsidRPr="00052EBD">
        <w:rPr>
          <w:rFonts w:ascii="Arial" w:hAnsi="Arial" w:cs="Arial"/>
          <w:sz w:val="24"/>
          <w:szCs w:val="24"/>
        </w:rPr>
        <w:t>Joseph Oliker (0086088)</w:t>
      </w:r>
    </w:p>
    <w:p w14:paraId="534C58BF" w14:textId="77777777" w:rsidR="000F3EDB" w:rsidRPr="00052EBD" w:rsidRDefault="000F3EDB" w:rsidP="000F3EDB">
      <w:pPr>
        <w:spacing w:after="0" w:line="240" w:lineRule="auto"/>
        <w:ind w:left="5040"/>
        <w:rPr>
          <w:rFonts w:ascii="Arial" w:hAnsi="Arial" w:cs="Arial"/>
          <w:sz w:val="24"/>
          <w:szCs w:val="24"/>
        </w:rPr>
      </w:pPr>
      <w:r w:rsidRPr="00052EBD">
        <w:rPr>
          <w:rFonts w:ascii="Arial" w:hAnsi="Arial" w:cs="Arial"/>
          <w:sz w:val="24"/>
          <w:szCs w:val="24"/>
        </w:rPr>
        <w:t xml:space="preserve">Email: </w:t>
      </w:r>
      <w:hyperlink r:id="rId10" w:history="1">
        <w:r w:rsidRPr="00052EBD">
          <w:rPr>
            <w:rStyle w:val="Hyperlink"/>
            <w:rFonts w:ascii="Arial" w:hAnsi="Arial" w:cs="Arial"/>
            <w:color w:val="auto"/>
            <w:sz w:val="24"/>
            <w:szCs w:val="24"/>
            <w:u w:val="none"/>
          </w:rPr>
          <w:t>joliker@igsenergy.com</w:t>
        </w:r>
      </w:hyperlink>
    </w:p>
    <w:p w14:paraId="32F57CB1" w14:textId="77777777" w:rsidR="000F3EDB" w:rsidRDefault="000F3EDB" w:rsidP="000F3EDB">
      <w:pPr>
        <w:spacing w:after="0" w:line="240" w:lineRule="auto"/>
        <w:ind w:left="5040"/>
        <w:rPr>
          <w:rFonts w:ascii="Arial" w:hAnsi="Arial" w:cs="Arial"/>
          <w:sz w:val="24"/>
          <w:szCs w:val="24"/>
        </w:rPr>
      </w:pPr>
      <w:r w:rsidRPr="00052EBD">
        <w:rPr>
          <w:rFonts w:ascii="Arial" w:hAnsi="Arial" w:cs="Arial"/>
          <w:sz w:val="24"/>
          <w:szCs w:val="24"/>
        </w:rPr>
        <w:t>Counsel of Record</w:t>
      </w:r>
    </w:p>
    <w:p w14:paraId="0EBD5BF5" w14:textId="77777777" w:rsidR="000F3EDB" w:rsidRPr="00884752" w:rsidRDefault="000F3EDB" w:rsidP="000F3EDB">
      <w:pPr>
        <w:spacing w:after="0" w:line="240" w:lineRule="auto"/>
        <w:ind w:left="5040"/>
        <w:rPr>
          <w:rFonts w:ascii="Arial" w:hAnsi="Arial" w:cs="Arial"/>
          <w:sz w:val="24"/>
          <w:szCs w:val="24"/>
        </w:rPr>
      </w:pPr>
      <w:r w:rsidRPr="00884752">
        <w:rPr>
          <w:rFonts w:ascii="Arial" w:hAnsi="Arial" w:cs="Arial"/>
          <w:sz w:val="24"/>
          <w:szCs w:val="24"/>
        </w:rPr>
        <w:t>Michael Nugent (0090408)</w:t>
      </w:r>
    </w:p>
    <w:p w14:paraId="117D8EB0" w14:textId="77777777" w:rsidR="000F3EDB" w:rsidRPr="00052EBD" w:rsidRDefault="000F3EDB" w:rsidP="000F3EDB">
      <w:pPr>
        <w:spacing w:after="0" w:line="240" w:lineRule="auto"/>
        <w:ind w:left="5040"/>
        <w:rPr>
          <w:rFonts w:ascii="Arial" w:hAnsi="Arial" w:cs="Arial"/>
          <w:sz w:val="24"/>
          <w:szCs w:val="24"/>
        </w:rPr>
      </w:pPr>
      <w:r w:rsidRPr="00884752">
        <w:rPr>
          <w:rFonts w:ascii="Arial" w:hAnsi="Arial" w:cs="Arial"/>
          <w:sz w:val="24"/>
          <w:szCs w:val="24"/>
        </w:rPr>
        <w:t>Email: mnugent@igsenergy.com</w:t>
      </w:r>
    </w:p>
    <w:p w14:paraId="18D7B0C2" w14:textId="77777777" w:rsidR="000F3EDB" w:rsidRPr="00052EBD" w:rsidRDefault="000F3EDB" w:rsidP="000F3EDB">
      <w:pPr>
        <w:spacing w:after="0" w:line="240" w:lineRule="auto"/>
        <w:ind w:left="5040"/>
        <w:rPr>
          <w:rFonts w:ascii="Arial" w:hAnsi="Arial" w:cs="Arial"/>
          <w:sz w:val="24"/>
          <w:szCs w:val="24"/>
        </w:rPr>
      </w:pPr>
      <w:r w:rsidRPr="00052EBD">
        <w:rPr>
          <w:rFonts w:ascii="Arial" w:hAnsi="Arial" w:cs="Arial"/>
          <w:sz w:val="24"/>
          <w:szCs w:val="24"/>
        </w:rPr>
        <w:t>IGS</w:t>
      </w:r>
      <w:r>
        <w:rPr>
          <w:rFonts w:ascii="Arial" w:hAnsi="Arial" w:cs="Arial"/>
          <w:sz w:val="24"/>
          <w:szCs w:val="24"/>
        </w:rPr>
        <w:t xml:space="preserve"> Energy</w:t>
      </w:r>
    </w:p>
    <w:p w14:paraId="25A4CC82" w14:textId="77777777" w:rsidR="000F3EDB" w:rsidRPr="00052EBD" w:rsidRDefault="000F3EDB" w:rsidP="000F3EDB">
      <w:pPr>
        <w:spacing w:after="0" w:line="240" w:lineRule="auto"/>
        <w:ind w:left="5040"/>
        <w:rPr>
          <w:rFonts w:ascii="Arial" w:hAnsi="Arial" w:cs="Arial"/>
          <w:sz w:val="24"/>
          <w:szCs w:val="24"/>
        </w:rPr>
      </w:pPr>
      <w:r w:rsidRPr="00052EBD">
        <w:rPr>
          <w:rFonts w:ascii="Arial" w:hAnsi="Arial" w:cs="Arial"/>
          <w:sz w:val="24"/>
          <w:szCs w:val="24"/>
        </w:rPr>
        <w:t>6100 Emerald Parkway</w:t>
      </w:r>
    </w:p>
    <w:p w14:paraId="3E465C63" w14:textId="77777777" w:rsidR="000F3EDB" w:rsidRPr="00052EBD" w:rsidRDefault="000F3EDB" w:rsidP="000F3EDB">
      <w:pPr>
        <w:spacing w:after="0" w:line="240" w:lineRule="auto"/>
        <w:ind w:left="5040"/>
        <w:rPr>
          <w:rFonts w:ascii="Arial" w:hAnsi="Arial" w:cs="Arial"/>
          <w:sz w:val="24"/>
          <w:szCs w:val="24"/>
        </w:rPr>
      </w:pPr>
      <w:r w:rsidRPr="00052EBD">
        <w:rPr>
          <w:rFonts w:ascii="Arial" w:hAnsi="Arial" w:cs="Arial"/>
          <w:sz w:val="24"/>
          <w:szCs w:val="24"/>
        </w:rPr>
        <w:t>Dublin, Ohio 43016</w:t>
      </w:r>
    </w:p>
    <w:p w14:paraId="2C530E8B" w14:textId="77777777" w:rsidR="000F3EDB" w:rsidRPr="00052EBD" w:rsidRDefault="000F3EDB" w:rsidP="000F3EDB">
      <w:pPr>
        <w:spacing w:after="0" w:line="240" w:lineRule="auto"/>
        <w:ind w:left="5040"/>
        <w:rPr>
          <w:rFonts w:ascii="Arial" w:hAnsi="Arial" w:cs="Arial"/>
          <w:sz w:val="24"/>
          <w:szCs w:val="24"/>
        </w:rPr>
      </w:pPr>
      <w:r w:rsidRPr="00052EBD">
        <w:rPr>
          <w:rFonts w:ascii="Arial" w:hAnsi="Arial" w:cs="Arial"/>
          <w:sz w:val="24"/>
          <w:szCs w:val="24"/>
        </w:rPr>
        <w:lastRenderedPageBreak/>
        <w:t>Telephone:</w:t>
      </w:r>
      <w:r w:rsidRPr="00052EBD">
        <w:rPr>
          <w:rFonts w:ascii="Arial" w:hAnsi="Arial" w:cs="Arial"/>
          <w:sz w:val="24"/>
          <w:szCs w:val="24"/>
        </w:rPr>
        <w:tab/>
        <w:t>(614) 659-5000</w:t>
      </w:r>
    </w:p>
    <w:p w14:paraId="0961B667" w14:textId="7746C889" w:rsidR="000F3EDB" w:rsidRDefault="000F3EDB" w:rsidP="000F3EDB">
      <w:pPr>
        <w:spacing w:after="0" w:line="240" w:lineRule="auto"/>
        <w:ind w:left="5040"/>
        <w:rPr>
          <w:rFonts w:ascii="Arial" w:hAnsi="Arial" w:cs="Arial"/>
          <w:sz w:val="24"/>
          <w:szCs w:val="24"/>
        </w:rPr>
      </w:pPr>
      <w:r w:rsidRPr="00052EBD">
        <w:rPr>
          <w:rFonts w:ascii="Arial" w:hAnsi="Arial" w:cs="Arial"/>
          <w:sz w:val="24"/>
          <w:szCs w:val="24"/>
        </w:rPr>
        <w:t>Facsimile:</w:t>
      </w:r>
      <w:r w:rsidRPr="00052EBD">
        <w:rPr>
          <w:rFonts w:ascii="Arial" w:hAnsi="Arial" w:cs="Arial"/>
          <w:sz w:val="24"/>
          <w:szCs w:val="24"/>
        </w:rPr>
        <w:tab/>
        <w:t>(614) 659-5073</w:t>
      </w:r>
    </w:p>
    <w:p w14:paraId="71882494" w14:textId="77777777" w:rsidR="00087CA1" w:rsidRPr="00052EBD" w:rsidRDefault="00087CA1" w:rsidP="000F3EDB">
      <w:pPr>
        <w:spacing w:after="0" w:line="240" w:lineRule="auto"/>
        <w:ind w:left="5040"/>
        <w:rPr>
          <w:rFonts w:ascii="Arial" w:hAnsi="Arial" w:cs="Arial"/>
          <w:sz w:val="24"/>
          <w:szCs w:val="24"/>
        </w:rPr>
      </w:pPr>
    </w:p>
    <w:p w14:paraId="049F40F9" w14:textId="26231AF5" w:rsidR="000F3EDB" w:rsidRDefault="000F3EDB" w:rsidP="000F3EDB">
      <w:pPr>
        <w:spacing w:after="0" w:line="240" w:lineRule="auto"/>
        <w:ind w:left="3600" w:firstLine="720"/>
        <w:rPr>
          <w:rFonts w:ascii="Arial" w:hAnsi="Arial" w:cs="Arial"/>
          <w:b/>
          <w:i/>
          <w:sz w:val="24"/>
          <w:szCs w:val="24"/>
        </w:rPr>
      </w:pPr>
      <w:r w:rsidRPr="00052EBD">
        <w:rPr>
          <w:rFonts w:ascii="Arial" w:hAnsi="Arial" w:cs="Arial"/>
          <w:sz w:val="24"/>
          <w:szCs w:val="24"/>
        </w:rPr>
        <w:tab/>
      </w:r>
      <w:r w:rsidRPr="00052EBD">
        <w:rPr>
          <w:rFonts w:ascii="Arial" w:hAnsi="Arial" w:cs="Arial"/>
          <w:b/>
          <w:i/>
          <w:sz w:val="24"/>
          <w:szCs w:val="24"/>
        </w:rPr>
        <w:t>Attorney</w:t>
      </w:r>
      <w:r w:rsidR="00087CA1">
        <w:rPr>
          <w:rFonts w:ascii="Arial" w:hAnsi="Arial" w:cs="Arial"/>
          <w:b/>
          <w:i/>
          <w:sz w:val="24"/>
          <w:szCs w:val="24"/>
        </w:rPr>
        <w:t>s</w:t>
      </w:r>
      <w:r w:rsidRPr="00052EBD">
        <w:rPr>
          <w:rFonts w:ascii="Arial" w:hAnsi="Arial" w:cs="Arial"/>
          <w:b/>
          <w:i/>
          <w:sz w:val="24"/>
          <w:szCs w:val="24"/>
        </w:rPr>
        <w:t xml:space="preserve"> for IGS</w:t>
      </w:r>
      <w:r>
        <w:rPr>
          <w:rFonts w:ascii="Arial" w:hAnsi="Arial" w:cs="Arial"/>
          <w:b/>
          <w:i/>
          <w:sz w:val="24"/>
          <w:szCs w:val="24"/>
        </w:rPr>
        <w:t xml:space="preserve"> Energy</w:t>
      </w:r>
    </w:p>
    <w:p w14:paraId="2FEBB80E" w14:textId="213E3AD2" w:rsidR="000F3EDB" w:rsidRPr="006824F3" w:rsidRDefault="000F3EDB" w:rsidP="009E665C">
      <w:pPr>
        <w:autoSpaceDE w:val="0"/>
        <w:autoSpaceDN w:val="0"/>
        <w:adjustRightInd w:val="0"/>
        <w:spacing w:after="0" w:line="480" w:lineRule="auto"/>
        <w:jc w:val="both"/>
        <w:rPr>
          <w:rFonts w:ascii="Arial" w:eastAsiaTheme="minorHAnsi" w:hAnsi="Arial" w:cs="Arial"/>
          <w:sz w:val="24"/>
          <w:szCs w:val="24"/>
        </w:rPr>
      </w:pPr>
    </w:p>
    <w:p w14:paraId="61BB8516" w14:textId="1215F82E" w:rsidR="006E5083" w:rsidRDefault="006E5083" w:rsidP="007047E5">
      <w:pPr>
        <w:pStyle w:val="Title"/>
        <w:widowControl w:val="0"/>
        <w:jc w:val="left"/>
        <w:rPr>
          <w:rFonts w:ascii="Arial" w:hAnsi="Arial" w:cs="Arial"/>
          <w:szCs w:val="24"/>
        </w:rPr>
      </w:pPr>
    </w:p>
    <w:p w14:paraId="3AAD9C11" w14:textId="77777777" w:rsidR="007047E5" w:rsidRDefault="007047E5" w:rsidP="007047E5">
      <w:pPr>
        <w:pStyle w:val="Title"/>
        <w:widowControl w:val="0"/>
        <w:jc w:val="left"/>
        <w:rPr>
          <w:rFonts w:ascii="Arial" w:hAnsi="Arial" w:cs="Arial"/>
          <w:szCs w:val="24"/>
        </w:rPr>
      </w:pPr>
    </w:p>
    <w:p w14:paraId="3F570506" w14:textId="77777777" w:rsidR="00FB397A" w:rsidRDefault="00FB397A" w:rsidP="00237730">
      <w:pPr>
        <w:pStyle w:val="Title"/>
        <w:widowControl w:val="0"/>
        <w:rPr>
          <w:rFonts w:ascii="Arial" w:hAnsi="Arial" w:cs="Arial"/>
          <w:szCs w:val="24"/>
        </w:rPr>
      </w:pPr>
    </w:p>
    <w:p w14:paraId="002ABBE8" w14:textId="77777777" w:rsidR="00FB397A" w:rsidRDefault="00FB397A" w:rsidP="00237730">
      <w:pPr>
        <w:pStyle w:val="Title"/>
        <w:widowControl w:val="0"/>
        <w:rPr>
          <w:rFonts w:ascii="Arial" w:hAnsi="Arial" w:cs="Arial"/>
          <w:szCs w:val="24"/>
        </w:rPr>
      </w:pPr>
    </w:p>
    <w:p w14:paraId="39EC3C18" w14:textId="77777777" w:rsidR="00FB397A" w:rsidRDefault="00FB397A" w:rsidP="00237730">
      <w:pPr>
        <w:pStyle w:val="Title"/>
        <w:widowControl w:val="0"/>
        <w:rPr>
          <w:rFonts w:ascii="Arial" w:hAnsi="Arial" w:cs="Arial"/>
          <w:szCs w:val="24"/>
        </w:rPr>
      </w:pPr>
    </w:p>
    <w:p w14:paraId="02CB1065" w14:textId="77777777" w:rsidR="00FB397A" w:rsidRDefault="00FB397A" w:rsidP="00237730">
      <w:pPr>
        <w:pStyle w:val="Title"/>
        <w:widowControl w:val="0"/>
        <w:rPr>
          <w:rFonts w:ascii="Arial" w:hAnsi="Arial" w:cs="Arial"/>
          <w:szCs w:val="24"/>
        </w:rPr>
      </w:pPr>
    </w:p>
    <w:p w14:paraId="611317A5" w14:textId="77777777" w:rsidR="00FB397A" w:rsidRDefault="00FB397A" w:rsidP="00237730">
      <w:pPr>
        <w:pStyle w:val="Title"/>
        <w:widowControl w:val="0"/>
        <w:rPr>
          <w:rFonts w:ascii="Arial" w:hAnsi="Arial" w:cs="Arial"/>
          <w:szCs w:val="24"/>
        </w:rPr>
      </w:pPr>
    </w:p>
    <w:p w14:paraId="09079558" w14:textId="6E9D984A" w:rsidR="000D2341" w:rsidRDefault="000D2341" w:rsidP="00731A6F">
      <w:pPr>
        <w:pStyle w:val="Title"/>
        <w:widowControl w:val="0"/>
        <w:jc w:val="left"/>
        <w:rPr>
          <w:rFonts w:ascii="Arial" w:hAnsi="Arial" w:cs="Arial"/>
          <w:szCs w:val="24"/>
        </w:rPr>
      </w:pPr>
    </w:p>
    <w:p w14:paraId="7176D309" w14:textId="77777777" w:rsidR="00545F29" w:rsidRDefault="0056270F">
      <w:pPr>
        <w:spacing w:after="0" w:line="240" w:lineRule="auto"/>
        <w:ind w:left="4230"/>
        <w:rPr>
          <w:rFonts w:ascii="Arial" w:eastAsia="Calibri" w:hAnsi="Arial" w:cs="Arial"/>
          <w:b/>
          <w:sz w:val="24"/>
          <w:szCs w:val="24"/>
          <w:u w:val="single"/>
        </w:rPr>
      </w:pPr>
      <w:r>
        <w:rPr>
          <w:rFonts w:ascii="Arial" w:eastAsia="Calibri" w:hAnsi="Arial" w:cs="Arial"/>
          <w:b/>
          <w:sz w:val="24"/>
          <w:szCs w:val="24"/>
          <w:u w:val="single"/>
        </w:rPr>
        <w:br w:type="page"/>
      </w:r>
    </w:p>
    <w:p w14:paraId="7176D30A" w14:textId="77777777" w:rsidR="00545F29" w:rsidRPr="009D71F6" w:rsidRDefault="0056270F">
      <w:pPr>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lastRenderedPageBreak/>
        <w:t>CERTIFICATE OF SERVICE</w:t>
      </w:r>
    </w:p>
    <w:p w14:paraId="7176D30B" w14:textId="77777777" w:rsidR="00545F29" w:rsidRPr="009D71F6" w:rsidRDefault="00545F29">
      <w:pPr>
        <w:spacing w:after="0" w:line="240" w:lineRule="auto"/>
        <w:jc w:val="center"/>
        <w:rPr>
          <w:rFonts w:ascii="Arial" w:eastAsia="Arial" w:hAnsi="Arial" w:cs="Arial"/>
          <w:b/>
          <w:sz w:val="24"/>
          <w:szCs w:val="24"/>
          <w:u w:val="single"/>
        </w:rPr>
      </w:pPr>
    </w:p>
    <w:p w14:paraId="7176D30C" w14:textId="559C7795" w:rsidR="00545F29" w:rsidRPr="009D71F6" w:rsidRDefault="0056270F" w:rsidP="000F3EDB">
      <w:pPr>
        <w:spacing w:after="0" w:line="240" w:lineRule="auto"/>
        <w:jc w:val="both"/>
        <w:rPr>
          <w:rFonts w:ascii="Arial" w:eastAsia="Calibri" w:hAnsi="Arial" w:cs="Arial"/>
          <w:sz w:val="24"/>
          <w:szCs w:val="24"/>
        </w:rPr>
      </w:pPr>
      <w:r w:rsidRPr="009D71F6">
        <w:rPr>
          <w:rFonts w:ascii="Arial" w:eastAsia="Arial" w:hAnsi="Arial" w:cs="Arial"/>
          <w:sz w:val="24"/>
          <w:szCs w:val="24"/>
        </w:rPr>
        <w:tab/>
      </w:r>
      <w:r w:rsidR="008A2C5B" w:rsidRPr="008A2C5B">
        <w:rPr>
          <w:rFonts w:ascii="Arial" w:eastAsia="Calibri" w:hAnsi="Arial" w:cs="Arial"/>
          <w:sz w:val="24"/>
          <w:szCs w:val="24"/>
        </w:rPr>
        <w:t>I certify that this</w:t>
      </w:r>
      <w:r w:rsidR="000F3EDB">
        <w:rPr>
          <w:rFonts w:ascii="Arial" w:eastAsia="Calibri" w:hAnsi="Arial" w:cs="Arial"/>
          <w:sz w:val="24"/>
          <w:szCs w:val="24"/>
        </w:rPr>
        <w:t xml:space="preserve"> </w:t>
      </w:r>
      <w:r w:rsidR="000F3EDB">
        <w:rPr>
          <w:rFonts w:ascii="Arial" w:eastAsia="Calibri" w:hAnsi="Arial" w:cs="Arial"/>
          <w:i/>
          <w:sz w:val="24"/>
          <w:szCs w:val="24"/>
        </w:rPr>
        <w:t>Motion for Procedural Schedule and Memorandum in Support of Interstate Gas Supply, Inc.</w:t>
      </w:r>
      <w:r w:rsidR="008A2C5B" w:rsidRPr="008A2C5B">
        <w:rPr>
          <w:rFonts w:ascii="Arial" w:eastAsia="Calibri" w:hAnsi="Arial" w:cs="Arial"/>
          <w:sz w:val="24"/>
          <w:szCs w:val="24"/>
        </w:rPr>
        <w:t xml:space="preserve"> </w:t>
      </w:r>
      <w:r w:rsidR="000F3EDB">
        <w:rPr>
          <w:rFonts w:ascii="Arial" w:eastAsia="Calibri" w:hAnsi="Arial" w:cs="Arial"/>
          <w:sz w:val="24"/>
          <w:szCs w:val="24"/>
        </w:rPr>
        <w:t>was</w:t>
      </w:r>
      <w:r w:rsidR="008A2C5B" w:rsidRPr="008A2C5B">
        <w:rPr>
          <w:rFonts w:ascii="Arial" w:eastAsia="Calibri" w:hAnsi="Arial" w:cs="Arial"/>
          <w:sz w:val="24"/>
          <w:szCs w:val="24"/>
        </w:rPr>
        <w:t xml:space="preserve"> filed electronically through the Docketing Information System of the Public Utilities</w:t>
      </w:r>
      <w:r w:rsidR="006E5083">
        <w:rPr>
          <w:rFonts w:ascii="Arial" w:eastAsia="Calibri" w:hAnsi="Arial" w:cs="Arial"/>
          <w:sz w:val="24"/>
          <w:szCs w:val="24"/>
        </w:rPr>
        <w:t xml:space="preserve"> </w:t>
      </w:r>
      <w:r w:rsidR="008A2C5B" w:rsidRPr="008A2C5B">
        <w:rPr>
          <w:rFonts w:ascii="Arial" w:eastAsia="Calibri" w:hAnsi="Arial" w:cs="Arial"/>
          <w:sz w:val="24"/>
          <w:szCs w:val="24"/>
        </w:rPr>
        <w:t>Commiss</w:t>
      </w:r>
      <w:r w:rsidR="005A75F7">
        <w:rPr>
          <w:rFonts w:ascii="Arial" w:eastAsia="Calibri" w:hAnsi="Arial" w:cs="Arial"/>
          <w:sz w:val="24"/>
          <w:szCs w:val="24"/>
        </w:rPr>
        <w:t>ion of Ohio on this</w:t>
      </w:r>
      <w:r w:rsidR="005707DF">
        <w:rPr>
          <w:rFonts w:ascii="Arial" w:eastAsia="Calibri" w:hAnsi="Arial" w:cs="Arial"/>
          <w:sz w:val="24"/>
          <w:szCs w:val="24"/>
        </w:rPr>
        <w:t xml:space="preserve"> 19</w:t>
      </w:r>
      <w:r w:rsidR="005707DF">
        <w:rPr>
          <w:rFonts w:ascii="Arial" w:eastAsia="Calibri" w:hAnsi="Arial" w:cs="Arial"/>
          <w:sz w:val="24"/>
          <w:szCs w:val="24"/>
          <w:vertAlign w:val="superscript"/>
        </w:rPr>
        <w:t>th</w:t>
      </w:r>
      <w:r w:rsidR="006E5083">
        <w:rPr>
          <w:rFonts w:ascii="Arial" w:eastAsia="Calibri" w:hAnsi="Arial" w:cs="Arial"/>
          <w:sz w:val="24"/>
          <w:szCs w:val="24"/>
        </w:rPr>
        <w:t xml:space="preserve"> day of </w:t>
      </w:r>
      <w:r w:rsidR="000D2341">
        <w:rPr>
          <w:rFonts w:ascii="Arial" w:eastAsia="Calibri" w:hAnsi="Arial" w:cs="Arial"/>
          <w:sz w:val="24"/>
          <w:szCs w:val="24"/>
        </w:rPr>
        <w:t>October</w:t>
      </w:r>
      <w:r w:rsidR="00374292">
        <w:rPr>
          <w:rFonts w:ascii="Arial" w:eastAsia="Calibri" w:hAnsi="Arial" w:cs="Arial"/>
          <w:sz w:val="24"/>
          <w:szCs w:val="24"/>
        </w:rPr>
        <w:t xml:space="preserve"> 2018</w:t>
      </w:r>
      <w:r w:rsidR="008A2C5B" w:rsidRPr="008A2C5B">
        <w:rPr>
          <w:rFonts w:ascii="Arial" w:eastAsia="Calibri" w:hAnsi="Arial" w:cs="Arial"/>
          <w:sz w:val="24"/>
          <w:szCs w:val="24"/>
        </w:rPr>
        <w:t>. The PUCO’s e-filing system will</w:t>
      </w:r>
      <w:r w:rsidR="006E5083">
        <w:rPr>
          <w:rFonts w:ascii="Arial" w:eastAsia="Calibri" w:hAnsi="Arial" w:cs="Arial"/>
          <w:sz w:val="24"/>
          <w:szCs w:val="24"/>
        </w:rPr>
        <w:t xml:space="preserve"> </w:t>
      </w:r>
      <w:r w:rsidR="008A2C5B" w:rsidRPr="008A2C5B">
        <w:rPr>
          <w:rFonts w:ascii="Arial" w:eastAsia="Calibri" w:hAnsi="Arial" w:cs="Arial"/>
          <w:sz w:val="24"/>
          <w:szCs w:val="24"/>
        </w:rPr>
        <w:t>electronically serve notice of the filing of this document on the following parties</w:t>
      </w:r>
      <w:r w:rsidR="008A2C5B">
        <w:rPr>
          <w:rFonts w:ascii="Arial" w:eastAsia="Calibri" w:hAnsi="Arial" w:cs="Arial"/>
          <w:sz w:val="24"/>
          <w:szCs w:val="24"/>
        </w:rPr>
        <w:t>:</w:t>
      </w:r>
    </w:p>
    <w:p w14:paraId="7176D30F" w14:textId="77777777" w:rsidR="00545F29" w:rsidRPr="009D71F6" w:rsidRDefault="00545F29">
      <w:pPr>
        <w:spacing w:after="0" w:line="240" w:lineRule="auto"/>
        <w:jc w:val="both"/>
        <w:rPr>
          <w:rFonts w:ascii="Arial" w:eastAsia="Arial" w:hAnsi="Arial" w:cs="Arial"/>
          <w:sz w:val="24"/>
          <w:szCs w:val="24"/>
        </w:rPr>
      </w:pPr>
    </w:p>
    <w:p w14:paraId="6FCF01CA" w14:textId="77777777" w:rsidR="00B270B3" w:rsidRDefault="00B270B3" w:rsidP="00B270B3">
      <w:pPr>
        <w:spacing w:after="0" w:line="240" w:lineRule="auto"/>
        <w:rPr>
          <w:rFonts w:ascii="Arial" w:hAnsi="Arial" w:cs="Arial"/>
          <w:sz w:val="16"/>
          <w:szCs w:val="16"/>
        </w:rPr>
      </w:pPr>
    </w:p>
    <w:tbl>
      <w:tblPr>
        <w:tblStyle w:val="TableGrid"/>
        <w:tblW w:w="9535" w:type="dxa"/>
        <w:tblLook w:val="04A0" w:firstRow="1" w:lastRow="0" w:firstColumn="1" w:lastColumn="0" w:noHBand="0" w:noVBand="1"/>
      </w:tblPr>
      <w:tblGrid>
        <w:gridCol w:w="4462"/>
        <w:gridCol w:w="5073"/>
      </w:tblGrid>
      <w:tr w:rsidR="00374292" w:rsidRPr="00E508F1" w14:paraId="498F860B" w14:textId="77777777" w:rsidTr="000F3EDB">
        <w:trPr>
          <w:trHeight w:val="7685"/>
        </w:trPr>
        <w:tc>
          <w:tcPr>
            <w:tcW w:w="4436" w:type="dxa"/>
          </w:tcPr>
          <w:p w14:paraId="48C48E54" w14:textId="77777777" w:rsidR="000F3EDB" w:rsidRDefault="00C540CE" w:rsidP="000D2341">
            <w:pPr>
              <w:rPr>
                <w:rFonts w:ascii="Arial" w:hAnsi="Arial" w:cs="Arial"/>
                <w:sz w:val="24"/>
                <w:szCs w:val="24"/>
              </w:rPr>
            </w:pPr>
            <w:r w:rsidRPr="000F3EDB">
              <w:rPr>
                <w:rFonts w:ascii="Arial" w:hAnsi="Arial" w:cs="Arial"/>
                <w:sz w:val="24"/>
                <w:szCs w:val="24"/>
              </w:rPr>
              <w:t xml:space="preserve">cfaruki@ficlaw.com djireland@ficlaw.com jsharkey@ficlaw.com mfleisher@elpc.org fdarr@mwncmh.com mpritchard@mwncmh.com jeffrey.mayes@monitoringanalytics.com evelyn.robinson@pjm.com schmidt@sppgrp.com dboehm@BKLlawfirm.com mkurtz@BKLlawfirm.com kboehm@BKLlawfirm.com jkylercohn@BKLlawfirm.com william.wright@ohioattorneygeneral.gov Michelle.d.grant@dynegy.com rsahli@columbus.rr.com slesser@calfee.com </w:t>
            </w:r>
          </w:p>
          <w:p w14:paraId="0BA9736B" w14:textId="117B7858" w:rsidR="00105AD2" w:rsidRPr="000F3EDB" w:rsidRDefault="00C540CE" w:rsidP="000D2341">
            <w:pPr>
              <w:rPr>
                <w:rFonts w:ascii="Arial" w:hAnsi="Arial" w:cs="Arial"/>
                <w:sz w:val="24"/>
                <w:szCs w:val="24"/>
              </w:rPr>
            </w:pPr>
            <w:r w:rsidRPr="000F3EDB">
              <w:rPr>
                <w:rFonts w:ascii="Arial" w:hAnsi="Arial" w:cs="Arial"/>
                <w:sz w:val="24"/>
                <w:szCs w:val="24"/>
              </w:rPr>
              <w:t>jlang@calfee.com talexander@calfee.com lhawrot@spilmanlaw.com dwilliamson@spilmanlaw.com charris@spilmanlaw.com gthomas@gtpowergroup.com laurac@chappelleconsulting.net stheodore@epsa.org todonnell@dickinsonwright.com jeanne.kingery@duke-energy.com</w:t>
            </w:r>
          </w:p>
        </w:tc>
        <w:tc>
          <w:tcPr>
            <w:tcW w:w="5099" w:type="dxa"/>
          </w:tcPr>
          <w:p w14:paraId="13C9F03B" w14:textId="020E0BFF" w:rsidR="000F3EDB" w:rsidRPr="000F3EDB" w:rsidRDefault="00C540CE" w:rsidP="0079747C">
            <w:pPr>
              <w:rPr>
                <w:rFonts w:ascii="Arial" w:hAnsi="Arial" w:cs="Arial"/>
                <w:sz w:val="24"/>
                <w:szCs w:val="24"/>
              </w:rPr>
            </w:pPr>
            <w:r w:rsidRPr="000F3EDB">
              <w:rPr>
                <w:rFonts w:ascii="Arial" w:hAnsi="Arial" w:cs="Arial"/>
                <w:sz w:val="24"/>
                <w:szCs w:val="24"/>
              </w:rPr>
              <w:t>kristin.henry@sierraclub.org thoma</w:t>
            </w:r>
            <w:r w:rsidR="000F3EDB">
              <w:rPr>
                <w:rFonts w:ascii="Arial" w:hAnsi="Arial" w:cs="Arial"/>
                <w:sz w:val="24"/>
                <w:szCs w:val="24"/>
              </w:rPr>
              <w:t>s.mcnamee@ohioattorneygeneral.go</w:t>
            </w:r>
            <w:r w:rsidRPr="000F3EDB">
              <w:rPr>
                <w:rFonts w:ascii="Arial" w:hAnsi="Arial" w:cs="Arial"/>
                <w:sz w:val="24"/>
                <w:szCs w:val="24"/>
              </w:rPr>
              <w:t xml:space="preserve">v bojko@carpenterlipps.com ghiloni@carpenterlipps.com mjsettineri@vorys.com glpetrucci@vorys.com </w:t>
            </w:r>
          </w:p>
          <w:p w14:paraId="0CDAF7AE" w14:textId="5B4FEC97" w:rsidR="000F3EDB" w:rsidRPr="000F3EDB" w:rsidRDefault="00A645E2" w:rsidP="0079747C">
            <w:pPr>
              <w:rPr>
                <w:rFonts w:ascii="Arial" w:hAnsi="Arial" w:cs="Arial"/>
                <w:sz w:val="24"/>
                <w:szCs w:val="24"/>
              </w:rPr>
            </w:pPr>
            <w:hyperlink r:id="rId11" w:history="1">
              <w:r w:rsidR="000F3EDB" w:rsidRPr="000F3EDB">
                <w:rPr>
                  <w:rStyle w:val="Hyperlink"/>
                  <w:rFonts w:ascii="Arial" w:hAnsi="Arial" w:cs="Arial"/>
                  <w:color w:val="auto"/>
                  <w:sz w:val="24"/>
                  <w:szCs w:val="24"/>
                  <w:u w:val="none"/>
                </w:rPr>
                <w:t>ibatikov@vorys.com</w:t>
              </w:r>
            </w:hyperlink>
            <w:r w:rsidR="00C540CE" w:rsidRPr="000F3EDB">
              <w:rPr>
                <w:rFonts w:ascii="Arial" w:hAnsi="Arial" w:cs="Arial"/>
                <w:sz w:val="24"/>
                <w:szCs w:val="24"/>
              </w:rPr>
              <w:t xml:space="preserve"> </w:t>
            </w:r>
          </w:p>
          <w:p w14:paraId="7A3F823E" w14:textId="7815D7EA" w:rsidR="000F3EDB" w:rsidRPr="000F3EDB" w:rsidRDefault="00C540CE" w:rsidP="0079747C">
            <w:pPr>
              <w:rPr>
                <w:rFonts w:ascii="Arial" w:hAnsi="Arial" w:cs="Arial"/>
                <w:sz w:val="24"/>
                <w:szCs w:val="24"/>
              </w:rPr>
            </w:pPr>
            <w:r w:rsidRPr="000F3EDB">
              <w:rPr>
                <w:rFonts w:ascii="Arial" w:hAnsi="Arial" w:cs="Arial"/>
                <w:sz w:val="24"/>
                <w:szCs w:val="24"/>
              </w:rPr>
              <w:t xml:space="preserve">wasieck@vorys.com william.michael@occ.ohio.gov mdortch@kravitzllc.com tdougherty@theOEC.org cmooney@ohiopartners.org sechler@carpenterlipps.com gpoulos@enernoc.com elizabeth.watts@duke-energy.com stephen.chriss@walmart.com greg.tillman@walmart.com mwarnock@bricker.com dborchers@bricker.com ejacobs@ablelaw.org tony.mendoza@sierraclub.org </w:t>
            </w:r>
            <w:hyperlink r:id="rId12" w:history="1">
              <w:r w:rsidR="000F3EDB" w:rsidRPr="000F3EDB">
                <w:rPr>
                  <w:rStyle w:val="Hyperlink"/>
                  <w:rFonts w:ascii="Arial" w:hAnsi="Arial" w:cs="Arial"/>
                  <w:color w:val="auto"/>
                  <w:sz w:val="24"/>
                  <w:szCs w:val="24"/>
                  <w:u w:val="none"/>
                </w:rPr>
                <w:t>chris@envlaw.com</w:t>
              </w:r>
            </w:hyperlink>
          </w:p>
          <w:p w14:paraId="405CCA26" w14:textId="77777777" w:rsidR="000F3EDB" w:rsidRPr="000F3EDB" w:rsidRDefault="00C540CE" w:rsidP="0079747C">
            <w:pPr>
              <w:rPr>
                <w:rFonts w:ascii="Arial" w:hAnsi="Arial" w:cs="Arial"/>
                <w:sz w:val="24"/>
                <w:szCs w:val="24"/>
              </w:rPr>
            </w:pPr>
            <w:r w:rsidRPr="000F3EDB">
              <w:rPr>
                <w:rFonts w:ascii="Arial" w:hAnsi="Arial" w:cs="Arial"/>
                <w:sz w:val="24"/>
                <w:szCs w:val="24"/>
              </w:rPr>
              <w:t xml:space="preserve">jdoll@djflawfirm.com </w:t>
            </w:r>
          </w:p>
          <w:p w14:paraId="7EBD91CE" w14:textId="2D76C47D" w:rsidR="000D2341" w:rsidRPr="000F3EDB" w:rsidRDefault="00C540CE" w:rsidP="0079747C">
            <w:pPr>
              <w:rPr>
                <w:rFonts w:ascii="Arial" w:hAnsi="Arial" w:cs="Arial"/>
                <w:sz w:val="24"/>
                <w:szCs w:val="24"/>
              </w:rPr>
            </w:pPr>
            <w:r w:rsidRPr="000F3EDB">
              <w:rPr>
                <w:rFonts w:ascii="Arial" w:hAnsi="Arial" w:cs="Arial"/>
                <w:sz w:val="24"/>
                <w:szCs w:val="24"/>
              </w:rPr>
              <w:t xml:space="preserve">dparram@bricker.com </w:t>
            </w:r>
            <w:hyperlink r:id="rId13" w:history="1">
              <w:r w:rsidRPr="000F3EDB">
                <w:rPr>
                  <w:rStyle w:val="Hyperlink"/>
                  <w:rFonts w:ascii="Arial" w:hAnsi="Arial" w:cs="Arial"/>
                  <w:color w:val="auto"/>
                  <w:sz w:val="24"/>
                  <w:szCs w:val="24"/>
                  <w:u w:val="none"/>
                </w:rPr>
                <w:t>paul@carpenterlipps.com</w:t>
              </w:r>
            </w:hyperlink>
            <w:r w:rsidRPr="000F3EDB">
              <w:rPr>
                <w:rFonts w:ascii="Arial" w:hAnsi="Arial" w:cs="Arial"/>
                <w:sz w:val="24"/>
                <w:szCs w:val="24"/>
              </w:rPr>
              <w:t xml:space="preserve"> </w:t>
            </w:r>
            <w:hyperlink r:id="rId14" w:history="1">
              <w:r w:rsidRPr="000F3EDB">
                <w:rPr>
                  <w:rStyle w:val="Hyperlink"/>
                  <w:rFonts w:ascii="Arial" w:hAnsi="Arial" w:cs="Arial"/>
                  <w:color w:val="auto"/>
                  <w:sz w:val="24"/>
                  <w:szCs w:val="24"/>
                  <w:u w:val="none"/>
                </w:rPr>
                <w:t>dressel@carpenterlipps.com</w:t>
              </w:r>
            </w:hyperlink>
            <w:r w:rsidRPr="000F3EDB">
              <w:rPr>
                <w:rFonts w:ascii="Arial" w:hAnsi="Arial" w:cs="Arial"/>
                <w:sz w:val="24"/>
                <w:szCs w:val="24"/>
              </w:rPr>
              <w:t xml:space="preserve"> </w:t>
            </w:r>
            <w:hyperlink r:id="rId15" w:history="1">
              <w:r w:rsidRPr="000F3EDB">
                <w:rPr>
                  <w:rStyle w:val="Hyperlink"/>
                  <w:rFonts w:ascii="Arial" w:hAnsi="Arial" w:cs="Arial"/>
                  <w:color w:val="auto"/>
                  <w:sz w:val="24"/>
                  <w:szCs w:val="24"/>
                  <w:u w:val="none"/>
                </w:rPr>
                <w:t>rsahli@columbus.rr.com</w:t>
              </w:r>
            </w:hyperlink>
            <w:r w:rsidRPr="000F3EDB">
              <w:rPr>
                <w:rFonts w:ascii="Arial" w:hAnsi="Arial" w:cs="Arial"/>
                <w:sz w:val="24"/>
                <w:szCs w:val="24"/>
              </w:rPr>
              <w:t xml:space="preserve"> </w:t>
            </w:r>
          </w:p>
        </w:tc>
      </w:tr>
    </w:tbl>
    <w:p w14:paraId="23337FA1" w14:textId="77777777" w:rsidR="008A2C5B" w:rsidRDefault="008A2C5B" w:rsidP="008A2C5B">
      <w:pPr>
        <w:spacing w:after="0" w:line="240" w:lineRule="auto"/>
        <w:ind w:left="5040" w:firstLine="720"/>
        <w:rPr>
          <w:rFonts w:ascii="Arial" w:eastAsia="Arial" w:hAnsi="Arial" w:cs="Arial"/>
          <w:i/>
          <w:sz w:val="24"/>
          <w:szCs w:val="24"/>
          <w:u w:val="single"/>
        </w:rPr>
      </w:pPr>
    </w:p>
    <w:p w14:paraId="65B7DFCE" w14:textId="77777777" w:rsidR="006E5083" w:rsidRPr="00D65A08" w:rsidRDefault="006E5083" w:rsidP="006E5083">
      <w:pPr>
        <w:spacing w:after="0" w:line="240" w:lineRule="auto"/>
        <w:ind w:left="5040"/>
        <w:rPr>
          <w:rFonts w:ascii="Arial" w:eastAsia="Calibri" w:hAnsi="Arial" w:cs="Arial"/>
          <w:sz w:val="24"/>
          <w:szCs w:val="24"/>
          <w:u w:val="single"/>
        </w:rPr>
      </w:pPr>
      <w:r w:rsidRPr="00D51198">
        <w:rPr>
          <w:rFonts w:ascii="Arial" w:eastAsia="Arial" w:hAnsi="Arial" w:cs="Arial"/>
          <w:i/>
          <w:sz w:val="24"/>
          <w:szCs w:val="24"/>
          <w:u w:val="single"/>
        </w:rPr>
        <w:t xml:space="preserve">/s/ </w:t>
      </w:r>
      <w:r>
        <w:rPr>
          <w:rFonts w:ascii="Arial" w:eastAsia="Arial" w:hAnsi="Arial" w:cs="Arial"/>
          <w:i/>
          <w:sz w:val="24"/>
          <w:szCs w:val="24"/>
          <w:u w:val="single"/>
        </w:rPr>
        <w:t>Joseph Oliker_________</w:t>
      </w:r>
    </w:p>
    <w:p w14:paraId="7176D312" w14:textId="5A11D0F4" w:rsidR="00545F29" w:rsidRPr="00E508F1" w:rsidRDefault="006E5083" w:rsidP="006E5083">
      <w:pPr>
        <w:spacing w:after="0" w:line="240" w:lineRule="auto"/>
        <w:ind w:left="4320" w:firstLine="720"/>
        <w:rPr>
          <w:rFonts w:ascii="Arial" w:hAnsi="Arial" w:cs="Arial"/>
          <w:sz w:val="24"/>
          <w:szCs w:val="24"/>
        </w:rPr>
      </w:pPr>
      <w:r>
        <w:rPr>
          <w:rFonts w:ascii="Arial" w:hAnsi="Arial" w:cs="Arial"/>
          <w:sz w:val="24"/>
          <w:szCs w:val="24"/>
        </w:rPr>
        <w:t>Joseph Oliker</w:t>
      </w:r>
    </w:p>
    <w:sectPr w:rsidR="00545F29" w:rsidRPr="00E508F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5ED97" w14:textId="77777777" w:rsidR="00950B19" w:rsidRDefault="00950B19">
      <w:pPr>
        <w:spacing w:after="0" w:line="240" w:lineRule="auto"/>
      </w:pPr>
      <w:r>
        <w:separator/>
      </w:r>
    </w:p>
  </w:endnote>
  <w:endnote w:type="continuationSeparator" w:id="0">
    <w:p w14:paraId="6972A522" w14:textId="77777777" w:rsidR="00950B19" w:rsidRDefault="0095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8DCEA" w14:textId="77777777" w:rsidR="002410B3" w:rsidRDefault="00241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5860"/>
      <w:docPartObj>
        <w:docPartGallery w:val="Page Numbers (Bottom of Page)"/>
        <w:docPartUnique/>
      </w:docPartObj>
    </w:sdtPr>
    <w:sdtEndPr/>
    <w:sdtContent>
      <w:p w14:paraId="7176D32E" w14:textId="7515A69F" w:rsidR="0098338B" w:rsidRDefault="0098338B">
        <w:pPr>
          <w:pStyle w:val="Footer"/>
          <w:jc w:val="center"/>
        </w:pPr>
        <w:r>
          <w:fldChar w:fldCharType="begin"/>
        </w:r>
        <w:r>
          <w:instrText xml:space="preserve"> PAGE   \* MERGEFORMAT </w:instrText>
        </w:r>
        <w:r>
          <w:fldChar w:fldCharType="separate"/>
        </w:r>
        <w:r w:rsidR="00A645E2">
          <w:rPr>
            <w:noProof/>
          </w:rPr>
          <w:t>9</w:t>
        </w:r>
        <w:r>
          <w:rPr>
            <w:noProof/>
          </w:rPr>
          <w:fldChar w:fldCharType="end"/>
        </w:r>
      </w:p>
    </w:sdtContent>
  </w:sdt>
  <w:p w14:paraId="7176D32F" w14:textId="77777777" w:rsidR="0098338B" w:rsidRDefault="00983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1BB1" w14:textId="77777777" w:rsidR="002410B3" w:rsidRDefault="00241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97B97" w14:textId="77777777" w:rsidR="00950B19" w:rsidRDefault="00950B19">
      <w:pPr>
        <w:spacing w:after="0" w:line="240" w:lineRule="auto"/>
      </w:pPr>
      <w:r>
        <w:separator/>
      </w:r>
    </w:p>
  </w:footnote>
  <w:footnote w:type="continuationSeparator" w:id="0">
    <w:p w14:paraId="1510A917" w14:textId="77777777" w:rsidR="00950B19" w:rsidRDefault="00950B19">
      <w:pPr>
        <w:spacing w:after="0" w:line="240" w:lineRule="auto"/>
      </w:pPr>
      <w:r>
        <w:continuationSeparator/>
      </w:r>
    </w:p>
  </w:footnote>
  <w:footnote w:id="1">
    <w:p w14:paraId="2D17E10A" w14:textId="181189FC" w:rsidR="00052EBD" w:rsidRPr="00FA2A33" w:rsidRDefault="00052EBD">
      <w:pPr>
        <w:pStyle w:val="FootnoteText"/>
        <w:rPr>
          <w:rFonts w:ascii="Arial" w:hAnsi="Arial" w:cs="Arial"/>
        </w:rPr>
      </w:pPr>
      <w:r w:rsidRPr="00FA2A33">
        <w:rPr>
          <w:rStyle w:val="FootnoteReference"/>
          <w:rFonts w:ascii="Arial" w:hAnsi="Arial" w:cs="Arial"/>
        </w:rPr>
        <w:footnoteRef/>
      </w:r>
      <w:r w:rsidRPr="00FA2A33">
        <w:rPr>
          <w:rFonts w:ascii="Arial" w:hAnsi="Arial" w:cs="Arial"/>
        </w:rPr>
        <w:t xml:space="preserve"> Amended Stipulation and Recommendation at Section </w:t>
      </w:r>
      <w:proofErr w:type="gramStart"/>
      <w:r w:rsidRPr="00FA2A33">
        <w:rPr>
          <w:rFonts w:ascii="Arial" w:hAnsi="Arial" w:cs="Arial"/>
        </w:rPr>
        <w:t>XI(</w:t>
      </w:r>
      <w:proofErr w:type="gramEnd"/>
      <w:r w:rsidRPr="00FA2A33">
        <w:rPr>
          <w:rFonts w:ascii="Arial" w:hAnsi="Arial" w:cs="Arial"/>
        </w:rPr>
        <w:t>5).</w:t>
      </w:r>
    </w:p>
  </w:footnote>
  <w:footnote w:id="2">
    <w:p w14:paraId="200F844C" w14:textId="77777777" w:rsidR="006824F3" w:rsidRPr="00EC0C58" w:rsidRDefault="006824F3" w:rsidP="006824F3">
      <w:pPr>
        <w:pStyle w:val="FootnoteText"/>
        <w:jc w:val="both"/>
        <w:rPr>
          <w:rFonts w:ascii="Arial" w:hAnsi="Arial" w:cs="Arial"/>
        </w:rPr>
      </w:pPr>
      <w:r w:rsidRPr="00EC0C58">
        <w:rPr>
          <w:rStyle w:val="FootnoteReference"/>
          <w:rFonts w:ascii="Arial" w:hAnsi="Arial" w:cs="Arial"/>
        </w:rPr>
        <w:footnoteRef/>
      </w:r>
      <w:r w:rsidRPr="00EC0C58">
        <w:rPr>
          <w:rFonts w:ascii="Arial" w:hAnsi="Arial" w:cs="Arial"/>
        </w:rPr>
        <w:t xml:space="preserve"> Joint Ex. 1 at III(d). </w:t>
      </w:r>
    </w:p>
    <w:p w14:paraId="0E53289C" w14:textId="77777777" w:rsidR="006824F3" w:rsidRPr="00EC0C58" w:rsidRDefault="006824F3" w:rsidP="006824F3">
      <w:pPr>
        <w:pStyle w:val="FootnoteText"/>
        <w:jc w:val="both"/>
        <w:rPr>
          <w:rFonts w:ascii="Arial" w:hAnsi="Arial" w:cs="Arial"/>
        </w:rPr>
      </w:pPr>
    </w:p>
  </w:footnote>
  <w:footnote w:id="3">
    <w:p w14:paraId="2749A9B6" w14:textId="77777777" w:rsidR="006824F3" w:rsidRPr="00EC0C58" w:rsidRDefault="006824F3" w:rsidP="006824F3">
      <w:pPr>
        <w:pStyle w:val="FootnoteText"/>
        <w:jc w:val="both"/>
        <w:rPr>
          <w:rFonts w:ascii="Arial" w:hAnsi="Arial" w:cs="Arial"/>
        </w:rPr>
      </w:pPr>
      <w:r w:rsidRPr="00EC0C58">
        <w:rPr>
          <w:rStyle w:val="FootnoteReference"/>
          <w:rFonts w:ascii="Arial" w:hAnsi="Arial" w:cs="Arial"/>
        </w:rPr>
        <w:footnoteRef/>
      </w:r>
      <w:r w:rsidRPr="00EC0C58">
        <w:rPr>
          <w:rFonts w:ascii="Arial" w:hAnsi="Arial" w:cs="Arial"/>
        </w:rPr>
        <w:t xml:space="preserve"> Joint Ex. 1 at VI(1)(a)(ii).</w:t>
      </w:r>
    </w:p>
    <w:p w14:paraId="50007811" w14:textId="77777777" w:rsidR="006824F3" w:rsidRPr="00EC0C58" w:rsidRDefault="006824F3" w:rsidP="006824F3">
      <w:pPr>
        <w:pStyle w:val="FootnoteText"/>
        <w:jc w:val="both"/>
        <w:rPr>
          <w:rFonts w:ascii="Arial" w:hAnsi="Arial" w:cs="Arial"/>
        </w:rPr>
      </w:pPr>
    </w:p>
  </w:footnote>
  <w:footnote w:id="4">
    <w:p w14:paraId="4CB2430D" w14:textId="77777777" w:rsidR="00CE7844" w:rsidRPr="00DE298E" w:rsidRDefault="00CE7844" w:rsidP="00CE7844">
      <w:pPr>
        <w:pStyle w:val="FootnoteText"/>
        <w:rPr>
          <w:rFonts w:ascii="Arial" w:hAnsi="Arial" w:cs="Arial"/>
        </w:rPr>
      </w:pPr>
      <w:r w:rsidRPr="00DE298E">
        <w:rPr>
          <w:rStyle w:val="FootnoteReference"/>
          <w:rFonts w:ascii="Arial" w:hAnsi="Arial" w:cs="Arial"/>
        </w:rPr>
        <w:footnoteRef/>
      </w:r>
      <w:r w:rsidRPr="00DE298E">
        <w:rPr>
          <w:rFonts w:ascii="Arial" w:hAnsi="Arial" w:cs="Arial"/>
        </w:rPr>
        <w:t xml:space="preserve"> Order at 35. </w:t>
      </w:r>
    </w:p>
    <w:p w14:paraId="6DC32EE0" w14:textId="77777777" w:rsidR="00CE7844" w:rsidRPr="00DE298E" w:rsidRDefault="00CE7844" w:rsidP="00CE7844">
      <w:pPr>
        <w:pStyle w:val="FootnoteText"/>
        <w:rPr>
          <w:rFonts w:ascii="Arial" w:hAnsi="Arial" w:cs="Arial"/>
        </w:rPr>
      </w:pPr>
    </w:p>
  </w:footnote>
  <w:footnote w:id="5">
    <w:p w14:paraId="2E0E1695" w14:textId="2CA6EFC2" w:rsidR="000F3EDB" w:rsidRPr="000F3EDB" w:rsidRDefault="000F3EDB">
      <w:pPr>
        <w:pStyle w:val="FootnoteText"/>
        <w:rPr>
          <w:rFonts w:ascii="Arial" w:hAnsi="Arial" w:cs="Arial"/>
        </w:rPr>
      </w:pPr>
      <w:r w:rsidRPr="000F3EDB">
        <w:rPr>
          <w:rStyle w:val="FootnoteReference"/>
          <w:rFonts w:ascii="Arial" w:hAnsi="Arial" w:cs="Arial"/>
        </w:rPr>
        <w:footnoteRef/>
      </w:r>
      <w:r w:rsidRPr="000F3EDB">
        <w:rPr>
          <w:rFonts w:ascii="Arial" w:hAnsi="Arial" w:cs="Arial"/>
        </w:rPr>
        <w:t xml:space="preserve"> Amended Stipulation and Recommendation at Section </w:t>
      </w:r>
      <w:proofErr w:type="gramStart"/>
      <w:r w:rsidRPr="000F3EDB">
        <w:rPr>
          <w:rFonts w:ascii="Arial" w:hAnsi="Arial" w:cs="Arial"/>
        </w:rPr>
        <w:t>XI(</w:t>
      </w:r>
      <w:proofErr w:type="gramEnd"/>
      <w:r w:rsidRPr="000F3EDB">
        <w:rPr>
          <w:rFonts w:ascii="Arial" w:hAnsi="Arial" w:cs="Arial"/>
        </w:rPr>
        <w:t xml:space="preserve">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9BAEE" w14:textId="77777777" w:rsidR="002410B3" w:rsidRDefault="00241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F536F" w14:textId="77777777" w:rsidR="002410B3" w:rsidRDefault="00241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6D330" w14:textId="77777777" w:rsidR="0098338B" w:rsidRDefault="0098338B">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851D7"/>
    <w:multiLevelType w:val="hybridMultilevel"/>
    <w:tmpl w:val="BC220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A8384F"/>
    <w:multiLevelType w:val="hybridMultilevel"/>
    <w:tmpl w:val="E8AEE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B30E7"/>
    <w:multiLevelType w:val="hybridMultilevel"/>
    <w:tmpl w:val="2D36C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4"/>
  </w:num>
  <w:num w:numId="5">
    <w:abstractNumId w:val="2"/>
  </w:num>
  <w:num w:numId="6">
    <w:abstractNumId w:val="5"/>
  </w:num>
  <w:num w:numId="7">
    <w:abstractNumId w:val="1"/>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29"/>
    <w:rsid w:val="00004E6B"/>
    <w:rsid w:val="00052EBD"/>
    <w:rsid w:val="000604ED"/>
    <w:rsid w:val="00074084"/>
    <w:rsid w:val="00087CA1"/>
    <w:rsid w:val="00091A13"/>
    <w:rsid w:val="000A010A"/>
    <w:rsid w:val="000B223F"/>
    <w:rsid w:val="000D2341"/>
    <w:rsid w:val="000E415D"/>
    <w:rsid w:val="000F3EDB"/>
    <w:rsid w:val="00105AD2"/>
    <w:rsid w:val="001144C4"/>
    <w:rsid w:val="00121836"/>
    <w:rsid w:val="00121EDA"/>
    <w:rsid w:val="00124869"/>
    <w:rsid w:val="001869BF"/>
    <w:rsid w:val="001A61A9"/>
    <w:rsid w:val="001B4DB1"/>
    <w:rsid w:val="001D637B"/>
    <w:rsid w:val="00227C04"/>
    <w:rsid w:val="00231B62"/>
    <w:rsid w:val="00236163"/>
    <w:rsid w:val="00237730"/>
    <w:rsid w:val="002410B3"/>
    <w:rsid w:val="0025544F"/>
    <w:rsid w:val="00255772"/>
    <w:rsid w:val="0025719F"/>
    <w:rsid w:val="0026046D"/>
    <w:rsid w:val="002E72DA"/>
    <w:rsid w:val="002F05DC"/>
    <w:rsid w:val="002F1693"/>
    <w:rsid w:val="003005D8"/>
    <w:rsid w:val="00303367"/>
    <w:rsid w:val="00355B90"/>
    <w:rsid w:val="00364B3C"/>
    <w:rsid w:val="00374292"/>
    <w:rsid w:val="003963BC"/>
    <w:rsid w:val="003A08BA"/>
    <w:rsid w:val="003A51CC"/>
    <w:rsid w:val="003B7579"/>
    <w:rsid w:val="003C570C"/>
    <w:rsid w:val="003D01DA"/>
    <w:rsid w:val="003D1EB6"/>
    <w:rsid w:val="00413918"/>
    <w:rsid w:val="00413EE0"/>
    <w:rsid w:val="00424D97"/>
    <w:rsid w:val="00454E45"/>
    <w:rsid w:val="00474257"/>
    <w:rsid w:val="00483963"/>
    <w:rsid w:val="00492AD6"/>
    <w:rsid w:val="004B061E"/>
    <w:rsid w:val="004D5FAA"/>
    <w:rsid w:val="004D65EC"/>
    <w:rsid w:val="004F0D2F"/>
    <w:rsid w:val="005139B4"/>
    <w:rsid w:val="00542A3B"/>
    <w:rsid w:val="00545F29"/>
    <w:rsid w:val="0056270F"/>
    <w:rsid w:val="005707DF"/>
    <w:rsid w:val="00577375"/>
    <w:rsid w:val="005809B7"/>
    <w:rsid w:val="005A75F7"/>
    <w:rsid w:val="005B37CC"/>
    <w:rsid w:val="005B63F0"/>
    <w:rsid w:val="005C150C"/>
    <w:rsid w:val="005E5012"/>
    <w:rsid w:val="005E7F59"/>
    <w:rsid w:val="005F3574"/>
    <w:rsid w:val="00613140"/>
    <w:rsid w:val="0061450C"/>
    <w:rsid w:val="00623213"/>
    <w:rsid w:val="0062350F"/>
    <w:rsid w:val="00653582"/>
    <w:rsid w:val="006824F3"/>
    <w:rsid w:val="006860E6"/>
    <w:rsid w:val="006B76EB"/>
    <w:rsid w:val="006C329E"/>
    <w:rsid w:val="006E5083"/>
    <w:rsid w:val="006E5E31"/>
    <w:rsid w:val="006E6F05"/>
    <w:rsid w:val="007047E5"/>
    <w:rsid w:val="007233DD"/>
    <w:rsid w:val="00731A6F"/>
    <w:rsid w:val="0079747C"/>
    <w:rsid w:val="007A0222"/>
    <w:rsid w:val="007B3399"/>
    <w:rsid w:val="007B3934"/>
    <w:rsid w:val="007C1851"/>
    <w:rsid w:val="007D2210"/>
    <w:rsid w:val="007E0467"/>
    <w:rsid w:val="00813BFB"/>
    <w:rsid w:val="0082422E"/>
    <w:rsid w:val="0082522C"/>
    <w:rsid w:val="008336BF"/>
    <w:rsid w:val="008361FD"/>
    <w:rsid w:val="00885795"/>
    <w:rsid w:val="008A1275"/>
    <w:rsid w:val="008A2C5B"/>
    <w:rsid w:val="008B2E8D"/>
    <w:rsid w:val="008C0080"/>
    <w:rsid w:val="008E1905"/>
    <w:rsid w:val="00950B19"/>
    <w:rsid w:val="00953619"/>
    <w:rsid w:val="00955F86"/>
    <w:rsid w:val="00972956"/>
    <w:rsid w:val="00976CF5"/>
    <w:rsid w:val="0098338B"/>
    <w:rsid w:val="0098755F"/>
    <w:rsid w:val="009B3BB3"/>
    <w:rsid w:val="009B4EBD"/>
    <w:rsid w:val="009D5434"/>
    <w:rsid w:val="009D71F6"/>
    <w:rsid w:val="009E665C"/>
    <w:rsid w:val="009E6C75"/>
    <w:rsid w:val="009F4632"/>
    <w:rsid w:val="009F6674"/>
    <w:rsid w:val="00A067A6"/>
    <w:rsid w:val="00A114B6"/>
    <w:rsid w:val="00A20AEE"/>
    <w:rsid w:val="00A56BC0"/>
    <w:rsid w:val="00A645E2"/>
    <w:rsid w:val="00A71E20"/>
    <w:rsid w:val="00A75F7D"/>
    <w:rsid w:val="00A940AD"/>
    <w:rsid w:val="00AA75B4"/>
    <w:rsid w:val="00AD3B3D"/>
    <w:rsid w:val="00AD5E1E"/>
    <w:rsid w:val="00AE1FDC"/>
    <w:rsid w:val="00B270B3"/>
    <w:rsid w:val="00B368F6"/>
    <w:rsid w:val="00B8286B"/>
    <w:rsid w:val="00B92A76"/>
    <w:rsid w:val="00B9473F"/>
    <w:rsid w:val="00BE165C"/>
    <w:rsid w:val="00BE3B88"/>
    <w:rsid w:val="00BE5C07"/>
    <w:rsid w:val="00C20F96"/>
    <w:rsid w:val="00C42202"/>
    <w:rsid w:val="00C540CE"/>
    <w:rsid w:val="00C54F65"/>
    <w:rsid w:val="00C72548"/>
    <w:rsid w:val="00C81C96"/>
    <w:rsid w:val="00C84BD1"/>
    <w:rsid w:val="00CB6024"/>
    <w:rsid w:val="00CD1784"/>
    <w:rsid w:val="00CE7844"/>
    <w:rsid w:val="00D13280"/>
    <w:rsid w:val="00D32605"/>
    <w:rsid w:val="00D51948"/>
    <w:rsid w:val="00D57E21"/>
    <w:rsid w:val="00D86DE5"/>
    <w:rsid w:val="00DA7931"/>
    <w:rsid w:val="00DD2A51"/>
    <w:rsid w:val="00DE4973"/>
    <w:rsid w:val="00E214E9"/>
    <w:rsid w:val="00E508F1"/>
    <w:rsid w:val="00E77E16"/>
    <w:rsid w:val="00E866C3"/>
    <w:rsid w:val="00E86999"/>
    <w:rsid w:val="00E9019F"/>
    <w:rsid w:val="00EA0C60"/>
    <w:rsid w:val="00EC019F"/>
    <w:rsid w:val="00ED1193"/>
    <w:rsid w:val="00EE0C04"/>
    <w:rsid w:val="00EF77C2"/>
    <w:rsid w:val="00F10F9B"/>
    <w:rsid w:val="00F111C7"/>
    <w:rsid w:val="00F5720A"/>
    <w:rsid w:val="00FA2A33"/>
    <w:rsid w:val="00FA4A29"/>
    <w:rsid w:val="00FB397A"/>
    <w:rsid w:val="00FE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482551368">
      <w:bodyDiv w:val="1"/>
      <w:marLeft w:val="0"/>
      <w:marRight w:val="0"/>
      <w:marTop w:val="0"/>
      <w:marBottom w:val="0"/>
      <w:divBdr>
        <w:top w:val="none" w:sz="0" w:space="0" w:color="auto"/>
        <w:left w:val="none" w:sz="0" w:space="0" w:color="auto"/>
        <w:bottom w:val="none" w:sz="0" w:space="0" w:color="auto"/>
        <w:right w:val="none" w:sz="0" w:space="0" w:color="auto"/>
      </w:divBdr>
      <w:divsChild>
        <w:div w:id="893542688">
          <w:marLeft w:val="0"/>
          <w:marRight w:val="0"/>
          <w:marTop w:val="0"/>
          <w:marBottom w:val="0"/>
          <w:divBdr>
            <w:top w:val="none" w:sz="0" w:space="0" w:color="auto"/>
            <w:left w:val="none" w:sz="0" w:space="0" w:color="auto"/>
            <w:bottom w:val="none" w:sz="0" w:space="0" w:color="auto"/>
            <w:right w:val="none" w:sz="0" w:space="0" w:color="auto"/>
          </w:divBdr>
        </w:div>
        <w:div w:id="1063024580">
          <w:marLeft w:val="0"/>
          <w:marRight w:val="0"/>
          <w:marTop w:val="0"/>
          <w:marBottom w:val="0"/>
          <w:divBdr>
            <w:top w:val="none" w:sz="0" w:space="0" w:color="auto"/>
            <w:left w:val="none" w:sz="0" w:space="0" w:color="auto"/>
            <w:bottom w:val="none" w:sz="0" w:space="0" w:color="auto"/>
            <w:right w:val="none" w:sz="0" w:space="0" w:color="auto"/>
          </w:divBdr>
        </w:div>
        <w:div w:id="1013337914">
          <w:marLeft w:val="0"/>
          <w:marRight w:val="0"/>
          <w:marTop w:val="0"/>
          <w:marBottom w:val="0"/>
          <w:divBdr>
            <w:top w:val="none" w:sz="0" w:space="0" w:color="auto"/>
            <w:left w:val="none" w:sz="0" w:space="0" w:color="auto"/>
            <w:bottom w:val="none" w:sz="0" w:space="0" w:color="auto"/>
            <w:right w:val="none" w:sz="0" w:space="0" w:color="auto"/>
          </w:divBdr>
        </w:div>
        <w:div w:id="2128112257">
          <w:marLeft w:val="0"/>
          <w:marRight w:val="0"/>
          <w:marTop w:val="0"/>
          <w:marBottom w:val="0"/>
          <w:divBdr>
            <w:top w:val="none" w:sz="0" w:space="0" w:color="auto"/>
            <w:left w:val="none" w:sz="0" w:space="0" w:color="auto"/>
            <w:bottom w:val="none" w:sz="0" w:space="0" w:color="auto"/>
            <w:right w:val="none" w:sz="0" w:space="0" w:color="auto"/>
          </w:divBdr>
        </w:div>
        <w:div w:id="2136096212">
          <w:marLeft w:val="0"/>
          <w:marRight w:val="0"/>
          <w:marTop w:val="0"/>
          <w:marBottom w:val="0"/>
          <w:divBdr>
            <w:top w:val="none" w:sz="0" w:space="0" w:color="auto"/>
            <w:left w:val="none" w:sz="0" w:space="0" w:color="auto"/>
            <w:bottom w:val="none" w:sz="0" w:space="0" w:color="auto"/>
            <w:right w:val="none" w:sz="0" w:space="0" w:color="auto"/>
          </w:divBdr>
        </w:div>
        <w:div w:id="356734965">
          <w:marLeft w:val="0"/>
          <w:marRight w:val="0"/>
          <w:marTop w:val="0"/>
          <w:marBottom w:val="0"/>
          <w:divBdr>
            <w:top w:val="none" w:sz="0" w:space="0" w:color="auto"/>
            <w:left w:val="none" w:sz="0" w:space="0" w:color="auto"/>
            <w:bottom w:val="none" w:sz="0" w:space="0" w:color="auto"/>
            <w:right w:val="none" w:sz="0" w:space="0" w:color="auto"/>
          </w:divBdr>
        </w:div>
        <w:div w:id="1678461065">
          <w:marLeft w:val="0"/>
          <w:marRight w:val="0"/>
          <w:marTop w:val="0"/>
          <w:marBottom w:val="0"/>
          <w:divBdr>
            <w:top w:val="none" w:sz="0" w:space="0" w:color="auto"/>
            <w:left w:val="none" w:sz="0" w:space="0" w:color="auto"/>
            <w:bottom w:val="none" w:sz="0" w:space="0" w:color="auto"/>
            <w:right w:val="none" w:sz="0" w:space="0" w:color="auto"/>
          </w:divBdr>
        </w:div>
        <w:div w:id="1523937029">
          <w:marLeft w:val="0"/>
          <w:marRight w:val="0"/>
          <w:marTop w:val="0"/>
          <w:marBottom w:val="0"/>
          <w:divBdr>
            <w:top w:val="none" w:sz="0" w:space="0" w:color="auto"/>
            <w:left w:val="none" w:sz="0" w:space="0" w:color="auto"/>
            <w:bottom w:val="none" w:sz="0" w:space="0" w:color="auto"/>
            <w:right w:val="none" w:sz="0" w:space="0" w:color="auto"/>
          </w:divBdr>
        </w:div>
        <w:div w:id="963850134">
          <w:marLeft w:val="0"/>
          <w:marRight w:val="0"/>
          <w:marTop w:val="0"/>
          <w:marBottom w:val="0"/>
          <w:divBdr>
            <w:top w:val="none" w:sz="0" w:space="0" w:color="auto"/>
            <w:left w:val="none" w:sz="0" w:space="0" w:color="auto"/>
            <w:bottom w:val="none" w:sz="0" w:space="0" w:color="auto"/>
            <w:right w:val="none" w:sz="0" w:space="0" w:color="auto"/>
          </w:divBdr>
        </w:div>
        <w:div w:id="794908096">
          <w:marLeft w:val="0"/>
          <w:marRight w:val="0"/>
          <w:marTop w:val="0"/>
          <w:marBottom w:val="0"/>
          <w:divBdr>
            <w:top w:val="none" w:sz="0" w:space="0" w:color="auto"/>
            <w:left w:val="none" w:sz="0" w:space="0" w:color="auto"/>
            <w:bottom w:val="none" w:sz="0" w:space="0" w:color="auto"/>
            <w:right w:val="none" w:sz="0" w:space="0" w:color="auto"/>
          </w:divBdr>
        </w:div>
        <w:div w:id="1506478763">
          <w:marLeft w:val="0"/>
          <w:marRight w:val="0"/>
          <w:marTop w:val="0"/>
          <w:marBottom w:val="0"/>
          <w:divBdr>
            <w:top w:val="none" w:sz="0" w:space="0" w:color="auto"/>
            <w:left w:val="none" w:sz="0" w:space="0" w:color="auto"/>
            <w:bottom w:val="none" w:sz="0" w:space="0" w:color="auto"/>
            <w:right w:val="none" w:sz="0" w:space="0" w:color="auto"/>
          </w:divBdr>
        </w:div>
        <w:div w:id="1605530184">
          <w:marLeft w:val="0"/>
          <w:marRight w:val="0"/>
          <w:marTop w:val="0"/>
          <w:marBottom w:val="0"/>
          <w:divBdr>
            <w:top w:val="none" w:sz="0" w:space="0" w:color="auto"/>
            <w:left w:val="none" w:sz="0" w:space="0" w:color="auto"/>
            <w:bottom w:val="none" w:sz="0" w:space="0" w:color="auto"/>
            <w:right w:val="none" w:sz="0" w:space="0" w:color="auto"/>
          </w:divBdr>
        </w:div>
        <w:div w:id="1467044011">
          <w:marLeft w:val="0"/>
          <w:marRight w:val="0"/>
          <w:marTop w:val="0"/>
          <w:marBottom w:val="0"/>
          <w:divBdr>
            <w:top w:val="none" w:sz="0" w:space="0" w:color="auto"/>
            <w:left w:val="none" w:sz="0" w:space="0" w:color="auto"/>
            <w:bottom w:val="none" w:sz="0" w:space="0" w:color="auto"/>
            <w:right w:val="none" w:sz="0" w:space="0" w:color="auto"/>
          </w:divBdr>
        </w:div>
        <w:div w:id="1505853408">
          <w:marLeft w:val="0"/>
          <w:marRight w:val="0"/>
          <w:marTop w:val="0"/>
          <w:marBottom w:val="0"/>
          <w:divBdr>
            <w:top w:val="none" w:sz="0" w:space="0" w:color="auto"/>
            <w:left w:val="none" w:sz="0" w:space="0" w:color="auto"/>
            <w:bottom w:val="none" w:sz="0" w:space="0" w:color="auto"/>
            <w:right w:val="none" w:sz="0" w:space="0" w:color="auto"/>
          </w:divBdr>
        </w:div>
        <w:div w:id="1648244697">
          <w:marLeft w:val="0"/>
          <w:marRight w:val="0"/>
          <w:marTop w:val="0"/>
          <w:marBottom w:val="0"/>
          <w:divBdr>
            <w:top w:val="none" w:sz="0" w:space="0" w:color="auto"/>
            <w:left w:val="none" w:sz="0" w:space="0" w:color="auto"/>
            <w:bottom w:val="none" w:sz="0" w:space="0" w:color="auto"/>
            <w:right w:val="none" w:sz="0" w:space="0" w:color="auto"/>
          </w:divBdr>
        </w:div>
        <w:div w:id="667636263">
          <w:marLeft w:val="0"/>
          <w:marRight w:val="0"/>
          <w:marTop w:val="0"/>
          <w:marBottom w:val="0"/>
          <w:divBdr>
            <w:top w:val="none" w:sz="0" w:space="0" w:color="auto"/>
            <w:left w:val="none" w:sz="0" w:space="0" w:color="auto"/>
            <w:bottom w:val="none" w:sz="0" w:space="0" w:color="auto"/>
            <w:right w:val="none" w:sz="0" w:space="0" w:color="auto"/>
          </w:divBdr>
        </w:div>
        <w:div w:id="941912553">
          <w:marLeft w:val="0"/>
          <w:marRight w:val="0"/>
          <w:marTop w:val="0"/>
          <w:marBottom w:val="0"/>
          <w:divBdr>
            <w:top w:val="none" w:sz="0" w:space="0" w:color="auto"/>
            <w:left w:val="none" w:sz="0" w:space="0" w:color="auto"/>
            <w:bottom w:val="none" w:sz="0" w:space="0" w:color="auto"/>
            <w:right w:val="none" w:sz="0" w:space="0" w:color="auto"/>
          </w:divBdr>
        </w:div>
        <w:div w:id="392047661">
          <w:marLeft w:val="0"/>
          <w:marRight w:val="0"/>
          <w:marTop w:val="0"/>
          <w:marBottom w:val="0"/>
          <w:divBdr>
            <w:top w:val="none" w:sz="0" w:space="0" w:color="auto"/>
            <w:left w:val="none" w:sz="0" w:space="0" w:color="auto"/>
            <w:bottom w:val="none" w:sz="0" w:space="0" w:color="auto"/>
            <w:right w:val="none" w:sz="0" w:space="0" w:color="auto"/>
          </w:divBdr>
        </w:div>
        <w:div w:id="1117022135">
          <w:marLeft w:val="0"/>
          <w:marRight w:val="0"/>
          <w:marTop w:val="0"/>
          <w:marBottom w:val="0"/>
          <w:divBdr>
            <w:top w:val="none" w:sz="0" w:space="0" w:color="auto"/>
            <w:left w:val="none" w:sz="0" w:space="0" w:color="auto"/>
            <w:bottom w:val="none" w:sz="0" w:space="0" w:color="auto"/>
            <w:right w:val="none" w:sz="0" w:space="0" w:color="auto"/>
          </w:divBdr>
        </w:div>
        <w:div w:id="1872064995">
          <w:marLeft w:val="0"/>
          <w:marRight w:val="0"/>
          <w:marTop w:val="0"/>
          <w:marBottom w:val="0"/>
          <w:divBdr>
            <w:top w:val="none" w:sz="0" w:space="0" w:color="auto"/>
            <w:left w:val="none" w:sz="0" w:space="0" w:color="auto"/>
            <w:bottom w:val="none" w:sz="0" w:space="0" w:color="auto"/>
            <w:right w:val="none" w:sz="0" w:space="0" w:color="auto"/>
          </w:divBdr>
        </w:div>
        <w:div w:id="1047953127">
          <w:marLeft w:val="0"/>
          <w:marRight w:val="0"/>
          <w:marTop w:val="0"/>
          <w:marBottom w:val="0"/>
          <w:divBdr>
            <w:top w:val="none" w:sz="0" w:space="0" w:color="auto"/>
            <w:left w:val="none" w:sz="0" w:space="0" w:color="auto"/>
            <w:bottom w:val="none" w:sz="0" w:space="0" w:color="auto"/>
            <w:right w:val="none" w:sz="0" w:space="0" w:color="auto"/>
          </w:divBdr>
        </w:div>
      </w:divsChild>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735126895">
      <w:bodyDiv w:val="1"/>
      <w:marLeft w:val="0"/>
      <w:marRight w:val="0"/>
      <w:marTop w:val="0"/>
      <w:marBottom w:val="0"/>
      <w:divBdr>
        <w:top w:val="none" w:sz="0" w:space="0" w:color="auto"/>
        <w:left w:val="none" w:sz="0" w:space="0" w:color="auto"/>
        <w:bottom w:val="none" w:sz="0" w:space="0" w:color="auto"/>
        <w:right w:val="none" w:sz="0" w:space="0" w:color="auto"/>
      </w:divBdr>
      <w:divsChild>
        <w:div w:id="976880053">
          <w:marLeft w:val="0"/>
          <w:marRight w:val="0"/>
          <w:marTop w:val="0"/>
          <w:marBottom w:val="0"/>
          <w:divBdr>
            <w:top w:val="none" w:sz="0" w:space="0" w:color="auto"/>
            <w:left w:val="none" w:sz="0" w:space="0" w:color="auto"/>
            <w:bottom w:val="none" w:sz="0" w:space="0" w:color="auto"/>
            <w:right w:val="none" w:sz="0" w:space="0" w:color="auto"/>
          </w:divBdr>
        </w:div>
        <w:div w:id="172840572">
          <w:marLeft w:val="0"/>
          <w:marRight w:val="0"/>
          <w:marTop w:val="0"/>
          <w:marBottom w:val="0"/>
          <w:divBdr>
            <w:top w:val="none" w:sz="0" w:space="0" w:color="auto"/>
            <w:left w:val="none" w:sz="0" w:space="0" w:color="auto"/>
            <w:bottom w:val="none" w:sz="0" w:space="0" w:color="auto"/>
            <w:right w:val="none" w:sz="0" w:space="0" w:color="auto"/>
          </w:divBdr>
        </w:div>
        <w:div w:id="2045325725">
          <w:marLeft w:val="0"/>
          <w:marRight w:val="0"/>
          <w:marTop w:val="0"/>
          <w:marBottom w:val="0"/>
          <w:divBdr>
            <w:top w:val="none" w:sz="0" w:space="0" w:color="auto"/>
            <w:left w:val="none" w:sz="0" w:space="0" w:color="auto"/>
            <w:bottom w:val="none" w:sz="0" w:space="0" w:color="auto"/>
            <w:right w:val="none" w:sz="0" w:space="0" w:color="auto"/>
          </w:divBdr>
        </w:div>
        <w:div w:id="2103525427">
          <w:marLeft w:val="0"/>
          <w:marRight w:val="0"/>
          <w:marTop w:val="0"/>
          <w:marBottom w:val="0"/>
          <w:divBdr>
            <w:top w:val="none" w:sz="0" w:space="0" w:color="auto"/>
            <w:left w:val="none" w:sz="0" w:space="0" w:color="auto"/>
            <w:bottom w:val="none" w:sz="0" w:space="0" w:color="auto"/>
            <w:right w:val="none" w:sz="0" w:space="0" w:color="auto"/>
          </w:divBdr>
        </w:div>
        <w:div w:id="2079550988">
          <w:marLeft w:val="0"/>
          <w:marRight w:val="0"/>
          <w:marTop w:val="0"/>
          <w:marBottom w:val="0"/>
          <w:divBdr>
            <w:top w:val="none" w:sz="0" w:space="0" w:color="auto"/>
            <w:left w:val="none" w:sz="0" w:space="0" w:color="auto"/>
            <w:bottom w:val="none" w:sz="0" w:space="0" w:color="auto"/>
            <w:right w:val="none" w:sz="0" w:space="0" w:color="auto"/>
          </w:divBdr>
        </w:div>
        <w:div w:id="1545024154">
          <w:marLeft w:val="0"/>
          <w:marRight w:val="0"/>
          <w:marTop w:val="0"/>
          <w:marBottom w:val="0"/>
          <w:divBdr>
            <w:top w:val="none" w:sz="0" w:space="0" w:color="auto"/>
            <w:left w:val="none" w:sz="0" w:space="0" w:color="auto"/>
            <w:bottom w:val="none" w:sz="0" w:space="0" w:color="auto"/>
            <w:right w:val="none" w:sz="0" w:space="0" w:color="auto"/>
          </w:divBdr>
        </w:div>
        <w:div w:id="1123887199">
          <w:marLeft w:val="0"/>
          <w:marRight w:val="0"/>
          <w:marTop w:val="0"/>
          <w:marBottom w:val="0"/>
          <w:divBdr>
            <w:top w:val="none" w:sz="0" w:space="0" w:color="auto"/>
            <w:left w:val="none" w:sz="0" w:space="0" w:color="auto"/>
            <w:bottom w:val="none" w:sz="0" w:space="0" w:color="auto"/>
            <w:right w:val="none" w:sz="0" w:space="0" w:color="auto"/>
          </w:divBdr>
        </w:div>
        <w:div w:id="1688408157">
          <w:marLeft w:val="0"/>
          <w:marRight w:val="0"/>
          <w:marTop w:val="0"/>
          <w:marBottom w:val="0"/>
          <w:divBdr>
            <w:top w:val="none" w:sz="0" w:space="0" w:color="auto"/>
            <w:left w:val="none" w:sz="0" w:space="0" w:color="auto"/>
            <w:bottom w:val="none" w:sz="0" w:space="0" w:color="auto"/>
            <w:right w:val="none" w:sz="0" w:space="0" w:color="auto"/>
          </w:divBdr>
        </w:div>
        <w:div w:id="1572883364">
          <w:marLeft w:val="0"/>
          <w:marRight w:val="0"/>
          <w:marTop w:val="0"/>
          <w:marBottom w:val="0"/>
          <w:divBdr>
            <w:top w:val="none" w:sz="0" w:space="0" w:color="auto"/>
            <w:left w:val="none" w:sz="0" w:space="0" w:color="auto"/>
            <w:bottom w:val="none" w:sz="0" w:space="0" w:color="auto"/>
            <w:right w:val="none" w:sz="0" w:space="0" w:color="auto"/>
          </w:divBdr>
        </w:div>
        <w:div w:id="1918250853">
          <w:marLeft w:val="0"/>
          <w:marRight w:val="0"/>
          <w:marTop w:val="0"/>
          <w:marBottom w:val="0"/>
          <w:divBdr>
            <w:top w:val="none" w:sz="0" w:space="0" w:color="auto"/>
            <w:left w:val="none" w:sz="0" w:space="0" w:color="auto"/>
            <w:bottom w:val="none" w:sz="0" w:space="0" w:color="auto"/>
            <w:right w:val="none" w:sz="0" w:space="0" w:color="auto"/>
          </w:divBdr>
        </w:div>
        <w:div w:id="1331762422">
          <w:marLeft w:val="0"/>
          <w:marRight w:val="0"/>
          <w:marTop w:val="0"/>
          <w:marBottom w:val="0"/>
          <w:divBdr>
            <w:top w:val="none" w:sz="0" w:space="0" w:color="auto"/>
            <w:left w:val="none" w:sz="0" w:space="0" w:color="auto"/>
            <w:bottom w:val="none" w:sz="0" w:space="0" w:color="auto"/>
            <w:right w:val="none" w:sz="0" w:space="0" w:color="auto"/>
          </w:divBdr>
        </w:div>
        <w:div w:id="505632320">
          <w:marLeft w:val="0"/>
          <w:marRight w:val="0"/>
          <w:marTop w:val="0"/>
          <w:marBottom w:val="0"/>
          <w:divBdr>
            <w:top w:val="none" w:sz="0" w:space="0" w:color="auto"/>
            <w:left w:val="none" w:sz="0" w:space="0" w:color="auto"/>
            <w:bottom w:val="none" w:sz="0" w:space="0" w:color="auto"/>
            <w:right w:val="none" w:sz="0" w:space="0" w:color="auto"/>
          </w:divBdr>
        </w:div>
        <w:div w:id="2055812599">
          <w:marLeft w:val="0"/>
          <w:marRight w:val="0"/>
          <w:marTop w:val="0"/>
          <w:marBottom w:val="0"/>
          <w:divBdr>
            <w:top w:val="none" w:sz="0" w:space="0" w:color="auto"/>
            <w:left w:val="none" w:sz="0" w:space="0" w:color="auto"/>
            <w:bottom w:val="none" w:sz="0" w:space="0" w:color="auto"/>
            <w:right w:val="none" w:sz="0" w:space="0" w:color="auto"/>
          </w:divBdr>
        </w:div>
        <w:div w:id="1654676657">
          <w:marLeft w:val="0"/>
          <w:marRight w:val="0"/>
          <w:marTop w:val="0"/>
          <w:marBottom w:val="0"/>
          <w:divBdr>
            <w:top w:val="none" w:sz="0" w:space="0" w:color="auto"/>
            <w:left w:val="none" w:sz="0" w:space="0" w:color="auto"/>
            <w:bottom w:val="none" w:sz="0" w:space="0" w:color="auto"/>
            <w:right w:val="none" w:sz="0" w:space="0" w:color="auto"/>
          </w:divBdr>
        </w:div>
        <w:div w:id="250048605">
          <w:marLeft w:val="0"/>
          <w:marRight w:val="0"/>
          <w:marTop w:val="0"/>
          <w:marBottom w:val="0"/>
          <w:divBdr>
            <w:top w:val="none" w:sz="0" w:space="0" w:color="auto"/>
            <w:left w:val="none" w:sz="0" w:space="0" w:color="auto"/>
            <w:bottom w:val="none" w:sz="0" w:space="0" w:color="auto"/>
            <w:right w:val="none" w:sz="0" w:space="0" w:color="auto"/>
          </w:divBdr>
        </w:div>
        <w:div w:id="1399091745">
          <w:marLeft w:val="0"/>
          <w:marRight w:val="0"/>
          <w:marTop w:val="0"/>
          <w:marBottom w:val="0"/>
          <w:divBdr>
            <w:top w:val="none" w:sz="0" w:space="0" w:color="auto"/>
            <w:left w:val="none" w:sz="0" w:space="0" w:color="auto"/>
            <w:bottom w:val="none" w:sz="0" w:space="0" w:color="auto"/>
            <w:right w:val="none" w:sz="0" w:space="0" w:color="auto"/>
          </w:divBdr>
        </w:div>
        <w:div w:id="2111850504">
          <w:marLeft w:val="0"/>
          <w:marRight w:val="0"/>
          <w:marTop w:val="0"/>
          <w:marBottom w:val="0"/>
          <w:divBdr>
            <w:top w:val="none" w:sz="0" w:space="0" w:color="auto"/>
            <w:left w:val="none" w:sz="0" w:space="0" w:color="auto"/>
            <w:bottom w:val="none" w:sz="0" w:space="0" w:color="auto"/>
            <w:right w:val="none" w:sz="0" w:space="0" w:color="auto"/>
          </w:divBdr>
        </w:div>
        <w:div w:id="133842048">
          <w:marLeft w:val="0"/>
          <w:marRight w:val="0"/>
          <w:marTop w:val="0"/>
          <w:marBottom w:val="0"/>
          <w:divBdr>
            <w:top w:val="none" w:sz="0" w:space="0" w:color="auto"/>
            <w:left w:val="none" w:sz="0" w:space="0" w:color="auto"/>
            <w:bottom w:val="none" w:sz="0" w:space="0" w:color="auto"/>
            <w:right w:val="none" w:sz="0" w:space="0" w:color="auto"/>
          </w:divBdr>
        </w:div>
        <w:div w:id="1986350858">
          <w:marLeft w:val="0"/>
          <w:marRight w:val="0"/>
          <w:marTop w:val="0"/>
          <w:marBottom w:val="0"/>
          <w:divBdr>
            <w:top w:val="none" w:sz="0" w:space="0" w:color="auto"/>
            <w:left w:val="none" w:sz="0" w:space="0" w:color="auto"/>
            <w:bottom w:val="none" w:sz="0" w:space="0" w:color="auto"/>
            <w:right w:val="none" w:sz="0" w:space="0" w:color="auto"/>
          </w:divBdr>
        </w:div>
        <w:div w:id="1353725056">
          <w:marLeft w:val="0"/>
          <w:marRight w:val="0"/>
          <w:marTop w:val="0"/>
          <w:marBottom w:val="0"/>
          <w:divBdr>
            <w:top w:val="none" w:sz="0" w:space="0" w:color="auto"/>
            <w:left w:val="none" w:sz="0" w:space="0" w:color="auto"/>
            <w:bottom w:val="none" w:sz="0" w:space="0" w:color="auto"/>
            <w:right w:val="none" w:sz="0" w:space="0" w:color="auto"/>
          </w:divBdr>
        </w:div>
      </w:divsChild>
    </w:div>
    <w:div w:id="88598853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74">
          <w:marLeft w:val="0"/>
          <w:marRight w:val="0"/>
          <w:marTop w:val="0"/>
          <w:marBottom w:val="0"/>
          <w:divBdr>
            <w:top w:val="none" w:sz="0" w:space="0" w:color="auto"/>
            <w:left w:val="none" w:sz="0" w:space="0" w:color="auto"/>
            <w:bottom w:val="none" w:sz="0" w:space="0" w:color="auto"/>
            <w:right w:val="none" w:sz="0" w:space="0" w:color="auto"/>
          </w:divBdr>
        </w:div>
      </w:divsChild>
    </w:div>
    <w:div w:id="1250693972">
      <w:bodyDiv w:val="1"/>
      <w:marLeft w:val="0"/>
      <w:marRight w:val="0"/>
      <w:marTop w:val="0"/>
      <w:marBottom w:val="0"/>
      <w:divBdr>
        <w:top w:val="none" w:sz="0" w:space="0" w:color="auto"/>
        <w:left w:val="none" w:sz="0" w:space="0" w:color="auto"/>
        <w:bottom w:val="none" w:sz="0" w:space="0" w:color="auto"/>
        <w:right w:val="none" w:sz="0" w:space="0" w:color="auto"/>
      </w:divBdr>
      <w:divsChild>
        <w:div w:id="1554849910">
          <w:marLeft w:val="0"/>
          <w:marRight w:val="0"/>
          <w:marTop w:val="0"/>
          <w:marBottom w:val="0"/>
          <w:divBdr>
            <w:top w:val="none" w:sz="0" w:space="0" w:color="auto"/>
            <w:left w:val="none" w:sz="0" w:space="0" w:color="auto"/>
            <w:bottom w:val="none" w:sz="0" w:space="0" w:color="auto"/>
            <w:right w:val="none" w:sz="0" w:space="0" w:color="auto"/>
          </w:divBdr>
        </w:div>
        <w:div w:id="1764106632">
          <w:marLeft w:val="0"/>
          <w:marRight w:val="0"/>
          <w:marTop w:val="0"/>
          <w:marBottom w:val="0"/>
          <w:divBdr>
            <w:top w:val="none" w:sz="0" w:space="0" w:color="auto"/>
            <w:left w:val="none" w:sz="0" w:space="0" w:color="auto"/>
            <w:bottom w:val="none" w:sz="0" w:space="0" w:color="auto"/>
            <w:right w:val="none" w:sz="0" w:space="0" w:color="auto"/>
          </w:divBdr>
        </w:div>
        <w:div w:id="1950120258">
          <w:marLeft w:val="0"/>
          <w:marRight w:val="0"/>
          <w:marTop w:val="0"/>
          <w:marBottom w:val="0"/>
          <w:divBdr>
            <w:top w:val="none" w:sz="0" w:space="0" w:color="auto"/>
            <w:left w:val="none" w:sz="0" w:space="0" w:color="auto"/>
            <w:bottom w:val="none" w:sz="0" w:space="0" w:color="auto"/>
            <w:right w:val="none" w:sz="0" w:space="0" w:color="auto"/>
          </w:divBdr>
        </w:div>
        <w:div w:id="233971418">
          <w:marLeft w:val="0"/>
          <w:marRight w:val="0"/>
          <w:marTop w:val="0"/>
          <w:marBottom w:val="0"/>
          <w:divBdr>
            <w:top w:val="none" w:sz="0" w:space="0" w:color="auto"/>
            <w:left w:val="none" w:sz="0" w:space="0" w:color="auto"/>
            <w:bottom w:val="none" w:sz="0" w:space="0" w:color="auto"/>
            <w:right w:val="none" w:sz="0" w:space="0" w:color="auto"/>
          </w:divBdr>
        </w:div>
        <w:div w:id="790170626">
          <w:marLeft w:val="0"/>
          <w:marRight w:val="0"/>
          <w:marTop w:val="0"/>
          <w:marBottom w:val="0"/>
          <w:divBdr>
            <w:top w:val="none" w:sz="0" w:space="0" w:color="auto"/>
            <w:left w:val="none" w:sz="0" w:space="0" w:color="auto"/>
            <w:bottom w:val="none" w:sz="0" w:space="0" w:color="auto"/>
            <w:right w:val="none" w:sz="0" w:space="0" w:color="auto"/>
          </w:divBdr>
        </w:div>
        <w:div w:id="572203489">
          <w:marLeft w:val="0"/>
          <w:marRight w:val="0"/>
          <w:marTop w:val="0"/>
          <w:marBottom w:val="0"/>
          <w:divBdr>
            <w:top w:val="none" w:sz="0" w:space="0" w:color="auto"/>
            <w:left w:val="none" w:sz="0" w:space="0" w:color="auto"/>
            <w:bottom w:val="none" w:sz="0" w:space="0" w:color="auto"/>
            <w:right w:val="none" w:sz="0" w:space="0" w:color="auto"/>
          </w:divBdr>
        </w:div>
        <w:div w:id="1230457063">
          <w:marLeft w:val="0"/>
          <w:marRight w:val="0"/>
          <w:marTop w:val="0"/>
          <w:marBottom w:val="0"/>
          <w:divBdr>
            <w:top w:val="none" w:sz="0" w:space="0" w:color="auto"/>
            <w:left w:val="none" w:sz="0" w:space="0" w:color="auto"/>
            <w:bottom w:val="none" w:sz="0" w:space="0" w:color="auto"/>
            <w:right w:val="none" w:sz="0" w:space="0" w:color="auto"/>
          </w:divBdr>
        </w:div>
        <w:div w:id="1755741714">
          <w:marLeft w:val="0"/>
          <w:marRight w:val="0"/>
          <w:marTop w:val="0"/>
          <w:marBottom w:val="0"/>
          <w:divBdr>
            <w:top w:val="none" w:sz="0" w:space="0" w:color="auto"/>
            <w:left w:val="none" w:sz="0" w:space="0" w:color="auto"/>
            <w:bottom w:val="none" w:sz="0" w:space="0" w:color="auto"/>
            <w:right w:val="none" w:sz="0" w:space="0" w:color="auto"/>
          </w:divBdr>
        </w:div>
        <w:div w:id="836654477">
          <w:marLeft w:val="0"/>
          <w:marRight w:val="0"/>
          <w:marTop w:val="0"/>
          <w:marBottom w:val="0"/>
          <w:divBdr>
            <w:top w:val="none" w:sz="0" w:space="0" w:color="auto"/>
            <w:left w:val="none" w:sz="0" w:space="0" w:color="auto"/>
            <w:bottom w:val="none" w:sz="0" w:space="0" w:color="auto"/>
            <w:right w:val="none" w:sz="0" w:space="0" w:color="auto"/>
          </w:divBdr>
        </w:div>
        <w:div w:id="787243762">
          <w:marLeft w:val="0"/>
          <w:marRight w:val="0"/>
          <w:marTop w:val="0"/>
          <w:marBottom w:val="0"/>
          <w:divBdr>
            <w:top w:val="none" w:sz="0" w:space="0" w:color="auto"/>
            <w:left w:val="none" w:sz="0" w:space="0" w:color="auto"/>
            <w:bottom w:val="none" w:sz="0" w:space="0" w:color="auto"/>
            <w:right w:val="none" w:sz="0" w:space="0" w:color="auto"/>
          </w:divBdr>
        </w:div>
        <w:div w:id="1929192778">
          <w:marLeft w:val="0"/>
          <w:marRight w:val="0"/>
          <w:marTop w:val="0"/>
          <w:marBottom w:val="0"/>
          <w:divBdr>
            <w:top w:val="none" w:sz="0" w:space="0" w:color="auto"/>
            <w:left w:val="none" w:sz="0" w:space="0" w:color="auto"/>
            <w:bottom w:val="none" w:sz="0" w:space="0" w:color="auto"/>
            <w:right w:val="none" w:sz="0" w:space="0" w:color="auto"/>
          </w:divBdr>
        </w:div>
        <w:div w:id="146240840">
          <w:marLeft w:val="0"/>
          <w:marRight w:val="0"/>
          <w:marTop w:val="0"/>
          <w:marBottom w:val="0"/>
          <w:divBdr>
            <w:top w:val="none" w:sz="0" w:space="0" w:color="auto"/>
            <w:left w:val="none" w:sz="0" w:space="0" w:color="auto"/>
            <w:bottom w:val="none" w:sz="0" w:space="0" w:color="auto"/>
            <w:right w:val="none" w:sz="0" w:space="0" w:color="auto"/>
          </w:divBdr>
        </w:div>
        <w:div w:id="1865747482">
          <w:marLeft w:val="0"/>
          <w:marRight w:val="0"/>
          <w:marTop w:val="0"/>
          <w:marBottom w:val="0"/>
          <w:divBdr>
            <w:top w:val="none" w:sz="0" w:space="0" w:color="auto"/>
            <w:left w:val="none" w:sz="0" w:space="0" w:color="auto"/>
            <w:bottom w:val="none" w:sz="0" w:space="0" w:color="auto"/>
            <w:right w:val="none" w:sz="0" w:space="0" w:color="auto"/>
          </w:divBdr>
        </w:div>
        <w:div w:id="1329476904">
          <w:marLeft w:val="0"/>
          <w:marRight w:val="0"/>
          <w:marTop w:val="0"/>
          <w:marBottom w:val="0"/>
          <w:divBdr>
            <w:top w:val="none" w:sz="0" w:space="0" w:color="auto"/>
            <w:left w:val="none" w:sz="0" w:space="0" w:color="auto"/>
            <w:bottom w:val="none" w:sz="0" w:space="0" w:color="auto"/>
            <w:right w:val="none" w:sz="0" w:space="0" w:color="auto"/>
          </w:divBdr>
        </w:div>
        <w:div w:id="1763601915">
          <w:marLeft w:val="0"/>
          <w:marRight w:val="0"/>
          <w:marTop w:val="0"/>
          <w:marBottom w:val="0"/>
          <w:divBdr>
            <w:top w:val="none" w:sz="0" w:space="0" w:color="auto"/>
            <w:left w:val="none" w:sz="0" w:space="0" w:color="auto"/>
            <w:bottom w:val="none" w:sz="0" w:space="0" w:color="auto"/>
            <w:right w:val="none" w:sz="0" w:space="0" w:color="auto"/>
          </w:divBdr>
        </w:div>
        <w:div w:id="1728534177">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982035304">
          <w:marLeft w:val="0"/>
          <w:marRight w:val="0"/>
          <w:marTop w:val="0"/>
          <w:marBottom w:val="0"/>
          <w:divBdr>
            <w:top w:val="none" w:sz="0" w:space="0" w:color="auto"/>
            <w:left w:val="none" w:sz="0" w:space="0" w:color="auto"/>
            <w:bottom w:val="none" w:sz="0" w:space="0" w:color="auto"/>
            <w:right w:val="none" w:sz="0" w:space="0" w:color="auto"/>
          </w:divBdr>
        </w:div>
        <w:div w:id="1355767990">
          <w:marLeft w:val="0"/>
          <w:marRight w:val="0"/>
          <w:marTop w:val="0"/>
          <w:marBottom w:val="0"/>
          <w:divBdr>
            <w:top w:val="none" w:sz="0" w:space="0" w:color="auto"/>
            <w:left w:val="none" w:sz="0" w:space="0" w:color="auto"/>
            <w:bottom w:val="none" w:sz="0" w:space="0" w:color="auto"/>
            <w:right w:val="none" w:sz="0" w:space="0" w:color="auto"/>
          </w:divBdr>
        </w:div>
        <w:div w:id="1119031839">
          <w:marLeft w:val="0"/>
          <w:marRight w:val="0"/>
          <w:marTop w:val="0"/>
          <w:marBottom w:val="0"/>
          <w:divBdr>
            <w:top w:val="none" w:sz="0" w:space="0" w:color="auto"/>
            <w:left w:val="none" w:sz="0" w:space="0" w:color="auto"/>
            <w:bottom w:val="none" w:sz="0" w:space="0" w:color="auto"/>
            <w:right w:val="none" w:sz="0" w:space="0" w:color="auto"/>
          </w:divBdr>
        </w:div>
      </w:divsChild>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liker@igsenergy.com" TargetMode="External"/><Relationship Id="rId13" Type="http://schemas.openxmlformats.org/officeDocument/2006/relationships/hyperlink" Target="mailto:paul@carpenterlipp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hris@envlaw.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atikov@vorys.com" TargetMode="External"/><Relationship Id="rId5" Type="http://schemas.openxmlformats.org/officeDocument/2006/relationships/webSettings" Target="webSettings.xml"/><Relationship Id="rId15" Type="http://schemas.openxmlformats.org/officeDocument/2006/relationships/hyperlink" Target="mailto:rsahli@columbus.rr.com" TargetMode="External"/><Relationship Id="rId23" Type="http://schemas.openxmlformats.org/officeDocument/2006/relationships/theme" Target="theme/theme1.xml"/><Relationship Id="rId10" Type="http://schemas.openxmlformats.org/officeDocument/2006/relationships/hyperlink" Target="mailto:joliker@igsenergy.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oliker@igsenergy.com" TargetMode="External"/><Relationship Id="rId14" Type="http://schemas.openxmlformats.org/officeDocument/2006/relationships/hyperlink" Target="mailto:dressel@carpenterlipp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D45AB-6DD7-4EAC-AC2C-EB9F04B3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2018-10-19T14:54:00Z</dcterms:created>
  <dcterms:modified xsi:type="dcterms:W3CDTF">2018-10-19T20:35:00Z</dcterms:modified>
</cp:coreProperties>
</file>