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E82" w:rsidRDefault="00C33B54">
      <w:pPr>
        <w:pStyle w:val="BodyText"/>
        <w:jc w:val="center"/>
        <w:rPr>
          <w:rFonts w:cs="Arial"/>
          <w:b/>
          <w:smallCaps/>
          <w:sz w:val="32"/>
          <w:szCs w:val="32"/>
        </w:rPr>
      </w:pPr>
      <w:bookmarkStart w:id="0" w:name="_GoBack"/>
      <w:bookmarkEnd w:id="0"/>
      <w:r>
        <w:rPr>
          <w:rFonts w:cs="Arial"/>
          <w:b/>
          <w:smallCaps/>
          <w:sz w:val="32"/>
          <w:szCs w:val="32"/>
        </w:rPr>
        <w:t>Before</w:t>
      </w:r>
    </w:p>
    <w:p w:rsidR="00414E82" w:rsidRDefault="00C33B54">
      <w:pPr>
        <w:jc w:val="center"/>
        <w:rPr>
          <w:rFonts w:ascii="Arial" w:hAnsi="Arial" w:cs="Arial"/>
          <w:b/>
          <w:smallCaps/>
          <w:sz w:val="32"/>
          <w:szCs w:val="32"/>
        </w:rPr>
      </w:pPr>
      <w:r>
        <w:rPr>
          <w:rFonts w:ascii="Arial" w:hAnsi="Arial" w:cs="Arial"/>
          <w:b/>
          <w:smallCaps/>
          <w:sz w:val="32"/>
          <w:szCs w:val="32"/>
        </w:rPr>
        <w:t>The Public Utilities Commission of Ohio</w:t>
      </w:r>
    </w:p>
    <w:p w:rsidR="00414E82" w:rsidRDefault="00414E82">
      <w:pPr>
        <w:jc w:val="center"/>
        <w:rPr>
          <w:b/>
        </w:rPr>
      </w:pPr>
    </w:p>
    <w:p w:rsidR="00414E82" w:rsidRDefault="00C33B54">
      <w:pPr>
        <w:tabs>
          <w:tab w:val="left" w:pos="4680"/>
        </w:tabs>
        <w:rPr>
          <w:rFonts w:ascii="Arial" w:hAnsi="Arial" w:cs="Arial"/>
        </w:rPr>
      </w:pPr>
      <w:r>
        <w:rPr>
          <w:rFonts w:ascii="Arial" w:hAnsi="Arial" w:cs="Arial"/>
        </w:rPr>
        <w:t>In the Matter of the Application by the</w:t>
      </w:r>
      <w:r>
        <w:rPr>
          <w:rFonts w:ascii="Arial" w:hAnsi="Arial" w:cs="Arial"/>
        </w:rPr>
        <w:tab/>
        <w:t>)</w:t>
      </w:r>
    </w:p>
    <w:p w:rsidR="00414E82" w:rsidRDefault="00C33B54">
      <w:pPr>
        <w:tabs>
          <w:tab w:val="left" w:pos="4680"/>
        </w:tabs>
        <w:rPr>
          <w:rFonts w:ascii="Arial" w:hAnsi="Arial" w:cs="Arial"/>
        </w:rPr>
      </w:pPr>
      <w:r>
        <w:rPr>
          <w:rFonts w:ascii="Arial" w:hAnsi="Arial" w:cs="Arial"/>
        </w:rPr>
        <w:t>Ohio Gas Company for Approval of</w:t>
      </w:r>
      <w:r>
        <w:rPr>
          <w:rFonts w:ascii="Arial" w:hAnsi="Arial" w:cs="Arial"/>
        </w:rPr>
        <w:tab/>
        <w:t>)</w:t>
      </w:r>
    </w:p>
    <w:p w:rsidR="00414E82" w:rsidRDefault="00C33B54">
      <w:pPr>
        <w:tabs>
          <w:tab w:val="left" w:pos="4680"/>
        </w:tabs>
        <w:rPr>
          <w:rFonts w:ascii="Arial" w:hAnsi="Arial" w:cs="Arial"/>
        </w:rPr>
      </w:pPr>
      <w:r>
        <w:rPr>
          <w:rFonts w:ascii="Arial" w:hAnsi="Arial" w:cs="Arial"/>
        </w:rPr>
        <w:t>the Special Arrangement for Firm Gas</w:t>
      </w:r>
      <w:r>
        <w:rPr>
          <w:rFonts w:ascii="Arial" w:hAnsi="Arial" w:cs="Arial"/>
        </w:rPr>
        <w:tab/>
        <w:t>)</w:t>
      </w:r>
      <w:r>
        <w:rPr>
          <w:rFonts w:ascii="Arial" w:hAnsi="Arial" w:cs="Arial"/>
        </w:rPr>
        <w:tab/>
      </w:r>
      <w:r>
        <w:rPr>
          <w:rFonts w:ascii="Arial" w:hAnsi="Arial" w:cs="Arial"/>
        </w:rPr>
        <w:tab/>
        <w:t>Case No. 13-1884-GA-AEC</w:t>
      </w:r>
    </w:p>
    <w:p w:rsidR="00414E82" w:rsidRDefault="00C33B54">
      <w:pPr>
        <w:tabs>
          <w:tab w:val="left" w:pos="4680"/>
        </w:tabs>
        <w:rPr>
          <w:rFonts w:ascii="Arial" w:hAnsi="Arial" w:cs="Arial"/>
        </w:rPr>
      </w:pPr>
      <w:r>
        <w:rPr>
          <w:rFonts w:ascii="Arial" w:hAnsi="Arial" w:cs="Arial"/>
        </w:rPr>
        <w:t>Transportation Service with</w:t>
      </w:r>
      <w:r>
        <w:rPr>
          <w:rFonts w:ascii="Arial" w:hAnsi="Arial" w:cs="Arial"/>
        </w:rPr>
        <w:tab/>
        <w:t>)</w:t>
      </w:r>
    </w:p>
    <w:p w:rsidR="00414E82" w:rsidRDefault="00C33B54">
      <w:pPr>
        <w:tabs>
          <w:tab w:val="left" w:pos="4680"/>
        </w:tabs>
        <w:rPr>
          <w:rFonts w:ascii="Arial" w:hAnsi="Arial" w:cs="Arial"/>
        </w:rPr>
      </w:pPr>
      <w:r>
        <w:rPr>
          <w:rFonts w:ascii="Arial" w:hAnsi="Arial" w:cs="Arial"/>
        </w:rPr>
        <w:t>Campbell Soup Supply Co. LLC.</w:t>
      </w:r>
      <w:r>
        <w:rPr>
          <w:rFonts w:ascii="Arial" w:hAnsi="Arial" w:cs="Arial"/>
        </w:rPr>
        <w:tab/>
        <w:t>)</w:t>
      </w:r>
    </w:p>
    <w:p w:rsidR="00414E82" w:rsidRDefault="00414E82">
      <w:pPr>
        <w:jc w:val="center"/>
        <w:rPr>
          <w:b/>
        </w:rPr>
      </w:pPr>
    </w:p>
    <w:p w:rsidR="00414E82" w:rsidRDefault="00414E82">
      <w:pPr>
        <w:jc w:val="center"/>
        <w:rPr>
          <w:rFonts w:ascii="Arial" w:hAnsi="Arial" w:cs="Arial"/>
          <w:b/>
        </w:rPr>
      </w:pPr>
    </w:p>
    <w:p w:rsidR="00414E82" w:rsidRDefault="00414E82">
      <w:pPr>
        <w:pBdr>
          <w:top w:val="single" w:sz="12" w:space="1" w:color="auto"/>
        </w:pBdr>
        <w:tabs>
          <w:tab w:val="left" w:pos="7320"/>
        </w:tabs>
        <w:jc w:val="both"/>
        <w:rPr>
          <w:rFonts w:ascii="Arial" w:hAnsi="Arial" w:cs="Arial"/>
        </w:rPr>
      </w:pPr>
    </w:p>
    <w:p w:rsidR="00B83CC3" w:rsidRDefault="00C33B54">
      <w:pPr>
        <w:pStyle w:val="Heading1"/>
        <w:ind w:right="-90"/>
        <w:rPr>
          <w:rFonts w:ascii="Arial Bold" w:hAnsi="Arial Bold"/>
          <w:smallCaps/>
          <w:sz w:val="32"/>
          <w:szCs w:val="32"/>
        </w:rPr>
      </w:pPr>
      <w:r>
        <w:rPr>
          <w:rFonts w:ascii="Arial Bold" w:hAnsi="Arial Bold"/>
          <w:smallCaps/>
          <w:sz w:val="32"/>
          <w:szCs w:val="32"/>
        </w:rPr>
        <w:t>Motion of Ohio Gas Company to</w:t>
      </w:r>
    </w:p>
    <w:p w:rsidR="00414E82" w:rsidRDefault="00C33B54">
      <w:pPr>
        <w:pStyle w:val="Heading1"/>
        <w:ind w:right="-90"/>
        <w:rPr>
          <w:rFonts w:ascii="Arial Bold" w:hAnsi="Arial Bold"/>
          <w:smallCaps/>
          <w:sz w:val="32"/>
          <w:szCs w:val="32"/>
        </w:rPr>
      </w:pPr>
      <w:r>
        <w:rPr>
          <w:rFonts w:ascii="Arial Bold" w:hAnsi="Arial Bold"/>
          <w:smallCaps/>
          <w:sz w:val="32"/>
          <w:szCs w:val="32"/>
        </w:rPr>
        <w:t>Extend the Protective Order</w:t>
      </w:r>
    </w:p>
    <w:p w:rsidR="00414E82" w:rsidRDefault="00C33B54">
      <w:pPr>
        <w:pStyle w:val="Heading1"/>
        <w:ind w:right="-90"/>
        <w:rPr>
          <w:rFonts w:ascii="Arial Bold" w:hAnsi="Arial Bold"/>
          <w:smallCaps/>
          <w:sz w:val="32"/>
          <w:szCs w:val="32"/>
        </w:rPr>
      </w:pPr>
      <w:r>
        <w:rPr>
          <w:rFonts w:ascii="Arial Bold" w:hAnsi="Arial Bold"/>
          <w:smallCaps/>
          <w:sz w:val="32"/>
          <w:szCs w:val="32"/>
        </w:rPr>
        <w:t>and Memorandum in Support</w:t>
      </w:r>
    </w:p>
    <w:p w:rsidR="00414E82" w:rsidRDefault="00414E82">
      <w:pPr>
        <w:pBdr>
          <w:bottom w:val="single" w:sz="12" w:space="1" w:color="auto"/>
        </w:pBdr>
        <w:tabs>
          <w:tab w:val="left" w:pos="7320"/>
        </w:tabs>
        <w:jc w:val="center"/>
        <w:rPr>
          <w:rFonts w:ascii="Arial" w:hAnsi="Arial" w:cs="Arial"/>
        </w:rPr>
      </w:pPr>
    </w:p>
    <w:p w:rsidR="00414E82" w:rsidRDefault="00414E82">
      <w:pPr>
        <w:pStyle w:val="Title"/>
      </w:pPr>
    </w:p>
    <w:p w:rsidR="00414E82" w:rsidRDefault="00414E82">
      <w:pPr>
        <w:pStyle w:val="Title"/>
        <w:jc w:val="left"/>
        <w:rPr>
          <w:b w:val="0"/>
        </w:rPr>
      </w:pPr>
    </w:p>
    <w:p w:rsidR="00414E82" w:rsidRDefault="00414E82">
      <w:pPr>
        <w:pStyle w:val="Title"/>
        <w:jc w:val="left"/>
        <w:rPr>
          <w:b w:val="0"/>
        </w:rPr>
      </w:pPr>
    </w:p>
    <w:p w:rsidR="00414E82" w:rsidRDefault="00414E82">
      <w:pPr>
        <w:pStyle w:val="Title"/>
        <w:jc w:val="left"/>
        <w:rPr>
          <w:b w:val="0"/>
        </w:rPr>
      </w:pPr>
    </w:p>
    <w:p w:rsidR="00414E82" w:rsidRDefault="00414E82">
      <w:pPr>
        <w:pStyle w:val="Title"/>
        <w:jc w:val="left"/>
        <w:rPr>
          <w:b w:val="0"/>
        </w:rPr>
      </w:pPr>
    </w:p>
    <w:p w:rsidR="00414E82" w:rsidRDefault="00414E82">
      <w:pPr>
        <w:pStyle w:val="Title"/>
        <w:jc w:val="left"/>
        <w:rPr>
          <w:b w:val="0"/>
        </w:rPr>
      </w:pPr>
    </w:p>
    <w:p w:rsidR="00414E82" w:rsidRDefault="00414E82">
      <w:pPr>
        <w:pStyle w:val="Title"/>
        <w:jc w:val="left"/>
        <w:rPr>
          <w:b w:val="0"/>
        </w:rPr>
      </w:pPr>
    </w:p>
    <w:p w:rsidR="00414E82" w:rsidRDefault="00414E82">
      <w:pPr>
        <w:pStyle w:val="Title"/>
        <w:jc w:val="left"/>
        <w:rPr>
          <w:b w:val="0"/>
        </w:rPr>
      </w:pPr>
    </w:p>
    <w:p w:rsidR="00414E82" w:rsidRDefault="00414E82">
      <w:pPr>
        <w:pStyle w:val="Title"/>
        <w:jc w:val="left"/>
        <w:rPr>
          <w:b w:val="0"/>
        </w:rPr>
      </w:pPr>
    </w:p>
    <w:p w:rsidR="00414E82" w:rsidRDefault="00414E82">
      <w:pPr>
        <w:pStyle w:val="Title"/>
        <w:jc w:val="left"/>
        <w:rPr>
          <w:b w:val="0"/>
        </w:rPr>
      </w:pPr>
    </w:p>
    <w:p w:rsidR="00414E82" w:rsidRDefault="00414E82">
      <w:pPr>
        <w:pStyle w:val="Title"/>
        <w:jc w:val="left"/>
        <w:rPr>
          <w:b w:val="0"/>
        </w:rPr>
      </w:pPr>
    </w:p>
    <w:p w:rsidR="00414E82" w:rsidRDefault="00414E82">
      <w:pPr>
        <w:pStyle w:val="Title"/>
        <w:jc w:val="left"/>
        <w:rPr>
          <w:b w:val="0"/>
        </w:rPr>
      </w:pPr>
    </w:p>
    <w:p w:rsidR="00414E82" w:rsidRDefault="00414E82">
      <w:pPr>
        <w:pStyle w:val="Title"/>
        <w:jc w:val="left"/>
        <w:rPr>
          <w:b w:val="0"/>
        </w:rPr>
      </w:pPr>
    </w:p>
    <w:p w:rsidR="00414E82" w:rsidRDefault="00414E82">
      <w:pPr>
        <w:pStyle w:val="Title"/>
        <w:jc w:val="left"/>
        <w:rPr>
          <w:b w:val="0"/>
        </w:rPr>
      </w:pPr>
    </w:p>
    <w:p w:rsidR="00414E82" w:rsidRDefault="00414E82">
      <w:pPr>
        <w:pStyle w:val="Title"/>
        <w:jc w:val="left"/>
        <w:rPr>
          <w:b w:val="0"/>
        </w:rPr>
      </w:pPr>
    </w:p>
    <w:p w:rsidR="00414E82" w:rsidRDefault="00C33B54">
      <w:pPr>
        <w:widowControl w:val="0"/>
        <w:ind w:left="4320"/>
        <w:rPr>
          <w:rFonts w:ascii="Arial" w:eastAsiaTheme="minorHAnsi" w:hAnsi="Arial" w:cs="Arial"/>
          <w:bCs/>
        </w:rPr>
      </w:pPr>
      <w:r>
        <w:rPr>
          <w:rFonts w:ascii="Arial" w:eastAsiaTheme="minorHAnsi" w:hAnsi="Arial" w:cs="Arial"/>
          <w:bCs/>
        </w:rPr>
        <w:t>Frank P. Darr (Reg. No. 0025469)</w:t>
      </w:r>
    </w:p>
    <w:p w:rsidR="00414E82" w:rsidRDefault="00C33B54">
      <w:pPr>
        <w:ind w:left="4320"/>
        <w:rPr>
          <w:rFonts w:ascii="Arial" w:eastAsiaTheme="minorHAnsi" w:hAnsi="Arial" w:cs="Arial"/>
        </w:rPr>
      </w:pPr>
      <w:r>
        <w:rPr>
          <w:rFonts w:ascii="Arial" w:eastAsiaTheme="minorHAnsi" w:hAnsi="Arial" w:cs="Arial"/>
        </w:rPr>
        <w:t xml:space="preserve">  (Counsel of Record) </w:t>
      </w:r>
    </w:p>
    <w:p w:rsidR="00414E82" w:rsidRDefault="00C33B54">
      <w:pPr>
        <w:widowControl w:val="0"/>
        <w:ind w:left="4320"/>
        <w:rPr>
          <w:rFonts w:ascii="Arial" w:eastAsiaTheme="minorHAnsi" w:hAnsi="Arial" w:cs="Arial"/>
          <w:b/>
          <w:bCs/>
        </w:rPr>
      </w:pPr>
      <w:r>
        <w:rPr>
          <w:rFonts w:ascii="Arial" w:eastAsiaTheme="minorHAnsi" w:hAnsi="Arial" w:cs="Arial"/>
          <w:bCs/>
        </w:rPr>
        <w:t>Matthew R. Pritchard (Reg. No. 0088070)</w:t>
      </w:r>
    </w:p>
    <w:p w:rsidR="00414E82" w:rsidRDefault="00C33B54">
      <w:pPr>
        <w:widowControl w:val="0"/>
        <w:ind w:left="4320"/>
        <w:rPr>
          <w:rFonts w:ascii="Arial" w:eastAsiaTheme="minorHAnsi" w:hAnsi="Arial" w:cs="Arial"/>
          <w:b/>
          <w:bCs/>
          <w:smallCaps/>
        </w:rPr>
      </w:pPr>
      <w:r>
        <w:rPr>
          <w:rFonts w:ascii="Arial" w:eastAsiaTheme="minorHAnsi" w:hAnsi="Arial" w:cs="Arial"/>
          <w:bCs/>
          <w:smallCaps/>
        </w:rPr>
        <w:t>McNees Wallace &amp; Nurick LLC</w:t>
      </w:r>
    </w:p>
    <w:p w:rsidR="00414E82" w:rsidRDefault="00C33B54">
      <w:pPr>
        <w:widowControl w:val="0"/>
        <w:ind w:left="4320"/>
        <w:rPr>
          <w:rFonts w:ascii="Arial" w:eastAsiaTheme="minorHAnsi" w:hAnsi="Arial" w:cs="Arial"/>
          <w:b/>
          <w:bCs/>
        </w:rPr>
      </w:pPr>
      <w:r>
        <w:rPr>
          <w:rFonts w:ascii="Arial" w:eastAsiaTheme="minorHAnsi" w:hAnsi="Arial" w:cs="Arial"/>
          <w:bCs/>
        </w:rPr>
        <w:t>21 East State Street, 17</w:t>
      </w:r>
      <w:r>
        <w:rPr>
          <w:rFonts w:ascii="Arial" w:eastAsiaTheme="minorHAnsi" w:hAnsi="Arial" w:cs="Arial"/>
          <w:bCs/>
          <w:vertAlign w:val="superscript"/>
        </w:rPr>
        <w:t>TH</w:t>
      </w:r>
      <w:r>
        <w:rPr>
          <w:rFonts w:ascii="Arial" w:eastAsiaTheme="minorHAnsi" w:hAnsi="Arial" w:cs="Arial"/>
          <w:bCs/>
        </w:rPr>
        <w:t xml:space="preserve"> Floor</w:t>
      </w:r>
    </w:p>
    <w:p w:rsidR="00414E82" w:rsidRDefault="00C33B54">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Columbus, OH  43215</w:t>
      </w:r>
    </w:p>
    <w:p w:rsidR="00414E82" w:rsidRDefault="00C33B54">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Telephone:  (614) 469-8000</w:t>
      </w:r>
    </w:p>
    <w:p w:rsidR="00414E82" w:rsidRDefault="00C33B54">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Telecopier:  (614) 469-4653</w:t>
      </w:r>
    </w:p>
    <w:p w:rsidR="00414E82" w:rsidRDefault="00C33B54">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rPr>
        <w:t>fdarr@mwncmh.com</w:t>
      </w:r>
    </w:p>
    <w:p w:rsidR="00414E82" w:rsidRDefault="00C33B54">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414E82" w:rsidRDefault="00C33B54">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Pr>
          <w:rFonts w:ascii="Arial" w:eastAsiaTheme="minorHAnsi" w:hAnsi="Arial" w:cs="Arial"/>
          <w:color w:val="000000" w:themeColor="text1"/>
        </w:rPr>
        <w:t>mpritchard@mwncmh.com</w:t>
      </w:r>
    </w:p>
    <w:p w:rsidR="00414E82" w:rsidRDefault="00C33B54">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414E82" w:rsidRDefault="00414E82">
      <w:pPr>
        <w:pStyle w:val="BodyText"/>
        <w:tabs>
          <w:tab w:val="left" w:pos="4301"/>
        </w:tabs>
        <w:jc w:val="left"/>
        <w:rPr>
          <w:b/>
          <w:bCs/>
        </w:rPr>
      </w:pPr>
    </w:p>
    <w:p w:rsidR="00414E82" w:rsidRDefault="00C33B54">
      <w:pPr>
        <w:pStyle w:val="Title"/>
        <w:ind w:left="4320" w:hanging="4320"/>
        <w:jc w:val="left"/>
        <w:rPr>
          <w:rFonts w:ascii="Arial Bold" w:hAnsi="Arial Bold"/>
          <w:b w:val="0"/>
          <w:smallCaps/>
        </w:rPr>
      </w:pPr>
      <w:r>
        <w:rPr>
          <w:rFonts w:ascii="Arial Bold" w:hAnsi="Arial Bold"/>
          <w:bCs/>
        </w:rPr>
        <w:t>February 23, 2015</w:t>
      </w:r>
      <w:r>
        <w:rPr>
          <w:rFonts w:ascii="Arial Bold" w:hAnsi="Arial Bold"/>
          <w:bCs/>
        </w:rPr>
        <w:tab/>
        <w:t>Attorneys for Ohio Gas Company</w:t>
      </w:r>
    </w:p>
    <w:p w:rsidR="00414E82" w:rsidRDefault="00414E82">
      <w:pPr>
        <w:pStyle w:val="Title"/>
        <w:rPr>
          <w:rFonts w:ascii="Arial Bold" w:hAnsi="Arial Bold"/>
          <w:smallCaps/>
          <w:sz w:val="28"/>
        </w:rPr>
        <w:sectPr w:rsidR="00414E8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titlePg/>
          <w:docGrid w:linePitch="78"/>
        </w:sectPr>
      </w:pPr>
    </w:p>
    <w:p w:rsidR="00414E82" w:rsidRDefault="00C33B54">
      <w:pPr>
        <w:pStyle w:val="Title"/>
        <w:rPr>
          <w:rFonts w:ascii="Arial Bold" w:hAnsi="Arial Bold"/>
          <w:smallCaps/>
          <w:sz w:val="28"/>
        </w:rPr>
      </w:pPr>
      <w:r>
        <w:rPr>
          <w:rFonts w:ascii="Arial Bold" w:hAnsi="Arial Bold"/>
          <w:smallCaps/>
          <w:sz w:val="28"/>
        </w:rPr>
        <w:lastRenderedPageBreak/>
        <w:t>Before</w:t>
      </w:r>
    </w:p>
    <w:p w:rsidR="00414E82" w:rsidRDefault="00C33B54">
      <w:pPr>
        <w:jc w:val="center"/>
        <w:rPr>
          <w:rFonts w:ascii="Arial" w:hAnsi="Arial" w:cs="Arial"/>
          <w:b/>
          <w:smallCaps/>
          <w:sz w:val="28"/>
        </w:rPr>
      </w:pPr>
      <w:r>
        <w:rPr>
          <w:rFonts w:ascii="Arial" w:hAnsi="Arial" w:cs="Arial"/>
          <w:b/>
          <w:smallCaps/>
          <w:sz w:val="28"/>
        </w:rPr>
        <w:t>The Public Utilities Commission of Ohio</w:t>
      </w:r>
      <w:r>
        <w:rPr>
          <w:rFonts w:ascii="Arial" w:hAnsi="Arial" w:cs="Arial"/>
          <w:b/>
          <w:smallCaps/>
          <w:sz w:val="28"/>
        </w:rPr>
        <w:br/>
      </w:r>
    </w:p>
    <w:p w:rsidR="00B83CC3" w:rsidRDefault="00B83CC3">
      <w:pPr>
        <w:jc w:val="center"/>
        <w:rPr>
          <w:rFonts w:ascii="Arial" w:hAnsi="Arial" w:cs="Arial"/>
          <w:b/>
          <w:smallCaps/>
          <w:sz w:val="28"/>
        </w:rPr>
      </w:pPr>
    </w:p>
    <w:p w:rsidR="00414E82" w:rsidRDefault="00C33B54">
      <w:pPr>
        <w:tabs>
          <w:tab w:val="left" w:pos="4680"/>
        </w:tabs>
        <w:rPr>
          <w:rFonts w:ascii="Arial" w:hAnsi="Arial" w:cs="Arial"/>
        </w:rPr>
      </w:pPr>
      <w:r>
        <w:rPr>
          <w:rFonts w:ascii="Arial" w:hAnsi="Arial" w:cs="Arial"/>
        </w:rPr>
        <w:t>In the Matter of the Application by the</w:t>
      </w:r>
      <w:r>
        <w:rPr>
          <w:rFonts w:ascii="Arial" w:hAnsi="Arial" w:cs="Arial"/>
        </w:rPr>
        <w:tab/>
        <w:t>)</w:t>
      </w:r>
    </w:p>
    <w:p w:rsidR="00414E82" w:rsidRDefault="00C33B54">
      <w:pPr>
        <w:tabs>
          <w:tab w:val="left" w:pos="4680"/>
        </w:tabs>
        <w:rPr>
          <w:rFonts w:ascii="Arial" w:hAnsi="Arial" w:cs="Arial"/>
        </w:rPr>
      </w:pPr>
      <w:r>
        <w:rPr>
          <w:rFonts w:ascii="Arial" w:hAnsi="Arial" w:cs="Arial"/>
        </w:rPr>
        <w:t>Ohio Gas Company for Approval of</w:t>
      </w:r>
      <w:r>
        <w:rPr>
          <w:rFonts w:ascii="Arial" w:hAnsi="Arial" w:cs="Arial"/>
        </w:rPr>
        <w:tab/>
        <w:t>)</w:t>
      </w:r>
    </w:p>
    <w:p w:rsidR="00414E82" w:rsidRDefault="00C33B54">
      <w:pPr>
        <w:tabs>
          <w:tab w:val="left" w:pos="4680"/>
        </w:tabs>
        <w:rPr>
          <w:rFonts w:ascii="Arial" w:hAnsi="Arial" w:cs="Arial"/>
        </w:rPr>
      </w:pPr>
      <w:r>
        <w:rPr>
          <w:rFonts w:ascii="Arial" w:hAnsi="Arial" w:cs="Arial"/>
        </w:rPr>
        <w:t xml:space="preserve">the </w:t>
      </w:r>
      <w:r>
        <w:rPr>
          <w:rFonts w:ascii="Arial" w:hAnsi="Arial" w:cs="Arial"/>
        </w:rPr>
        <w:t>Special Arrangement for Firm Gas</w:t>
      </w:r>
      <w:r>
        <w:rPr>
          <w:rFonts w:ascii="Arial" w:hAnsi="Arial" w:cs="Arial"/>
        </w:rPr>
        <w:tab/>
        <w:t>)</w:t>
      </w:r>
      <w:r>
        <w:rPr>
          <w:rFonts w:ascii="Arial" w:hAnsi="Arial" w:cs="Arial"/>
        </w:rPr>
        <w:tab/>
      </w:r>
      <w:r>
        <w:rPr>
          <w:rFonts w:ascii="Arial" w:hAnsi="Arial" w:cs="Arial"/>
        </w:rPr>
        <w:tab/>
        <w:t>Case No. 13-1884-GA-AEC</w:t>
      </w:r>
    </w:p>
    <w:p w:rsidR="00414E82" w:rsidRDefault="00C33B54">
      <w:pPr>
        <w:tabs>
          <w:tab w:val="left" w:pos="4680"/>
        </w:tabs>
        <w:rPr>
          <w:rFonts w:ascii="Arial" w:hAnsi="Arial" w:cs="Arial"/>
        </w:rPr>
      </w:pPr>
      <w:r>
        <w:rPr>
          <w:rFonts w:ascii="Arial" w:hAnsi="Arial" w:cs="Arial"/>
        </w:rPr>
        <w:t>Transportation Service with</w:t>
      </w:r>
      <w:r>
        <w:rPr>
          <w:rFonts w:ascii="Arial" w:hAnsi="Arial" w:cs="Arial"/>
        </w:rPr>
        <w:tab/>
        <w:t>)</w:t>
      </w:r>
    </w:p>
    <w:p w:rsidR="00414E82" w:rsidRDefault="00C33B54">
      <w:pPr>
        <w:tabs>
          <w:tab w:val="left" w:pos="4680"/>
        </w:tabs>
        <w:rPr>
          <w:rFonts w:ascii="Arial" w:hAnsi="Arial" w:cs="Arial"/>
        </w:rPr>
      </w:pPr>
      <w:r>
        <w:rPr>
          <w:rFonts w:ascii="Arial" w:hAnsi="Arial" w:cs="Arial"/>
        </w:rPr>
        <w:t>Campbell Soup Supply Co. LLC.</w:t>
      </w:r>
      <w:r>
        <w:rPr>
          <w:rFonts w:ascii="Arial" w:hAnsi="Arial" w:cs="Arial"/>
        </w:rPr>
        <w:tab/>
        <w:t>)</w:t>
      </w:r>
    </w:p>
    <w:p w:rsidR="00414E82" w:rsidRDefault="00414E82">
      <w:pPr>
        <w:jc w:val="both"/>
        <w:rPr>
          <w:rFonts w:ascii="Arial" w:hAnsi="Arial" w:cs="Arial"/>
        </w:rPr>
      </w:pPr>
    </w:p>
    <w:p w:rsidR="00B83CC3" w:rsidRDefault="00B83CC3">
      <w:pPr>
        <w:jc w:val="both"/>
        <w:rPr>
          <w:rFonts w:ascii="Arial" w:hAnsi="Arial" w:cs="Arial"/>
        </w:rPr>
      </w:pPr>
    </w:p>
    <w:p w:rsidR="00414E82" w:rsidRDefault="00414E82">
      <w:pPr>
        <w:pBdr>
          <w:top w:val="single" w:sz="12" w:space="1" w:color="auto"/>
        </w:pBdr>
        <w:tabs>
          <w:tab w:val="left" w:pos="7320"/>
        </w:tabs>
        <w:jc w:val="both"/>
        <w:rPr>
          <w:rFonts w:ascii="Arial" w:hAnsi="Arial" w:cs="Arial"/>
        </w:rPr>
      </w:pPr>
    </w:p>
    <w:p w:rsidR="00414E82" w:rsidRDefault="00C33B54">
      <w:pPr>
        <w:pStyle w:val="Heading1"/>
        <w:ind w:right="-90"/>
        <w:rPr>
          <w:rFonts w:ascii="Arial Bold" w:hAnsi="Arial Bold"/>
          <w:smallCaps/>
          <w:szCs w:val="28"/>
        </w:rPr>
      </w:pPr>
      <w:r>
        <w:rPr>
          <w:rFonts w:ascii="Arial Bold" w:hAnsi="Arial Bold"/>
          <w:smallCaps/>
          <w:szCs w:val="28"/>
        </w:rPr>
        <w:t>Motion of Ohio Gas Company to Extend the Protective Order</w:t>
      </w:r>
    </w:p>
    <w:p w:rsidR="00414E82" w:rsidRDefault="00414E82">
      <w:pPr>
        <w:pBdr>
          <w:bottom w:val="single" w:sz="12" w:space="1" w:color="auto"/>
        </w:pBdr>
        <w:tabs>
          <w:tab w:val="left" w:pos="7320"/>
        </w:tabs>
        <w:rPr>
          <w:rFonts w:ascii="Arial" w:hAnsi="Arial" w:cs="Arial"/>
        </w:rPr>
      </w:pPr>
    </w:p>
    <w:p w:rsidR="00414E82" w:rsidRDefault="00414E82">
      <w:pPr>
        <w:pStyle w:val="Title"/>
      </w:pPr>
    </w:p>
    <w:p w:rsidR="00B83CC3" w:rsidRDefault="00B83CC3">
      <w:pPr>
        <w:pStyle w:val="Title"/>
      </w:pPr>
    </w:p>
    <w:p w:rsidR="00414E82" w:rsidRDefault="00C33B54">
      <w:pPr>
        <w:pStyle w:val="BodyText"/>
        <w:spacing w:before="120" w:line="480" w:lineRule="auto"/>
        <w:rPr>
          <w:bCs/>
        </w:rPr>
      </w:pPr>
      <w:r>
        <w:rPr>
          <w:sz w:val="28"/>
        </w:rPr>
        <w:tab/>
      </w:r>
      <w:r>
        <w:t xml:space="preserve">On August 28, 2013, </w:t>
      </w:r>
      <w:r>
        <w:rPr>
          <w:bCs/>
        </w:rPr>
        <w:t xml:space="preserve">Ohio Gas Company (“Ohio Gas”) filed an application </w:t>
      </w:r>
      <w:r>
        <w:rPr>
          <w:bCs/>
        </w:rPr>
        <w:t>for a special arrangement with Campbell Soup Supply Co. LLC that contained confidential information.  Accordingly, Ohio Gas filed a Motion for Protective order with the Application.  The Commission approved the Application and granted the Motion for Protec</w:t>
      </w:r>
      <w:r>
        <w:rPr>
          <w:bCs/>
        </w:rPr>
        <w:t>tive Order through a Finding and Order dated October 23, 2013.</w:t>
      </w:r>
    </w:p>
    <w:p w:rsidR="00414E82" w:rsidRDefault="00C33B54">
      <w:pPr>
        <w:pStyle w:val="BodyText"/>
        <w:spacing w:line="480" w:lineRule="auto"/>
        <w:ind w:firstLine="720"/>
        <w:rPr>
          <w:bCs/>
          <w:spacing w:val="-2"/>
        </w:rPr>
      </w:pPr>
      <w:r>
        <w:rPr>
          <w:bCs/>
          <w:spacing w:val="-2"/>
        </w:rPr>
        <w:t xml:space="preserve">Pursuant to Rule 4901-1-24, Ohio Administrative Code (“O.A.C.”), Ohio Gas </w:t>
      </w:r>
      <w:r>
        <w:rPr>
          <w:spacing w:val="-2"/>
        </w:rPr>
        <w:t xml:space="preserve">respectfully moves the Public Utilities Commission of Ohio (“Commission”) </w:t>
      </w:r>
      <w:r>
        <w:rPr>
          <w:bCs/>
          <w:spacing w:val="-2"/>
        </w:rPr>
        <w:t>to extend the Protective Order granted by the</w:t>
      </w:r>
      <w:r>
        <w:rPr>
          <w:bCs/>
          <w:spacing w:val="-2"/>
        </w:rPr>
        <w:t xml:space="preserve"> Commission on October 23, 2013, to protect the confidentiality and prohibit the disclosure </w:t>
      </w:r>
      <w:r>
        <w:rPr>
          <w:spacing w:val="-2"/>
        </w:rPr>
        <w:t xml:space="preserve">of the confidential information contained in the Application filed under seal, which is not subject to disclosure and includes </w:t>
      </w:r>
      <w:r>
        <w:rPr>
          <w:bCs/>
          <w:spacing w:val="-2"/>
        </w:rPr>
        <w:t xml:space="preserve">competitively sensitive and highly </w:t>
      </w:r>
      <w:r>
        <w:rPr>
          <w:bCs/>
          <w:spacing w:val="-2"/>
        </w:rPr>
        <w:t>proprietary business information comprising of trade secrets</w:t>
      </w:r>
      <w:r>
        <w:rPr>
          <w:spacing w:val="-2"/>
        </w:rPr>
        <w:t xml:space="preserve">.  Public disclosure of the pricing information would jeopardize both parties’ business position and their ability to compete.  </w:t>
      </w:r>
      <w:r>
        <w:rPr>
          <w:bCs/>
          <w:spacing w:val="-2"/>
        </w:rPr>
        <w:t>The grounds for this Motion are set forth in the attached Memorandum</w:t>
      </w:r>
      <w:r>
        <w:rPr>
          <w:bCs/>
          <w:spacing w:val="-2"/>
        </w:rPr>
        <w:t xml:space="preserve"> in Support.</w:t>
      </w:r>
    </w:p>
    <w:p w:rsidR="00B83CC3" w:rsidRDefault="00B83CC3">
      <w:pPr>
        <w:spacing w:after="200" w:line="276" w:lineRule="auto"/>
        <w:rPr>
          <w:rFonts w:ascii="Arial" w:hAnsi="Arial" w:cs="Arial"/>
        </w:rPr>
      </w:pPr>
      <w:r>
        <w:br w:type="page"/>
      </w:r>
    </w:p>
    <w:p w:rsidR="00414E82" w:rsidRDefault="00C33B54">
      <w:pPr>
        <w:pStyle w:val="BodyTextIndent"/>
        <w:ind w:left="3600" w:firstLine="720"/>
      </w:pPr>
      <w:r>
        <w:lastRenderedPageBreak/>
        <w:t>Respectfully Submitted,</w:t>
      </w:r>
    </w:p>
    <w:p w:rsidR="00414E82" w:rsidRDefault="00414E82">
      <w:pPr>
        <w:pStyle w:val="BodyTextIndent"/>
        <w:ind w:left="0"/>
      </w:pPr>
    </w:p>
    <w:p w:rsidR="00414E82" w:rsidRDefault="00C33B54">
      <w:pPr>
        <w:tabs>
          <w:tab w:val="left" w:pos="-1440"/>
          <w:tab w:val="left" w:pos="-720"/>
          <w:tab w:val="left" w:pos="3600"/>
          <w:tab w:val="left" w:pos="4320"/>
          <w:tab w:val="left" w:pos="4680"/>
          <w:tab w:val="left" w:pos="5040"/>
        </w:tabs>
        <w:ind w:left="4320"/>
        <w:jc w:val="both"/>
        <w:rPr>
          <w:rFonts w:ascii="Arial" w:hAnsi="Arial" w:cs="Arial"/>
          <w:i/>
          <w:u w:val="single"/>
        </w:rPr>
      </w:pPr>
      <w:r>
        <w:rPr>
          <w:rFonts w:ascii="Arial" w:hAnsi="Arial" w:cs="Arial"/>
          <w:i/>
          <w:u w:val="single"/>
        </w:rPr>
        <w:t>/s/ Matthew R. Pritchard</w:t>
      </w:r>
      <w:r>
        <w:rPr>
          <w:rFonts w:ascii="Arial" w:hAnsi="Arial" w:cs="Arial"/>
          <w:i/>
          <w:u w:val="single"/>
        </w:rPr>
        <w:tab/>
      </w:r>
      <w:r>
        <w:rPr>
          <w:rFonts w:ascii="Arial" w:hAnsi="Arial" w:cs="Arial"/>
          <w:i/>
          <w:u w:val="single"/>
        </w:rPr>
        <w:tab/>
      </w:r>
    </w:p>
    <w:p w:rsidR="00414E82" w:rsidRDefault="00C33B54">
      <w:pPr>
        <w:widowControl w:val="0"/>
        <w:ind w:left="4320"/>
        <w:rPr>
          <w:rFonts w:ascii="Arial" w:eastAsiaTheme="minorHAnsi" w:hAnsi="Arial" w:cs="Arial"/>
          <w:bCs/>
        </w:rPr>
      </w:pPr>
      <w:r>
        <w:rPr>
          <w:rFonts w:ascii="Arial" w:eastAsiaTheme="minorHAnsi" w:hAnsi="Arial" w:cs="Arial"/>
          <w:bCs/>
        </w:rPr>
        <w:t>Frank P. Darr (Reg. No. 0025469)</w:t>
      </w:r>
    </w:p>
    <w:p w:rsidR="00414E82" w:rsidRDefault="00C33B54">
      <w:pPr>
        <w:ind w:left="4320"/>
        <w:rPr>
          <w:rFonts w:ascii="Arial" w:eastAsiaTheme="minorHAnsi" w:hAnsi="Arial" w:cs="Arial"/>
        </w:rPr>
      </w:pPr>
      <w:r>
        <w:rPr>
          <w:rFonts w:ascii="Arial" w:eastAsiaTheme="minorHAnsi" w:hAnsi="Arial" w:cs="Arial"/>
        </w:rPr>
        <w:t xml:space="preserve">  (Counsel of Record) </w:t>
      </w:r>
    </w:p>
    <w:p w:rsidR="00414E82" w:rsidRDefault="00C33B54">
      <w:pPr>
        <w:widowControl w:val="0"/>
        <w:ind w:left="4320"/>
        <w:rPr>
          <w:rFonts w:ascii="Arial" w:eastAsiaTheme="minorHAnsi" w:hAnsi="Arial" w:cs="Arial"/>
          <w:b/>
          <w:bCs/>
        </w:rPr>
      </w:pPr>
      <w:r>
        <w:rPr>
          <w:rFonts w:ascii="Arial" w:eastAsiaTheme="minorHAnsi" w:hAnsi="Arial" w:cs="Arial"/>
          <w:bCs/>
        </w:rPr>
        <w:t>Matthew R. Pritchard (Reg. No. 0088070)</w:t>
      </w:r>
    </w:p>
    <w:p w:rsidR="00414E82" w:rsidRDefault="00C33B54">
      <w:pPr>
        <w:widowControl w:val="0"/>
        <w:ind w:left="4320"/>
        <w:rPr>
          <w:rFonts w:ascii="Arial" w:eastAsiaTheme="minorHAnsi" w:hAnsi="Arial" w:cs="Arial"/>
          <w:b/>
          <w:bCs/>
          <w:smallCaps/>
        </w:rPr>
      </w:pPr>
      <w:r>
        <w:rPr>
          <w:rFonts w:ascii="Arial" w:eastAsiaTheme="minorHAnsi" w:hAnsi="Arial" w:cs="Arial"/>
          <w:bCs/>
          <w:smallCaps/>
        </w:rPr>
        <w:t>McNees Wallace &amp; Nurick LLC</w:t>
      </w:r>
    </w:p>
    <w:p w:rsidR="00414E82" w:rsidRDefault="00C33B54">
      <w:pPr>
        <w:widowControl w:val="0"/>
        <w:ind w:left="4320"/>
        <w:rPr>
          <w:rFonts w:ascii="Arial" w:eastAsiaTheme="minorHAnsi" w:hAnsi="Arial" w:cs="Arial"/>
          <w:b/>
          <w:bCs/>
        </w:rPr>
      </w:pPr>
      <w:r>
        <w:rPr>
          <w:rFonts w:ascii="Arial" w:eastAsiaTheme="minorHAnsi" w:hAnsi="Arial" w:cs="Arial"/>
          <w:bCs/>
        </w:rPr>
        <w:t>21 East State Street, 17</w:t>
      </w:r>
      <w:r>
        <w:rPr>
          <w:rFonts w:ascii="Arial" w:eastAsiaTheme="minorHAnsi" w:hAnsi="Arial" w:cs="Arial"/>
          <w:bCs/>
          <w:vertAlign w:val="superscript"/>
        </w:rPr>
        <w:t>TH</w:t>
      </w:r>
      <w:r>
        <w:rPr>
          <w:rFonts w:ascii="Arial" w:eastAsiaTheme="minorHAnsi" w:hAnsi="Arial" w:cs="Arial"/>
          <w:bCs/>
        </w:rPr>
        <w:t xml:space="preserve"> Floor</w:t>
      </w:r>
    </w:p>
    <w:p w:rsidR="00414E82" w:rsidRDefault="00C33B54">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Columbus, OH  43215</w:t>
      </w:r>
    </w:p>
    <w:p w:rsidR="00414E82" w:rsidRDefault="00C33B54">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 xml:space="preserve">Telephone:  </w:t>
      </w:r>
      <w:r>
        <w:rPr>
          <w:rFonts w:ascii="Arial" w:eastAsiaTheme="minorHAnsi" w:hAnsi="Arial" w:cs="Arial"/>
        </w:rPr>
        <w:t>(614) 469-8000</w:t>
      </w:r>
    </w:p>
    <w:p w:rsidR="00414E82" w:rsidRDefault="00C33B54">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Telecopier:  (614) 469-4653</w:t>
      </w:r>
    </w:p>
    <w:p w:rsidR="00414E82" w:rsidRDefault="00C33B54">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rPr>
        <w:t>fdarr@mwncmh.com</w:t>
      </w:r>
    </w:p>
    <w:p w:rsidR="00414E82" w:rsidRDefault="00C33B54">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Pr>
          <w:rFonts w:ascii="Arial" w:eastAsiaTheme="minorHAnsi" w:hAnsi="Arial" w:cs="Arial"/>
          <w:color w:val="000000" w:themeColor="text1"/>
        </w:rPr>
        <w:t>mpritchard@mwncmh.com</w:t>
      </w:r>
    </w:p>
    <w:p w:rsidR="00414E82" w:rsidRDefault="00414E82">
      <w:pPr>
        <w:pStyle w:val="BodyText"/>
        <w:tabs>
          <w:tab w:val="left" w:pos="4301"/>
        </w:tabs>
        <w:jc w:val="left"/>
        <w:rPr>
          <w:b/>
          <w:bCs/>
        </w:rPr>
      </w:pPr>
    </w:p>
    <w:p w:rsidR="00414E82" w:rsidRDefault="00C33B54">
      <w:pPr>
        <w:pStyle w:val="BodyText"/>
        <w:tabs>
          <w:tab w:val="left" w:pos="4301"/>
        </w:tabs>
        <w:ind w:left="4320"/>
        <w:jc w:val="left"/>
        <w:rPr>
          <w:b/>
          <w:bCs/>
        </w:rPr>
      </w:pPr>
      <w:r>
        <w:rPr>
          <w:b/>
          <w:bCs/>
        </w:rPr>
        <w:t>Attorneys for Ohio Gas Company</w:t>
      </w:r>
    </w:p>
    <w:p w:rsidR="00414E82" w:rsidRDefault="00C33B54">
      <w:pPr>
        <w:spacing w:after="200" w:line="276" w:lineRule="auto"/>
        <w:rPr>
          <w:rFonts w:ascii="Arial" w:hAnsi="Arial"/>
          <w:b/>
          <w:smallCaps/>
          <w:sz w:val="28"/>
        </w:rPr>
      </w:pPr>
      <w:r>
        <w:rPr>
          <w:b/>
          <w:smallCaps/>
          <w:sz w:val="28"/>
        </w:rPr>
        <w:br w:type="page"/>
      </w:r>
    </w:p>
    <w:p w:rsidR="00414E82" w:rsidRDefault="00C33B54">
      <w:pPr>
        <w:pStyle w:val="BodyText"/>
        <w:tabs>
          <w:tab w:val="left" w:pos="4301"/>
        </w:tabs>
        <w:ind w:left="4320"/>
        <w:jc w:val="left"/>
        <w:rPr>
          <w:b/>
          <w:smallCaps/>
          <w:sz w:val="28"/>
        </w:rPr>
      </w:pPr>
      <w:r>
        <w:rPr>
          <w:b/>
          <w:smallCaps/>
          <w:sz w:val="28"/>
        </w:rPr>
        <w:lastRenderedPageBreak/>
        <w:t>Before</w:t>
      </w:r>
    </w:p>
    <w:p w:rsidR="00414E82" w:rsidRDefault="00C33B54">
      <w:pPr>
        <w:jc w:val="center"/>
        <w:rPr>
          <w:rFonts w:ascii="Arial" w:hAnsi="Arial" w:cs="Arial"/>
          <w:b/>
          <w:smallCaps/>
          <w:sz w:val="28"/>
        </w:rPr>
      </w:pPr>
      <w:r>
        <w:rPr>
          <w:rFonts w:ascii="Arial" w:hAnsi="Arial" w:cs="Arial"/>
          <w:b/>
          <w:smallCaps/>
          <w:sz w:val="28"/>
        </w:rPr>
        <w:t>The Public Utilities Commission of Ohio</w:t>
      </w:r>
    </w:p>
    <w:p w:rsidR="00414E82" w:rsidRDefault="00414E82">
      <w:pPr>
        <w:tabs>
          <w:tab w:val="left" w:pos="4680"/>
        </w:tabs>
        <w:rPr>
          <w:rFonts w:ascii="Arial" w:hAnsi="Arial" w:cs="Arial"/>
        </w:rPr>
      </w:pPr>
    </w:p>
    <w:p w:rsidR="00B83CC3" w:rsidRDefault="00B83CC3">
      <w:pPr>
        <w:tabs>
          <w:tab w:val="left" w:pos="4680"/>
        </w:tabs>
        <w:rPr>
          <w:rFonts w:ascii="Arial" w:hAnsi="Arial" w:cs="Arial"/>
        </w:rPr>
      </w:pPr>
    </w:p>
    <w:p w:rsidR="00414E82" w:rsidRDefault="00C33B54">
      <w:pPr>
        <w:tabs>
          <w:tab w:val="left" w:pos="4680"/>
        </w:tabs>
        <w:rPr>
          <w:rFonts w:ascii="Arial" w:hAnsi="Arial" w:cs="Arial"/>
        </w:rPr>
      </w:pPr>
      <w:r>
        <w:rPr>
          <w:rFonts w:ascii="Arial" w:hAnsi="Arial" w:cs="Arial"/>
        </w:rPr>
        <w:t>In the Matter of</w:t>
      </w:r>
      <w:r>
        <w:rPr>
          <w:rFonts w:ascii="Arial" w:hAnsi="Arial" w:cs="Arial"/>
        </w:rPr>
        <w:t xml:space="preserve"> the Application by the</w:t>
      </w:r>
      <w:r>
        <w:rPr>
          <w:rFonts w:ascii="Arial" w:hAnsi="Arial" w:cs="Arial"/>
        </w:rPr>
        <w:tab/>
        <w:t>)</w:t>
      </w:r>
    </w:p>
    <w:p w:rsidR="00414E82" w:rsidRDefault="00C33B54">
      <w:pPr>
        <w:tabs>
          <w:tab w:val="left" w:pos="4680"/>
        </w:tabs>
        <w:rPr>
          <w:rFonts w:ascii="Arial" w:hAnsi="Arial" w:cs="Arial"/>
        </w:rPr>
      </w:pPr>
      <w:r>
        <w:rPr>
          <w:rFonts w:ascii="Arial" w:hAnsi="Arial" w:cs="Arial"/>
        </w:rPr>
        <w:t>Ohio Gas Company for Approval of</w:t>
      </w:r>
      <w:r>
        <w:rPr>
          <w:rFonts w:ascii="Arial" w:hAnsi="Arial" w:cs="Arial"/>
        </w:rPr>
        <w:tab/>
        <w:t>)</w:t>
      </w:r>
    </w:p>
    <w:p w:rsidR="00414E82" w:rsidRDefault="00C33B54">
      <w:pPr>
        <w:tabs>
          <w:tab w:val="left" w:pos="4680"/>
        </w:tabs>
        <w:rPr>
          <w:rFonts w:ascii="Arial" w:hAnsi="Arial" w:cs="Arial"/>
        </w:rPr>
      </w:pPr>
      <w:r>
        <w:rPr>
          <w:rFonts w:ascii="Arial" w:hAnsi="Arial" w:cs="Arial"/>
        </w:rPr>
        <w:t>the Special Arrangement for Firm Gas</w:t>
      </w:r>
      <w:r>
        <w:rPr>
          <w:rFonts w:ascii="Arial" w:hAnsi="Arial" w:cs="Arial"/>
        </w:rPr>
        <w:tab/>
        <w:t>)</w:t>
      </w:r>
      <w:r>
        <w:rPr>
          <w:rFonts w:ascii="Arial" w:hAnsi="Arial" w:cs="Arial"/>
        </w:rPr>
        <w:tab/>
      </w:r>
      <w:r>
        <w:rPr>
          <w:rFonts w:ascii="Arial" w:hAnsi="Arial" w:cs="Arial"/>
        </w:rPr>
        <w:tab/>
        <w:t>Case No. 13-1884-GA-AEC</w:t>
      </w:r>
    </w:p>
    <w:p w:rsidR="00414E82" w:rsidRDefault="00C33B54">
      <w:pPr>
        <w:tabs>
          <w:tab w:val="left" w:pos="4680"/>
        </w:tabs>
        <w:rPr>
          <w:rFonts w:ascii="Arial" w:hAnsi="Arial" w:cs="Arial"/>
        </w:rPr>
      </w:pPr>
      <w:r>
        <w:rPr>
          <w:rFonts w:ascii="Arial" w:hAnsi="Arial" w:cs="Arial"/>
        </w:rPr>
        <w:t>Transportation Service with</w:t>
      </w:r>
      <w:r>
        <w:rPr>
          <w:rFonts w:ascii="Arial" w:hAnsi="Arial" w:cs="Arial"/>
        </w:rPr>
        <w:tab/>
        <w:t>)</w:t>
      </w:r>
    </w:p>
    <w:p w:rsidR="00414E82" w:rsidRDefault="00C33B54">
      <w:pPr>
        <w:tabs>
          <w:tab w:val="left" w:pos="4680"/>
        </w:tabs>
        <w:rPr>
          <w:rFonts w:ascii="Arial" w:hAnsi="Arial" w:cs="Arial"/>
        </w:rPr>
      </w:pPr>
      <w:r>
        <w:rPr>
          <w:rFonts w:ascii="Arial" w:hAnsi="Arial" w:cs="Arial"/>
        </w:rPr>
        <w:t>Campbell Soup Supply Co. LLC.</w:t>
      </w:r>
      <w:r>
        <w:rPr>
          <w:rFonts w:ascii="Arial" w:hAnsi="Arial" w:cs="Arial"/>
        </w:rPr>
        <w:tab/>
        <w:t>)</w:t>
      </w:r>
    </w:p>
    <w:p w:rsidR="00414E82" w:rsidRDefault="00414E82">
      <w:pPr>
        <w:jc w:val="both"/>
        <w:rPr>
          <w:rFonts w:ascii="Arial" w:hAnsi="Arial" w:cs="Arial"/>
        </w:rPr>
      </w:pPr>
    </w:p>
    <w:p w:rsidR="00B83CC3" w:rsidRDefault="00B83CC3">
      <w:pPr>
        <w:jc w:val="both"/>
        <w:rPr>
          <w:rFonts w:ascii="Arial" w:hAnsi="Arial" w:cs="Arial"/>
        </w:rPr>
      </w:pPr>
    </w:p>
    <w:p w:rsidR="00414E82" w:rsidRDefault="00414E82">
      <w:pPr>
        <w:pBdr>
          <w:top w:val="single" w:sz="12" w:space="1" w:color="auto"/>
        </w:pBdr>
        <w:tabs>
          <w:tab w:val="left" w:pos="7320"/>
        </w:tabs>
        <w:jc w:val="both"/>
        <w:rPr>
          <w:rFonts w:ascii="Arial" w:hAnsi="Arial" w:cs="Arial"/>
          <w:sz w:val="28"/>
        </w:rPr>
      </w:pPr>
    </w:p>
    <w:p w:rsidR="00414E82" w:rsidRDefault="00C33B54">
      <w:pPr>
        <w:pStyle w:val="Heading1"/>
      </w:pPr>
      <w:r>
        <w:t>MEMORANDUM IN SUPPORT</w:t>
      </w:r>
    </w:p>
    <w:p w:rsidR="00414E82" w:rsidRDefault="00414E82">
      <w:pPr>
        <w:pBdr>
          <w:bottom w:val="single" w:sz="12" w:space="1" w:color="auto"/>
        </w:pBdr>
        <w:tabs>
          <w:tab w:val="left" w:pos="7320"/>
        </w:tabs>
        <w:jc w:val="center"/>
        <w:rPr>
          <w:rFonts w:ascii="Arial" w:hAnsi="Arial" w:cs="Arial"/>
          <w:sz w:val="28"/>
        </w:rPr>
      </w:pPr>
    </w:p>
    <w:p w:rsidR="00414E82" w:rsidRDefault="00414E82">
      <w:pPr>
        <w:jc w:val="both"/>
      </w:pPr>
    </w:p>
    <w:p w:rsidR="00B83CC3" w:rsidRDefault="00B83CC3">
      <w:pPr>
        <w:jc w:val="both"/>
      </w:pPr>
    </w:p>
    <w:p w:rsidR="00414E82" w:rsidRDefault="00C33B54">
      <w:pPr>
        <w:pStyle w:val="ListParagraph"/>
        <w:numPr>
          <w:ilvl w:val="0"/>
          <w:numId w:val="1"/>
        </w:numPr>
        <w:spacing w:before="120" w:line="480" w:lineRule="auto"/>
        <w:ind w:left="720"/>
        <w:jc w:val="both"/>
        <w:rPr>
          <w:rFonts w:ascii="Arial Bold" w:hAnsi="Arial Bold" w:cs="Arial"/>
          <w:b/>
          <w:caps/>
        </w:rPr>
      </w:pPr>
      <w:r>
        <w:rPr>
          <w:rFonts w:ascii="Arial Bold" w:hAnsi="Arial Bold" w:cs="Arial"/>
          <w:b/>
          <w:caps/>
        </w:rPr>
        <w:t>Introduction and background</w:t>
      </w:r>
    </w:p>
    <w:p w:rsidR="00414E82" w:rsidRDefault="00C33B54">
      <w:pPr>
        <w:spacing w:line="480" w:lineRule="auto"/>
        <w:ind w:firstLine="720"/>
        <w:jc w:val="both"/>
        <w:rPr>
          <w:rFonts w:ascii="Arial" w:hAnsi="Arial" w:cs="Arial"/>
        </w:rPr>
      </w:pPr>
      <w:r>
        <w:rPr>
          <w:rFonts w:ascii="Arial" w:hAnsi="Arial" w:cs="Arial"/>
        </w:rPr>
        <w:t xml:space="preserve">On August 26, </w:t>
      </w:r>
      <w:r>
        <w:rPr>
          <w:rFonts w:ascii="Arial" w:hAnsi="Arial" w:cs="Arial"/>
        </w:rPr>
        <w:t>2013, Ohio Gas and Campbell Soup Supply Co. LLC (“Campbell”) entered into a Special Arrangement for Firm Gas Transportation Service (“Special Arrangement”).  On August 28, 2013, Ohio Gas filed an Application for approval of the Special Arrangement.  As par</w:t>
      </w:r>
      <w:r>
        <w:rPr>
          <w:rFonts w:ascii="Arial" w:hAnsi="Arial" w:cs="Arial"/>
        </w:rPr>
        <w:t>t of the August 28, 2013 Application, Ohio Gas filed Appendix A to the Special Arrangement separately and under seal because it contains confidential and proprietary information related to the pricing of services provided by Ohio Gas to Campbell.  The info</w:t>
      </w:r>
      <w:r>
        <w:rPr>
          <w:rFonts w:ascii="Arial" w:hAnsi="Arial" w:cs="Arial"/>
        </w:rPr>
        <w:t>rmation in Appendix A is extremely sensitive because Ohio Gas faces competition in the provision of transportation service from another facilities-based provider.  On October 23, 2013, the Commission issued its Finding and Order and approved the Applicatio</w:t>
      </w:r>
      <w:r>
        <w:rPr>
          <w:rFonts w:ascii="Arial" w:hAnsi="Arial" w:cs="Arial"/>
        </w:rPr>
        <w:t>n and granted the Motion for Protective Order.  The Commission noted that the protective order would expire on April 23, 2015, unless Ohio Gas sought to extend the protective order at least 45 days prior to the expiration.  Through this Motion, Ohio Gas is</w:t>
      </w:r>
      <w:r>
        <w:rPr>
          <w:rFonts w:ascii="Arial" w:hAnsi="Arial" w:cs="Arial"/>
        </w:rPr>
        <w:t xml:space="preserve"> seeking to have the Commission extend the protective </w:t>
      </w:r>
      <w:r>
        <w:rPr>
          <w:rFonts w:ascii="Arial" w:hAnsi="Arial" w:cs="Arial"/>
        </w:rPr>
        <w:lastRenderedPageBreak/>
        <w:t>order regarding the pricing of the services it is providing under this Special Arrangement.</w:t>
      </w:r>
    </w:p>
    <w:p w:rsidR="00414E82" w:rsidRDefault="00C33B54">
      <w:pPr>
        <w:pStyle w:val="ListParagraph"/>
        <w:numPr>
          <w:ilvl w:val="0"/>
          <w:numId w:val="1"/>
        </w:numPr>
        <w:spacing w:before="240" w:line="480" w:lineRule="auto"/>
        <w:ind w:left="720"/>
        <w:jc w:val="both"/>
        <w:rPr>
          <w:rFonts w:ascii="Arial" w:hAnsi="Arial" w:cs="Arial"/>
          <w:b/>
        </w:rPr>
      </w:pPr>
      <w:r>
        <w:rPr>
          <w:rFonts w:ascii="Arial" w:hAnsi="Arial" w:cs="Arial"/>
          <w:b/>
        </w:rPr>
        <w:t>ARGUMENT</w:t>
      </w:r>
    </w:p>
    <w:p w:rsidR="00414E82" w:rsidRDefault="00C33B54">
      <w:pPr>
        <w:pStyle w:val="BodyText3"/>
        <w:widowControl w:val="0"/>
        <w:spacing w:line="480" w:lineRule="auto"/>
        <w:ind w:firstLine="720"/>
        <w:jc w:val="both"/>
        <w:rPr>
          <w:rFonts w:ascii="Arial" w:hAnsi="Arial"/>
        </w:rPr>
      </w:pPr>
      <w:r>
        <w:rPr>
          <w:rFonts w:ascii="Arial" w:hAnsi="Arial"/>
          <w:b w:val="0"/>
        </w:rPr>
        <w:t>As noted above, the pricing information associated with this Special Arrangement</w:t>
      </w:r>
      <w:r>
        <w:rPr>
          <w:rFonts w:ascii="Arial" w:hAnsi="Arial" w:cs="Arial"/>
          <w:b w:val="0"/>
        </w:rPr>
        <w:t xml:space="preserve"> </w:t>
      </w:r>
      <w:r>
        <w:rPr>
          <w:rFonts w:ascii="Arial" w:hAnsi="Arial"/>
          <w:b w:val="0"/>
        </w:rPr>
        <w:t xml:space="preserve">contains competitively sensitive and highly proprietary business information that constitutes trade secrets under Ohio law and the Commission’s rules.  </w:t>
      </w:r>
    </w:p>
    <w:p w:rsidR="00414E82" w:rsidRDefault="00C33B54">
      <w:pPr>
        <w:pStyle w:val="BodyText3"/>
        <w:widowControl w:val="0"/>
        <w:spacing w:line="480" w:lineRule="auto"/>
        <w:ind w:firstLine="720"/>
        <w:jc w:val="both"/>
        <w:rPr>
          <w:rFonts w:ascii="Arial" w:hAnsi="Arial"/>
          <w:b w:val="0"/>
        </w:rPr>
      </w:pPr>
      <w:r>
        <w:rPr>
          <w:rFonts w:ascii="Arial" w:hAnsi="Arial"/>
          <w:b w:val="0"/>
        </w:rPr>
        <w:t>Rule 4901-1-24(D), O.A.C., provides for the issuance of an order that is necessary to protect the confi</w:t>
      </w:r>
      <w:r>
        <w:rPr>
          <w:rFonts w:ascii="Arial" w:hAnsi="Arial"/>
          <w:b w:val="0"/>
        </w:rPr>
        <w:t xml:space="preserve">dentiality of information contained in documents filed at the Commission to the extent that state and federal law prohibit the release of such information and where non-disclosure of the information is not inconsistent with the purposes of Title 49 of the </w:t>
      </w:r>
      <w:r>
        <w:rPr>
          <w:rFonts w:ascii="Arial" w:hAnsi="Arial"/>
          <w:b w:val="0"/>
        </w:rPr>
        <w:t>Revised Code.  State law also recognizes the need to protect information that is confidential in nature, as is the pricing information contained in the Special Arrangement.  The Commission has statutory authority to protect trade secrets.</w:t>
      </w:r>
      <w:r>
        <w:rPr>
          <w:rStyle w:val="FootnoteReference"/>
          <w:rFonts w:ascii="Arial" w:hAnsi="Arial"/>
          <w:b w:val="0"/>
        </w:rPr>
        <w:footnoteReference w:id="1"/>
      </w:r>
      <w:r>
        <w:rPr>
          <w:rFonts w:ascii="Arial" w:hAnsi="Arial"/>
          <w:b w:val="0"/>
        </w:rPr>
        <w:t xml:space="preserve">  Additionally, n</w:t>
      </w:r>
      <w:r>
        <w:rPr>
          <w:rFonts w:ascii="Arial" w:hAnsi="Arial"/>
          <w:b w:val="0"/>
        </w:rPr>
        <w:t xml:space="preserve">on-disclosure of the pricing information will not impair the purposes of Title 49 as the Commission and its Staff will have full access to the confidential information in order to complete its review process.  </w:t>
      </w:r>
    </w:p>
    <w:p w:rsidR="00414E82" w:rsidRDefault="00C33B54">
      <w:pPr>
        <w:pStyle w:val="BodyText3"/>
        <w:widowControl w:val="0"/>
        <w:spacing w:line="480" w:lineRule="auto"/>
        <w:ind w:firstLine="720"/>
        <w:jc w:val="both"/>
        <w:rPr>
          <w:rFonts w:ascii="Arial" w:hAnsi="Arial"/>
          <w:b w:val="0"/>
        </w:rPr>
      </w:pPr>
      <w:r>
        <w:rPr>
          <w:rFonts w:ascii="Arial" w:hAnsi="Arial" w:cs="Arial"/>
          <w:b w:val="0"/>
        </w:rPr>
        <w:t>The pricing information constitutes a trade s</w:t>
      </w:r>
      <w:r>
        <w:rPr>
          <w:rFonts w:ascii="Arial" w:hAnsi="Arial" w:cs="Arial"/>
          <w:b w:val="0"/>
        </w:rPr>
        <w:t>ecret</w:t>
      </w:r>
      <w:r>
        <w:rPr>
          <w:rFonts w:ascii="Arial" w:hAnsi="Arial"/>
          <w:b w:val="0"/>
        </w:rPr>
        <w:t>.  The definition of trade secret contained in Section 1333.61(D), Revised Code, is as follows:</w:t>
      </w:r>
    </w:p>
    <w:p w:rsidR="00414E82" w:rsidRDefault="00C33B54">
      <w:pPr>
        <w:pStyle w:val="BodyText3"/>
        <w:widowControl w:val="0"/>
        <w:ind w:left="720" w:right="720"/>
        <w:jc w:val="both"/>
        <w:rPr>
          <w:rFonts w:ascii="Arial" w:hAnsi="Arial"/>
          <w:b w:val="0"/>
        </w:rPr>
      </w:pPr>
      <w:r>
        <w:rPr>
          <w:rFonts w:ascii="Arial" w:hAnsi="Arial"/>
          <w:b w:val="0"/>
        </w:rPr>
        <w:t>“Trade secret” means information, including the whole or any portion or phase of any scientific or technical information, design, process, procedure, formu</w:t>
      </w:r>
      <w:r>
        <w:rPr>
          <w:rFonts w:ascii="Arial" w:hAnsi="Arial"/>
          <w:b w:val="0"/>
        </w:rPr>
        <w:t xml:space="preserve">la, pattern, compilation, program, device, method, technique, or improvement, or any </w:t>
      </w:r>
      <w:r>
        <w:rPr>
          <w:rFonts w:ascii="Arial" w:hAnsi="Arial"/>
        </w:rPr>
        <w:t>business information or plans</w:t>
      </w:r>
      <w:r>
        <w:rPr>
          <w:rFonts w:ascii="Arial" w:hAnsi="Arial"/>
          <w:b w:val="0"/>
        </w:rPr>
        <w:t xml:space="preserve">, </w:t>
      </w:r>
      <w:r>
        <w:rPr>
          <w:rFonts w:ascii="Arial" w:hAnsi="Arial"/>
          <w:bCs/>
        </w:rPr>
        <w:t>financial</w:t>
      </w:r>
      <w:r>
        <w:rPr>
          <w:rFonts w:ascii="Arial" w:hAnsi="Arial"/>
          <w:b w:val="0"/>
        </w:rPr>
        <w:t xml:space="preserve"> </w:t>
      </w:r>
      <w:r>
        <w:rPr>
          <w:rFonts w:ascii="Arial" w:hAnsi="Arial"/>
          <w:bCs/>
        </w:rPr>
        <w:t>information</w:t>
      </w:r>
      <w:r>
        <w:rPr>
          <w:rFonts w:ascii="Arial" w:hAnsi="Arial"/>
          <w:b w:val="0"/>
        </w:rPr>
        <w:t>, or listing of names, addresses, or telephone numbers, that satisfies both of the following:</w:t>
      </w:r>
    </w:p>
    <w:p w:rsidR="00414E82" w:rsidRDefault="00414E82">
      <w:pPr>
        <w:pStyle w:val="BodyText3"/>
        <w:widowControl w:val="0"/>
        <w:ind w:left="720" w:right="720"/>
        <w:jc w:val="both"/>
        <w:rPr>
          <w:rFonts w:ascii="Arial" w:hAnsi="Arial"/>
          <w:b w:val="0"/>
        </w:rPr>
      </w:pPr>
    </w:p>
    <w:p w:rsidR="00414E82" w:rsidRDefault="00C33B54">
      <w:pPr>
        <w:pStyle w:val="BodyText3"/>
        <w:widowControl w:val="0"/>
        <w:ind w:left="1440" w:right="720" w:hanging="720"/>
        <w:jc w:val="both"/>
        <w:rPr>
          <w:rFonts w:ascii="Arial" w:hAnsi="Arial"/>
          <w:b w:val="0"/>
        </w:rPr>
      </w:pPr>
      <w:r>
        <w:rPr>
          <w:rFonts w:ascii="Arial" w:hAnsi="Arial"/>
          <w:b w:val="0"/>
        </w:rPr>
        <w:lastRenderedPageBreak/>
        <w:t>(1)</w:t>
      </w:r>
      <w:r>
        <w:rPr>
          <w:rFonts w:ascii="Arial" w:hAnsi="Arial"/>
          <w:b w:val="0"/>
        </w:rPr>
        <w:tab/>
        <w:t>It derives independe</w:t>
      </w:r>
      <w:r>
        <w:rPr>
          <w:rFonts w:ascii="Arial" w:hAnsi="Arial"/>
          <w:b w:val="0"/>
        </w:rPr>
        <w:t>nt economic value, actual or potential, from not being generally known to, and not being readily ascertainable by proper means by, other persons who can obtain economic value from its disclosure or use.</w:t>
      </w:r>
    </w:p>
    <w:p w:rsidR="00414E82" w:rsidRDefault="00414E82">
      <w:pPr>
        <w:pStyle w:val="BodyText3"/>
        <w:widowControl w:val="0"/>
        <w:ind w:left="1440" w:right="720" w:hanging="720"/>
        <w:jc w:val="both"/>
        <w:rPr>
          <w:rFonts w:ascii="Arial" w:hAnsi="Arial"/>
          <w:b w:val="0"/>
        </w:rPr>
      </w:pPr>
    </w:p>
    <w:p w:rsidR="00414E82" w:rsidRDefault="00C33B54">
      <w:pPr>
        <w:pStyle w:val="BodyText3"/>
        <w:ind w:left="1440" w:right="720" w:hanging="720"/>
        <w:jc w:val="both"/>
        <w:rPr>
          <w:rFonts w:ascii="Arial" w:hAnsi="Arial"/>
          <w:b w:val="0"/>
        </w:rPr>
      </w:pPr>
      <w:r>
        <w:rPr>
          <w:rFonts w:ascii="Arial" w:hAnsi="Arial"/>
          <w:b w:val="0"/>
        </w:rPr>
        <w:t>(2)</w:t>
      </w:r>
      <w:r>
        <w:rPr>
          <w:rFonts w:ascii="Arial" w:hAnsi="Arial"/>
          <w:b w:val="0"/>
        </w:rPr>
        <w:tab/>
        <w:t>It is the subject of efforts that are reasonable</w:t>
      </w:r>
      <w:r>
        <w:rPr>
          <w:rFonts w:ascii="Arial" w:hAnsi="Arial"/>
          <w:b w:val="0"/>
        </w:rPr>
        <w:t xml:space="preserve"> under the circumstances to maintain its secrecy.</w:t>
      </w:r>
    </w:p>
    <w:p w:rsidR="00414E82" w:rsidRDefault="00414E82">
      <w:pPr>
        <w:pStyle w:val="BodyText3"/>
        <w:widowControl w:val="0"/>
        <w:ind w:right="720"/>
        <w:jc w:val="both"/>
        <w:rPr>
          <w:rFonts w:ascii="Arial" w:hAnsi="Arial"/>
          <w:b w:val="0"/>
        </w:rPr>
      </w:pPr>
    </w:p>
    <w:p w:rsidR="00414E82" w:rsidRDefault="00C33B54">
      <w:pPr>
        <w:pStyle w:val="BodyText3"/>
        <w:widowControl w:val="0"/>
        <w:ind w:right="720"/>
        <w:jc w:val="both"/>
        <w:rPr>
          <w:rFonts w:ascii="Arial" w:hAnsi="Arial"/>
          <w:b w:val="0"/>
        </w:rPr>
      </w:pPr>
      <w:r>
        <w:rPr>
          <w:rFonts w:ascii="Arial" w:hAnsi="Arial"/>
          <w:b w:val="0"/>
        </w:rPr>
        <w:t>Section 1333.61(D), Revised Code (emphasis added).</w:t>
      </w:r>
    </w:p>
    <w:p w:rsidR="00414E82" w:rsidRDefault="00414E82">
      <w:pPr>
        <w:pStyle w:val="BodyText3"/>
        <w:widowControl w:val="0"/>
        <w:ind w:right="720"/>
        <w:jc w:val="both"/>
        <w:rPr>
          <w:rFonts w:ascii="Arial" w:hAnsi="Arial"/>
          <w:b w:val="0"/>
        </w:rPr>
      </w:pPr>
    </w:p>
    <w:p w:rsidR="00414E82" w:rsidRDefault="00C33B54">
      <w:pPr>
        <w:pStyle w:val="BodyText3"/>
        <w:widowControl w:val="0"/>
        <w:spacing w:line="480" w:lineRule="auto"/>
        <w:ind w:firstLine="720"/>
        <w:jc w:val="both"/>
        <w:rPr>
          <w:rFonts w:ascii="Arial" w:hAnsi="Arial" w:cs="Arial"/>
          <w:b w:val="0"/>
        </w:rPr>
      </w:pPr>
      <w:r>
        <w:rPr>
          <w:rFonts w:ascii="Arial" w:hAnsi="Arial"/>
          <w:b w:val="0"/>
        </w:rPr>
        <w:t xml:space="preserve">Clearly, Ohio Gas’ price information contained within Appendix A is proprietary data and is confidential.  Public disclosure of the pricing information </w:t>
      </w:r>
      <w:r>
        <w:rPr>
          <w:rFonts w:ascii="Arial" w:hAnsi="Arial"/>
          <w:b w:val="0"/>
        </w:rPr>
        <w:t xml:space="preserve">would jeopardize both parties’ business position and their ability to compete.  Pricing terms are routinely accorded protected status by the Commission, and the Commission has previously granted protective treatment regarding the information in Appendix A </w:t>
      </w:r>
      <w:r>
        <w:rPr>
          <w:rFonts w:ascii="Arial" w:hAnsi="Arial"/>
          <w:b w:val="0"/>
        </w:rPr>
        <w:t>as well as similar agreements between Ohio Gas and other customers for reasons similar to those discussed here.</w:t>
      </w:r>
      <w:r>
        <w:rPr>
          <w:rFonts w:ascii="Arial" w:hAnsi="Arial"/>
          <w:b w:val="0"/>
          <w:vertAlign w:val="superscript"/>
        </w:rPr>
        <w:footnoteReference w:id="2"/>
      </w:r>
      <w:r>
        <w:rPr>
          <w:rFonts w:ascii="Arial" w:hAnsi="Arial"/>
          <w:b w:val="0"/>
        </w:rPr>
        <w:t xml:space="preserve">  The price information Ohio Gas seeks to protect derives independent economic value from not being generally known and not being readily ascert</w:t>
      </w:r>
      <w:r>
        <w:rPr>
          <w:rFonts w:ascii="Arial" w:hAnsi="Arial"/>
          <w:b w:val="0"/>
        </w:rPr>
        <w:t xml:space="preserve">ainable by proper means by competitors.  Further, the efforts to protect the confidential pricing information are reasonable under the circumstances.  </w:t>
      </w:r>
    </w:p>
    <w:p w:rsidR="00B83CC3" w:rsidRDefault="00B83CC3">
      <w:pPr>
        <w:spacing w:after="200" w:line="276" w:lineRule="auto"/>
        <w:rPr>
          <w:rFonts w:ascii="Arial" w:hAnsi="Arial" w:cs="Arial"/>
          <w:b/>
        </w:rPr>
      </w:pPr>
      <w:r>
        <w:rPr>
          <w:b/>
        </w:rPr>
        <w:br w:type="page"/>
      </w:r>
    </w:p>
    <w:p w:rsidR="00414E82" w:rsidRDefault="00C33B54">
      <w:pPr>
        <w:pStyle w:val="BodyTextIndent"/>
        <w:numPr>
          <w:ilvl w:val="0"/>
          <w:numId w:val="1"/>
        </w:numPr>
        <w:spacing w:before="240" w:after="0" w:line="480" w:lineRule="auto"/>
        <w:ind w:left="720"/>
        <w:rPr>
          <w:b/>
        </w:rPr>
      </w:pPr>
      <w:r>
        <w:rPr>
          <w:b/>
        </w:rPr>
        <w:t>CONCLUSION</w:t>
      </w:r>
    </w:p>
    <w:p w:rsidR="00414E82" w:rsidRDefault="00C33B54">
      <w:pPr>
        <w:pStyle w:val="BodyText3"/>
        <w:widowControl w:val="0"/>
        <w:spacing w:line="480" w:lineRule="auto"/>
        <w:ind w:firstLine="720"/>
        <w:jc w:val="both"/>
        <w:rPr>
          <w:rFonts w:ascii="Arial" w:hAnsi="Arial"/>
          <w:b w:val="0"/>
        </w:rPr>
      </w:pPr>
      <w:r>
        <w:rPr>
          <w:rFonts w:ascii="Arial" w:hAnsi="Arial"/>
          <w:b w:val="0"/>
        </w:rPr>
        <w:t>Ohio Gas respectfully requests that this Motion to Extend the Protective Order be granted for</w:t>
      </w:r>
      <w:r>
        <w:rPr>
          <w:rFonts w:ascii="Arial" w:hAnsi="Arial"/>
          <w:b w:val="0"/>
        </w:rPr>
        <w:t xml:space="preserve"> the reasons set forth herein.</w:t>
      </w:r>
    </w:p>
    <w:p w:rsidR="00414E82" w:rsidRDefault="00C33B54">
      <w:pPr>
        <w:pStyle w:val="BodyTextIndent"/>
        <w:ind w:left="4320"/>
      </w:pPr>
      <w:r>
        <w:t>Respectfully Submitted,</w:t>
      </w:r>
    </w:p>
    <w:p w:rsidR="00414E82" w:rsidRDefault="00414E82">
      <w:pPr>
        <w:pStyle w:val="BodyTextIndent"/>
        <w:ind w:left="4320"/>
      </w:pPr>
    </w:p>
    <w:p w:rsidR="00414E82" w:rsidRDefault="00C33B54">
      <w:pPr>
        <w:tabs>
          <w:tab w:val="left" w:pos="-1440"/>
          <w:tab w:val="left" w:pos="-720"/>
          <w:tab w:val="left" w:pos="3600"/>
          <w:tab w:val="left" w:pos="4320"/>
          <w:tab w:val="left" w:pos="4680"/>
          <w:tab w:val="left" w:pos="5040"/>
        </w:tabs>
        <w:ind w:left="4320"/>
        <w:jc w:val="both"/>
        <w:rPr>
          <w:rFonts w:ascii="Arial" w:hAnsi="Arial" w:cs="Arial"/>
          <w:i/>
          <w:u w:val="single"/>
        </w:rPr>
      </w:pPr>
      <w:r>
        <w:rPr>
          <w:rFonts w:ascii="Arial" w:hAnsi="Arial" w:cs="Arial"/>
          <w:i/>
          <w:u w:val="single"/>
        </w:rPr>
        <w:lastRenderedPageBreak/>
        <w:t>/s/ Matthew R. Pritchard</w:t>
      </w:r>
      <w:r>
        <w:rPr>
          <w:rFonts w:ascii="Arial" w:hAnsi="Arial" w:cs="Arial"/>
          <w:i/>
          <w:u w:val="single"/>
        </w:rPr>
        <w:tab/>
      </w:r>
      <w:r>
        <w:rPr>
          <w:rFonts w:ascii="Arial" w:hAnsi="Arial" w:cs="Arial"/>
          <w:i/>
          <w:u w:val="single"/>
        </w:rPr>
        <w:tab/>
      </w:r>
    </w:p>
    <w:p w:rsidR="00C34680" w:rsidRDefault="00C34680" w:rsidP="00C34680">
      <w:pPr>
        <w:widowControl w:val="0"/>
        <w:ind w:left="4320"/>
        <w:rPr>
          <w:rFonts w:ascii="Arial" w:eastAsiaTheme="minorHAnsi" w:hAnsi="Arial" w:cs="Arial"/>
          <w:bCs/>
        </w:rPr>
      </w:pPr>
      <w:r>
        <w:rPr>
          <w:rFonts w:ascii="Arial" w:eastAsiaTheme="minorHAnsi" w:hAnsi="Arial" w:cs="Arial"/>
          <w:bCs/>
        </w:rPr>
        <w:t>Frank P. Darr (Reg. No. 0025469)</w:t>
      </w:r>
    </w:p>
    <w:p w:rsidR="00C34680" w:rsidRDefault="00C34680" w:rsidP="00C34680">
      <w:pPr>
        <w:ind w:left="4320"/>
        <w:rPr>
          <w:rFonts w:ascii="Arial" w:eastAsiaTheme="minorHAnsi" w:hAnsi="Arial" w:cs="Arial"/>
        </w:rPr>
      </w:pPr>
      <w:r>
        <w:rPr>
          <w:rFonts w:ascii="Arial" w:eastAsiaTheme="minorHAnsi" w:hAnsi="Arial" w:cs="Arial"/>
        </w:rPr>
        <w:t xml:space="preserve">  (Counsel of Record) </w:t>
      </w:r>
    </w:p>
    <w:p w:rsidR="00C34680" w:rsidRDefault="00C34680" w:rsidP="00C34680">
      <w:pPr>
        <w:widowControl w:val="0"/>
        <w:ind w:left="4320"/>
        <w:rPr>
          <w:rFonts w:ascii="Arial" w:eastAsiaTheme="minorHAnsi" w:hAnsi="Arial" w:cs="Arial"/>
          <w:b/>
          <w:bCs/>
        </w:rPr>
      </w:pPr>
      <w:r>
        <w:rPr>
          <w:rFonts w:ascii="Arial" w:eastAsiaTheme="minorHAnsi" w:hAnsi="Arial" w:cs="Arial"/>
          <w:bCs/>
        </w:rPr>
        <w:t>Matthew R. Pritchard (Reg. No. 0088070)</w:t>
      </w:r>
    </w:p>
    <w:p w:rsidR="00C34680" w:rsidRDefault="00C34680" w:rsidP="00C34680">
      <w:pPr>
        <w:widowControl w:val="0"/>
        <w:ind w:left="4320"/>
        <w:rPr>
          <w:rFonts w:ascii="Arial" w:eastAsiaTheme="minorHAnsi" w:hAnsi="Arial" w:cs="Arial"/>
          <w:b/>
          <w:bCs/>
          <w:smallCaps/>
        </w:rPr>
      </w:pPr>
      <w:r>
        <w:rPr>
          <w:rFonts w:ascii="Arial" w:eastAsiaTheme="minorHAnsi" w:hAnsi="Arial" w:cs="Arial"/>
          <w:bCs/>
          <w:smallCaps/>
        </w:rPr>
        <w:t>McNees Wallace &amp; Nurick LLC</w:t>
      </w:r>
    </w:p>
    <w:p w:rsidR="00C34680" w:rsidRDefault="00C34680" w:rsidP="00C34680">
      <w:pPr>
        <w:widowControl w:val="0"/>
        <w:ind w:left="4320"/>
        <w:rPr>
          <w:rFonts w:ascii="Arial" w:eastAsiaTheme="minorHAnsi" w:hAnsi="Arial" w:cs="Arial"/>
          <w:b/>
          <w:bCs/>
        </w:rPr>
      </w:pPr>
      <w:r>
        <w:rPr>
          <w:rFonts w:ascii="Arial" w:eastAsiaTheme="minorHAnsi" w:hAnsi="Arial" w:cs="Arial"/>
          <w:bCs/>
        </w:rPr>
        <w:t>21 East State Street, 17</w:t>
      </w:r>
      <w:r>
        <w:rPr>
          <w:rFonts w:ascii="Arial" w:eastAsiaTheme="minorHAnsi" w:hAnsi="Arial" w:cs="Arial"/>
          <w:bCs/>
          <w:vertAlign w:val="superscript"/>
        </w:rPr>
        <w:t>TH</w:t>
      </w:r>
      <w:r>
        <w:rPr>
          <w:rFonts w:ascii="Arial" w:eastAsiaTheme="minorHAnsi" w:hAnsi="Arial" w:cs="Arial"/>
          <w:bCs/>
        </w:rPr>
        <w:t xml:space="preserve"> Floor</w:t>
      </w:r>
    </w:p>
    <w:p w:rsidR="00C34680" w:rsidRDefault="00C34680" w:rsidP="00C3468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Columbus, OH  43215</w:t>
      </w:r>
    </w:p>
    <w:p w:rsidR="00C34680" w:rsidRDefault="00C34680" w:rsidP="00C3468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Telephone:  (614) 469-8000</w:t>
      </w:r>
    </w:p>
    <w:p w:rsidR="00C34680" w:rsidRDefault="00C34680" w:rsidP="00C3468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Telecopier:  (614) 469-4653</w:t>
      </w:r>
    </w:p>
    <w:p w:rsidR="00C34680" w:rsidRDefault="00C34680" w:rsidP="00C3468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rPr>
        <w:t>fdarr@mwncmh.com</w:t>
      </w:r>
    </w:p>
    <w:p w:rsidR="00C34680" w:rsidRDefault="00C34680" w:rsidP="00C3468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Pr>
          <w:rFonts w:ascii="Arial" w:eastAsiaTheme="minorHAnsi" w:hAnsi="Arial" w:cs="Arial"/>
          <w:color w:val="000000" w:themeColor="text1"/>
        </w:rPr>
        <w:t>mpritchard@mwncmh.com</w:t>
      </w:r>
    </w:p>
    <w:p w:rsidR="00414E82" w:rsidRDefault="00414E82">
      <w:pPr>
        <w:pStyle w:val="BodyText"/>
        <w:tabs>
          <w:tab w:val="left" w:pos="4301"/>
        </w:tabs>
        <w:ind w:left="4320"/>
        <w:jc w:val="left"/>
        <w:rPr>
          <w:b/>
          <w:bCs/>
        </w:rPr>
      </w:pPr>
    </w:p>
    <w:p w:rsidR="00414E82" w:rsidRDefault="00C33B54">
      <w:pPr>
        <w:pStyle w:val="BodyText"/>
        <w:tabs>
          <w:tab w:val="left" w:pos="4301"/>
        </w:tabs>
        <w:ind w:left="4320"/>
        <w:jc w:val="left"/>
        <w:rPr>
          <w:b/>
          <w:bCs/>
        </w:rPr>
      </w:pPr>
      <w:r>
        <w:rPr>
          <w:b/>
          <w:bCs/>
        </w:rPr>
        <w:t>Attorneys for Ohio Gas Company</w:t>
      </w:r>
    </w:p>
    <w:p w:rsidR="00414E82" w:rsidRDefault="00414E82">
      <w:pPr>
        <w:pStyle w:val="BodyText"/>
        <w:tabs>
          <w:tab w:val="left" w:pos="4301"/>
        </w:tabs>
        <w:ind w:left="4320"/>
        <w:jc w:val="left"/>
        <w:rPr>
          <w:b/>
          <w:bCs/>
        </w:rPr>
      </w:pPr>
    </w:p>
    <w:p w:rsidR="00414E82" w:rsidRDefault="00414E82">
      <w:pPr>
        <w:pStyle w:val="BodyText"/>
        <w:tabs>
          <w:tab w:val="left" w:pos="4301"/>
        </w:tabs>
        <w:ind w:left="4320"/>
        <w:jc w:val="left"/>
        <w:rPr>
          <w:b/>
          <w:bCs/>
        </w:rPr>
        <w:sectPr w:rsidR="00414E82">
          <w:pgSz w:w="12240" w:h="15840"/>
          <w:pgMar w:top="1440" w:right="1440" w:bottom="1440" w:left="1440" w:header="720" w:footer="720" w:gutter="0"/>
          <w:pgNumType w:start="1"/>
          <w:cols w:space="720"/>
          <w:noEndnote/>
          <w:titlePg/>
          <w:docGrid w:linePitch="78"/>
        </w:sectPr>
      </w:pPr>
    </w:p>
    <w:p w:rsidR="00414E82" w:rsidRDefault="00C33B54">
      <w:pPr>
        <w:spacing w:line="480" w:lineRule="auto"/>
        <w:jc w:val="center"/>
        <w:rPr>
          <w:rFonts w:ascii="Arial Bold" w:hAnsi="Arial Bold" w:cs="Arial"/>
          <w:b/>
          <w:smallCaps/>
          <w:sz w:val="28"/>
          <w:szCs w:val="28"/>
          <w:u w:val="single"/>
        </w:rPr>
      </w:pPr>
      <w:bookmarkStart w:id="1" w:name="_Toc381606702"/>
      <w:bookmarkStart w:id="2" w:name="_Toc385406742"/>
      <w:r>
        <w:rPr>
          <w:rFonts w:ascii="Arial Bold" w:hAnsi="Arial Bold" w:cs="Arial"/>
          <w:b/>
          <w:smallCaps/>
          <w:sz w:val="28"/>
          <w:szCs w:val="28"/>
          <w:u w:val="single"/>
        </w:rPr>
        <w:lastRenderedPageBreak/>
        <w:t>Certificate Of Service</w:t>
      </w:r>
    </w:p>
    <w:p w:rsidR="00414E82" w:rsidRDefault="00C33B54">
      <w:pPr>
        <w:pStyle w:val="BodyText"/>
        <w:spacing w:line="480" w:lineRule="auto"/>
        <w:ind w:firstLine="720"/>
      </w:pPr>
      <w:r>
        <w:t xml:space="preserve">In accordance with Rule 4901-1-05, Ohio Administrative Code, the PUCO's e-filing system will electronically serve notice of the filing of this document upon the following parties.  In addition, I hereby certify that a service copy of the foregoing </w:t>
      </w:r>
      <w:r>
        <w:rPr>
          <w:i/>
        </w:rPr>
        <w:t>Motion o</w:t>
      </w:r>
      <w:r>
        <w:rPr>
          <w:i/>
        </w:rPr>
        <w:t xml:space="preserve">f Ohio Gas Company to Extend the Protective Order and Memorandum in Support </w:t>
      </w:r>
      <w:r>
        <w:t>was sent by, or on behalf of, the undersigned counsel for Ohio Gas Company to the following parties of record this 23</w:t>
      </w:r>
      <w:r>
        <w:rPr>
          <w:vertAlign w:val="superscript"/>
        </w:rPr>
        <w:t>rd</w:t>
      </w:r>
      <w:r>
        <w:t xml:space="preserve"> day of February 2015, </w:t>
      </w:r>
      <w:r>
        <w:rPr>
          <w:i/>
        </w:rPr>
        <w:t>via</w:t>
      </w:r>
      <w:r>
        <w:t xml:space="preserve"> electronic transmission. </w:t>
      </w:r>
    </w:p>
    <w:p w:rsidR="00414E82" w:rsidRDefault="00414E82">
      <w:pPr>
        <w:pStyle w:val="BodyText"/>
        <w:ind w:firstLine="720"/>
        <w:rPr>
          <w:b/>
          <w:smallCaps/>
        </w:rPr>
      </w:pPr>
    </w:p>
    <w:p w:rsidR="00414E82" w:rsidRDefault="00C33B54">
      <w:pPr>
        <w:tabs>
          <w:tab w:val="left" w:pos="-1440"/>
          <w:tab w:val="left" w:pos="-720"/>
          <w:tab w:val="left" w:pos="5040"/>
          <w:tab w:val="center" w:pos="7200"/>
          <w:tab w:val="right" w:pos="9360"/>
        </w:tabs>
        <w:ind w:firstLine="5040"/>
        <w:rPr>
          <w:rFonts w:ascii="Arial" w:hAnsi="Arial" w:cs="Arial"/>
          <w:i/>
        </w:rPr>
      </w:pPr>
      <w:r>
        <w:rPr>
          <w:rFonts w:ascii="Arial" w:hAnsi="Arial" w:cs="Arial"/>
          <w:i/>
          <w:u w:val="single"/>
        </w:rPr>
        <w:t>/s/ Mat</w:t>
      </w:r>
      <w:r>
        <w:rPr>
          <w:rFonts w:ascii="Arial" w:hAnsi="Arial" w:cs="Arial"/>
          <w:i/>
          <w:u w:val="single"/>
        </w:rPr>
        <w:t>thew R. Pritchard</w:t>
      </w:r>
      <w:r>
        <w:rPr>
          <w:rFonts w:ascii="Arial" w:hAnsi="Arial" w:cs="Arial"/>
          <w:i/>
          <w:u w:val="single"/>
        </w:rPr>
        <w:tab/>
      </w:r>
    </w:p>
    <w:p w:rsidR="00414E82" w:rsidRDefault="00C33B54">
      <w:pPr>
        <w:tabs>
          <w:tab w:val="left" w:pos="4320"/>
          <w:tab w:val="center" w:pos="6840"/>
        </w:tabs>
        <w:rPr>
          <w:rFonts w:ascii="Arial" w:hAnsi="Arial" w:cs="Arial"/>
        </w:rPr>
      </w:pPr>
      <w:r>
        <w:rPr>
          <w:rFonts w:ascii="Arial" w:hAnsi="Arial" w:cs="Arial"/>
        </w:rPr>
        <w:tab/>
      </w:r>
      <w:r>
        <w:rPr>
          <w:rFonts w:ascii="Arial" w:hAnsi="Arial" w:cs="Arial"/>
        </w:rPr>
        <w:tab/>
        <w:t>Matthew R. Pritchard</w:t>
      </w:r>
    </w:p>
    <w:bookmarkEnd w:id="1"/>
    <w:bookmarkEnd w:id="2"/>
    <w:p w:rsidR="00414E82" w:rsidRDefault="00414E82">
      <w:pPr>
        <w:jc w:val="both"/>
        <w:rPr>
          <w:sz w:val="22"/>
          <w:szCs w:val="22"/>
        </w:rPr>
        <w:sectPr w:rsidR="00414E82">
          <w:pgSz w:w="12240" w:h="15840"/>
          <w:pgMar w:top="1440" w:right="1440" w:bottom="1440" w:left="1440" w:header="720" w:footer="720" w:gutter="0"/>
          <w:pgNumType w:start="1"/>
          <w:cols w:space="720"/>
          <w:noEndnote/>
          <w:titlePg/>
          <w:docGrid w:linePitch="78"/>
        </w:sectPr>
      </w:pPr>
    </w:p>
    <w:p w:rsidR="00414E82" w:rsidRDefault="00414E82">
      <w:pPr>
        <w:jc w:val="both"/>
        <w:rPr>
          <w:sz w:val="22"/>
          <w:szCs w:val="22"/>
        </w:rPr>
      </w:pPr>
    </w:p>
    <w:p w:rsidR="00414E82" w:rsidRDefault="00C33B54">
      <w:pPr>
        <w:rPr>
          <w:rFonts w:ascii="Arial" w:hAnsi="Arial" w:cs="Arial"/>
          <w:b/>
          <w:bCs/>
          <w:color w:val="000000"/>
        </w:rPr>
      </w:pPr>
      <w:r>
        <w:rPr>
          <w:rFonts w:ascii="Arial" w:hAnsi="Arial" w:cs="Arial"/>
          <w:b/>
          <w:bCs/>
          <w:color w:val="000000"/>
        </w:rPr>
        <w:t xml:space="preserve">Mike DeWine </w:t>
      </w:r>
    </w:p>
    <w:p w:rsidR="00414E82" w:rsidRDefault="00C33B54">
      <w:pPr>
        <w:rPr>
          <w:rFonts w:ascii="Arial" w:hAnsi="Arial" w:cs="Arial"/>
          <w:color w:val="000000"/>
        </w:rPr>
      </w:pPr>
      <w:r>
        <w:rPr>
          <w:rFonts w:ascii="Arial" w:hAnsi="Arial" w:cs="Arial"/>
          <w:color w:val="000000"/>
        </w:rPr>
        <w:t>Attorney General of Ohio</w:t>
      </w:r>
    </w:p>
    <w:p w:rsidR="00414E82" w:rsidRDefault="00414E82">
      <w:pPr>
        <w:rPr>
          <w:rFonts w:ascii="Arial" w:hAnsi="Arial" w:cs="Arial"/>
          <w:color w:val="000000"/>
        </w:rPr>
      </w:pPr>
    </w:p>
    <w:p w:rsidR="00414E82" w:rsidRDefault="00C33B54">
      <w:pPr>
        <w:rPr>
          <w:rFonts w:ascii="Arial" w:hAnsi="Arial" w:cs="Arial"/>
          <w:color w:val="000000"/>
        </w:rPr>
      </w:pPr>
      <w:r>
        <w:rPr>
          <w:rFonts w:ascii="Arial" w:hAnsi="Arial" w:cs="Arial"/>
          <w:b/>
          <w:bCs/>
          <w:color w:val="000000"/>
        </w:rPr>
        <w:t>William L. Wright</w:t>
      </w:r>
      <w:r>
        <w:rPr>
          <w:rFonts w:ascii="Arial" w:hAnsi="Arial" w:cs="Arial"/>
          <w:color w:val="000000"/>
        </w:rPr>
        <w:t xml:space="preserve"> </w:t>
      </w:r>
    </w:p>
    <w:p w:rsidR="00414E82" w:rsidRDefault="00C33B54">
      <w:pPr>
        <w:rPr>
          <w:rFonts w:ascii="Arial" w:hAnsi="Arial" w:cs="Arial"/>
          <w:color w:val="000000"/>
        </w:rPr>
      </w:pPr>
      <w:r>
        <w:rPr>
          <w:rFonts w:ascii="Arial" w:hAnsi="Arial" w:cs="Arial"/>
          <w:color w:val="000000"/>
        </w:rPr>
        <w:t>Section Chief, Public Utilities Section</w:t>
      </w:r>
    </w:p>
    <w:p w:rsidR="00414E82" w:rsidRDefault="00C33B54">
      <w:pPr>
        <w:rPr>
          <w:rFonts w:ascii="Arial" w:hAnsi="Arial" w:cs="Arial"/>
          <w:b/>
          <w:bCs/>
          <w:color w:val="000000"/>
        </w:rPr>
      </w:pPr>
      <w:r>
        <w:rPr>
          <w:rFonts w:ascii="Arial" w:hAnsi="Arial" w:cs="Arial"/>
          <w:b/>
          <w:bCs/>
          <w:color w:val="000000"/>
        </w:rPr>
        <w:t>Thomas McNamee</w:t>
      </w:r>
    </w:p>
    <w:p w:rsidR="00414E82" w:rsidRDefault="00C33B54">
      <w:pPr>
        <w:rPr>
          <w:rFonts w:ascii="Arial" w:hAnsi="Arial" w:cs="Arial"/>
          <w:color w:val="000000"/>
        </w:rPr>
      </w:pPr>
      <w:r>
        <w:rPr>
          <w:rFonts w:ascii="Arial" w:hAnsi="Arial" w:cs="Arial"/>
          <w:color w:val="000000"/>
        </w:rPr>
        <w:t>Assistant Attorney General</w:t>
      </w:r>
    </w:p>
    <w:p w:rsidR="00414E82" w:rsidRDefault="00C33B54">
      <w:pPr>
        <w:rPr>
          <w:rFonts w:ascii="Arial" w:hAnsi="Arial" w:cs="Arial"/>
          <w:color w:val="000000"/>
        </w:rPr>
      </w:pPr>
      <w:r>
        <w:rPr>
          <w:rFonts w:ascii="Arial" w:hAnsi="Arial" w:cs="Arial"/>
          <w:color w:val="000000"/>
        </w:rPr>
        <w:t>180 East Broad Street, 6</w:t>
      </w:r>
      <w:r>
        <w:rPr>
          <w:rFonts w:ascii="Arial" w:hAnsi="Arial" w:cs="Arial"/>
          <w:color w:val="000000"/>
          <w:vertAlign w:val="superscript"/>
        </w:rPr>
        <w:t>th</w:t>
      </w:r>
      <w:r>
        <w:rPr>
          <w:rFonts w:ascii="Arial" w:hAnsi="Arial" w:cs="Arial"/>
          <w:color w:val="000000"/>
        </w:rPr>
        <w:t xml:space="preserve"> Floor</w:t>
      </w:r>
    </w:p>
    <w:p w:rsidR="00414E82" w:rsidRDefault="00C33B54">
      <w:pPr>
        <w:rPr>
          <w:rFonts w:ascii="Arial" w:hAnsi="Arial" w:cs="Arial"/>
          <w:color w:val="000000"/>
        </w:rPr>
      </w:pPr>
      <w:r>
        <w:rPr>
          <w:rFonts w:ascii="Arial" w:hAnsi="Arial" w:cs="Arial"/>
          <w:color w:val="000000"/>
        </w:rPr>
        <w:t>Columbus, OH 43215</w:t>
      </w:r>
    </w:p>
    <w:p w:rsidR="00414E82" w:rsidRDefault="00C33B54">
      <w:pPr>
        <w:rPr>
          <w:rFonts w:ascii="Arial" w:hAnsi="Arial" w:cs="Arial"/>
          <w:color w:val="000000"/>
        </w:rPr>
      </w:pPr>
      <w:r>
        <w:rPr>
          <w:rFonts w:ascii="Arial" w:hAnsi="Arial" w:cs="Arial"/>
          <w:color w:val="000000"/>
        </w:rPr>
        <w:t>Telephone:  (614) 466-4397</w:t>
      </w:r>
    </w:p>
    <w:p w:rsidR="00414E82" w:rsidRDefault="00C33B54">
      <w:pPr>
        <w:rPr>
          <w:rFonts w:ascii="Arial" w:hAnsi="Arial" w:cs="Arial"/>
          <w:color w:val="000000"/>
        </w:rPr>
      </w:pPr>
      <w:r>
        <w:rPr>
          <w:rFonts w:ascii="Arial" w:hAnsi="Arial" w:cs="Arial"/>
          <w:color w:val="000000"/>
        </w:rPr>
        <w:t>Facsimile:  (614) 644-8764</w:t>
      </w:r>
    </w:p>
    <w:p w:rsidR="00414E82" w:rsidRDefault="00C33B54">
      <w:pPr>
        <w:rPr>
          <w:rFonts w:ascii="Arial" w:hAnsi="Arial" w:cs="Arial"/>
          <w:color w:val="000000"/>
        </w:rPr>
      </w:pPr>
      <w:r>
        <w:rPr>
          <w:rFonts w:ascii="Arial" w:hAnsi="Arial" w:cs="Arial"/>
          <w:color w:val="000000"/>
        </w:rPr>
        <w:t>william.wright@puc.state.oh.us</w:t>
      </w:r>
    </w:p>
    <w:p w:rsidR="00414E82" w:rsidRDefault="00C33B54">
      <w:pPr>
        <w:rPr>
          <w:rFonts w:ascii="Arial" w:hAnsi="Arial" w:cs="Arial"/>
          <w:color w:val="000000"/>
        </w:rPr>
      </w:pPr>
      <w:r>
        <w:rPr>
          <w:rFonts w:ascii="Arial" w:hAnsi="Arial" w:cs="Arial"/>
          <w:color w:val="000000"/>
        </w:rPr>
        <w:t>thomas.mcnamee@puc.state.oh.us</w:t>
      </w:r>
    </w:p>
    <w:p w:rsidR="00414E82" w:rsidRDefault="00414E82">
      <w:pPr>
        <w:rPr>
          <w:rFonts w:ascii="Arial" w:hAnsi="Arial" w:cs="Arial"/>
          <w:color w:val="000000"/>
        </w:rPr>
      </w:pPr>
    </w:p>
    <w:p w:rsidR="00414E82" w:rsidRDefault="00C33B54">
      <w:pPr>
        <w:rPr>
          <w:rFonts w:ascii="Arial Bold" w:hAnsi="Arial Bold" w:cs="Arial"/>
          <w:b/>
          <w:bCs/>
          <w:smallCaps/>
          <w:color w:val="000000"/>
        </w:rPr>
      </w:pPr>
      <w:r>
        <w:rPr>
          <w:rFonts w:ascii="Arial Bold" w:hAnsi="Arial Bold" w:cs="Arial"/>
          <w:b/>
          <w:bCs/>
          <w:smallCaps/>
          <w:color w:val="000000"/>
        </w:rPr>
        <w:t>Attorneys for the Public Utilities Commission of Ohio</w:t>
      </w:r>
    </w:p>
    <w:p w:rsidR="00414E82" w:rsidRDefault="00414E82">
      <w:pPr>
        <w:jc w:val="both"/>
        <w:rPr>
          <w:sz w:val="22"/>
          <w:szCs w:val="22"/>
        </w:rPr>
      </w:pPr>
    </w:p>
    <w:p w:rsidR="00414E82" w:rsidRDefault="00414E82">
      <w:pPr>
        <w:jc w:val="both"/>
        <w:rPr>
          <w:sz w:val="22"/>
          <w:szCs w:val="22"/>
        </w:rPr>
      </w:pPr>
    </w:p>
    <w:sectPr w:rsidR="00414E82">
      <w:type w:val="continuous"/>
      <w:pgSz w:w="12240" w:h="15840"/>
      <w:pgMar w:top="1440" w:right="1440" w:bottom="1440" w:left="1440" w:header="720" w:footer="720" w:gutter="0"/>
      <w:pgNumType w:start="1"/>
      <w:cols w:num="2" w:space="720"/>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E82" w:rsidRDefault="00C33B54">
      <w:r>
        <w:separator/>
      </w:r>
    </w:p>
  </w:endnote>
  <w:endnote w:type="continuationSeparator" w:id="0">
    <w:p w:rsidR="00414E82" w:rsidRDefault="00C3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E82" w:rsidRDefault="00C33B54">
    <w:pPr>
      <w:pStyle w:val="Footer"/>
      <w:framePr w:wrap="around" w:vAnchor="text" w:hAnchor="margin" w:xAlign="right" w:y="1"/>
      <w:rPr>
        <w:rStyle w:val="PageNumber"/>
      </w:rPr>
    </w:pPr>
    <w:r>
      <w:rPr>
        <w:rStyle w:val="PageNumber"/>
        <w:noProof/>
        <w:sz w:val="16"/>
      </w:rPr>
      <w:t>{C31626: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14E82" w:rsidRDefault="00414E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E82" w:rsidRDefault="00327E8E">
    <w:pPr>
      <w:pStyle w:val="Footer"/>
      <w:framePr w:wrap="around" w:vAnchor="text" w:hAnchor="page" w:x="1328" w:y="20"/>
      <w:rPr>
        <w:rStyle w:val="PageNumber"/>
        <w:sz w:val="22"/>
      </w:rPr>
    </w:pPr>
    <w:r w:rsidRPr="00327E8E">
      <w:rPr>
        <w:rStyle w:val="PageNumber"/>
        <w:noProof/>
        <w:sz w:val="16"/>
      </w:rPr>
      <w:t>{C46730: }</w:t>
    </w:r>
    <w:r w:rsidR="00C33B54">
      <w:rPr>
        <w:rStyle w:val="PageNumber"/>
        <w:noProof/>
        <w:sz w:val="16"/>
      </w:rPr>
      <w:tab/>
    </w:r>
    <w:r w:rsidR="00C33B54">
      <w:rPr>
        <w:rStyle w:val="PageNumber"/>
        <w:noProof/>
        <w:sz w:val="22"/>
      </w:rPr>
      <w:fldChar w:fldCharType="begin"/>
    </w:r>
    <w:r w:rsidR="00C33B54">
      <w:rPr>
        <w:rStyle w:val="PageNumber"/>
        <w:noProof/>
        <w:sz w:val="22"/>
      </w:rPr>
      <w:instrText xml:space="preserve">PAGE  </w:instrText>
    </w:r>
    <w:r w:rsidR="00C33B54">
      <w:rPr>
        <w:rStyle w:val="PageNumber"/>
        <w:noProof/>
        <w:sz w:val="22"/>
      </w:rPr>
      <w:fldChar w:fldCharType="separate"/>
    </w:r>
    <w:r w:rsidR="00C33B54">
      <w:rPr>
        <w:rStyle w:val="PageNumber"/>
        <w:noProof/>
        <w:sz w:val="22"/>
      </w:rPr>
      <w:t>3</w:t>
    </w:r>
    <w:r w:rsidR="00C33B54">
      <w:rPr>
        <w:rStyle w:val="PageNumber"/>
        <w:noProof/>
        <w:sz w:val="22"/>
      </w:rPr>
      <w:fldChar w:fldCharType="end"/>
    </w:r>
  </w:p>
  <w:p w:rsidR="00414E82" w:rsidRDefault="00414E82">
    <w:pPr>
      <w:pStyle w:val="Footer"/>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E82" w:rsidRDefault="00327E8E">
    <w:pPr>
      <w:pStyle w:val="Footer"/>
    </w:pPr>
    <w:r w:rsidRPr="00327E8E">
      <w:rPr>
        <w:noProof/>
        <w:sz w:val="16"/>
      </w:rPr>
      <w:t>{C46730: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E82" w:rsidRDefault="00C33B54">
      <w:pPr>
        <w:rPr>
          <w:noProof/>
        </w:rPr>
      </w:pPr>
      <w:r>
        <w:rPr>
          <w:noProof/>
        </w:rPr>
        <w:separator/>
      </w:r>
    </w:p>
  </w:footnote>
  <w:footnote w:type="continuationSeparator" w:id="0">
    <w:p w:rsidR="00414E82" w:rsidRDefault="00C33B54">
      <w:r>
        <w:continuationSeparator/>
      </w:r>
    </w:p>
  </w:footnote>
  <w:footnote w:id="1">
    <w:p w:rsidR="00414E82" w:rsidRDefault="00C33B54">
      <w:pPr>
        <w:pStyle w:val="FootnoteText"/>
        <w:spacing w:after="120"/>
      </w:pPr>
      <w:r>
        <w:rPr>
          <w:rStyle w:val="FootnoteReference"/>
        </w:rPr>
        <w:footnoteRef/>
      </w:r>
      <w:r>
        <w:t xml:space="preserve"> </w:t>
      </w:r>
      <w:r>
        <w:rPr>
          <w:i/>
        </w:rPr>
        <w:t>See</w:t>
      </w:r>
      <w:r>
        <w:t xml:space="preserve"> Sections 4901.12 and 4905.07, Revised Code.  </w:t>
      </w:r>
    </w:p>
  </w:footnote>
  <w:footnote w:id="2">
    <w:p w:rsidR="00414E82" w:rsidRDefault="00C33B54">
      <w:pPr>
        <w:pStyle w:val="FootnoteText"/>
        <w:jc w:val="both"/>
      </w:pPr>
      <w:r>
        <w:rPr>
          <w:rStyle w:val="FootnoteReference"/>
        </w:rPr>
        <w:footnoteRef/>
      </w:r>
      <w:r>
        <w:t xml:space="preserve"> Finding and Order at 2 (Oct. 23, 2013); </w:t>
      </w:r>
      <w:r>
        <w:rPr>
          <w:i/>
        </w:rPr>
        <w:t>In the Matter of the Application of Ohio Gas Company for Approval of a Special Arrangement to Provide Firm Gas Transportation Service to Worthington Industries, Inc.</w:t>
      </w:r>
      <w:r>
        <w:t>, Case No 12-757-GA-AEC, Finding and Order at 2 (M</w:t>
      </w:r>
      <w:r>
        <w:t>ar. 21, 2012) (hereinafter “</w:t>
      </w:r>
      <w:r>
        <w:rPr>
          <w:i/>
        </w:rPr>
        <w:t>Worthington Case</w:t>
      </w:r>
      <w:r>
        <w:t xml:space="preserve">”); </w:t>
      </w:r>
      <w:r>
        <w:rPr>
          <w:i/>
        </w:rPr>
        <w:t>Worthington Case</w:t>
      </w:r>
      <w:r>
        <w:t xml:space="preserve">, Entry at 2 (Aug. 13, 2013); </w:t>
      </w:r>
      <w:r>
        <w:rPr>
          <w:i/>
        </w:rPr>
        <w:t>In the Matter of the Application of Ohio Gas Company for Approval of a Special Arrangement to Provide Firm Gas Transportation Service to Bailey-PVS Oxides (Delta)</w:t>
      </w:r>
      <w:r>
        <w:rPr>
          <w:i/>
        </w:rPr>
        <w:t>, LLC</w:t>
      </w:r>
      <w:r>
        <w:t>, Case No. 12-758-GA-AEC, Finding and Order at 2 (Mar. 21, 2012) (hereinafter “</w:t>
      </w:r>
      <w:r>
        <w:rPr>
          <w:i/>
        </w:rPr>
        <w:t>Bailey Case</w:t>
      </w:r>
      <w:r>
        <w:t xml:space="preserve">”); </w:t>
      </w:r>
      <w:r>
        <w:rPr>
          <w:i/>
        </w:rPr>
        <w:t>Bailey Case</w:t>
      </w:r>
      <w:r>
        <w:t>, Entry at 2 (Aug. 13,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8E" w:rsidRDefault="00327E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8E" w:rsidRDefault="00327E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8E" w:rsidRDefault="00327E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135A"/>
    <w:multiLevelType w:val="hybridMultilevel"/>
    <w:tmpl w:val="D0E2FDF4"/>
    <w:lvl w:ilvl="0" w:tplc="ED8EE5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C3163"/>
    <w:multiLevelType w:val="hybridMultilevel"/>
    <w:tmpl w:val="688C33C2"/>
    <w:lvl w:ilvl="0" w:tplc="EAF0A7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82"/>
    <w:rsid w:val="00327E8E"/>
    <w:rsid w:val="00414E82"/>
    <w:rsid w:val="00B83CC3"/>
    <w:rsid w:val="00C33B54"/>
    <w:rsid w:val="00C3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07F"/>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rsid w:val="004D3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07F"/>
    <w:rPr>
      <w:rFonts w:ascii="Arial" w:eastAsia="Times New Roman" w:hAnsi="Arial" w:cs="Times New Roman"/>
      <w:b/>
      <w:bCs/>
      <w:sz w:val="28"/>
      <w:szCs w:val="24"/>
    </w:rPr>
  </w:style>
  <w:style w:type="paragraph" w:styleId="BodyText">
    <w:name w:val="Body Text"/>
    <w:basedOn w:val="Normal"/>
    <w:link w:val="BodyTextChar"/>
    <w:rsid w:val="004D307F"/>
    <w:pPr>
      <w:jc w:val="both"/>
    </w:pPr>
    <w:rPr>
      <w:rFonts w:ascii="Arial" w:hAnsi="Arial"/>
    </w:rPr>
  </w:style>
  <w:style w:type="character" w:customStyle="1" w:styleId="BodyTextChar">
    <w:name w:val="Body Text Char"/>
    <w:basedOn w:val="DefaultParagraphFont"/>
    <w:link w:val="BodyText"/>
    <w:rsid w:val="004D307F"/>
    <w:rPr>
      <w:rFonts w:ascii="Arial" w:eastAsia="Times New Roman" w:hAnsi="Arial" w:cs="Times New Roman"/>
      <w:sz w:val="24"/>
      <w:szCs w:val="24"/>
    </w:rPr>
  </w:style>
  <w:style w:type="paragraph" w:styleId="BodyText3">
    <w:name w:val="Body Text 3"/>
    <w:basedOn w:val="Normal"/>
    <w:link w:val="BodyText3Char"/>
    <w:rsid w:val="004D307F"/>
    <w:rPr>
      <w:b/>
      <w:szCs w:val="20"/>
    </w:rPr>
  </w:style>
  <w:style w:type="character" w:customStyle="1" w:styleId="BodyText3Char">
    <w:name w:val="Body Text 3 Char"/>
    <w:basedOn w:val="DefaultParagraphFont"/>
    <w:link w:val="BodyText3"/>
    <w:rsid w:val="004D307F"/>
    <w:rPr>
      <w:rFonts w:ascii="Times New Roman" w:eastAsia="Times New Roman" w:hAnsi="Times New Roman" w:cs="Times New Roman"/>
      <w:b/>
      <w:sz w:val="24"/>
      <w:szCs w:val="20"/>
    </w:rPr>
  </w:style>
  <w:style w:type="paragraph" w:styleId="Footer">
    <w:name w:val="footer"/>
    <w:basedOn w:val="Normal"/>
    <w:link w:val="FooterChar"/>
    <w:uiPriority w:val="99"/>
    <w:rsid w:val="004D307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D307F"/>
    <w:rPr>
      <w:rFonts w:ascii="Arial" w:eastAsia="Times New Roman" w:hAnsi="Arial" w:cs="Times New Roman"/>
      <w:sz w:val="24"/>
      <w:szCs w:val="24"/>
    </w:rPr>
  </w:style>
  <w:style w:type="character" w:styleId="PageNumber">
    <w:name w:val="page number"/>
    <w:basedOn w:val="DefaultParagraphFont"/>
    <w:rsid w:val="004D307F"/>
  </w:style>
  <w:style w:type="paragraph" w:styleId="FootnoteText">
    <w:name w:val="footnote text"/>
    <w:basedOn w:val="Normal"/>
    <w:link w:val="FootnoteTextChar"/>
    <w:semiHidden/>
    <w:rsid w:val="004D307F"/>
    <w:rPr>
      <w:rFonts w:ascii="Arial" w:hAnsi="Arial"/>
      <w:sz w:val="20"/>
      <w:szCs w:val="20"/>
    </w:rPr>
  </w:style>
  <w:style w:type="character" w:customStyle="1" w:styleId="FootnoteTextChar">
    <w:name w:val="Footnote Text Char"/>
    <w:basedOn w:val="DefaultParagraphFont"/>
    <w:link w:val="FootnoteText"/>
    <w:semiHidden/>
    <w:rsid w:val="004D307F"/>
    <w:rPr>
      <w:rFonts w:ascii="Arial" w:eastAsia="Times New Roman" w:hAnsi="Arial" w:cs="Times New Roman"/>
      <w:sz w:val="20"/>
      <w:szCs w:val="20"/>
    </w:rPr>
  </w:style>
  <w:style w:type="character" w:styleId="FootnoteReference">
    <w:name w:val="footnote reference"/>
    <w:basedOn w:val="DefaultParagraphFont"/>
    <w:semiHidden/>
    <w:rsid w:val="004D307F"/>
    <w:rPr>
      <w:vertAlign w:val="superscript"/>
    </w:rPr>
  </w:style>
  <w:style w:type="paragraph" w:styleId="Header">
    <w:name w:val="header"/>
    <w:basedOn w:val="Normal"/>
    <w:link w:val="HeaderChar"/>
    <w:uiPriority w:val="99"/>
    <w:rsid w:val="004D307F"/>
    <w:pPr>
      <w:tabs>
        <w:tab w:val="center" w:pos="4320"/>
        <w:tab w:val="right" w:pos="8640"/>
      </w:tabs>
    </w:pPr>
  </w:style>
  <w:style w:type="character" w:customStyle="1" w:styleId="HeaderChar">
    <w:name w:val="Header Char"/>
    <w:basedOn w:val="DefaultParagraphFont"/>
    <w:link w:val="Header"/>
    <w:uiPriority w:val="99"/>
    <w:rsid w:val="004D307F"/>
    <w:rPr>
      <w:rFonts w:ascii="Times New Roman" w:eastAsia="Times New Roman" w:hAnsi="Times New Roman" w:cs="Times New Roman"/>
      <w:sz w:val="24"/>
      <w:szCs w:val="24"/>
    </w:rPr>
  </w:style>
  <w:style w:type="paragraph" w:styleId="Title">
    <w:name w:val="Title"/>
    <w:basedOn w:val="Normal"/>
    <w:link w:val="TitleChar"/>
    <w:qFormat/>
    <w:rsid w:val="004D307F"/>
    <w:pPr>
      <w:jc w:val="center"/>
    </w:pPr>
    <w:rPr>
      <w:rFonts w:ascii="Arial" w:hAnsi="Arial"/>
      <w:b/>
      <w:szCs w:val="20"/>
    </w:rPr>
  </w:style>
  <w:style w:type="character" w:customStyle="1" w:styleId="TitleChar">
    <w:name w:val="Title Char"/>
    <w:basedOn w:val="DefaultParagraphFont"/>
    <w:link w:val="Title"/>
    <w:rsid w:val="004D307F"/>
    <w:rPr>
      <w:rFonts w:ascii="Arial" w:eastAsia="Times New Roman" w:hAnsi="Arial" w:cs="Times New Roman"/>
      <w:b/>
      <w:sz w:val="24"/>
      <w:szCs w:val="20"/>
    </w:rPr>
  </w:style>
  <w:style w:type="paragraph" w:styleId="BodyTextIndent">
    <w:name w:val="Body Text Indent"/>
    <w:basedOn w:val="Normal"/>
    <w:link w:val="BodyTextIndentChar"/>
    <w:rsid w:val="004D307F"/>
    <w:pPr>
      <w:spacing w:after="120"/>
      <w:ind w:left="360"/>
    </w:pPr>
    <w:rPr>
      <w:rFonts w:ascii="Arial" w:hAnsi="Arial" w:cs="Arial"/>
    </w:rPr>
  </w:style>
  <w:style w:type="character" w:customStyle="1" w:styleId="BodyTextIndentChar">
    <w:name w:val="Body Text Indent Char"/>
    <w:basedOn w:val="DefaultParagraphFont"/>
    <w:link w:val="BodyTextIndent"/>
    <w:rsid w:val="004D307F"/>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D307F"/>
    <w:pPr>
      <w:spacing w:after="120" w:line="480" w:lineRule="auto"/>
      <w:ind w:left="360"/>
    </w:pPr>
  </w:style>
  <w:style w:type="character" w:customStyle="1" w:styleId="BodyTextIndent2Char">
    <w:name w:val="Body Text Indent 2 Char"/>
    <w:basedOn w:val="DefaultParagraphFont"/>
    <w:link w:val="BodyTextIndent2"/>
    <w:uiPriority w:val="99"/>
    <w:semiHidden/>
    <w:rsid w:val="004D307F"/>
    <w:rPr>
      <w:rFonts w:ascii="Times New Roman" w:eastAsia="Times New Roman" w:hAnsi="Times New Roman" w:cs="Times New Roman"/>
      <w:sz w:val="24"/>
      <w:szCs w:val="24"/>
    </w:rPr>
  </w:style>
  <w:style w:type="paragraph" w:customStyle="1" w:styleId="InsideAddress">
    <w:name w:val="Inside Address"/>
    <w:basedOn w:val="Normal"/>
    <w:uiPriority w:val="99"/>
    <w:rsid w:val="004D307F"/>
    <w:rPr>
      <w:rFonts w:ascii="Times" w:eastAsia="Calibri" w:hAnsi="Times"/>
      <w:szCs w:val="20"/>
    </w:rPr>
  </w:style>
  <w:style w:type="paragraph" w:styleId="HTMLPreformatted">
    <w:name w:val="HTML Preformatted"/>
    <w:basedOn w:val="Normal"/>
    <w:link w:val="HTMLPreformattedChar"/>
    <w:uiPriority w:val="99"/>
    <w:rsid w:val="004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D307F"/>
    <w:rPr>
      <w:rFonts w:ascii="Courier New" w:eastAsia="Calibri" w:hAnsi="Courier New" w:cs="Courier New"/>
      <w:sz w:val="20"/>
      <w:szCs w:val="20"/>
    </w:rPr>
  </w:style>
  <w:style w:type="paragraph" w:styleId="ListParagraph">
    <w:name w:val="List Paragraph"/>
    <w:basedOn w:val="Normal"/>
    <w:uiPriority w:val="34"/>
    <w:qFormat/>
    <w:rsid w:val="004D307F"/>
    <w:pPr>
      <w:ind w:left="720"/>
      <w:contextualSpacing/>
    </w:pPr>
  </w:style>
  <w:style w:type="character" w:customStyle="1" w:styleId="groupheading5">
    <w:name w:val="groupheading5"/>
    <w:basedOn w:val="DefaultParagraphFont"/>
    <w:rsid w:val="004D307F"/>
    <w:rPr>
      <w:rFonts w:ascii="Verdana" w:hAnsi="Verdana" w:hint="default"/>
      <w:b/>
      <w:bCs/>
      <w:sz w:val="19"/>
      <w:szCs w:val="19"/>
    </w:rPr>
  </w:style>
  <w:style w:type="character" w:customStyle="1" w:styleId="Heading2Char">
    <w:name w:val="Heading 2 Char"/>
    <w:basedOn w:val="DefaultParagraphFont"/>
    <w:link w:val="Heading2"/>
    <w:uiPriority w:val="9"/>
    <w:semiHidden/>
    <w:rsid w:val="004D30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3653"/>
    <w:rPr>
      <w:rFonts w:ascii="Tahoma" w:hAnsi="Tahoma" w:cs="Tahoma"/>
      <w:sz w:val="16"/>
      <w:szCs w:val="16"/>
    </w:rPr>
  </w:style>
  <w:style w:type="character" w:customStyle="1" w:styleId="BalloonTextChar">
    <w:name w:val="Balloon Text Char"/>
    <w:basedOn w:val="DefaultParagraphFont"/>
    <w:link w:val="BalloonText"/>
    <w:uiPriority w:val="99"/>
    <w:semiHidden/>
    <w:rsid w:val="00D83653"/>
    <w:rPr>
      <w:rFonts w:ascii="Tahoma" w:eastAsia="Times New Roman" w:hAnsi="Tahoma" w:cs="Tahoma"/>
      <w:sz w:val="16"/>
      <w:szCs w:val="16"/>
    </w:rPr>
  </w:style>
  <w:style w:type="character" w:styleId="Hyperlink">
    <w:name w:val="Hyperlink"/>
    <w:basedOn w:val="DefaultParagraphFont"/>
    <w:uiPriority w:val="99"/>
    <w:unhideWhenUsed/>
    <w:rsid w:val="0035033A"/>
    <w:rPr>
      <w:color w:val="0000FF" w:themeColor="hyperlink"/>
      <w:u w:val="single"/>
    </w:rPr>
  </w:style>
  <w:style w:type="character" w:styleId="CommentReference">
    <w:name w:val="annotation reference"/>
    <w:basedOn w:val="DefaultParagraphFont"/>
    <w:uiPriority w:val="99"/>
    <w:semiHidden/>
    <w:unhideWhenUsed/>
    <w:rsid w:val="00C54BAD"/>
    <w:rPr>
      <w:sz w:val="16"/>
      <w:szCs w:val="16"/>
    </w:rPr>
  </w:style>
  <w:style w:type="paragraph" w:styleId="CommentText">
    <w:name w:val="annotation text"/>
    <w:basedOn w:val="Normal"/>
    <w:link w:val="CommentTextChar"/>
    <w:uiPriority w:val="99"/>
    <w:semiHidden/>
    <w:unhideWhenUsed/>
    <w:rsid w:val="00C54BAD"/>
    <w:rPr>
      <w:sz w:val="20"/>
      <w:szCs w:val="20"/>
    </w:rPr>
  </w:style>
  <w:style w:type="character" w:customStyle="1" w:styleId="CommentTextChar">
    <w:name w:val="Comment Text Char"/>
    <w:basedOn w:val="DefaultParagraphFont"/>
    <w:link w:val="CommentText"/>
    <w:uiPriority w:val="99"/>
    <w:semiHidden/>
    <w:rsid w:val="00C54B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4BAD"/>
    <w:rPr>
      <w:b/>
      <w:bCs/>
    </w:rPr>
  </w:style>
  <w:style w:type="character" w:customStyle="1" w:styleId="CommentSubjectChar">
    <w:name w:val="Comment Subject Char"/>
    <w:basedOn w:val="CommentTextChar"/>
    <w:link w:val="CommentSubject"/>
    <w:uiPriority w:val="99"/>
    <w:semiHidden/>
    <w:rsid w:val="00C54BA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07F"/>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rsid w:val="004D3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07F"/>
    <w:rPr>
      <w:rFonts w:ascii="Arial" w:eastAsia="Times New Roman" w:hAnsi="Arial" w:cs="Times New Roman"/>
      <w:b/>
      <w:bCs/>
      <w:sz w:val="28"/>
      <w:szCs w:val="24"/>
    </w:rPr>
  </w:style>
  <w:style w:type="paragraph" w:styleId="BodyText">
    <w:name w:val="Body Text"/>
    <w:basedOn w:val="Normal"/>
    <w:link w:val="BodyTextChar"/>
    <w:rsid w:val="004D307F"/>
    <w:pPr>
      <w:jc w:val="both"/>
    </w:pPr>
    <w:rPr>
      <w:rFonts w:ascii="Arial" w:hAnsi="Arial"/>
    </w:rPr>
  </w:style>
  <w:style w:type="character" w:customStyle="1" w:styleId="BodyTextChar">
    <w:name w:val="Body Text Char"/>
    <w:basedOn w:val="DefaultParagraphFont"/>
    <w:link w:val="BodyText"/>
    <w:rsid w:val="004D307F"/>
    <w:rPr>
      <w:rFonts w:ascii="Arial" w:eastAsia="Times New Roman" w:hAnsi="Arial" w:cs="Times New Roman"/>
      <w:sz w:val="24"/>
      <w:szCs w:val="24"/>
    </w:rPr>
  </w:style>
  <w:style w:type="paragraph" w:styleId="BodyText3">
    <w:name w:val="Body Text 3"/>
    <w:basedOn w:val="Normal"/>
    <w:link w:val="BodyText3Char"/>
    <w:rsid w:val="004D307F"/>
    <w:rPr>
      <w:b/>
      <w:szCs w:val="20"/>
    </w:rPr>
  </w:style>
  <w:style w:type="character" w:customStyle="1" w:styleId="BodyText3Char">
    <w:name w:val="Body Text 3 Char"/>
    <w:basedOn w:val="DefaultParagraphFont"/>
    <w:link w:val="BodyText3"/>
    <w:rsid w:val="004D307F"/>
    <w:rPr>
      <w:rFonts w:ascii="Times New Roman" w:eastAsia="Times New Roman" w:hAnsi="Times New Roman" w:cs="Times New Roman"/>
      <w:b/>
      <w:sz w:val="24"/>
      <w:szCs w:val="20"/>
    </w:rPr>
  </w:style>
  <w:style w:type="paragraph" w:styleId="Footer">
    <w:name w:val="footer"/>
    <w:basedOn w:val="Normal"/>
    <w:link w:val="FooterChar"/>
    <w:uiPriority w:val="99"/>
    <w:rsid w:val="004D307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D307F"/>
    <w:rPr>
      <w:rFonts w:ascii="Arial" w:eastAsia="Times New Roman" w:hAnsi="Arial" w:cs="Times New Roman"/>
      <w:sz w:val="24"/>
      <w:szCs w:val="24"/>
    </w:rPr>
  </w:style>
  <w:style w:type="character" w:styleId="PageNumber">
    <w:name w:val="page number"/>
    <w:basedOn w:val="DefaultParagraphFont"/>
    <w:rsid w:val="004D307F"/>
  </w:style>
  <w:style w:type="paragraph" w:styleId="FootnoteText">
    <w:name w:val="footnote text"/>
    <w:basedOn w:val="Normal"/>
    <w:link w:val="FootnoteTextChar"/>
    <w:semiHidden/>
    <w:rsid w:val="004D307F"/>
    <w:rPr>
      <w:rFonts w:ascii="Arial" w:hAnsi="Arial"/>
      <w:sz w:val="20"/>
      <w:szCs w:val="20"/>
    </w:rPr>
  </w:style>
  <w:style w:type="character" w:customStyle="1" w:styleId="FootnoteTextChar">
    <w:name w:val="Footnote Text Char"/>
    <w:basedOn w:val="DefaultParagraphFont"/>
    <w:link w:val="FootnoteText"/>
    <w:semiHidden/>
    <w:rsid w:val="004D307F"/>
    <w:rPr>
      <w:rFonts w:ascii="Arial" w:eastAsia="Times New Roman" w:hAnsi="Arial" w:cs="Times New Roman"/>
      <w:sz w:val="20"/>
      <w:szCs w:val="20"/>
    </w:rPr>
  </w:style>
  <w:style w:type="character" w:styleId="FootnoteReference">
    <w:name w:val="footnote reference"/>
    <w:basedOn w:val="DefaultParagraphFont"/>
    <w:semiHidden/>
    <w:rsid w:val="004D307F"/>
    <w:rPr>
      <w:vertAlign w:val="superscript"/>
    </w:rPr>
  </w:style>
  <w:style w:type="paragraph" w:styleId="Header">
    <w:name w:val="header"/>
    <w:basedOn w:val="Normal"/>
    <w:link w:val="HeaderChar"/>
    <w:uiPriority w:val="99"/>
    <w:rsid w:val="004D307F"/>
    <w:pPr>
      <w:tabs>
        <w:tab w:val="center" w:pos="4320"/>
        <w:tab w:val="right" w:pos="8640"/>
      </w:tabs>
    </w:pPr>
  </w:style>
  <w:style w:type="character" w:customStyle="1" w:styleId="HeaderChar">
    <w:name w:val="Header Char"/>
    <w:basedOn w:val="DefaultParagraphFont"/>
    <w:link w:val="Header"/>
    <w:uiPriority w:val="99"/>
    <w:rsid w:val="004D307F"/>
    <w:rPr>
      <w:rFonts w:ascii="Times New Roman" w:eastAsia="Times New Roman" w:hAnsi="Times New Roman" w:cs="Times New Roman"/>
      <w:sz w:val="24"/>
      <w:szCs w:val="24"/>
    </w:rPr>
  </w:style>
  <w:style w:type="paragraph" w:styleId="Title">
    <w:name w:val="Title"/>
    <w:basedOn w:val="Normal"/>
    <w:link w:val="TitleChar"/>
    <w:qFormat/>
    <w:rsid w:val="004D307F"/>
    <w:pPr>
      <w:jc w:val="center"/>
    </w:pPr>
    <w:rPr>
      <w:rFonts w:ascii="Arial" w:hAnsi="Arial"/>
      <w:b/>
      <w:szCs w:val="20"/>
    </w:rPr>
  </w:style>
  <w:style w:type="character" w:customStyle="1" w:styleId="TitleChar">
    <w:name w:val="Title Char"/>
    <w:basedOn w:val="DefaultParagraphFont"/>
    <w:link w:val="Title"/>
    <w:rsid w:val="004D307F"/>
    <w:rPr>
      <w:rFonts w:ascii="Arial" w:eastAsia="Times New Roman" w:hAnsi="Arial" w:cs="Times New Roman"/>
      <w:b/>
      <w:sz w:val="24"/>
      <w:szCs w:val="20"/>
    </w:rPr>
  </w:style>
  <w:style w:type="paragraph" w:styleId="BodyTextIndent">
    <w:name w:val="Body Text Indent"/>
    <w:basedOn w:val="Normal"/>
    <w:link w:val="BodyTextIndentChar"/>
    <w:rsid w:val="004D307F"/>
    <w:pPr>
      <w:spacing w:after="120"/>
      <w:ind w:left="360"/>
    </w:pPr>
    <w:rPr>
      <w:rFonts w:ascii="Arial" w:hAnsi="Arial" w:cs="Arial"/>
    </w:rPr>
  </w:style>
  <w:style w:type="character" w:customStyle="1" w:styleId="BodyTextIndentChar">
    <w:name w:val="Body Text Indent Char"/>
    <w:basedOn w:val="DefaultParagraphFont"/>
    <w:link w:val="BodyTextIndent"/>
    <w:rsid w:val="004D307F"/>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D307F"/>
    <w:pPr>
      <w:spacing w:after="120" w:line="480" w:lineRule="auto"/>
      <w:ind w:left="360"/>
    </w:pPr>
  </w:style>
  <w:style w:type="character" w:customStyle="1" w:styleId="BodyTextIndent2Char">
    <w:name w:val="Body Text Indent 2 Char"/>
    <w:basedOn w:val="DefaultParagraphFont"/>
    <w:link w:val="BodyTextIndent2"/>
    <w:uiPriority w:val="99"/>
    <w:semiHidden/>
    <w:rsid w:val="004D307F"/>
    <w:rPr>
      <w:rFonts w:ascii="Times New Roman" w:eastAsia="Times New Roman" w:hAnsi="Times New Roman" w:cs="Times New Roman"/>
      <w:sz w:val="24"/>
      <w:szCs w:val="24"/>
    </w:rPr>
  </w:style>
  <w:style w:type="paragraph" w:customStyle="1" w:styleId="InsideAddress">
    <w:name w:val="Inside Address"/>
    <w:basedOn w:val="Normal"/>
    <w:uiPriority w:val="99"/>
    <w:rsid w:val="004D307F"/>
    <w:rPr>
      <w:rFonts w:ascii="Times" w:eastAsia="Calibri" w:hAnsi="Times"/>
      <w:szCs w:val="20"/>
    </w:rPr>
  </w:style>
  <w:style w:type="paragraph" w:styleId="HTMLPreformatted">
    <w:name w:val="HTML Preformatted"/>
    <w:basedOn w:val="Normal"/>
    <w:link w:val="HTMLPreformattedChar"/>
    <w:uiPriority w:val="99"/>
    <w:rsid w:val="004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D307F"/>
    <w:rPr>
      <w:rFonts w:ascii="Courier New" w:eastAsia="Calibri" w:hAnsi="Courier New" w:cs="Courier New"/>
      <w:sz w:val="20"/>
      <w:szCs w:val="20"/>
    </w:rPr>
  </w:style>
  <w:style w:type="paragraph" w:styleId="ListParagraph">
    <w:name w:val="List Paragraph"/>
    <w:basedOn w:val="Normal"/>
    <w:uiPriority w:val="34"/>
    <w:qFormat/>
    <w:rsid w:val="004D307F"/>
    <w:pPr>
      <w:ind w:left="720"/>
      <w:contextualSpacing/>
    </w:pPr>
  </w:style>
  <w:style w:type="character" w:customStyle="1" w:styleId="groupheading5">
    <w:name w:val="groupheading5"/>
    <w:basedOn w:val="DefaultParagraphFont"/>
    <w:rsid w:val="004D307F"/>
    <w:rPr>
      <w:rFonts w:ascii="Verdana" w:hAnsi="Verdana" w:hint="default"/>
      <w:b/>
      <w:bCs/>
      <w:sz w:val="19"/>
      <w:szCs w:val="19"/>
    </w:rPr>
  </w:style>
  <w:style w:type="character" w:customStyle="1" w:styleId="Heading2Char">
    <w:name w:val="Heading 2 Char"/>
    <w:basedOn w:val="DefaultParagraphFont"/>
    <w:link w:val="Heading2"/>
    <w:uiPriority w:val="9"/>
    <w:semiHidden/>
    <w:rsid w:val="004D30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3653"/>
    <w:rPr>
      <w:rFonts w:ascii="Tahoma" w:hAnsi="Tahoma" w:cs="Tahoma"/>
      <w:sz w:val="16"/>
      <w:szCs w:val="16"/>
    </w:rPr>
  </w:style>
  <w:style w:type="character" w:customStyle="1" w:styleId="BalloonTextChar">
    <w:name w:val="Balloon Text Char"/>
    <w:basedOn w:val="DefaultParagraphFont"/>
    <w:link w:val="BalloonText"/>
    <w:uiPriority w:val="99"/>
    <w:semiHidden/>
    <w:rsid w:val="00D83653"/>
    <w:rPr>
      <w:rFonts w:ascii="Tahoma" w:eastAsia="Times New Roman" w:hAnsi="Tahoma" w:cs="Tahoma"/>
      <w:sz w:val="16"/>
      <w:szCs w:val="16"/>
    </w:rPr>
  </w:style>
  <w:style w:type="character" w:styleId="Hyperlink">
    <w:name w:val="Hyperlink"/>
    <w:basedOn w:val="DefaultParagraphFont"/>
    <w:uiPriority w:val="99"/>
    <w:unhideWhenUsed/>
    <w:rsid w:val="0035033A"/>
    <w:rPr>
      <w:color w:val="0000FF" w:themeColor="hyperlink"/>
      <w:u w:val="single"/>
    </w:rPr>
  </w:style>
  <w:style w:type="character" w:styleId="CommentReference">
    <w:name w:val="annotation reference"/>
    <w:basedOn w:val="DefaultParagraphFont"/>
    <w:uiPriority w:val="99"/>
    <w:semiHidden/>
    <w:unhideWhenUsed/>
    <w:rsid w:val="00C54BAD"/>
    <w:rPr>
      <w:sz w:val="16"/>
      <w:szCs w:val="16"/>
    </w:rPr>
  </w:style>
  <w:style w:type="paragraph" w:styleId="CommentText">
    <w:name w:val="annotation text"/>
    <w:basedOn w:val="Normal"/>
    <w:link w:val="CommentTextChar"/>
    <w:uiPriority w:val="99"/>
    <w:semiHidden/>
    <w:unhideWhenUsed/>
    <w:rsid w:val="00C54BAD"/>
    <w:rPr>
      <w:sz w:val="20"/>
      <w:szCs w:val="20"/>
    </w:rPr>
  </w:style>
  <w:style w:type="character" w:customStyle="1" w:styleId="CommentTextChar">
    <w:name w:val="Comment Text Char"/>
    <w:basedOn w:val="DefaultParagraphFont"/>
    <w:link w:val="CommentText"/>
    <w:uiPriority w:val="99"/>
    <w:semiHidden/>
    <w:rsid w:val="00C54B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4BAD"/>
    <w:rPr>
      <w:b/>
      <w:bCs/>
    </w:rPr>
  </w:style>
  <w:style w:type="character" w:customStyle="1" w:styleId="CommentSubjectChar">
    <w:name w:val="Comment Subject Char"/>
    <w:basedOn w:val="CommentTextChar"/>
    <w:link w:val="CommentSubject"/>
    <w:uiPriority w:val="99"/>
    <w:semiHidden/>
    <w:rsid w:val="00C54BA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BDA3D-AB33-4D68-B621-BD4F1464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1219</Words>
  <Characters>6938</Characters>
  <Application>Microsoft Office Word</Application>
  <DocSecurity>0</DocSecurity>
  <PresentationFormat/>
  <Lines>217</Lines>
  <Paragraphs>97</Paragraphs>
  <ScaleCrop>false</ScaleCrop>
  <HeadingPairs>
    <vt:vector size="2" baseType="variant">
      <vt:variant>
        <vt:lpstr>Title</vt:lpstr>
      </vt:variant>
      <vt:variant>
        <vt:i4>1</vt:i4>
      </vt:variant>
    </vt:vector>
  </HeadingPairs>
  <TitlesOfParts>
    <vt:vector size="1" baseType="lpstr">
      <vt:lpstr>Motion to Extend Protective Order (13-1884) (C46730).DOCX</vt:lpstr>
    </vt:vector>
  </TitlesOfParts>
  <Company>Some Company, Inc.</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to Extend Protective Order (13-1884) (C46730).DOCX</dc:title>
  <dc:subject>C46730: /font=8</dc:subject>
  <dc:creator>Debbie Ryan</dc:creator>
  <cp:lastModifiedBy>Debbie Ryan</cp:lastModifiedBy>
  <cp:revision>2</cp:revision>
  <cp:lastPrinted>2015-02-23T18:40:00Z</cp:lastPrinted>
  <dcterms:created xsi:type="dcterms:W3CDTF">2015-02-23T18:50:00Z</dcterms:created>
  <dcterms:modified xsi:type="dcterms:W3CDTF">2015-02-23T18:50:00Z</dcterms:modified>
</cp:coreProperties>
</file>