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4F59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>Before</w:t>
      </w:r>
    </w:p>
    <w:p w14:paraId="373AF6E1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>The Public Utilities Commission of Ohio</w:t>
      </w:r>
    </w:p>
    <w:p w14:paraId="6C1DDECA" w14:textId="77777777" w:rsidR="00166D52" w:rsidRDefault="00166D52">
      <w:pPr>
        <w:jc w:val="center"/>
        <w:rPr>
          <w:rFonts w:ascii="Arial Bold" w:hAnsi="Arial Bold"/>
          <w:b/>
          <w:smallCaps/>
          <w:sz w:val="28"/>
        </w:rPr>
      </w:pPr>
    </w:p>
    <w:p w14:paraId="790544B7" w14:textId="77777777" w:rsidR="00166D52" w:rsidRDefault="0032632E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In the Matter of the Application of </w:t>
      </w:r>
      <w:r>
        <w:rPr>
          <w:rFonts w:cs="Arial"/>
          <w:color w:val="000000"/>
        </w:rPr>
        <w:tab/>
        <w:t>)</w:t>
      </w:r>
    </w:p>
    <w:p w14:paraId="5A2A1BD0" w14:textId="5FD7E3F3" w:rsidR="00166D52" w:rsidRDefault="00994AA8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Linde Energy Services, Inc.</w:t>
      </w:r>
      <w:r w:rsidR="002667CA">
        <w:rPr>
          <w:rFonts w:cs="Arial"/>
          <w:color w:val="000000"/>
        </w:rPr>
        <w:t xml:space="preserve"> </w:t>
      </w:r>
      <w:r w:rsidR="0032632E">
        <w:rPr>
          <w:rFonts w:cs="Arial"/>
          <w:color w:val="000000"/>
        </w:rPr>
        <w:t xml:space="preserve">for a </w:t>
      </w:r>
      <w:r w:rsidR="0032632E">
        <w:rPr>
          <w:rFonts w:cs="Arial"/>
          <w:color w:val="000000"/>
        </w:rPr>
        <w:tab/>
        <w:t>)</w:t>
      </w:r>
      <w:r w:rsidR="0032632E">
        <w:rPr>
          <w:rFonts w:cs="Arial"/>
          <w:color w:val="000000"/>
        </w:rPr>
        <w:tab/>
      </w:r>
    </w:p>
    <w:p w14:paraId="51E79BEE" w14:textId="7407E0D8" w:rsidR="00B1621D" w:rsidRDefault="0032632E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Certificat</w:t>
      </w:r>
      <w:r w:rsidR="002B70AC">
        <w:rPr>
          <w:rFonts w:cs="Arial"/>
          <w:color w:val="000000"/>
        </w:rPr>
        <w:t>e</w:t>
      </w:r>
      <w:r>
        <w:rPr>
          <w:rFonts w:cs="Arial"/>
          <w:color w:val="000000"/>
        </w:rPr>
        <w:t xml:space="preserve"> to Provide Services as </w:t>
      </w:r>
      <w:r w:rsidR="00B1621D">
        <w:rPr>
          <w:rFonts w:cs="Arial"/>
          <w:color w:val="000000"/>
        </w:rPr>
        <w:tab/>
        <w:t>)</w:t>
      </w:r>
      <w:r w:rsidR="00B1621D">
        <w:rPr>
          <w:rFonts w:cs="Arial"/>
          <w:color w:val="000000"/>
        </w:rPr>
        <w:tab/>
        <w:t xml:space="preserve">Case No. </w:t>
      </w:r>
      <w:r w:rsidR="00994AA8">
        <w:rPr>
          <w:rFonts w:cs="Arial"/>
          <w:color w:val="000000"/>
        </w:rPr>
        <w:t>08-1055</w:t>
      </w:r>
      <w:r w:rsidR="00B1621D">
        <w:rPr>
          <w:rFonts w:cs="Arial"/>
          <w:color w:val="000000"/>
        </w:rPr>
        <w:t>-EL-</w:t>
      </w:r>
      <w:r w:rsidR="00994AA8">
        <w:rPr>
          <w:rFonts w:cs="Arial"/>
          <w:color w:val="000000"/>
        </w:rPr>
        <w:t>CRS</w:t>
      </w:r>
      <w:r w:rsidR="00B1621D" w:rsidDel="00B1621D">
        <w:rPr>
          <w:rFonts w:cs="Arial"/>
          <w:color w:val="000000"/>
        </w:rPr>
        <w:t xml:space="preserve"> </w:t>
      </w:r>
    </w:p>
    <w:p w14:paraId="3FB0DA21" w14:textId="6761515B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a Competitive Retail Electric Service </w:t>
      </w:r>
      <w:r>
        <w:rPr>
          <w:rFonts w:cs="Arial"/>
          <w:color w:val="000000"/>
        </w:rPr>
        <w:tab/>
        <w:t>)</w:t>
      </w:r>
    </w:p>
    <w:p w14:paraId="08BF4621" w14:textId="4C730C9F" w:rsidR="00166D52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Provider</w:t>
      </w:r>
      <w:r w:rsidR="0032632E">
        <w:rPr>
          <w:rFonts w:cs="Arial"/>
          <w:color w:val="000000"/>
        </w:rPr>
        <w:tab/>
        <w:t>)</w:t>
      </w:r>
    </w:p>
    <w:p w14:paraId="2CF20D9F" w14:textId="77777777" w:rsidR="00166D52" w:rsidRDefault="00166D52">
      <w:pPr>
        <w:tabs>
          <w:tab w:val="left" w:pos="4500"/>
          <w:tab w:val="left" w:pos="5220"/>
        </w:tabs>
        <w:rPr>
          <w:rFonts w:cs="Arial"/>
          <w:color w:val="000000"/>
        </w:rPr>
      </w:pPr>
      <w:bookmarkStart w:id="0" w:name="_GoBack"/>
      <w:bookmarkEnd w:id="0"/>
    </w:p>
    <w:p w14:paraId="63E60811" w14:textId="77777777" w:rsidR="00166D52" w:rsidRDefault="00166D52">
      <w:pPr>
        <w:pBdr>
          <w:top w:val="single" w:sz="12" w:space="1" w:color="auto"/>
        </w:pBdr>
        <w:tabs>
          <w:tab w:val="left" w:pos="4500"/>
          <w:tab w:val="left" w:pos="5220"/>
        </w:tabs>
        <w:rPr>
          <w:b/>
        </w:rPr>
      </w:pPr>
    </w:p>
    <w:p w14:paraId="770281F4" w14:textId="77D86843" w:rsidR="00166D52" w:rsidRDefault="0032632E" w:rsidP="00DC1479">
      <w:pPr>
        <w:jc w:val="center"/>
        <w:rPr>
          <w:rFonts w:ascii="Arial Bold" w:hAnsi="Arial Bold"/>
          <w:b/>
          <w:smallCaps/>
          <w:sz w:val="28"/>
        </w:rPr>
      </w:pPr>
      <w:bookmarkStart w:id="1" w:name="_Hlk514255871"/>
      <w:r>
        <w:rPr>
          <w:rFonts w:ascii="Arial Bold" w:hAnsi="Arial Bold"/>
          <w:b/>
          <w:smallCaps/>
          <w:sz w:val="28"/>
        </w:rPr>
        <w:t xml:space="preserve">Motion </w:t>
      </w:r>
      <w:r w:rsidR="00B1392D">
        <w:rPr>
          <w:rFonts w:ascii="Arial Bold" w:hAnsi="Arial Bold"/>
          <w:b/>
          <w:smallCaps/>
          <w:sz w:val="28"/>
        </w:rPr>
        <w:t xml:space="preserve">of </w:t>
      </w:r>
      <w:r w:rsidR="00994AA8">
        <w:rPr>
          <w:rFonts w:ascii="Arial Bold" w:hAnsi="Arial Bold"/>
          <w:b/>
          <w:smallCaps/>
          <w:sz w:val="28"/>
        </w:rPr>
        <w:t>Linde Energy Services, Inc.</w:t>
      </w:r>
      <w:r w:rsidR="00B1392D">
        <w:rPr>
          <w:rFonts w:ascii="Arial Bold" w:hAnsi="Arial Bold"/>
          <w:b/>
          <w:smallCaps/>
          <w:sz w:val="28"/>
        </w:rPr>
        <w:t xml:space="preserve"> </w:t>
      </w:r>
      <w:r>
        <w:rPr>
          <w:rFonts w:ascii="Arial Bold" w:hAnsi="Arial Bold"/>
          <w:b/>
          <w:smallCaps/>
          <w:sz w:val="28"/>
        </w:rPr>
        <w:t xml:space="preserve">for Temporary Extension of Certificate </w:t>
      </w:r>
      <w:bookmarkEnd w:id="1"/>
      <w:r>
        <w:rPr>
          <w:rFonts w:ascii="Arial Bold" w:hAnsi="Arial Bold"/>
          <w:b/>
          <w:smallCaps/>
          <w:sz w:val="28"/>
        </w:rPr>
        <w:t>and Memorandum in Support</w:t>
      </w:r>
    </w:p>
    <w:p w14:paraId="364071AA" w14:textId="77777777" w:rsidR="00166D52" w:rsidRDefault="00166D52">
      <w:pPr>
        <w:pBdr>
          <w:bottom w:val="single" w:sz="12" w:space="1" w:color="auto"/>
        </w:pBdr>
        <w:tabs>
          <w:tab w:val="left" w:pos="4500"/>
          <w:tab w:val="left" w:pos="5220"/>
        </w:tabs>
        <w:rPr>
          <w:b/>
        </w:rPr>
      </w:pPr>
    </w:p>
    <w:p w14:paraId="615562B1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23B81BA3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6908EEF0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16C36C45" w14:textId="77777777" w:rsidR="00B7706D" w:rsidRDefault="00B7706D">
      <w:pPr>
        <w:tabs>
          <w:tab w:val="left" w:pos="4500"/>
          <w:tab w:val="left" w:pos="5220"/>
        </w:tabs>
        <w:rPr>
          <w:b/>
        </w:rPr>
      </w:pPr>
    </w:p>
    <w:p w14:paraId="621D48F0" w14:textId="48123B61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7E7CE687" w14:textId="18A4D7A2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06F12ECF" w14:textId="6D9D5D37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490DF2A7" w14:textId="3722CB42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4CDC6D9B" w14:textId="3F65A9DA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3A31E22B" w14:textId="26BE5A86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6FA3846B" w14:textId="230CC2B5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12F46598" w14:textId="77777777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1DE5A961" w14:textId="0E9FAA1C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1E4DACAC" w14:textId="24E5F450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24DA72E3" w14:textId="6B762F6D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300654F2" w14:textId="7DF59490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5151518C" w14:textId="37B23DCE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4BF9C86C" w14:textId="488AC71A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3B86A496" w14:textId="6D847EB3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7816EF3E" w14:textId="77777777" w:rsidR="006E52CA" w:rsidRDefault="006E52CA">
      <w:pPr>
        <w:tabs>
          <w:tab w:val="left" w:pos="4500"/>
          <w:tab w:val="left" w:pos="5220"/>
        </w:tabs>
        <w:rPr>
          <w:b/>
        </w:rPr>
      </w:pPr>
    </w:p>
    <w:p w14:paraId="586D9E85" w14:textId="77777777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31F73ACE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7497BEFC" w14:textId="77777777" w:rsidR="00166D52" w:rsidRDefault="0032632E">
      <w:pPr>
        <w:tabs>
          <w:tab w:val="left" w:pos="4320"/>
          <w:tab w:val="right" w:pos="8640"/>
        </w:tabs>
        <w:ind w:left="4320"/>
        <w:rPr>
          <w:rFonts w:cs="Arial"/>
        </w:rPr>
      </w:pPr>
      <w:r>
        <w:rPr>
          <w:rFonts w:cs="Arial"/>
        </w:rPr>
        <w:t xml:space="preserve"> </w:t>
      </w:r>
    </w:p>
    <w:p w14:paraId="7C86B4B1" w14:textId="5CC3B405" w:rsidR="00166D52" w:rsidRPr="002667CA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sz w:val="24"/>
          <w:szCs w:val="24"/>
        </w:rPr>
      </w:pPr>
      <w:r w:rsidRPr="00F85D59">
        <w:rPr>
          <w:rFonts w:ascii="Arial" w:hAnsi="Arial" w:cs="Arial"/>
          <w:b/>
          <w:bCs/>
          <w:sz w:val="24"/>
          <w:szCs w:val="24"/>
        </w:rPr>
        <w:t>Frank P. Darr</w:t>
      </w:r>
      <w:r w:rsidR="002667CA" w:rsidRPr="002667CA">
        <w:rPr>
          <w:rFonts w:ascii="Arial" w:hAnsi="Arial" w:cs="Arial"/>
          <w:bCs/>
          <w:sz w:val="24"/>
          <w:szCs w:val="24"/>
        </w:rPr>
        <w:t xml:space="preserve"> </w:t>
      </w:r>
      <w:r w:rsidR="002667CA" w:rsidRPr="002667CA">
        <w:rPr>
          <w:rFonts w:ascii="Arial" w:hAnsi="Arial" w:cs="Arial"/>
          <w:sz w:val="24"/>
          <w:szCs w:val="24"/>
        </w:rPr>
        <w:t>(</w:t>
      </w:r>
      <w:r w:rsidR="00F85D59">
        <w:rPr>
          <w:rFonts w:ascii="Arial" w:hAnsi="Arial" w:cs="Arial"/>
          <w:sz w:val="24"/>
          <w:szCs w:val="24"/>
        </w:rPr>
        <w:t xml:space="preserve">Reg. No. </w:t>
      </w:r>
      <w:r w:rsidR="00F85D59">
        <w:rPr>
          <w:rFonts w:ascii="Arial" w:hAnsi="Arial" w:cs="Arial"/>
          <w:bCs/>
          <w:sz w:val="24"/>
          <w:szCs w:val="24"/>
        </w:rPr>
        <w:t>0025469</w:t>
      </w:r>
      <w:r w:rsidR="002667CA" w:rsidRPr="002667CA">
        <w:rPr>
          <w:rFonts w:ascii="Arial" w:hAnsi="Arial" w:cs="Arial"/>
          <w:sz w:val="24"/>
          <w:szCs w:val="24"/>
        </w:rPr>
        <w:t>)</w:t>
      </w:r>
    </w:p>
    <w:p w14:paraId="56CEE0E9" w14:textId="4C140F26" w:rsidR="002667CA" w:rsidRDefault="00F85D59" w:rsidP="002667CA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(Attorney of Record)</w:t>
      </w:r>
    </w:p>
    <w:p w14:paraId="5997392A" w14:textId="77777777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McNees Wallace &amp; </w:t>
      </w:r>
      <w:proofErr w:type="spellStart"/>
      <w:r>
        <w:rPr>
          <w:rFonts w:ascii="Arial" w:hAnsi="Arial" w:cs="Arial"/>
          <w:bCs/>
          <w:smallCaps/>
          <w:sz w:val="24"/>
          <w:szCs w:val="24"/>
        </w:rPr>
        <w:t>Nurick</w:t>
      </w:r>
      <w:proofErr w:type="spellEnd"/>
      <w:r>
        <w:rPr>
          <w:rFonts w:ascii="Arial" w:hAnsi="Arial" w:cs="Arial"/>
          <w:bCs/>
          <w:smallCaps/>
          <w:sz w:val="24"/>
          <w:szCs w:val="24"/>
        </w:rPr>
        <w:t xml:space="preserve"> LLC</w:t>
      </w:r>
    </w:p>
    <w:p w14:paraId="1978D707" w14:textId="77777777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 East State Street, 17</w:t>
      </w:r>
      <w:r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Floor</w:t>
      </w:r>
    </w:p>
    <w:p w14:paraId="4BDDE80E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Columbus, OH  43215</w:t>
      </w:r>
    </w:p>
    <w:p w14:paraId="1B1C49FD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Telephone:  (614) 469-8000</w:t>
      </w:r>
    </w:p>
    <w:p w14:paraId="274F2DC7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Telecopier:  (614) 469-4653</w:t>
      </w:r>
    </w:p>
    <w:p w14:paraId="239BEDFB" w14:textId="25BEDCA9" w:rsidR="00166D52" w:rsidRDefault="00F85D59">
      <w:pPr>
        <w:pStyle w:val="BodyText"/>
        <w:ind w:left="4320"/>
        <w:rPr>
          <w:b w:val="0"/>
          <w:smallCaps w:val="0"/>
        </w:rPr>
      </w:pPr>
      <w:r w:rsidRPr="00A73F48">
        <w:rPr>
          <w:b w:val="0"/>
          <w:smallCaps w:val="0"/>
        </w:rPr>
        <w:t>fdarr@mwncmh.com</w:t>
      </w:r>
    </w:p>
    <w:p w14:paraId="74F7D4BF" w14:textId="4561A38C" w:rsidR="00F85D59" w:rsidRDefault="00F85D59">
      <w:pPr>
        <w:pStyle w:val="BodyText"/>
        <w:ind w:left="4320"/>
        <w:rPr>
          <w:b w:val="0"/>
          <w:smallCaps w:val="0"/>
        </w:rPr>
      </w:pPr>
      <w:r>
        <w:rPr>
          <w:b w:val="0"/>
          <w:smallCaps w:val="0"/>
        </w:rPr>
        <w:t xml:space="preserve">(willing to </w:t>
      </w:r>
      <w:r w:rsidR="00A73F48">
        <w:rPr>
          <w:b w:val="0"/>
          <w:smallCaps w:val="0"/>
        </w:rPr>
        <w:t>accept</w:t>
      </w:r>
      <w:r>
        <w:rPr>
          <w:b w:val="0"/>
          <w:smallCaps w:val="0"/>
        </w:rPr>
        <w:t xml:space="preserve"> service via email)</w:t>
      </w:r>
    </w:p>
    <w:p w14:paraId="300582FD" w14:textId="77777777" w:rsidR="00166D52" w:rsidRDefault="00166D52">
      <w:pPr>
        <w:pStyle w:val="BodyText"/>
        <w:ind w:left="4320" w:hanging="4320"/>
      </w:pPr>
    </w:p>
    <w:p w14:paraId="6671490F" w14:textId="0388934B" w:rsidR="00F85D59" w:rsidRDefault="00994AA8">
      <w:pPr>
        <w:pStyle w:val="Title"/>
        <w:spacing w:after="0"/>
        <w:ind w:left="4320" w:hanging="4320"/>
        <w:jc w:val="left"/>
        <w:rPr>
          <w:b/>
          <w:sz w:val="24"/>
        </w:rPr>
        <w:sectPr w:rsidR="00F85D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080" w:left="1440" w:header="720" w:footer="720" w:gutter="0"/>
          <w:cols w:space="720"/>
          <w:titlePg/>
          <w:docGrid w:linePitch="360"/>
        </w:sectPr>
      </w:pPr>
      <w:r>
        <w:rPr>
          <w:b/>
          <w:sz w:val="24"/>
        </w:rPr>
        <w:t>September 20, 2018</w:t>
      </w:r>
      <w:r w:rsidR="0032632E">
        <w:rPr>
          <w:sz w:val="24"/>
        </w:rPr>
        <w:tab/>
      </w:r>
      <w:r w:rsidR="0032632E">
        <w:rPr>
          <w:b/>
          <w:sz w:val="24"/>
        </w:rPr>
        <w:t xml:space="preserve">Attorneys for </w:t>
      </w:r>
      <w:r>
        <w:rPr>
          <w:b/>
          <w:sz w:val="24"/>
        </w:rPr>
        <w:t>Linde Energy Services, Inc.</w:t>
      </w:r>
    </w:p>
    <w:p w14:paraId="5DE1386F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lastRenderedPageBreak/>
        <w:t>Before</w:t>
      </w:r>
    </w:p>
    <w:p w14:paraId="243EEB65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>The Public Utilities Commission of Ohio</w:t>
      </w:r>
    </w:p>
    <w:p w14:paraId="1CD938D7" w14:textId="77777777" w:rsidR="00166D52" w:rsidRDefault="00166D52">
      <w:pPr>
        <w:rPr>
          <w:b/>
        </w:rPr>
      </w:pPr>
    </w:p>
    <w:p w14:paraId="3FB6FB3F" w14:textId="77777777" w:rsidR="00994AA8" w:rsidRDefault="00994AA8" w:rsidP="00994AA8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In the Matter of the Application of </w:t>
      </w:r>
      <w:r>
        <w:rPr>
          <w:rFonts w:cs="Arial"/>
          <w:color w:val="000000"/>
        </w:rPr>
        <w:tab/>
        <w:t>)</w:t>
      </w:r>
    </w:p>
    <w:p w14:paraId="69D168A4" w14:textId="77777777" w:rsidR="00994AA8" w:rsidRDefault="00994AA8" w:rsidP="00994AA8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Linde Energy Services, Inc. for a </w:t>
      </w:r>
      <w:r>
        <w:rPr>
          <w:rFonts w:cs="Arial"/>
          <w:color w:val="000000"/>
        </w:rPr>
        <w:tab/>
        <w:t>)</w:t>
      </w:r>
      <w:r>
        <w:rPr>
          <w:rFonts w:cs="Arial"/>
          <w:color w:val="000000"/>
        </w:rPr>
        <w:tab/>
      </w:r>
    </w:p>
    <w:p w14:paraId="21A843BB" w14:textId="10976CBD" w:rsidR="00994AA8" w:rsidRDefault="00994AA8" w:rsidP="00994AA8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Certificat</w:t>
      </w:r>
      <w:r w:rsidR="003B2487">
        <w:rPr>
          <w:rFonts w:cs="Arial"/>
          <w:color w:val="000000"/>
        </w:rPr>
        <w:t>e</w:t>
      </w:r>
      <w:r>
        <w:rPr>
          <w:rFonts w:cs="Arial"/>
          <w:color w:val="000000"/>
        </w:rPr>
        <w:t xml:space="preserve"> to Provide Services as </w:t>
      </w:r>
      <w:r>
        <w:rPr>
          <w:rFonts w:cs="Arial"/>
          <w:color w:val="000000"/>
        </w:rPr>
        <w:tab/>
        <w:t>)</w:t>
      </w:r>
      <w:r>
        <w:rPr>
          <w:rFonts w:cs="Arial"/>
          <w:color w:val="000000"/>
        </w:rPr>
        <w:tab/>
        <w:t>Case No. 08-1055-EL-CRS</w:t>
      </w:r>
      <w:r w:rsidDel="00B1621D">
        <w:rPr>
          <w:rFonts w:cs="Arial"/>
          <w:color w:val="000000"/>
        </w:rPr>
        <w:t xml:space="preserve"> </w:t>
      </w:r>
    </w:p>
    <w:p w14:paraId="4F3B22D7" w14:textId="77777777" w:rsidR="00994AA8" w:rsidRDefault="00994AA8" w:rsidP="00994AA8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a Competitive Retail Electric Service </w:t>
      </w:r>
      <w:r>
        <w:rPr>
          <w:rFonts w:cs="Arial"/>
          <w:color w:val="000000"/>
        </w:rPr>
        <w:tab/>
        <w:t>)</w:t>
      </w:r>
    </w:p>
    <w:p w14:paraId="2AB47E01" w14:textId="77777777" w:rsidR="00994AA8" w:rsidRDefault="00994AA8" w:rsidP="00994AA8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Provider</w:t>
      </w:r>
      <w:r>
        <w:rPr>
          <w:rFonts w:cs="Arial"/>
          <w:color w:val="000000"/>
        </w:rPr>
        <w:tab/>
        <w:t>)</w:t>
      </w:r>
    </w:p>
    <w:p w14:paraId="58D25AE7" w14:textId="77777777" w:rsidR="00166D52" w:rsidRDefault="00166D52">
      <w:pPr>
        <w:tabs>
          <w:tab w:val="left" w:pos="4500"/>
          <w:tab w:val="left" w:pos="5220"/>
        </w:tabs>
        <w:rPr>
          <w:rFonts w:cs="Arial"/>
          <w:color w:val="000000"/>
        </w:rPr>
      </w:pPr>
    </w:p>
    <w:p w14:paraId="18F63872" w14:textId="77777777" w:rsidR="00166D52" w:rsidRDefault="00166D52">
      <w:pPr>
        <w:pBdr>
          <w:top w:val="single" w:sz="12" w:space="1" w:color="auto"/>
        </w:pBdr>
        <w:tabs>
          <w:tab w:val="left" w:pos="4500"/>
          <w:tab w:val="left" w:pos="5220"/>
        </w:tabs>
        <w:rPr>
          <w:b/>
        </w:rPr>
      </w:pPr>
    </w:p>
    <w:p w14:paraId="2CEF0422" w14:textId="00857377" w:rsidR="00166D52" w:rsidRDefault="00DC1479" w:rsidP="006E52CA">
      <w:pPr>
        <w:pBdr>
          <w:bottom w:val="single" w:sz="12" w:space="1" w:color="auto"/>
        </w:pBdr>
        <w:tabs>
          <w:tab w:val="left" w:pos="4500"/>
          <w:tab w:val="left" w:pos="5220"/>
        </w:tabs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 xml:space="preserve">Motion </w:t>
      </w:r>
      <w:r w:rsidR="00B1392D">
        <w:rPr>
          <w:rFonts w:ascii="Arial Bold" w:hAnsi="Arial Bold"/>
          <w:b/>
          <w:smallCaps/>
          <w:sz w:val="28"/>
        </w:rPr>
        <w:t xml:space="preserve">of </w:t>
      </w:r>
      <w:r w:rsidR="00994AA8">
        <w:rPr>
          <w:rFonts w:ascii="Arial Bold" w:hAnsi="Arial Bold"/>
          <w:b/>
          <w:smallCaps/>
          <w:sz w:val="28"/>
        </w:rPr>
        <w:t>Linde Energy Services, Inc.</w:t>
      </w:r>
      <w:r w:rsidR="00B1392D">
        <w:rPr>
          <w:rFonts w:ascii="Arial Bold" w:hAnsi="Arial Bold"/>
          <w:b/>
          <w:smallCaps/>
          <w:sz w:val="28"/>
        </w:rPr>
        <w:t xml:space="preserve"> </w:t>
      </w:r>
      <w:r>
        <w:rPr>
          <w:rFonts w:ascii="Arial Bold" w:hAnsi="Arial Bold"/>
          <w:b/>
          <w:smallCaps/>
          <w:sz w:val="28"/>
        </w:rPr>
        <w:t xml:space="preserve">for </w:t>
      </w:r>
      <w:r w:rsidR="006E52CA">
        <w:rPr>
          <w:rFonts w:ascii="Arial Bold" w:hAnsi="Arial Bold"/>
          <w:b/>
          <w:smallCaps/>
          <w:sz w:val="28"/>
        </w:rPr>
        <w:br/>
      </w:r>
      <w:r>
        <w:rPr>
          <w:rFonts w:ascii="Arial Bold" w:hAnsi="Arial Bold"/>
          <w:b/>
          <w:smallCaps/>
          <w:sz w:val="28"/>
        </w:rPr>
        <w:t xml:space="preserve">Temporary Extension of Certificate </w:t>
      </w:r>
    </w:p>
    <w:p w14:paraId="233CF546" w14:textId="77777777" w:rsidR="006E52CA" w:rsidRDefault="006E52CA" w:rsidP="006E52CA">
      <w:pPr>
        <w:pBdr>
          <w:bottom w:val="single" w:sz="12" w:space="1" w:color="auto"/>
        </w:pBdr>
        <w:tabs>
          <w:tab w:val="left" w:pos="4500"/>
          <w:tab w:val="left" w:pos="5220"/>
        </w:tabs>
        <w:jc w:val="center"/>
        <w:rPr>
          <w:b/>
        </w:rPr>
      </w:pPr>
    </w:p>
    <w:p w14:paraId="687E5867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52124F45" w14:textId="5AD0C75D" w:rsidR="00166D52" w:rsidRDefault="0032632E">
      <w:pPr>
        <w:spacing w:line="480" w:lineRule="auto"/>
        <w:rPr>
          <w:rFonts w:cs="Arial"/>
          <w:bCs/>
        </w:rPr>
      </w:pPr>
      <w:r>
        <w:rPr>
          <w:rFonts w:cs="Arial"/>
          <w:bCs/>
        </w:rPr>
        <w:tab/>
      </w:r>
      <w:r w:rsidR="002B70AC">
        <w:rPr>
          <w:rFonts w:cs="Arial"/>
          <w:bCs/>
        </w:rPr>
        <w:t xml:space="preserve">Under Rule 4901:1-24-09, Ohio Administrative Code, </w:t>
      </w:r>
      <w:r w:rsidR="00994AA8">
        <w:rPr>
          <w:rFonts w:cs="Arial"/>
          <w:bCs/>
        </w:rPr>
        <w:t>Linde Energy Services, Inc.</w:t>
      </w:r>
      <w:r w:rsidR="00DC1479">
        <w:rPr>
          <w:rFonts w:cs="Arial"/>
          <w:bCs/>
        </w:rPr>
        <w:t xml:space="preserve"> (“</w:t>
      </w:r>
      <w:r w:rsidR="00994AA8">
        <w:rPr>
          <w:rFonts w:cs="Arial"/>
          <w:bCs/>
        </w:rPr>
        <w:t>Linde</w:t>
      </w:r>
      <w:r w:rsidR="00DC1479">
        <w:rPr>
          <w:rFonts w:cs="Arial"/>
          <w:bCs/>
        </w:rPr>
        <w:t>”)</w:t>
      </w:r>
      <w:r>
        <w:rPr>
          <w:rFonts w:cs="Arial"/>
          <w:bCs/>
        </w:rPr>
        <w:t xml:space="preserve"> moves for an order that the </w:t>
      </w:r>
      <w:r w:rsidR="002B70AC">
        <w:rPr>
          <w:rFonts w:cs="Arial"/>
          <w:bCs/>
        </w:rPr>
        <w:t xml:space="preserve">renewal </w:t>
      </w:r>
      <w:r>
        <w:rPr>
          <w:rFonts w:cs="Arial"/>
          <w:bCs/>
        </w:rPr>
        <w:t xml:space="preserve">certificate granted in this proceeding be temporarily extended to allow for processing of its </w:t>
      </w:r>
      <w:r w:rsidR="00942E5B">
        <w:rPr>
          <w:rFonts w:cs="Arial"/>
          <w:bCs/>
        </w:rPr>
        <w:t xml:space="preserve">certificate renewal </w:t>
      </w:r>
      <w:r>
        <w:rPr>
          <w:rFonts w:cs="Arial"/>
          <w:bCs/>
        </w:rPr>
        <w:t>application.  The reasons supporting this Motion are set out in the accompanying memorandum.</w:t>
      </w:r>
    </w:p>
    <w:p w14:paraId="2377DA77" w14:textId="77777777" w:rsidR="00166D52" w:rsidRDefault="0032632E">
      <w:pPr>
        <w:tabs>
          <w:tab w:val="left" w:pos="4320"/>
          <w:tab w:val="right" w:pos="8640"/>
        </w:tabs>
        <w:ind w:left="4320"/>
        <w:rPr>
          <w:rFonts w:cs="Arial"/>
        </w:rPr>
      </w:pPr>
      <w:r>
        <w:rPr>
          <w:rFonts w:cs="Arial"/>
        </w:rPr>
        <w:t>Respectfully submitted,</w:t>
      </w:r>
    </w:p>
    <w:p w14:paraId="4804DD3F" w14:textId="77777777" w:rsidR="00166D52" w:rsidRDefault="00166D52">
      <w:pPr>
        <w:tabs>
          <w:tab w:val="left" w:pos="4320"/>
          <w:tab w:val="right" w:pos="8640"/>
        </w:tabs>
        <w:ind w:left="4320"/>
        <w:rPr>
          <w:rFonts w:cs="Arial"/>
        </w:rPr>
      </w:pPr>
    </w:p>
    <w:p w14:paraId="7DA8A7CE" w14:textId="78BB34F2" w:rsidR="00166D52" w:rsidRPr="00E43B7C" w:rsidRDefault="00F85D59">
      <w:pPr>
        <w:tabs>
          <w:tab w:val="left" w:pos="4320"/>
          <w:tab w:val="right" w:pos="8640"/>
        </w:tabs>
        <w:ind w:left="4320"/>
        <w:rPr>
          <w:rFonts w:cs="Arial"/>
          <w:u w:val="single"/>
        </w:rPr>
      </w:pPr>
      <w:r w:rsidRPr="00E43B7C">
        <w:rPr>
          <w:rFonts w:cs="Arial"/>
          <w:u w:val="single"/>
        </w:rPr>
        <w:t>/s/ Frank P. Darr</w:t>
      </w:r>
      <w:r w:rsidR="0032632E" w:rsidRPr="00E43B7C">
        <w:rPr>
          <w:rFonts w:cs="Arial"/>
          <w:u w:val="single"/>
        </w:rPr>
        <w:tab/>
      </w:r>
    </w:p>
    <w:p w14:paraId="4A3A7595" w14:textId="638CB5E0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Frank P. Darr</w:t>
      </w:r>
      <w:r w:rsidR="002667CA">
        <w:rPr>
          <w:rFonts w:ascii="Arial" w:hAnsi="Arial" w:cs="Arial"/>
          <w:bCs/>
          <w:sz w:val="24"/>
          <w:szCs w:val="24"/>
        </w:rPr>
        <w:t xml:space="preserve"> (</w:t>
      </w:r>
      <w:r w:rsidR="00F85D59">
        <w:rPr>
          <w:rFonts w:ascii="Arial" w:hAnsi="Arial" w:cs="Arial"/>
          <w:bCs/>
          <w:sz w:val="24"/>
          <w:szCs w:val="24"/>
        </w:rPr>
        <w:t>Reg. No. 0025469</w:t>
      </w:r>
      <w:r w:rsidR="002667CA">
        <w:rPr>
          <w:rFonts w:ascii="Arial" w:hAnsi="Arial" w:cs="Arial"/>
          <w:bCs/>
          <w:sz w:val="24"/>
          <w:szCs w:val="24"/>
        </w:rPr>
        <w:t>)</w:t>
      </w:r>
    </w:p>
    <w:p w14:paraId="3FBDB6C3" w14:textId="75856C91" w:rsidR="002667CA" w:rsidRDefault="00F85D59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(Attorney of Record)</w:t>
      </w:r>
    </w:p>
    <w:p w14:paraId="6C192450" w14:textId="77777777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McNees Wallace &amp; </w:t>
      </w:r>
      <w:proofErr w:type="spellStart"/>
      <w:r>
        <w:rPr>
          <w:rFonts w:ascii="Arial" w:hAnsi="Arial" w:cs="Arial"/>
          <w:bCs/>
          <w:smallCaps/>
          <w:sz w:val="24"/>
          <w:szCs w:val="24"/>
        </w:rPr>
        <w:t>Nurick</w:t>
      </w:r>
      <w:proofErr w:type="spellEnd"/>
      <w:r>
        <w:rPr>
          <w:rFonts w:ascii="Arial" w:hAnsi="Arial" w:cs="Arial"/>
          <w:bCs/>
          <w:smallCaps/>
          <w:sz w:val="24"/>
          <w:szCs w:val="24"/>
        </w:rPr>
        <w:t xml:space="preserve"> LLC</w:t>
      </w:r>
    </w:p>
    <w:p w14:paraId="1B930A39" w14:textId="77777777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 East State Street, 17</w:t>
      </w:r>
      <w:r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Floor</w:t>
      </w:r>
    </w:p>
    <w:p w14:paraId="72FBFB9B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Columbus, OH  43215</w:t>
      </w:r>
    </w:p>
    <w:p w14:paraId="47F04D6A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Telephone:  (614) 469-8000</w:t>
      </w:r>
    </w:p>
    <w:p w14:paraId="68D6A8C2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Telecopier:  (614) 469-4653</w:t>
      </w:r>
    </w:p>
    <w:p w14:paraId="0E14FEBC" w14:textId="7E5966AD" w:rsidR="00166D52" w:rsidRDefault="00A73F48">
      <w:pPr>
        <w:pStyle w:val="BodyText"/>
        <w:ind w:left="4320"/>
        <w:rPr>
          <w:b w:val="0"/>
          <w:smallCaps w:val="0"/>
        </w:rPr>
      </w:pPr>
      <w:r w:rsidRPr="00A73F48">
        <w:rPr>
          <w:b w:val="0"/>
          <w:smallCaps w:val="0"/>
        </w:rPr>
        <w:t>fdarr@mwncmh.com</w:t>
      </w:r>
    </w:p>
    <w:p w14:paraId="1D0F3947" w14:textId="77777777" w:rsidR="00A73F48" w:rsidRDefault="00A73F48" w:rsidP="00A73F48">
      <w:pPr>
        <w:pStyle w:val="BodyText"/>
        <w:ind w:left="4320"/>
        <w:rPr>
          <w:b w:val="0"/>
          <w:smallCaps w:val="0"/>
        </w:rPr>
      </w:pPr>
      <w:r>
        <w:rPr>
          <w:b w:val="0"/>
          <w:smallCaps w:val="0"/>
        </w:rPr>
        <w:t>(willing to accept service via email)</w:t>
      </w:r>
    </w:p>
    <w:p w14:paraId="567D271F" w14:textId="77777777" w:rsidR="00166D52" w:rsidRDefault="00166D52">
      <w:pPr>
        <w:pStyle w:val="BodyText"/>
        <w:ind w:left="4320"/>
      </w:pPr>
    </w:p>
    <w:p w14:paraId="09D6AAD1" w14:textId="4D7E46EA" w:rsidR="00640851" w:rsidRDefault="0032632E">
      <w:pPr>
        <w:pStyle w:val="Title"/>
        <w:spacing w:after="0"/>
        <w:ind w:left="4320"/>
        <w:jc w:val="left"/>
        <w:rPr>
          <w:b/>
          <w:sz w:val="24"/>
        </w:rPr>
        <w:sectPr w:rsidR="00640851">
          <w:pgSz w:w="12240" w:h="15840" w:code="1"/>
          <w:pgMar w:top="1440" w:right="1440" w:bottom="1080" w:left="1440" w:header="720" w:footer="720" w:gutter="0"/>
          <w:cols w:space="720"/>
          <w:titlePg/>
          <w:docGrid w:linePitch="360"/>
        </w:sectPr>
      </w:pPr>
      <w:r>
        <w:rPr>
          <w:b/>
          <w:sz w:val="24"/>
        </w:rPr>
        <w:t xml:space="preserve">Attorneys for </w:t>
      </w:r>
      <w:r w:rsidR="00994AA8">
        <w:rPr>
          <w:b/>
          <w:sz w:val="24"/>
        </w:rPr>
        <w:t>Linde Energy Services, Inc.</w:t>
      </w:r>
      <w:r w:rsidR="009C586D">
        <w:rPr>
          <w:b/>
          <w:sz w:val="24"/>
        </w:rPr>
        <w:t xml:space="preserve"> </w:t>
      </w:r>
    </w:p>
    <w:p w14:paraId="71B14C1D" w14:textId="4ABE9592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lastRenderedPageBreak/>
        <w:t>Before</w:t>
      </w:r>
    </w:p>
    <w:p w14:paraId="39C1F424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>The Public Utilities Commission of Ohio</w:t>
      </w:r>
    </w:p>
    <w:p w14:paraId="60BFC971" w14:textId="77777777" w:rsidR="00166D52" w:rsidRDefault="00166D52">
      <w:pPr>
        <w:rPr>
          <w:b/>
        </w:rPr>
      </w:pPr>
    </w:p>
    <w:p w14:paraId="6B8F7A76" w14:textId="77777777" w:rsidR="00994AA8" w:rsidRDefault="00994AA8" w:rsidP="00994AA8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In the Matter of the Application of </w:t>
      </w:r>
      <w:r>
        <w:rPr>
          <w:rFonts w:cs="Arial"/>
          <w:color w:val="000000"/>
        </w:rPr>
        <w:tab/>
        <w:t>)</w:t>
      </w:r>
    </w:p>
    <w:p w14:paraId="7A59F3E1" w14:textId="77777777" w:rsidR="00994AA8" w:rsidRDefault="00994AA8" w:rsidP="00994AA8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Linde Energy Services, Inc. for a </w:t>
      </w:r>
      <w:r>
        <w:rPr>
          <w:rFonts w:cs="Arial"/>
          <w:color w:val="000000"/>
        </w:rPr>
        <w:tab/>
        <w:t>)</w:t>
      </w:r>
      <w:r>
        <w:rPr>
          <w:rFonts w:cs="Arial"/>
          <w:color w:val="000000"/>
        </w:rPr>
        <w:tab/>
      </w:r>
    </w:p>
    <w:p w14:paraId="67EDF80C" w14:textId="0AE11F48" w:rsidR="00994AA8" w:rsidRDefault="00994AA8" w:rsidP="00994AA8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Certificat</w:t>
      </w:r>
      <w:r w:rsidR="003B2487">
        <w:rPr>
          <w:rFonts w:cs="Arial"/>
          <w:color w:val="000000"/>
        </w:rPr>
        <w:t>e</w:t>
      </w:r>
      <w:r>
        <w:rPr>
          <w:rFonts w:cs="Arial"/>
          <w:color w:val="000000"/>
        </w:rPr>
        <w:t xml:space="preserve"> to Provide Services as </w:t>
      </w:r>
      <w:r>
        <w:rPr>
          <w:rFonts w:cs="Arial"/>
          <w:color w:val="000000"/>
        </w:rPr>
        <w:tab/>
        <w:t>)</w:t>
      </w:r>
      <w:r>
        <w:rPr>
          <w:rFonts w:cs="Arial"/>
          <w:color w:val="000000"/>
        </w:rPr>
        <w:tab/>
        <w:t xml:space="preserve">Case No. 08-1055-EL-CRS </w:t>
      </w:r>
    </w:p>
    <w:p w14:paraId="2F51C132" w14:textId="77777777" w:rsidR="00994AA8" w:rsidRDefault="00994AA8" w:rsidP="00994AA8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a Competitive Retail Electric Service </w:t>
      </w:r>
      <w:r>
        <w:rPr>
          <w:rFonts w:cs="Arial"/>
          <w:color w:val="000000"/>
        </w:rPr>
        <w:tab/>
        <w:t>)</w:t>
      </w:r>
    </w:p>
    <w:p w14:paraId="6E6D7706" w14:textId="77777777" w:rsidR="00994AA8" w:rsidRDefault="00994AA8" w:rsidP="00994AA8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Provider</w:t>
      </w:r>
      <w:r>
        <w:rPr>
          <w:rFonts w:cs="Arial"/>
          <w:color w:val="000000"/>
        </w:rPr>
        <w:tab/>
        <w:t>)</w:t>
      </w:r>
    </w:p>
    <w:p w14:paraId="188EC060" w14:textId="77777777" w:rsidR="00166D52" w:rsidRDefault="00166D52">
      <w:pPr>
        <w:tabs>
          <w:tab w:val="left" w:pos="4500"/>
          <w:tab w:val="left" w:pos="5220"/>
        </w:tabs>
        <w:rPr>
          <w:rFonts w:cs="Arial"/>
          <w:color w:val="000000"/>
        </w:rPr>
      </w:pPr>
    </w:p>
    <w:p w14:paraId="3776ECAE" w14:textId="77777777" w:rsidR="00166D52" w:rsidRDefault="00166D52">
      <w:pPr>
        <w:pBdr>
          <w:top w:val="single" w:sz="12" w:space="1" w:color="auto"/>
        </w:pBdr>
        <w:tabs>
          <w:tab w:val="left" w:pos="4500"/>
          <w:tab w:val="left" w:pos="5220"/>
        </w:tabs>
        <w:rPr>
          <w:b/>
        </w:rPr>
      </w:pPr>
    </w:p>
    <w:p w14:paraId="6862A5D3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>Memorandum in Support</w:t>
      </w:r>
    </w:p>
    <w:p w14:paraId="2B808EF5" w14:textId="77777777" w:rsidR="00166D52" w:rsidRDefault="00166D52">
      <w:pPr>
        <w:pBdr>
          <w:bottom w:val="single" w:sz="12" w:space="1" w:color="auto"/>
        </w:pBdr>
        <w:tabs>
          <w:tab w:val="left" w:pos="4500"/>
          <w:tab w:val="left" w:pos="5220"/>
        </w:tabs>
        <w:rPr>
          <w:b/>
        </w:rPr>
      </w:pPr>
    </w:p>
    <w:p w14:paraId="7DF917C7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52C91128" w14:textId="4183F5CB" w:rsidR="002B26A4" w:rsidRDefault="0032632E">
      <w:pPr>
        <w:spacing w:line="480" w:lineRule="auto"/>
        <w:rPr>
          <w:rFonts w:cs="Arial"/>
          <w:bCs/>
        </w:rPr>
      </w:pPr>
      <w:r>
        <w:rPr>
          <w:rFonts w:cs="Arial"/>
          <w:bCs/>
        </w:rPr>
        <w:tab/>
      </w:r>
      <w:r w:rsidR="003C7744">
        <w:rPr>
          <w:rFonts w:cs="Arial"/>
          <w:bCs/>
        </w:rPr>
        <w:t>Linde</w:t>
      </w:r>
      <w:r w:rsidR="000A46B6">
        <w:rPr>
          <w:rFonts w:cs="Arial"/>
          <w:bCs/>
        </w:rPr>
        <w:t xml:space="preserve"> received a </w:t>
      </w:r>
      <w:r w:rsidR="003C7744">
        <w:rPr>
          <w:rFonts w:cs="Arial"/>
          <w:bCs/>
        </w:rPr>
        <w:t>renew</w:t>
      </w:r>
      <w:r w:rsidR="002B70AC">
        <w:rPr>
          <w:rFonts w:cs="Arial"/>
          <w:bCs/>
        </w:rPr>
        <w:t>al</w:t>
      </w:r>
      <w:r w:rsidR="003C7744">
        <w:rPr>
          <w:rFonts w:cs="Arial"/>
          <w:bCs/>
        </w:rPr>
        <w:t xml:space="preserve"> </w:t>
      </w:r>
      <w:r w:rsidR="000A46B6">
        <w:rPr>
          <w:rFonts w:cs="Arial"/>
          <w:bCs/>
        </w:rPr>
        <w:t xml:space="preserve">certificate as a </w:t>
      </w:r>
      <w:r w:rsidR="00073B05">
        <w:rPr>
          <w:rFonts w:cs="Arial"/>
          <w:bCs/>
        </w:rPr>
        <w:t>competitive retail electric service provider</w:t>
      </w:r>
      <w:r w:rsidR="000A46B6">
        <w:rPr>
          <w:rFonts w:cs="Arial"/>
          <w:bCs/>
        </w:rPr>
        <w:t xml:space="preserve"> that was effective on </w:t>
      </w:r>
      <w:r w:rsidR="00073B05">
        <w:rPr>
          <w:rFonts w:cs="Arial"/>
          <w:bCs/>
        </w:rPr>
        <w:t>October 4, 2016</w:t>
      </w:r>
      <w:r w:rsidR="000A46B6">
        <w:rPr>
          <w:rFonts w:cs="Arial"/>
          <w:bCs/>
        </w:rPr>
        <w:t xml:space="preserve">.  </w:t>
      </w:r>
      <w:r w:rsidR="005C4184">
        <w:rPr>
          <w:rFonts w:cs="Arial"/>
          <w:bCs/>
        </w:rPr>
        <w:t xml:space="preserve">The certificate expires on </w:t>
      </w:r>
      <w:r w:rsidR="00073B05">
        <w:rPr>
          <w:rFonts w:cs="Arial"/>
          <w:bCs/>
        </w:rPr>
        <w:t>October 4</w:t>
      </w:r>
      <w:r w:rsidR="005C4184">
        <w:rPr>
          <w:rFonts w:cs="Arial"/>
          <w:bCs/>
        </w:rPr>
        <w:t>, 201</w:t>
      </w:r>
      <w:r w:rsidR="002B26A4">
        <w:rPr>
          <w:rFonts w:cs="Arial"/>
          <w:bCs/>
        </w:rPr>
        <w:t xml:space="preserve">8.  </w:t>
      </w:r>
      <w:r>
        <w:rPr>
          <w:rFonts w:cs="Arial"/>
          <w:bCs/>
        </w:rPr>
        <w:t xml:space="preserve">On </w:t>
      </w:r>
      <w:r w:rsidR="00073B05">
        <w:rPr>
          <w:rFonts w:cs="Arial"/>
          <w:bCs/>
        </w:rPr>
        <w:t>September 18, 2018</w:t>
      </w:r>
      <w:r>
        <w:rPr>
          <w:rFonts w:cs="Arial"/>
          <w:bCs/>
        </w:rPr>
        <w:t xml:space="preserve">, </w:t>
      </w:r>
      <w:r w:rsidR="00073B05">
        <w:rPr>
          <w:rFonts w:cs="Arial"/>
          <w:bCs/>
        </w:rPr>
        <w:t>Linde</w:t>
      </w:r>
      <w:r>
        <w:rPr>
          <w:rFonts w:cs="Arial"/>
          <w:bCs/>
        </w:rPr>
        <w:t xml:space="preserve"> filed an application for </w:t>
      </w:r>
      <w:r w:rsidR="00317D3A">
        <w:rPr>
          <w:rFonts w:cs="Arial"/>
          <w:bCs/>
        </w:rPr>
        <w:t xml:space="preserve">renewal of </w:t>
      </w:r>
      <w:r w:rsidR="002B26A4">
        <w:rPr>
          <w:rFonts w:cs="Arial"/>
          <w:bCs/>
        </w:rPr>
        <w:t xml:space="preserve">the </w:t>
      </w:r>
      <w:r>
        <w:rPr>
          <w:rFonts w:cs="Arial"/>
          <w:bCs/>
        </w:rPr>
        <w:t>certificate</w:t>
      </w:r>
      <w:r w:rsidR="00B90092">
        <w:rPr>
          <w:rFonts w:cs="Arial"/>
          <w:bCs/>
        </w:rPr>
        <w:t>.  The application was filed within thirty days of the date on which the certificate would expire.</w:t>
      </w:r>
      <w:r w:rsidR="00317D3A">
        <w:rPr>
          <w:rFonts w:cs="Arial"/>
          <w:bCs/>
        </w:rPr>
        <w:t xml:space="preserve">  </w:t>
      </w:r>
    </w:p>
    <w:p w14:paraId="4E006085" w14:textId="3267CF7E" w:rsidR="00166D52" w:rsidRDefault="00317D3A" w:rsidP="006E52CA">
      <w:pPr>
        <w:spacing w:line="480" w:lineRule="auto"/>
        <w:ind w:firstLine="720"/>
        <w:rPr>
          <w:rFonts w:cs="Arial"/>
          <w:bCs/>
        </w:rPr>
      </w:pPr>
      <w:r>
        <w:rPr>
          <w:rFonts w:cs="Arial"/>
          <w:bCs/>
        </w:rPr>
        <w:t xml:space="preserve">Under </w:t>
      </w:r>
      <w:r w:rsidR="0032632E">
        <w:rPr>
          <w:rFonts w:cs="Arial"/>
          <w:bCs/>
        </w:rPr>
        <w:t>Rule 4901:1-24-09, Ohio Administrative Code</w:t>
      </w:r>
      <w:r>
        <w:rPr>
          <w:rFonts w:cs="Arial"/>
          <w:bCs/>
        </w:rPr>
        <w:t xml:space="preserve">, </w:t>
      </w:r>
      <w:r w:rsidR="003C7744">
        <w:rPr>
          <w:rFonts w:cs="Arial"/>
          <w:bCs/>
        </w:rPr>
        <w:t>Linde</w:t>
      </w:r>
      <w:r>
        <w:rPr>
          <w:rFonts w:cs="Arial"/>
          <w:bCs/>
        </w:rPr>
        <w:t xml:space="preserve"> is filing this motion for a temporary extension of its current certificate so that the Public Utilities Commission of Ohio (“Commission”) can complete the process of reviewing its renewal application</w:t>
      </w:r>
      <w:r w:rsidR="000A46B6">
        <w:rPr>
          <w:rFonts w:cs="Arial"/>
          <w:bCs/>
        </w:rPr>
        <w:t>, and t</w:t>
      </w:r>
      <w:r>
        <w:rPr>
          <w:rFonts w:cs="Arial"/>
          <w:bCs/>
        </w:rPr>
        <w:t>he motion will be deemed granted unless suspended by the Commission</w:t>
      </w:r>
      <w:r w:rsidR="007C58F9">
        <w:rPr>
          <w:rFonts w:cs="Arial"/>
          <w:bCs/>
        </w:rPr>
        <w:t xml:space="preserve"> or an attorney examiner</w:t>
      </w:r>
      <w:r w:rsidR="002B70AC">
        <w:rPr>
          <w:rFonts w:cs="Arial"/>
          <w:bCs/>
        </w:rPr>
        <w:t xml:space="preserve"> within three business days of the filing of the motion</w:t>
      </w:r>
      <w:r>
        <w:rPr>
          <w:rFonts w:cs="Arial"/>
          <w:bCs/>
        </w:rPr>
        <w:t>.</w:t>
      </w:r>
    </w:p>
    <w:p w14:paraId="7F83A4EE" w14:textId="2483918A" w:rsidR="00166D52" w:rsidRDefault="0032632E">
      <w:pPr>
        <w:spacing w:line="480" w:lineRule="auto"/>
        <w:rPr>
          <w:rFonts w:cs="Arial"/>
        </w:rPr>
      </w:pPr>
      <w:r>
        <w:rPr>
          <w:rFonts w:cs="Arial"/>
        </w:rPr>
        <w:tab/>
      </w:r>
      <w:r w:rsidR="00612E6D">
        <w:rPr>
          <w:rFonts w:cs="Arial"/>
        </w:rPr>
        <w:t>G</w:t>
      </w:r>
      <w:r>
        <w:rPr>
          <w:rFonts w:cs="Arial"/>
        </w:rPr>
        <w:t xml:space="preserve">ranting the relief requested in this motion is in the public interest.  The State Energy Policy requires the Commission to ensure a diversity of electricity supplies so as to afford consumers effective choices. R.C. 4928.02(C).  </w:t>
      </w:r>
      <w:r w:rsidR="003C7744">
        <w:rPr>
          <w:rFonts w:cs="Arial"/>
        </w:rPr>
        <w:t>Linde</w:t>
      </w:r>
      <w:r>
        <w:rPr>
          <w:rFonts w:cs="Arial"/>
        </w:rPr>
        <w:t xml:space="preserve"> provides services consistent with that policy under its certificate as </w:t>
      </w:r>
      <w:r w:rsidR="009C586D">
        <w:rPr>
          <w:rFonts w:cs="Arial"/>
        </w:rPr>
        <w:t xml:space="preserve">a </w:t>
      </w:r>
      <w:r w:rsidR="00B1621D">
        <w:rPr>
          <w:rFonts w:cs="Arial"/>
        </w:rPr>
        <w:t>competitive retail electric service provider</w:t>
      </w:r>
      <w:r w:rsidR="00B90092">
        <w:rPr>
          <w:rFonts w:cs="Arial"/>
        </w:rPr>
        <w:t xml:space="preserve"> and has not been subject to any adverse proceedings</w:t>
      </w:r>
      <w:r w:rsidR="00612E6D">
        <w:rPr>
          <w:rFonts w:cs="Arial"/>
        </w:rPr>
        <w:t xml:space="preserve"> concerning its practices</w:t>
      </w:r>
      <w:r w:rsidR="007C58F9">
        <w:rPr>
          <w:rFonts w:cs="Arial"/>
        </w:rPr>
        <w:t xml:space="preserve"> before the Commission</w:t>
      </w:r>
      <w:r w:rsidR="00B90092">
        <w:rPr>
          <w:rFonts w:cs="Arial"/>
        </w:rPr>
        <w:t xml:space="preserve">.  </w:t>
      </w:r>
      <w:r>
        <w:rPr>
          <w:rFonts w:cs="Arial"/>
        </w:rPr>
        <w:t xml:space="preserve">Because extension </w:t>
      </w:r>
      <w:r w:rsidR="00B1621D">
        <w:rPr>
          <w:rFonts w:cs="Arial"/>
        </w:rPr>
        <w:t xml:space="preserve">is </w:t>
      </w:r>
      <w:r>
        <w:rPr>
          <w:rFonts w:cs="Arial"/>
        </w:rPr>
        <w:t xml:space="preserve">in the public interest and will not adversely affect any customer, </w:t>
      </w:r>
      <w:r w:rsidR="003C7744">
        <w:rPr>
          <w:rFonts w:cs="Arial"/>
        </w:rPr>
        <w:t>Linde</w:t>
      </w:r>
      <w:r>
        <w:rPr>
          <w:rFonts w:cs="Arial"/>
        </w:rPr>
        <w:t xml:space="preserve"> requests that its motion be granted.</w:t>
      </w:r>
    </w:p>
    <w:p w14:paraId="6673205D" w14:textId="77777777" w:rsidR="009F3B53" w:rsidRDefault="009F3B53">
      <w:pPr>
        <w:spacing w:line="480" w:lineRule="auto"/>
        <w:rPr>
          <w:rFonts w:cs="Arial"/>
        </w:rPr>
      </w:pPr>
    </w:p>
    <w:p w14:paraId="785B3DC3" w14:textId="77777777" w:rsidR="00166D52" w:rsidRDefault="0032632E">
      <w:pPr>
        <w:tabs>
          <w:tab w:val="left" w:pos="4320"/>
          <w:tab w:val="right" w:pos="8640"/>
        </w:tabs>
        <w:ind w:left="4320"/>
        <w:rPr>
          <w:rFonts w:cs="Arial"/>
        </w:rPr>
      </w:pPr>
      <w:r>
        <w:rPr>
          <w:rFonts w:cs="Arial"/>
        </w:rPr>
        <w:lastRenderedPageBreak/>
        <w:t>Respectfully submitted,</w:t>
      </w:r>
    </w:p>
    <w:p w14:paraId="5F5D530E" w14:textId="77777777" w:rsidR="00166D52" w:rsidRDefault="00166D52">
      <w:pPr>
        <w:tabs>
          <w:tab w:val="left" w:pos="4320"/>
          <w:tab w:val="right" w:pos="8640"/>
        </w:tabs>
        <w:ind w:left="4320"/>
        <w:rPr>
          <w:rFonts w:cs="Arial"/>
        </w:rPr>
      </w:pPr>
    </w:p>
    <w:p w14:paraId="1A482B9C" w14:textId="78619DC8" w:rsidR="00166D52" w:rsidRDefault="007A6F69">
      <w:pPr>
        <w:tabs>
          <w:tab w:val="left" w:pos="4320"/>
          <w:tab w:val="right" w:pos="8640"/>
        </w:tabs>
        <w:ind w:left="4320"/>
        <w:rPr>
          <w:rFonts w:cs="Arial"/>
          <w:u w:val="single"/>
        </w:rPr>
      </w:pPr>
      <w:r>
        <w:rPr>
          <w:rFonts w:cs="Arial"/>
          <w:u w:val="single"/>
        </w:rPr>
        <w:t>/s/ Frank P. Darr</w:t>
      </w:r>
      <w:r w:rsidR="0032632E">
        <w:rPr>
          <w:rFonts w:cs="Arial"/>
          <w:u w:val="single"/>
        </w:rPr>
        <w:tab/>
      </w:r>
    </w:p>
    <w:p w14:paraId="5DBDCC3F" w14:textId="4AFD34B1" w:rsidR="009C586D" w:rsidRDefault="009C586D" w:rsidP="009C586D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Frank P. Darr (</w:t>
      </w:r>
      <w:r w:rsidR="007A6F69">
        <w:rPr>
          <w:rFonts w:ascii="Arial" w:hAnsi="Arial" w:cs="Arial"/>
          <w:bCs/>
          <w:sz w:val="24"/>
          <w:szCs w:val="24"/>
        </w:rPr>
        <w:t>Reg. No. 0025469</w:t>
      </w:r>
      <w:r>
        <w:rPr>
          <w:rFonts w:ascii="Arial" w:hAnsi="Arial" w:cs="Arial"/>
          <w:bCs/>
          <w:sz w:val="24"/>
          <w:szCs w:val="24"/>
        </w:rPr>
        <w:t>)</w:t>
      </w:r>
    </w:p>
    <w:p w14:paraId="55517F27" w14:textId="77EE46C6" w:rsidR="009C586D" w:rsidRDefault="007A6F69" w:rsidP="009C586D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(Attorney of Record)</w:t>
      </w:r>
    </w:p>
    <w:p w14:paraId="3287D515" w14:textId="77777777" w:rsidR="009C586D" w:rsidRDefault="009C586D" w:rsidP="009C586D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McNees Wallace &amp; </w:t>
      </w:r>
      <w:proofErr w:type="spellStart"/>
      <w:r>
        <w:rPr>
          <w:rFonts w:ascii="Arial" w:hAnsi="Arial" w:cs="Arial"/>
          <w:bCs/>
          <w:smallCaps/>
          <w:sz w:val="24"/>
          <w:szCs w:val="24"/>
        </w:rPr>
        <w:t>Nurick</w:t>
      </w:r>
      <w:proofErr w:type="spellEnd"/>
      <w:r>
        <w:rPr>
          <w:rFonts w:ascii="Arial" w:hAnsi="Arial" w:cs="Arial"/>
          <w:bCs/>
          <w:smallCaps/>
          <w:sz w:val="24"/>
          <w:szCs w:val="24"/>
        </w:rPr>
        <w:t xml:space="preserve"> LLC</w:t>
      </w:r>
    </w:p>
    <w:p w14:paraId="20065F45" w14:textId="77777777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 East State Street, 17</w:t>
      </w:r>
      <w:r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Floor</w:t>
      </w:r>
    </w:p>
    <w:p w14:paraId="2F81AF56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Columbus, OH  43215</w:t>
      </w:r>
    </w:p>
    <w:p w14:paraId="1D3044D8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Telephone:  (614) 469-8000</w:t>
      </w:r>
    </w:p>
    <w:p w14:paraId="5FCDDAB3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Telecopier:  (614) 469-4653</w:t>
      </w:r>
    </w:p>
    <w:p w14:paraId="774BE2C2" w14:textId="652DAFC8" w:rsidR="00166D52" w:rsidRDefault="007A6F69">
      <w:pPr>
        <w:pStyle w:val="BodyText"/>
        <w:ind w:left="4320"/>
        <w:rPr>
          <w:b w:val="0"/>
          <w:smallCaps w:val="0"/>
        </w:rPr>
      </w:pPr>
      <w:r w:rsidRPr="007A6F69">
        <w:rPr>
          <w:b w:val="0"/>
          <w:smallCaps w:val="0"/>
        </w:rPr>
        <w:t>fdarr@mwncmh.com</w:t>
      </w:r>
    </w:p>
    <w:p w14:paraId="1C47E2D3" w14:textId="359710C9" w:rsidR="007A6F69" w:rsidRDefault="007A6F69">
      <w:pPr>
        <w:pStyle w:val="BodyText"/>
        <w:ind w:left="4320"/>
        <w:rPr>
          <w:b w:val="0"/>
          <w:smallCaps w:val="0"/>
        </w:rPr>
      </w:pPr>
      <w:r>
        <w:rPr>
          <w:b w:val="0"/>
          <w:smallCaps w:val="0"/>
        </w:rPr>
        <w:t>(willing to accept service via email)</w:t>
      </w:r>
    </w:p>
    <w:p w14:paraId="35473599" w14:textId="77777777" w:rsidR="00166D52" w:rsidRDefault="00166D52">
      <w:pPr>
        <w:pStyle w:val="BodyText"/>
        <w:ind w:left="4320"/>
      </w:pPr>
    </w:p>
    <w:p w14:paraId="415B4ADE" w14:textId="79FAF8B9" w:rsidR="00542876" w:rsidRDefault="0032632E" w:rsidP="006E52CA">
      <w:pPr>
        <w:ind w:left="3600" w:firstLine="720"/>
        <w:rPr>
          <w:b/>
        </w:rPr>
        <w:sectPr w:rsidR="00542876" w:rsidSect="00640851">
          <w:footerReference w:type="default" r:id="rId13"/>
          <w:pgSz w:w="12240" w:h="15840" w:code="1"/>
          <w:pgMar w:top="1440" w:right="1440" w:bottom="1080" w:left="1440" w:header="720" w:footer="720" w:gutter="0"/>
          <w:pgNumType w:start="1"/>
          <w:cols w:space="720"/>
          <w:titlePg/>
          <w:docGrid w:linePitch="360"/>
        </w:sectPr>
      </w:pPr>
      <w:r>
        <w:rPr>
          <w:b/>
        </w:rPr>
        <w:t xml:space="preserve">Attorneys for </w:t>
      </w:r>
      <w:r w:rsidR="003C7744">
        <w:rPr>
          <w:b/>
        </w:rPr>
        <w:t>Linde Energy Services, Inc.</w:t>
      </w:r>
      <w:r w:rsidR="00317D3A">
        <w:rPr>
          <w:b/>
        </w:rPr>
        <w:t xml:space="preserve"> </w:t>
      </w:r>
    </w:p>
    <w:p w14:paraId="5BE926E8" w14:textId="16D79445" w:rsidR="00166D52" w:rsidRDefault="0032632E" w:rsidP="00E43B7C">
      <w:pPr>
        <w:pStyle w:val="Title"/>
        <w:spacing w:after="0"/>
        <w:rPr>
          <w:rFonts w:ascii="Arial Bold" w:eastAsia="Calibri" w:hAnsi="Arial Bold" w:cs="Arial"/>
          <w:b/>
          <w:caps/>
          <w:smallCaps/>
          <w:sz w:val="28"/>
          <w:szCs w:val="20"/>
          <w:u w:val="single"/>
        </w:rPr>
      </w:pPr>
      <w:r>
        <w:rPr>
          <w:rFonts w:ascii="Arial Bold" w:eastAsia="Calibri" w:hAnsi="Arial Bold" w:cs="Arial"/>
          <w:b/>
          <w:smallCaps/>
          <w:sz w:val="28"/>
          <w:szCs w:val="20"/>
          <w:u w:val="single"/>
        </w:rPr>
        <w:lastRenderedPageBreak/>
        <w:t>Certificate of Service</w:t>
      </w:r>
    </w:p>
    <w:p w14:paraId="1A868812" w14:textId="77777777" w:rsidR="00166D52" w:rsidRDefault="00166D52">
      <w:pPr>
        <w:rPr>
          <w:rFonts w:eastAsia="Calibri" w:cs="Arial"/>
          <w:sz w:val="20"/>
          <w:szCs w:val="20"/>
        </w:rPr>
      </w:pPr>
    </w:p>
    <w:p w14:paraId="361EE2B2" w14:textId="33F550F6" w:rsidR="00166D52" w:rsidRDefault="0032632E" w:rsidP="00B7706D">
      <w:pPr>
        <w:spacing w:line="480" w:lineRule="auto"/>
        <w:rPr>
          <w:rFonts w:eastAsia="Calibri" w:cs="Arial"/>
        </w:rPr>
      </w:pPr>
      <w:r>
        <w:rPr>
          <w:rFonts w:eastAsia="Calibri" w:cs="Arial"/>
        </w:rPr>
        <w:tab/>
        <w:t xml:space="preserve">I hereby certify that a copy of the foregoing </w:t>
      </w:r>
      <w:r w:rsidR="00B7706D" w:rsidRPr="0032632E">
        <w:rPr>
          <w:i/>
        </w:rPr>
        <w:t xml:space="preserve">Motion </w:t>
      </w:r>
      <w:r w:rsidR="006A40B0">
        <w:rPr>
          <w:i/>
        </w:rPr>
        <w:t>of</w:t>
      </w:r>
      <w:r w:rsidR="00B7706D" w:rsidRPr="0032632E">
        <w:rPr>
          <w:i/>
        </w:rPr>
        <w:t xml:space="preserve"> </w:t>
      </w:r>
      <w:r w:rsidR="003C7744">
        <w:rPr>
          <w:i/>
        </w:rPr>
        <w:t>Linde Energy Services, Inc.</w:t>
      </w:r>
      <w:r w:rsidR="00202D5D">
        <w:rPr>
          <w:i/>
        </w:rPr>
        <w:t xml:space="preserve"> for </w:t>
      </w:r>
      <w:r w:rsidR="00B7706D" w:rsidRPr="0032632E">
        <w:rPr>
          <w:i/>
        </w:rPr>
        <w:t xml:space="preserve">Temporary Extension </w:t>
      </w:r>
      <w:r w:rsidR="002B26A4">
        <w:rPr>
          <w:i/>
        </w:rPr>
        <w:t xml:space="preserve">of </w:t>
      </w:r>
      <w:r w:rsidR="00B7706D" w:rsidRPr="0032632E">
        <w:rPr>
          <w:i/>
        </w:rPr>
        <w:t>Certificate and Memorandum in Support</w:t>
      </w:r>
      <w:r w:rsidR="00B7706D">
        <w:t xml:space="preserve"> </w:t>
      </w:r>
      <w:r>
        <w:rPr>
          <w:rFonts w:eastAsia="Calibri" w:cs="Arial"/>
        </w:rPr>
        <w:t>was served upon the following individual</w:t>
      </w:r>
      <w:r w:rsidR="00E43B7C">
        <w:rPr>
          <w:rFonts w:eastAsia="Calibri" w:cs="Arial"/>
        </w:rPr>
        <w:t xml:space="preserve"> on</w:t>
      </w:r>
      <w:r>
        <w:rPr>
          <w:rFonts w:eastAsia="Calibri" w:cs="Arial"/>
        </w:rPr>
        <w:t xml:space="preserve"> </w:t>
      </w:r>
      <w:r w:rsidR="003C7744">
        <w:rPr>
          <w:rFonts w:eastAsia="Calibri" w:cs="Arial"/>
        </w:rPr>
        <w:t>September 20, 2018</w:t>
      </w:r>
      <w:r>
        <w:rPr>
          <w:rFonts w:eastAsia="Calibri" w:cs="Arial"/>
        </w:rPr>
        <w:t xml:space="preserve">, </w:t>
      </w:r>
      <w:r>
        <w:rPr>
          <w:rFonts w:eastAsia="Calibri" w:cs="Arial"/>
          <w:i/>
        </w:rPr>
        <w:t>via</w:t>
      </w:r>
      <w:r>
        <w:rPr>
          <w:rFonts w:eastAsia="Calibri" w:cs="Arial"/>
        </w:rPr>
        <w:t xml:space="preserve"> hand-delivery, electronic transmission, or </w:t>
      </w:r>
      <w:r w:rsidR="007A6F69">
        <w:rPr>
          <w:rFonts w:eastAsia="Calibri" w:cs="Arial"/>
        </w:rPr>
        <w:t>first-class</w:t>
      </w:r>
      <w:r>
        <w:rPr>
          <w:rFonts w:eastAsia="Calibri" w:cs="Arial"/>
        </w:rPr>
        <w:t xml:space="preserve"> mail, U.S. postage prepaid.</w:t>
      </w:r>
    </w:p>
    <w:p w14:paraId="59EB9D6E" w14:textId="77777777" w:rsidR="00166D52" w:rsidRDefault="00166D52">
      <w:pPr>
        <w:tabs>
          <w:tab w:val="left" w:pos="-1440"/>
          <w:tab w:val="left" w:pos="-720"/>
          <w:tab w:val="left" w:pos="5040"/>
          <w:tab w:val="center" w:pos="7200"/>
        </w:tabs>
        <w:rPr>
          <w:rFonts w:cs="Arial"/>
        </w:rPr>
      </w:pPr>
    </w:p>
    <w:p w14:paraId="3F036BD6" w14:textId="3D6E9329" w:rsidR="00166D52" w:rsidRDefault="00187F05">
      <w:pPr>
        <w:tabs>
          <w:tab w:val="left" w:pos="-1440"/>
          <w:tab w:val="left" w:pos="-720"/>
          <w:tab w:val="left" w:pos="5040"/>
          <w:tab w:val="center" w:pos="7200"/>
          <w:tab w:val="right" w:pos="9360"/>
        </w:tabs>
        <w:ind w:firstLine="5040"/>
        <w:rPr>
          <w:rFonts w:cs="Arial"/>
        </w:rPr>
      </w:pPr>
      <w:r>
        <w:rPr>
          <w:rFonts w:cs="Arial"/>
          <w:u w:val="single"/>
        </w:rPr>
        <w:t>/s/ Frank P. Darr</w:t>
      </w:r>
      <w:r w:rsidR="0032632E">
        <w:rPr>
          <w:rFonts w:cs="Arial"/>
          <w:u w:val="single"/>
        </w:rPr>
        <w:tab/>
      </w:r>
      <w:r w:rsidR="0032632E">
        <w:rPr>
          <w:rFonts w:cs="Arial"/>
          <w:u w:val="single"/>
        </w:rPr>
        <w:tab/>
      </w:r>
    </w:p>
    <w:p w14:paraId="014CD9A5" w14:textId="77777777" w:rsidR="00166D52" w:rsidRDefault="0032632E" w:rsidP="009C586D">
      <w:pPr>
        <w:tabs>
          <w:tab w:val="left" w:pos="-1440"/>
          <w:tab w:val="left" w:pos="-720"/>
          <w:tab w:val="left" w:pos="5040"/>
          <w:tab w:val="center" w:pos="7200"/>
        </w:tabs>
        <w:ind w:firstLine="5040"/>
        <w:rPr>
          <w:rFonts w:cs="Arial"/>
        </w:rPr>
      </w:pPr>
      <w:r>
        <w:rPr>
          <w:rFonts w:cs="Arial"/>
        </w:rPr>
        <w:tab/>
      </w:r>
      <w:r w:rsidR="009C586D">
        <w:rPr>
          <w:rFonts w:cs="Arial"/>
        </w:rPr>
        <w:t>Frank P. Darr</w:t>
      </w:r>
    </w:p>
    <w:p w14:paraId="7C464DCE" w14:textId="77777777" w:rsidR="00166D52" w:rsidRPr="00187F05" w:rsidRDefault="0032632E">
      <w:pPr>
        <w:tabs>
          <w:tab w:val="left" w:pos="2160"/>
          <w:tab w:val="left" w:pos="2280"/>
        </w:tabs>
        <w:rPr>
          <w:rFonts w:cs="Arial"/>
          <w:b/>
          <w:color w:val="000000" w:themeColor="text1"/>
        </w:rPr>
      </w:pPr>
      <w:r w:rsidRPr="00187F05">
        <w:rPr>
          <w:rFonts w:cs="Arial"/>
          <w:b/>
          <w:color w:val="000000" w:themeColor="text1"/>
        </w:rPr>
        <w:t>William Wright</w:t>
      </w:r>
    </w:p>
    <w:p w14:paraId="3023C0E3" w14:textId="77777777" w:rsidR="00166D52" w:rsidRDefault="0032632E">
      <w:pPr>
        <w:tabs>
          <w:tab w:val="left" w:pos="2160"/>
          <w:tab w:val="left" w:pos="2280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Assistant Attorney General</w:t>
      </w:r>
    </w:p>
    <w:p w14:paraId="66AB9CCE" w14:textId="77777777" w:rsidR="00166D52" w:rsidRDefault="0032632E">
      <w:pPr>
        <w:tabs>
          <w:tab w:val="left" w:pos="2160"/>
          <w:tab w:val="left" w:pos="2280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Chief, Public Utilities Section</w:t>
      </w:r>
    </w:p>
    <w:p w14:paraId="60AB6A98" w14:textId="77777777" w:rsidR="00166D52" w:rsidRDefault="0032632E">
      <w:pPr>
        <w:tabs>
          <w:tab w:val="left" w:pos="2160"/>
          <w:tab w:val="left" w:pos="2280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180 E. Broad Street, 6</w:t>
      </w:r>
      <w:r>
        <w:rPr>
          <w:rFonts w:cs="Arial"/>
          <w:color w:val="000000" w:themeColor="text1"/>
          <w:vertAlign w:val="superscript"/>
        </w:rPr>
        <w:t>th</w:t>
      </w:r>
      <w:r>
        <w:rPr>
          <w:rFonts w:cs="Arial"/>
          <w:color w:val="000000" w:themeColor="text1"/>
        </w:rPr>
        <w:t xml:space="preserve"> Floor</w:t>
      </w:r>
    </w:p>
    <w:p w14:paraId="2B25284E" w14:textId="77777777" w:rsidR="00166D52" w:rsidRDefault="0032632E">
      <w:pPr>
        <w:tabs>
          <w:tab w:val="left" w:pos="2160"/>
          <w:tab w:val="left" w:pos="2280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Columbus, OH  43215-3793</w:t>
      </w:r>
    </w:p>
    <w:p w14:paraId="4B87FF11" w14:textId="77777777" w:rsidR="00166D52" w:rsidRDefault="0032632E">
      <w:pPr>
        <w:tabs>
          <w:tab w:val="left" w:pos="2160"/>
          <w:tab w:val="left" w:pos="2280"/>
        </w:tabs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william.wright@puc.state.oh.us</w:t>
      </w:r>
    </w:p>
    <w:p w14:paraId="3B511B00" w14:textId="77777777" w:rsidR="00166D52" w:rsidRDefault="00166D52">
      <w:pPr>
        <w:tabs>
          <w:tab w:val="left" w:pos="2160"/>
          <w:tab w:val="left" w:pos="2280"/>
        </w:tabs>
        <w:jc w:val="left"/>
        <w:rPr>
          <w:rFonts w:cs="Arial"/>
          <w:b/>
          <w:smallCaps/>
          <w:color w:val="000000" w:themeColor="text1"/>
        </w:rPr>
      </w:pPr>
    </w:p>
    <w:p w14:paraId="31859117" w14:textId="77777777" w:rsidR="00166D52" w:rsidRDefault="0032632E">
      <w:pPr>
        <w:tabs>
          <w:tab w:val="left" w:pos="2160"/>
          <w:tab w:val="left" w:pos="2280"/>
        </w:tabs>
        <w:jc w:val="left"/>
        <w:rPr>
          <w:rFonts w:cs="Arial"/>
          <w:b/>
          <w:smallCaps/>
          <w:color w:val="000000" w:themeColor="text1"/>
        </w:rPr>
      </w:pPr>
      <w:r>
        <w:rPr>
          <w:rFonts w:cs="Arial"/>
          <w:b/>
          <w:smallCaps/>
          <w:color w:val="000000" w:themeColor="text1"/>
        </w:rPr>
        <w:t xml:space="preserve">Counsel for the Staff of the Public </w:t>
      </w:r>
    </w:p>
    <w:p w14:paraId="6C1BDAC5" w14:textId="52C6215E" w:rsidR="00166D52" w:rsidRDefault="0032632E">
      <w:pPr>
        <w:tabs>
          <w:tab w:val="left" w:pos="2160"/>
          <w:tab w:val="left" w:pos="2280"/>
        </w:tabs>
        <w:jc w:val="left"/>
        <w:rPr>
          <w:rFonts w:cs="Arial"/>
          <w:b/>
          <w:smallCaps/>
          <w:color w:val="000000" w:themeColor="text1"/>
        </w:rPr>
      </w:pPr>
      <w:r>
        <w:rPr>
          <w:rFonts w:cs="Arial"/>
          <w:b/>
          <w:smallCaps/>
          <w:color w:val="000000" w:themeColor="text1"/>
        </w:rPr>
        <w:t>Utilities Commission of Ohio</w:t>
      </w:r>
    </w:p>
    <w:p w14:paraId="03A4B959" w14:textId="77777777" w:rsidR="00166D52" w:rsidRDefault="00166D52">
      <w:pPr>
        <w:rPr>
          <w:rFonts w:cs="Arial"/>
        </w:rPr>
      </w:pPr>
    </w:p>
    <w:p w14:paraId="4194DE9D" w14:textId="70CEA892" w:rsidR="007A6F69" w:rsidRDefault="007A6F69" w:rsidP="007A6F69">
      <w:pPr>
        <w:rPr>
          <w:rFonts w:cs="Arial"/>
        </w:rPr>
      </w:pPr>
    </w:p>
    <w:sectPr w:rsidR="007A6F69" w:rsidSect="00640851">
      <w:pgSz w:w="12240" w:h="15840" w:code="1"/>
      <w:pgMar w:top="144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23AF4" w14:textId="77777777" w:rsidR="00166D52" w:rsidRDefault="0032632E">
      <w:r>
        <w:separator/>
      </w:r>
    </w:p>
  </w:endnote>
  <w:endnote w:type="continuationSeparator" w:id="0">
    <w:p w14:paraId="49E7CDDA" w14:textId="77777777" w:rsidR="00166D52" w:rsidRDefault="0032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407C" w14:textId="77777777" w:rsidR="00361DDF" w:rsidRDefault="00361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5C6B" w14:textId="6E96413C" w:rsidR="00166D52" w:rsidRDefault="00BB1379">
    <w:pPr>
      <w:pStyle w:val="Footer"/>
    </w:pPr>
    <w:r w:rsidRPr="00BB1379">
      <w:rPr>
        <w:noProof/>
        <w:sz w:val="16"/>
      </w:rPr>
      <w:t>C0115474:1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C738" w14:textId="74331D82" w:rsidR="00166D52" w:rsidRDefault="00BB1379">
    <w:pPr>
      <w:pStyle w:val="Footer"/>
    </w:pPr>
    <w:r w:rsidRPr="00BB1379">
      <w:rPr>
        <w:noProof/>
        <w:sz w:val="16"/>
      </w:rPr>
      <w:t>C0115474:1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0CFCE" w14:textId="63636588" w:rsidR="00542876" w:rsidRPr="00542876" w:rsidRDefault="00BB1379" w:rsidP="00542876">
    <w:pPr>
      <w:pStyle w:val="Footer"/>
      <w:jc w:val="left"/>
    </w:pPr>
    <w:r w:rsidRPr="00BB1379">
      <w:rPr>
        <w:noProof/>
        <w:sz w:val="16"/>
      </w:rPr>
      <w:t>C0115474:1</w:t>
    </w:r>
    <w:r w:rsidR="00542876">
      <w:tab/>
    </w:r>
    <w:sdt>
      <w:sdtPr>
        <w:id w:val="1513257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42876" w:rsidRPr="00542876">
          <w:fldChar w:fldCharType="begin"/>
        </w:r>
        <w:r w:rsidR="00542876" w:rsidRPr="00542876">
          <w:instrText xml:space="preserve"> PAGE   \* MERGEFORMAT </w:instrText>
        </w:r>
        <w:r w:rsidR="00542876" w:rsidRPr="00542876">
          <w:fldChar w:fldCharType="separate"/>
        </w:r>
        <w:r w:rsidR="00542876" w:rsidRPr="00542876">
          <w:rPr>
            <w:noProof/>
          </w:rPr>
          <w:t>2</w:t>
        </w:r>
        <w:r w:rsidR="00542876" w:rsidRPr="00542876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84EB6" w14:textId="77777777" w:rsidR="00166D52" w:rsidRDefault="0032632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1183F6C" w14:textId="77777777" w:rsidR="00166D52" w:rsidRDefault="0032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F53F" w14:textId="77777777" w:rsidR="00361DDF" w:rsidRDefault="00361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1CBB" w14:textId="77777777" w:rsidR="00361DDF" w:rsidRDefault="00361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D764" w14:textId="77777777" w:rsidR="00361DDF" w:rsidRDefault="00361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52"/>
    <w:rsid w:val="00073B05"/>
    <w:rsid w:val="000A46B6"/>
    <w:rsid w:val="000B457A"/>
    <w:rsid w:val="00166D52"/>
    <w:rsid w:val="00187F05"/>
    <w:rsid w:val="001E7DC1"/>
    <w:rsid w:val="00202D5D"/>
    <w:rsid w:val="002667CA"/>
    <w:rsid w:val="002B26A4"/>
    <w:rsid w:val="002B70AC"/>
    <w:rsid w:val="00317D3A"/>
    <w:rsid w:val="00322CDF"/>
    <w:rsid w:val="0032632E"/>
    <w:rsid w:val="00341AF1"/>
    <w:rsid w:val="00361DDF"/>
    <w:rsid w:val="00380AEE"/>
    <w:rsid w:val="00387262"/>
    <w:rsid w:val="003B2487"/>
    <w:rsid w:val="003C7744"/>
    <w:rsid w:val="00407176"/>
    <w:rsid w:val="004A16C4"/>
    <w:rsid w:val="00542876"/>
    <w:rsid w:val="00584FB2"/>
    <w:rsid w:val="005C4184"/>
    <w:rsid w:val="00612E6D"/>
    <w:rsid w:val="00640851"/>
    <w:rsid w:val="006A40B0"/>
    <w:rsid w:val="006E52CA"/>
    <w:rsid w:val="007010CE"/>
    <w:rsid w:val="007A6F69"/>
    <w:rsid w:val="007C58F9"/>
    <w:rsid w:val="00846AE1"/>
    <w:rsid w:val="008C7A2F"/>
    <w:rsid w:val="00942E5B"/>
    <w:rsid w:val="00994AA8"/>
    <w:rsid w:val="009C586D"/>
    <w:rsid w:val="009F3B53"/>
    <w:rsid w:val="00A05AC2"/>
    <w:rsid w:val="00A73F48"/>
    <w:rsid w:val="00B1392D"/>
    <w:rsid w:val="00B1621D"/>
    <w:rsid w:val="00B7706D"/>
    <w:rsid w:val="00B90092"/>
    <w:rsid w:val="00B93ED1"/>
    <w:rsid w:val="00BB1379"/>
    <w:rsid w:val="00BC6815"/>
    <w:rsid w:val="00BF5FAB"/>
    <w:rsid w:val="00C6589E"/>
    <w:rsid w:val="00DC1479"/>
    <w:rsid w:val="00DE0D6C"/>
    <w:rsid w:val="00E13789"/>
    <w:rsid w:val="00E212F5"/>
    <w:rsid w:val="00E43B7C"/>
    <w:rsid w:val="00F85D59"/>
    <w:rsid w:val="00F93A01"/>
    <w:rsid w:val="00FA2E46"/>
    <w:rsid w:val="00F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C38B"/>
  <w15:docId w15:val="{C9D946F0-1D82-43EB-AF0C-0306A3F8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30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01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3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F6"/>
  </w:style>
  <w:style w:type="paragraph" w:styleId="Footer">
    <w:name w:val="footer"/>
    <w:basedOn w:val="Normal"/>
    <w:link w:val="FooterChar"/>
    <w:uiPriority w:val="99"/>
    <w:unhideWhenUsed/>
    <w:rsid w:val="00173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F6"/>
  </w:style>
  <w:style w:type="paragraph" w:styleId="Title">
    <w:name w:val="Title"/>
    <w:basedOn w:val="Normal"/>
    <w:link w:val="TitleChar"/>
    <w:qFormat/>
    <w:rsid w:val="004B1653"/>
    <w:pPr>
      <w:spacing w:after="240"/>
      <w:jc w:val="center"/>
    </w:pPr>
    <w:rPr>
      <w:rFonts w:eastAsiaTheme="majorEastAsia" w:cstheme="majorBidi"/>
      <w:sz w:val="23"/>
      <w:szCs w:val="52"/>
    </w:rPr>
  </w:style>
  <w:style w:type="character" w:customStyle="1" w:styleId="TitleChar">
    <w:name w:val="Title Char"/>
    <w:basedOn w:val="DefaultParagraphFont"/>
    <w:link w:val="Title"/>
    <w:rsid w:val="004B1653"/>
    <w:rPr>
      <w:rFonts w:eastAsiaTheme="majorEastAsia" w:cstheme="majorBidi"/>
      <w:sz w:val="23"/>
      <w:szCs w:val="52"/>
    </w:rPr>
  </w:style>
  <w:style w:type="paragraph" w:styleId="BodyText">
    <w:name w:val="Body Text"/>
    <w:basedOn w:val="Normal"/>
    <w:link w:val="BodyTextChar"/>
    <w:rsid w:val="004B1653"/>
    <w:pPr>
      <w:tabs>
        <w:tab w:val="left" w:pos="-1440"/>
        <w:tab w:val="left" w:pos="-720"/>
        <w:tab w:val="left" w:pos="5040"/>
        <w:tab w:val="center" w:pos="7200"/>
      </w:tabs>
      <w:overflowPunct w:val="0"/>
      <w:autoSpaceDE w:val="0"/>
      <w:autoSpaceDN w:val="0"/>
      <w:adjustRightInd w:val="0"/>
    </w:pPr>
    <w:rPr>
      <w:rFonts w:eastAsia="Times New Roman" w:cs="Times New Roman"/>
      <w:b/>
      <w:smallCaps/>
      <w:szCs w:val="20"/>
    </w:rPr>
  </w:style>
  <w:style w:type="character" w:customStyle="1" w:styleId="BodyTextChar">
    <w:name w:val="Body Text Char"/>
    <w:basedOn w:val="DefaultParagraphFont"/>
    <w:link w:val="BodyText"/>
    <w:rsid w:val="004B1653"/>
    <w:rPr>
      <w:rFonts w:eastAsia="Times New Roman" w:cs="Times New Roman"/>
      <w:b/>
      <w:smallCaps/>
      <w:szCs w:val="20"/>
    </w:rPr>
  </w:style>
  <w:style w:type="paragraph" w:styleId="BodyText3">
    <w:name w:val="Body Text 3"/>
    <w:basedOn w:val="Normal"/>
    <w:link w:val="BodyText3Char"/>
    <w:rsid w:val="004B1653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B1653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D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150E-B87B-4442-AF88-B224B8A9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3485</Characters>
  <Application>Microsoft Office Word</Application>
  <DocSecurity>0</DocSecurity>
  <PresentationFormat>15|.DOCX</PresentationFormat>
  <Lines>145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08-1055-EL-CRS; Motion for Extension 9-20-18.docx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08-1055-EL-CRS; Motion for Extension 9-20-18.docx</dc:title>
  <dc:subject/>
  <dc:creator/>
  <cp:keywords/>
  <dc:description/>
  <cp:lastModifiedBy>McDaniel, Jessica</cp:lastModifiedBy>
  <cp:revision>7</cp:revision>
  <cp:lastPrinted>2018-09-20T15:13:00Z</cp:lastPrinted>
  <dcterms:created xsi:type="dcterms:W3CDTF">2018-09-20T15:56:00Z</dcterms:created>
  <dcterms:modified xsi:type="dcterms:W3CDTF">2018-09-20T16:04:00Z</dcterms:modified>
</cp:coreProperties>
</file>