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21FD5" w:rsidRPr="00941F8F" w:rsidP="00421FD5" w14:paraId="63E728C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bookmarkStart w:id="0" w:name="_GoBack"/>
      <w:bookmarkEnd w:id="0"/>
      <w:r w:rsidRPr="00941F8F">
        <w:rPr>
          <w:rFonts w:ascii="Times New Roman" w:eastAsia="Calibri" w:hAnsi="Times New Roman" w:cs="Times New Roman"/>
          <w:b/>
          <w:bCs/>
          <w:sz w:val="24"/>
          <w:szCs w:val="24"/>
        </w:rPr>
        <w:t>BEFORE</w:t>
      </w:r>
    </w:p>
    <w:p w:rsidR="00421FD5" w:rsidRPr="00941F8F" w:rsidP="00421FD5" w14:paraId="3613CA4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41F8F">
        <w:rPr>
          <w:rFonts w:ascii="Times New Roman" w:eastAsia="Calibri" w:hAnsi="Times New Roman" w:cs="Times New Roman"/>
          <w:b/>
          <w:bCs/>
          <w:sz w:val="24"/>
          <w:szCs w:val="24"/>
        </w:rPr>
        <w:t>THE PUBLIC UTILITIES COMMISSION OF OHIO</w:t>
      </w:r>
    </w:p>
    <w:p w:rsidR="00421FD5" w:rsidRPr="00941F8F" w:rsidP="00421FD5" w14:paraId="304324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900"/>
        <w:gridCol w:w="4878"/>
      </w:tblGrid>
      <w:tr w14:paraId="41CDDD7A" w14:textId="77777777" w:rsidTr="00421FD5">
        <w:tblPrEx>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78" w:type="dxa"/>
            <w:hideMark/>
          </w:tcPr>
          <w:p w:rsidR="00421FD5" w:rsidRPr="00941F8F" w:rsidP="00421FD5" w14:paraId="1AE61E11" w14:textId="77777777">
            <w:pPr>
              <w:rPr>
                <w:bCs/>
                <w:sz w:val="24"/>
                <w:szCs w:val="24"/>
              </w:rPr>
            </w:pPr>
            <w:r w:rsidRPr="00941F8F">
              <w:rPr>
                <w:bCs/>
                <w:sz w:val="24"/>
                <w:szCs w:val="24"/>
              </w:rPr>
              <w:t>In the Matter of the Commission’s Review of Ohio Administrative Code Chapters 4901:1-17 and 4901:1-18.</w:t>
            </w:r>
          </w:p>
        </w:tc>
        <w:tc>
          <w:tcPr>
            <w:tcW w:w="900" w:type="dxa"/>
            <w:hideMark/>
          </w:tcPr>
          <w:p w:rsidR="00421FD5" w:rsidRPr="00941F8F" w:rsidP="00421FD5" w14:paraId="091C21C2" w14:textId="77777777">
            <w:pPr>
              <w:jc w:val="center"/>
              <w:rPr>
                <w:bCs/>
                <w:sz w:val="24"/>
                <w:szCs w:val="24"/>
              </w:rPr>
            </w:pPr>
            <w:r w:rsidRPr="00941F8F">
              <w:rPr>
                <w:bCs/>
                <w:sz w:val="24"/>
                <w:szCs w:val="24"/>
              </w:rPr>
              <w:t>)</w:t>
            </w:r>
          </w:p>
          <w:p w:rsidR="00421FD5" w:rsidRPr="00941F8F" w:rsidP="00421FD5" w14:paraId="1747D011" w14:textId="77777777">
            <w:pPr>
              <w:jc w:val="center"/>
              <w:rPr>
                <w:bCs/>
                <w:sz w:val="24"/>
                <w:szCs w:val="24"/>
              </w:rPr>
            </w:pPr>
            <w:r w:rsidRPr="00941F8F">
              <w:rPr>
                <w:bCs/>
                <w:sz w:val="24"/>
                <w:szCs w:val="24"/>
              </w:rPr>
              <w:t>)</w:t>
            </w:r>
          </w:p>
          <w:p w:rsidR="00421FD5" w:rsidRPr="00941F8F" w:rsidP="00421FD5" w14:paraId="3905E5AE" w14:textId="77777777">
            <w:pPr>
              <w:jc w:val="center"/>
              <w:rPr>
                <w:bCs/>
                <w:sz w:val="24"/>
                <w:szCs w:val="24"/>
              </w:rPr>
            </w:pPr>
            <w:r w:rsidRPr="00941F8F">
              <w:rPr>
                <w:bCs/>
                <w:sz w:val="24"/>
                <w:szCs w:val="24"/>
              </w:rPr>
              <w:t>)</w:t>
            </w:r>
          </w:p>
        </w:tc>
        <w:tc>
          <w:tcPr>
            <w:tcW w:w="4878" w:type="dxa"/>
          </w:tcPr>
          <w:p w:rsidR="00421FD5" w:rsidRPr="00941F8F" w:rsidP="00421FD5" w14:paraId="32492552" w14:textId="77777777">
            <w:pPr>
              <w:rPr>
                <w:bCs/>
                <w:sz w:val="24"/>
                <w:szCs w:val="24"/>
              </w:rPr>
            </w:pPr>
          </w:p>
          <w:p w:rsidR="00421FD5" w:rsidRPr="00941F8F" w:rsidP="00421FD5" w14:paraId="3B297DDA" w14:textId="77777777">
            <w:pPr>
              <w:rPr>
                <w:bCs/>
                <w:sz w:val="24"/>
                <w:szCs w:val="24"/>
              </w:rPr>
            </w:pPr>
            <w:r w:rsidRPr="00941F8F">
              <w:rPr>
                <w:bCs/>
                <w:sz w:val="24"/>
                <w:szCs w:val="24"/>
              </w:rPr>
              <w:t>Case No. 19-0052-AU-ORD</w:t>
            </w:r>
          </w:p>
        </w:tc>
      </w:tr>
    </w:tbl>
    <w:p w:rsidR="00421FD5" w:rsidRPr="00941F8F" w:rsidP="00421FD5" w14:paraId="11B65D87"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421FD5" w:rsidRPr="00941F8F" w:rsidP="00421FD5" w14:paraId="1C2EAD1B" w14:textId="77777777">
      <w:pPr>
        <w:autoSpaceDE w:val="0"/>
        <w:autoSpaceDN w:val="0"/>
        <w:adjustRightInd w:val="0"/>
        <w:spacing w:after="0" w:line="240" w:lineRule="auto"/>
        <w:rPr>
          <w:rFonts w:ascii="Times New Roman" w:eastAsia="Calibri" w:hAnsi="Times New Roman" w:cs="Times New Roman"/>
          <w:sz w:val="24"/>
          <w:szCs w:val="24"/>
        </w:rPr>
      </w:pPr>
    </w:p>
    <w:p w:rsidR="00421FD5" w:rsidRPr="00941F8F" w:rsidP="00421FD5" w14:paraId="45B3ACF7"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APPLICATION FOR REHEARING ON RESIDENTIAL DISCONNECTION RULES</w:t>
      </w:r>
    </w:p>
    <w:p w:rsidR="00421FD5" w:rsidRPr="00941F8F" w:rsidP="00421FD5" w14:paraId="18FF5680"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BY</w:t>
      </w:r>
    </w:p>
    <w:p w:rsidR="00421FD5" w:rsidRPr="00941F8F" w:rsidP="00421FD5" w14:paraId="16A62D04"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ADVOCATES FOR BASIC LEGAL EQUALITY, INC.</w:t>
      </w:r>
    </w:p>
    <w:p w:rsidR="00421FD5" w:rsidRPr="00941F8F" w:rsidP="00421FD5" w14:paraId="0019B4FE"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THE LEGAL AID SOCIETY OF CLEVELAND</w:t>
      </w:r>
    </w:p>
    <w:p w:rsidR="00421FD5" w:rsidRPr="00941F8F" w:rsidP="00421FD5" w14:paraId="75413323"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THE LEGAL AID SOCIETY OF COLUMBUS</w:t>
      </w:r>
    </w:p>
    <w:p w:rsidR="00933149" w:rsidRPr="00941F8F" w:rsidP="00933149" w14:paraId="1FC96E17"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LEGAL AID SOCIETY OF SOUTHWEST OHIO, LLC</w:t>
      </w:r>
    </w:p>
    <w:p w:rsidR="00421FD5" w:rsidRPr="00941F8F" w:rsidP="00421FD5" w14:paraId="6153AEC4"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THE OFFICE OF THE OHIO CONSUMERS’ COUNSEL</w:t>
      </w:r>
    </w:p>
    <w:p w:rsidR="00421FD5" w:rsidRPr="00941F8F" w:rsidP="00421FD5" w14:paraId="62646FCA"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OHIO POVERTY LAW CENTER</w:t>
      </w:r>
    </w:p>
    <w:p w:rsidR="00421FD5" w:rsidRPr="00941F8F" w:rsidP="00421FD5" w14:paraId="42218960"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PRO SENIORS, INC.</w:t>
      </w:r>
    </w:p>
    <w:p w:rsidR="00421FD5" w:rsidRPr="00941F8F" w:rsidP="00421FD5" w14:paraId="1B9FFE6B"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 xml:space="preserve">SOUTHEASTERN OHIO LEGAL SERVICES </w:t>
      </w:r>
    </w:p>
    <w:p w:rsidR="00421FD5" w:rsidRPr="00941F8F" w:rsidP="00421FD5" w14:paraId="63F020D7" w14:textId="2F071B90">
      <w:pPr>
        <w:widowControl w:val="0"/>
        <w:spacing w:after="0" w:line="240" w:lineRule="auto"/>
        <w:jc w:val="center"/>
        <w:rPr>
          <w:rFonts w:ascii="Times New Roman" w:hAnsi="Times New Roman" w:cs="Times New Roman"/>
          <w:b/>
          <w:sz w:val="24"/>
          <w:szCs w:val="24"/>
        </w:rPr>
      </w:pPr>
    </w:p>
    <w:p w:rsidR="00421FD5" w:rsidRPr="00941F8F" w:rsidP="00421FD5" w14:paraId="0E28CD5F"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421FD5" w:rsidRPr="00941F8F" w:rsidP="00421FD5" w14:paraId="4E5B7341" w14:textId="77777777">
      <w:pPr>
        <w:spacing w:after="0" w:line="240" w:lineRule="auto"/>
        <w:ind w:firstLine="720"/>
        <w:rPr>
          <w:rFonts w:ascii="Times New Roman" w:hAnsi="Times New Roman" w:cs="Times New Roman"/>
          <w:sz w:val="24"/>
          <w:szCs w:val="24"/>
        </w:rPr>
      </w:pPr>
    </w:p>
    <w:tbl>
      <w:tblPr>
        <w:tblStyle w:val="TableGrid1"/>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590"/>
      </w:tblGrid>
      <w:tr w14:paraId="5756B0E2" w14:textId="77777777" w:rsidTr="00421FD5">
        <w:tblPrEx>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421FD5" w:rsidRPr="00941F8F" w:rsidP="00421FD5" w14:paraId="256151DE"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Ellis Jacobs (0017435)</w:t>
            </w:r>
          </w:p>
          <w:p w:rsidR="00421FD5" w:rsidRPr="00941F8F" w:rsidP="00421FD5" w14:paraId="218E6F8B"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Advocates for Basic Legal Equality, Inc.</w:t>
            </w:r>
          </w:p>
          <w:p w:rsidR="00421FD5" w:rsidRPr="00941F8F" w:rsidP="00421FD5" w14:paraId="7059DC51"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130 West Second St., Ste. 700 East</w:t>
            </w:r>
          </w:p>
          <w:p w:rsidR="00421FD5" w:rsidRPr="00941F8F" w:rsidP="00421FD5" w14:paraId="426611CD"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Dayton, Ohio 45402</w:t>
            </w:r>
          </w:p>
          <w:p w:rsidR="00421FD5" w:rsidRPr="00941F8F" w:rsidP="00421FD5" w14:paraId="60C5C168"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Direct: (937) 535-4419</w:t>
            </w:r>
          </w:p>
          <w:p w:rsidR="00421FD5" w:rsidRPr="00941F8F" w:rsidP="00421FD5" w14:paraId="1D99AE1E"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Fax: (937) 535-4600</w:t>
            </w:r>
          </w:p>
          <w:p w:rsidR="00421FD5" w:rsidRPr="00941F8F" w:rsidP="00421FD5" w14:paraId="2BB967A0" w14:textId="77777777">
            <w:pPr>
              <w:tabs>
                <w:tab w:val="center" w:pos="4680"/>
                <w:tab w:val="right" w:pos="9360"/>
              </w:tabs>
              <w:rPr>
                <w:rFonts w:ascii="Times New Roman" w:hAnsi="Times New Roman" w:cs="Times New Roman"/>
                <w:sz w:val="24"/>
                <w:szCs w:val="24"/>
              </w:rPr>
            </w:pPr>
            <w:hyperlink r:id="rId6" w:history="1">
              <w:r w:rsidRPr="00941F8F" w:rsidR="00933149">
                <w:rPr>
                  <w:rFonts w:ascii="Times New Roman" w:hAnsi="Times New Roman" w:cs="Times New Roman"/>
                  <w:color w:val="0000FF"/>
                  <w:sz w:val="24"/>
                  <w:szCs w:val="24"/>
                  <w:u w:val="single"/>
                </w:rPr>
                <w:t>ejacobs@ablelaw.org</w:t>
              </w:r>
            </w:hyperlink>
          </w:p>
          <w:p w:rsidR="00421FD5" w:rsidRPr="00941F8F" w:rsidP="00421FD5" w14:paraId="02C93DD8"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421FD5" w:rsidRPr="00941F8F" w:rsidP="00421FD5" w14:paraId="7D563D57" w14:textId="77777777">
            <w:pPr>
              <w:tabs>
                <w:tab w:val="center" w:pos="4680"/>
                <w:tab w:val="right" w:pos="9360"/>
              </w:tabs>
              <w:rPr>
                <w:rFonts w:ascii="Times New Roman" w:hAnsi="Times New Roman" w:cs="Times New Roman"/>
                <w:sz w:val="24"/>
                <w:szCs w:val="24"/>
              </w:rPr>
            </w:pPr>
          </w:p>
        </w:tc>
        <w:tc>
          <w:tcPr>
            <w:tcW w:w="4590" w:type="dxa"/>
          </w:tcPr>
          <w:p w:rsidR="00421FD5" w:rsidRPr="00941F8F" w:rsidP="00421FD5" w14:paraId="707C2372"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Anne M. Reese (0030876)</w:t>
            </w:r>
            <w:r w:rsidRPr="00941F8F">
              <w:rPr>
                <w:rFonts w:ascii="Times New Roman" w:hAnsi="Times New Roman" w:cs="Times New Roman"/>
                <w:sz w:val="24"/>
                <w:szCs w:val="24"/>
              </w:rPr>
              <w:tab/>
            </w:r>
          </w:p>
          <w:p w:rsidR="00421FD5" w:rsidRPr="00941F8F" w:rsidP="00421FD5" w14:paraId="6568D27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The Legal Aid Society of Cleveland</w:t>
            </w:r>
          </w:p>
          <w:p w:rsidR="00421FD5" w:rsidRPr="00941F8F" w:rsidP="00421FD5" w14:paraId="015ED110"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121 East Walnut Street</w:t>
            </w:r>
          </w:p>
          <w:p w:rsidR="00421FD5" w:rsidRPr="00941F8F" w:rsidP="00421FD5" w14:paraId="2D86FE46"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Jefferson, Ohio 44047</w:t>
            </w:r>
          </w:p>
          <w:p w:rsidR="00421FD5" w:rsidRPr="00941F8F" w:rsidP="00421FD5" w14:paraId="2ED5846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Telephone: (440) 210-4537</w:t>
            </w:r>
          </w:p>
          <w:p w:rsidR="00421FD5" w:rsidRPr="00941F8F" w:rsidP="00421FD5" w14:paraId="5044E82D" w14:textId="77777777">
            <w:pPr>
              <w:tabs>
                <w:tab w:val="center" w:pos="4680"/>
                <w:tab w:val="right" w:pos="9360"/>
              </w:tabs>
              <w:rPr>
                <w:rFonts w:ascii="Times New Roman" w:hAnsi="Times New Roman" w:cs="Times New Roman"/>
                <w:sz w:val="24"/>
                <w:szCs w:val="24"/>
              </w:rPr>
            </w:pPr>
            <w:hyperlink r:id="rId7" w:history="1">
              <w:r w:rsidRPr="00941F8F" w:rsidR="00933149">
                <w:rPr>
                  <w:rFonts w:ascii="Times New Roman" w:hAnsi="Times New Roman" w:cs="Times New Roman"/>
                  <w:color w:val="0000FF"/>
                  <w:sz w:val="24"/>
                  <w:szCs w:val="24"/>
                  <w:u w:val="single"/>
                </w:rPr>
                <w:t>amreese@lasclev.org</w:t>
              </w:r>
            </w:hyperlink>
          </w:p>
          <w:p w:rsidR="00421FD5" w:rsidRPr="00941F8F" w:rsidP="00421FD5" w14:paraId="7E8BE17F"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tc>
      </w:tr>
      <w:tr w14:paraId="238993E9" w14:textId="77777777" w:rsidTr="00421FD5">
        <w:tblPrEx>
          <w:tblW w:w="8815" w:type="dxa"/>
          <w:tblLook w:val="04A0"/>
        </w:tblPrEx>
        <w:tc>
          <w:tcPr>
            <w:tcW w:w="4225" w:type="dxa"/>
          </w:tcPr>
          <w:p w:rsidR="00421FD5" w:rsidRPr="00941F8F" w:rsidP="00421FD5" w14:paraId="33CCAFBC" w14:textId="77777777">
            <w:pPr>
              <w:tabs>
                <w:tab w:val="center" w:pos="4680"/>
                <w:tab w:val="right" w:pos="9360"/>
              </w:tabs>
              <w:rPr>
                <w:rFonts w:ascii="Times New Roman" w:hAnsi="Times New Roman" w:cs="Times New Roman"/>
                <w:sz w:val="24"/>
                <w:szCs w:val="24"/>
              </w:rPr>
            </w:pPr>
          </w:p>
          <w:p w:rsidR="00421FD5" w:rsidRPr="00941F8F" w:rsidP="00421FD5" w14:paraId="4E7E8CC6"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Melissa Baker Linville (0088163)</w:t>
            </w:r>
          </w:p>
          <w:p w:rsidR="00421FD5" w:rsidRPr="00941F8F" w:rsidP="00421FD5" w14:paraId="67EB5AB9"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Staff Attorney</w:t>
            </w:r>
          </w:p>
          <w:p w:rsidR="00421FD5" w:rsidRPr="00941F8F" w:rsidP="00421FD5" w14:paraId="4B04606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The Legal Aid Society of Columbus</w:t>
            </w:r>
          </w:p>
          <w:p w:rsidR="00421FD5" w:rsidRPr="00941F8F" w:rsidP="00421FD5" w14:paraId="01F2DFD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1108 City Park Ave.</w:t>
            </w:r>
          </w:p>
          <w:p w:rsidR="00421FD5" w:rsidRPr="00941F8F" w:rsidP="00421FD5" w14:paraId="5D819963"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Columbus, Ohio 43206</w:t>
            </w:r>
          </w:p>
          <w:p w:rsidR="00421FD5" w:rsidRPr="00941F8F" w:rsidP="00421FD5" w14:paraId="4FE64ED9"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Phone: (614) 224-8374</w:t>
            </w:r>
          </w:p>
          <w:p w:rsidR="00421FD5" w:rsidRPr="00941F8F" w:rsidP="00421FD5" w14:paraId="516BAA2E"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Direct: (614) 737-0155</w:t>
            </w:r>
          </w:p>
          <w:p w:rsidR="00421FD5" w:rsidRPr="00941F8F" w:rsidP="00421FD5" w14:paraId="2A6C8E43"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Fax: (614) 224-4514</w:t>
            </w:r>
          </w:p>
          <w:p w:rsidR="00421FD5" w:rsidRPr="00941F8F" w:rsidP="00421FD5" w14:paraId="219A7B3B" w14:textId="77777777">
            <w:pPr>
              <w:tabs>
                <w:tab w:val="center" w:pos="4680"/>
                <w:tab w:val="right" w:pos="9360"/>
              </w:tabs>
              <w:rPr>
                <w:rFonts w:ascii="Times New Roman" w:hAnsi="Times New Roman" w:cs="Times New Roman"/>
                <w:sz w:val="24"/>
                <w:szCs w:val="24"/>
              </w:rPr>
            </w:pPr>
            <w:hyperlink r:id="rId8" w:history="1">
              <w:r w:rsidRPr="00941F8F" w:rsidR="00933149">
                <w:rPr>
                  <w:rFonts w:ascii="Times New Roman" w:hAnsi="Times New Roman" w:cs="Times New Roman"/>
                  <w:color w:val="0000FF"/>
                  <w:sz w:val="24"/>
                  <w:szCs w:val="24"/>
                  <w:u w:val="single"/>
                </w:rPr>
                <w:t>mlinville@columbuslegalaid.org</w:t>
              </w:r>
            </w:hyperlink>
          </w:p>
          <w:p w:rsidR="00421FD5" w:rsidRPr="00941F8F" w:rsidP="00421FD5" w14:paraId="3E764693"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421FD5" w:rsidRPr="00941F8F" w:rsidP="00421FD5" w14:paraId="5A7E3B76" w14:textId="77777777">
            <w:pPr>
              <w:tabs>
                <w:tab w:val="center" w:pos="4680"/>
                <w:tab w:val="right" w:pos="9360"/>
              </w:tabs>
              <w:rPr>
                <w:rFonts w:ascii="Times New Roman" w:hAnsi="Times New Roman" w:cs="Times New Roman"/>
                <w:sz w:val="24"/>
                <w:szCs w:val="24"/>
              </w:rPr>
            </w:pPr>
          </w:p>
          <w:p w:rsidR="00421FD5" w:rsidRPr="00941F8F" w:rsidP="00421FD5" w14:paraId="37BBF157" w14:textId="77777777">
            <w:pPr>
              <w:tabs>
                <w:tab w:val="center" w:pos="4680"/>
                <w:tab w:val="right" w:pos="9360"/>
              </w:tabs>
              <w:rPr>
                <w:rFonts w:ascii="Times New Roman" w:hAnsi="Times New Roman" w:cs="Times New Roman"/>
                <w:sz w:val="24"/>
                <w:szCs w:val="24"/>
              </w:rPr>
            </w:pPr>
          </w:p>
          <w:p w:rsidR="00421FD5" w:rsidRPr="00941F8F" w:rsidP="00421FD5" w14:paraId="4026576B" w14:textId="77777777">
            <w:pPr>
              <w:tabs>
                <w:tab w:val="center" w:pos="4680"/>
                <w:tab w:val="right" w:pos="9360"/>
              </w:tabs>
              <w:spacing w:line="259" w:lineRule="auto"/>
              <w:rPr>
                <w:rFonts w:ascii="Times New Roman" w:hAnsi="Times New Roman" w:cs="Times New Roman"/>
                <w:sz w:val="24"/>
                <w:szCs w:val="24"/>
              </w:rPr>
            </w:pPr>
          </w:p>
          <w:p w:rsidR="00421FD5" w:rsidRPr="00941F8F" w:rsidP="00421FD5" w14:paraId="19F48249" w14:textId="77777777">
            <w:pPr>
              <w:tabs>
                <w:tab w:val="center" w:pos="4680"/>
                <w:tab w:val="right" w:pos="9360"/>
              </w:tabs>
              <w:spacing w:line="259" w:lineRule="auto"/>
              <w:rPr>
                <w:rFonts w:ascii="Times New Roman" w:hAnsi="Times New Roman" w:cs="Times New Roman"/>
                <w:sz w:val="24"/>
                <w:szCs w:val="24"/>
              </w:rPr>
            </w:pPr>
          </w:p>
          <w:p w:rsidR="00421FD5" w:rsidRPr="00941F8F" w:rsidP="00421FD5" w14:paraId="5436D8E6" w14:textId="77777777">
            <w:pPr>
              <w:tabs>
                <w:tab w:val="center" w:pos="4680"/>
                <w:tab w:val="right" w:pos="9360"/>
              </w:tabs>
              <w:spacing w:line="259" w:lineRule="auto"/>
              <w:rPr>
                <w:rFonts w:ascii="Times New Roman" w:hAnsi="Times New Roman" w:cs="Times New Roman"/>
                <w:sz w:val="24"/>
                <w:szCs w:val="24"/>
              </w:rPr>
            </w:pPr>
          </w:p>
          <w:p w:rsidR="00421FD5" w:rsidRPr="00941F8F" w:rsidP="00421FD5" w14:paraId="572BDA1A" w14:textId="77777777">
            <w:pPr>
              <w:tabs>
                <w:tab w:val="center" w:pos="4680"/>
                <w:tab w:val="right" w:pos="9360"/>
              </w:tabs>
              <w:spacing w:line="259" w:lineRule="auto"/>
              <w:rPr>
                <w:rFonts w:ascii="Times New Roman" w:hAnsi="Times New Roman" w:cs="Times New Roman"/>
                <w:sz w:val="24"/>
                <w:szCs w:val="24"/>
              </w:rPr>
            </w:pPr>
            <w:r w:rsidRPr="00941F8F">
              <w:rPr>
                <w:rFonts w:ascii="Times New Roman" w:hAnsi="Times New Roman" w:cs="Times New Roman"/>
                <w:sz w:val="24"/>
                <w:szCs w:val="24"/>
              </w:rPr>
              <w:t>Bruce Weston (0016973)</w:t>
            </w:r>
          </w:p>
          <w:p w:rsidR="00421FD5" w:rsidRPr="00941F8F" w:rsidP="00421FD5" w14:paraId="485AFC86" w14:textId="77777777">
            <w:pPr>
              <w:tabs>
                <w:tab w:val="left" w:pos="4950"/>
                <w:tab w:val="right" w:pos="9360"/>
              </w:tabs>
              <w:rPr>
                <w:rFonts w:ascii="Times New Roman" w:hAnsi="Times New Roman" w:cs="Times New Roman"/>
                <w:sz w:val="24"/>
                <w:szCs w:val="24"/>
              </w:rPr>
            </w:pPr>
            <w:r w:rsidRPr="00941F8F">
              <w:rPr>
                <w:rFonts w:ascii="Times New Roman" w:hAnsi="Times New Roman" w:cs="Times New Roman"/>
                <w:sz w:val="24"/>
                <w:szCs w:val="24"/>
              </w:rPr>
              <w:t>Ohio Consumers’ Counsel</w:t>
            </w:r>
          </w:p>
          <w:p w:rsidR="00421FD5" w:rsidRPr="00941F8F" w:rsidP="00421FD5" w14:paraId="65967BCA" w14:textId="77777777">
            <w:pPr>
              <w:tabs>
                <w:tab w:val="center" w:pos="4680"/>
                <w:tab w:val="right" w:pos="9360"/>
              </w:tabs>
              <w:rPr>
                <w:rFonts w:ascii="Times New Roman" w:hAnsi="Times New Roman" w:cs="Times New Roman"/>
                <w:sz w:val="24"/>
                <w:szCs w:val="24"/>
              </w:rPr>
            </w:pPr>
          </w:p>
          <w:p w:rsidR="00421FD5" w:rsidRPr="00941F8F" w:rsidP="00421FD5" w14:paraId="5917EFCA"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Amy Botschner O’Brien (0074423)</w:t>
            </w:r>
          </w:p>
          <w:p w:rsidR="00421FD5" w:rsidRPr="00941F8F" w:rsidP="00421FD5" w14:paraId="0656F872"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Counsel of Record</w:t>
            </w:r>
          </w:p>
          <w:p w:rsidR="00421FD5" w:rsidRPr="00941F8F" w:rsidP="00421FD5" w14:paraId="5185DBA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Assistant Consumers’ Counsel </w:t>
            </w:r>
          </w:p>
          <w:p w:rsidR="00421FD5" w:rsidRPr="00941F8F" w:rsidP="00421FD5" w14:paraId="1748258E" w14:textId="77777777">
            <w:pPr>
              <w:tabs>
                <w:tab w:val="center" w:pos="4680"/>
                <w:tab w:val="right" w:pos="9360"/>
              </w:tabs>
              <w:rPr>
                <w:rFonts w:ascii="Times New Roman" w:hAnsi="Times New Roman" w:cs="Times New Roman"/>
                <w:sz w:val="24"/>
                <w:szCs w:val="24"/>
              </w:rPr>
            </w:pPr>
          </w:p>
          <w:p w:rsidR="00421FD5" w:rsidRPr="00941F8F" w:rsidP="00421FD5" w14:paraId="45D57F8B" w14:textId="77777777">
            <w:pPr>
              <w:tabs>
                <w:tab w:val="center" w:pos="4680"/>
                <w:tab w:val="right" w:pos="9360"/>
              </w:tabs>
              <w:rPr>
                <w:rFonts w:ascii="Times New Roman" w:hAnsi="Times New Roman" w:cs="Times New Roman"/>
                <w:bCs/>
                <w:sz w:val="24"/>
                <w:szCs w:val="24"/>
              </w:rPr>
            </w:pPr>
            <w:r w:rsidRPr="00941F8F">
              <w:rPr>
                <w:rFonts w:ascii="Times New Roman" w:hAnsi="Times New Roman" w:cs="Times New Roman"/>
                <w:bCs/>
                <w:sz w:val="24"/>
                <w:szCs w:val="24"/>
              </w:rPr>
              <w:t>Office of the Ohio Consumers’ Counsel</w:t>
            </w:r>
          </w:p>
          <w:p w:rsidR="00421FD5" w:rsidRPr="00941F8F" w:rsidP="00421FD5" w14:paraId="2A8AD1DC" w14:textId="77777777">
            <w:pPr>
              <w:tabs>
                <w:tab w:val="center" w:pos="4680"/>
                <w:tab w:val="right" w:pos="9360"/>
              </w:tabs>
              <w:rPr>
                <w:rFonts w:ascii="Times New Roman" w:hAnsi="Times New Roman" w:cs="Times New Roman"/>
                <w:b/>
                <w:sz w:val="24"/>
                <w:szCs w:val="24"/>
              </w:rPr>
            </w:pPr>
            <w:r w:rsidRPr="00941F8F">
              <w:rPr>
                <w:rFonts w:ascii="Times New Roman" w:hAnsi="Times New Roman" w:cs="Times New Roman"/>
                <w:sz w:val="24"/>
                <w:szCs w:val="24"/>
              </w:rPr>
              <w:t>65 East State Street, 7</w:t>
            </w:r>
            <w:r w:rsidRPr="00941F8F">
              <w:rPr>
                <w:rFonts w:ascii="Times New Roman" w:hAnsi="Times New Roman" w:cs="Times New Roman"/>
                <w:sz w:val="24"/>
                <w:szCs w:val="24"/>
                <w:vertAlign w:val="superscript"/>
              </w:rPr>
              <w:t>th</w:t>
            </w:r>
            <w:r w:rsidRPr="00941F8F">
              <w:rPr>
                <w:rFonts w:ascii="Times New Roman" w:hAnsi="Times New Roman" w:cs="Times New Roman"/>
                <w:sz w:val="24"/>
                <w:szCs w:val="24"/>
              </w:rPr>
              <w:t xml:space="preserve"> Floor</w:t>
            </w:r>
          </w:p>
          <w:p w:rsidR="00421FD5" w:rsidRPr="00941F8F" w:rsidP="00421FD5" w14:paraId="2AA1C103" w14:textId="77777777">
            <w:pPr>
              <w:tabs>
                <w:tab w:val="center" w:pos="4680"/>
                <w:tab w:val="right" w:pos="9360"/>
              </w:tabs>
              <w:rPr>
                <w:rFonts w:ascii="Times New Roman" w:hAnsi="Times New Roman" w:cs="Times New Roman"/>
                <w:b/>
                <w:sz w:val="24"/>
                <w:szCs w:val="24"/>
              </w:rPr>
            </w:pPr>
            <w:r w:rsidRPr="00941F8F">
              <w:rPr>
                <w:rFonts w:ascii="Times New Roman" w:hAnsi="Times New Roman" w:cs="Times New Roman"/>
                <w:sz w:val="24"/>
                <w:szCs w:val="24"/>
              </w:rPr>
              <w:t>Columbus, Ohio 43215-4213</w:t>
            </w:r>
          </w:p>
          <w:p w:rsidR="00421FD5" w:rsidRPr="00941F8F" w:rsidP="00421FD5" w14:paraId="1A764CA2" w14:textId="77777777">
            <w:pPr>
              <w:tabs>
                <w:tab w:val="center" w:pos="4680"/>
                <w:tab w:val="right" w:pos="9360"/>
              </w:tabs>
              <w:autoSpaceDE w:val="0"/>
              <w:autoSpaceDN w:val="0"/>
              <w:adjustRightInd w:val="0"/>
              <w:rPr>
                <w:rFonts w:ascii="Times New Roman" w:hAnsi="Times New Roman" w:cs="Times New Roman"/>
                <w:sz w:val="24"/>
                <w:szCs w:val="24"/>
              </w:rPr>
            </w:pPr>
            <w:r w:rsidRPr="00941F8F">
              <w:rPr>
                <w:rFonts w:ascii="Times New Roman" w:hAnsi="Times New Roman" w:cs="Times New Roman"/>
                <w:sz w:val="24"/>
                <w:szCs w:val="24"/>
              </w:rPr>
              <w:t xml:space="preserve">Telephone [Botschner O’Brien]: </w:t>
            </w:r>
          </w:p>
          <w:p w:rsidR="00421FD5" w:rsidRPr="00941F8F" w:rsidP="00421FD5" w14:paraId="4766B3B3" w14:textId="77777777">
            <w:pPr>
              <w:tabs>
                <w:tab w:val="center" w:pos="4680"/>
                <w:tab w:val="right" w:pos="9360"/>
              </w:tabs>
              <w:autoSpaceDE w:val="0"/>
              <w:autoSpaceDN w:val="0"/>
              <w:adjustRightInd w:val="0"/>
              <w:rPr>
                <w:rFonts w:ascii="Times New Roman" w:hAnsi="Times New Roman" w:cs="Times New Roman"/>
                <w:sz w:val="24"/>
                <w:szCs w:val="24"/>
              </w:rPr>
            </w:pPr>
            <w:r w:rsidRPr="00941F8F">
              <w:rPr>
                <w:rFonts w:ascii="Times New Roman" w:hAnsi="Times New Roman" w:cs="Times New Roman"/>
                <w:sz w:val="24"/>
                <w:szCs w:val="24"/>
              </w:rPr>
              <w:t>(614) 466-9575</w:t>
            </w:r>
          </w:p>
          <w:p w:rsidR="00421FD5" w:rsidRPr="00941F8F" w:rsidP="00421FD5" w14:paraId="4A08B37E" w14:textId="77777777">
            <w:pPr>
              <w:tabs>
                <w:tab w:val="center" w:pos="4680"/>
                <w:tab w:val="right" w:pos="9360"/>
              </w:tabs>
              <w:autoSpaceDE w:val="0"/>
              <w:autoSpaceDN w:val="0"/>
              <w:adjustRightInd w:val="0"/>
              <w:rPr>
                <w:rFonts w:ascii="Times New Roman" w:hAnsi="Times New Roman" w:cs="Times New Roman"/>
                <w:sz w:val="24"/>
                <w:szCs w:val="24"/>
              </w:rPr>
            </w:pPr>
            <w:hyperlink r:id="rId9" w:history="1">
              <w:r w:rsidRPr="00941F8F" w:rsidR="00933149">
                <w:rPr>
                  <w:rFonts w:ascii="Times New Roman" w:hAnsi="Times New Roman" w:cs="Times New Roman"/>
                  <w:color w:val="0000FF"/>
                  <w:sz w:val="24"/>
                  <w:szCs w:val="24"/>
                  <w:u w:val="single"/>
                </w:rPr>
                <w:t>amy.botschner.obrien@occ.ohio.gov</w:t>
              </w:r>
            </w:hyperlink>
          </w:p>
          <w:p w:rsidR="00421FD5" w:rsidRPr="00941F8F" w:rsidP="00421FD5" w14:paraId="4ADABDF7" w14:textId="77777777">
            <w:pPr>
              <w:tabs>
                <w:tab w:val="center" w:pos="4680"/>
                <w:tab w:val="right" w:pos="9360"/>
              </w:tabs>
              <w:jc w:val="both"/>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421FD5" w:rsidRPr="00941F8F" w:rsidP="00421FD5" w14:paraId="44B69ABA" w14:textId="77777777">
            <w:pPr>
              <w:tabs>
                <w:tab w:val="center" w:pos="4680"/>
                <w:tab w:val="right" w:pos="9360"/>
              </w:tabs>
              <w:rPr>
                <w:rFonts w:ascii="Times New Roman" w:hAnsi="Times New Roman" w:cs="Times New Roman"/>
                <w:sz w:val="24"/>
                <w:szCs w:val="24"/>
              </w:rPr>
            </w:pPr>
          </w:p>
          <w:p w:rsidR="00421FD5" w:rsidRPr="00941F8F" w:rsidP="00421FD5" w14:paraId="2C5A9DEC" w14:textId="77777777">
            <w:pPr>
              <w:tabs>
                <w:tab w:val="center" w:pos="4680"/>
                <w:tab w:val="right" w:pos="9360"/>
              </w:tabs>
              <w:rPr>
                <w:rFonts w:ascii="Times New Roman" w:hAnsi="Times New Roman" w:cs="Times New Roman"/>
                <w:sz w:val="24"/>
                <w:szCs w:val="24"/>
              </w:rPr>
            </w:pPr>
          </w:p>
          <w:p w:rsidR="00421FD5" w:rsidRPr="00941F8F" w:rsidP="00421FD5" w14:paraId="2B694419"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Mike Walters (0068921) </w:t>
            </w:r>
          </w:p>
          <w:p w:rsidR="00421FD5" w:rsidRPr="00941F8F" w:rsidP="00421FD5" w14:paraId="00663300"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Legal Helpline Managing Attorney</w:t>
            </w:r>
          </w:p>
          <w:p w:rsidR="00421FD5" w:rsidRPr="00941F8F" w:rsidP="00421FD5" w14:paraId="6BBF3827"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Pro Seniors, Inc.</w:t>
            </w:r>
          </w:p>
          <w:p w:rsidR="00421FD5" w:rsidRPr="00941F8F" w:rsidP="00421FD5" w14:paraId="21DA1001"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7162 Reading Road, Suite 1150</w:t>
            </w:r>
          </w:p>
          <w:p w:rsidR="00421FD5" w:rsidRPr="00941F8F" w:rsidP="00421FD5" w14:paraId="45A4C483"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Cincinnati, Ohio 45237</w:t>
            </w:r>
          </w:p>
          <w:p w:rsidR="00421FD5" w:rsidRPr="00941F8F" w:rsidP="00421FD5" w14:paraId="5D13C0BC"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Telephone: (513) 458-5532</w:t>
            </w:r>
          </w:p>
          <w:p w:rsidR="00421FD5" w:rsidRPr="00941F8F" w:rsidP="00421FD5" w14:paraId="59D5E2C2"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Fax: (513) 345-4163</w:t>
            </w:r>
          </w:p>
          <w:p w:rsidR="00421FD5" w:rsidRPr="00941F8F" w:rsidP="00421FD5" w14:paraId="7D690CFB" w14:textId="77777777">
            <w:pPr>
              <w:tabs>
                <w:tab w:val="center" w:pos="4680"/>
                <w:tab w:val="right" w:pos="9360"/>
              </w:tabs>
              <w:rPr>
                <w:rFonts w:ascii="Times New Roman" w:hAnsi="Times New Roman" w:cs="Times New Roman"/>
                <w:color w:val="0000FF"/>
                <w:sz w:val="24"/>
                <w:szCs w:val="24"/>
                <w:u w:val="single"/>
              </w:rPr>
            </w:pPr>
            <w:hyperlink r:id="rId10" w:history="1">
              <w:r w:rsidRPr="00941F8F" w:rsidR="00933149">
                <w:rPr>
                  <w:rFonts w:ascii="Times New Roman" w:hAnsi="Times New Roman" w:cs="Times New Roman"/>
                  <w:color w:val="0000FF"/>
                  <w:sz w:val="24"/>
                  <w:szCs w:val="24"/>
                  <w:u w:val="single"/>
                </w:rPr>
                <w:t>mwalters@proseniors.org</w:t>
              </w:r>
            </w:hyperlink>
          </w:p>
          <w:p w:rsidR="00421FD5" w:rsidRPr="00941F8F" w:rsidP="00421FD5" w14:paraId="4223F796"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color w:val="0000FF"/>
                <w:sz w:val="24"/>
                <w:szCs w:val="24"/>
                <w:u w:val="single"/>
              </w:rPr>
              <w:t>www.proseniors.org</w:t>
            </w:r>
          </w:p>
          <w:p w:rsidR="00421FD5" w:rsidRPr="00941F8F" w:rsidP="00421FD5" w14:paraId="78DE1FD0"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(willing to accept service by e-mail) </w:t>
            </w:r>
          </w:p>
          <w:p w:rsidR="00421FD5" w:rsidRPr="00941F8F" w:rsidP="00421FD5" w14:paraId="7C776519" w14:textId="77777777">
            <w:pPr>
              <w:tabs>
                <w:tab w:val="center" w:pos="4680"/>
                <w:tab w:val="right" w:pos="9360"/>
              </w:tabs>
              <w:rPr>
                <w:rFonts w:ascii="Times New Roman" w:hAnsi="Times New Roman" w:cs="Times New Roman"/>
                <w:sz w:val="24"/>
                <w:szCs w:val="24"/>
              </w:rPr>
            </w:pPr>
          </w:p>
          <w:p w:rsidR="00421FD5" w:rsidRPr="00941F8F" w:rsidP="00421FD5" w14:paraId="0B6E57B6" w14:textId="77777777">
            <w:pPr>
              <w:tabs>
                <w:tab w:val="center" w:pos="4680"/>
                <w:tab w:val="right" w:pos="9360"/>
              </w:tabs>
              <w:rPr>
                <w:rFonts w:ascii="Times New Roman" w:hAnsi="Times New Roman" w:cs="Times New Roman"/>
                <w:sz w:val="24"/>
                <w:szCs w:val="24"/>
              </w:rPr>
            </w:pPr>
          </w:p>
          <w:p w:rsidR="00421FD5" w:rsidRPr="00941F8F" w:rsidP="00421FD5" w14:paraId="23279CB0" w14:textId="77777777">
            <w:pPr>
              <w:tabs>
                <w:tab w:val="center" w:pos="4680"/>
                <w:tab w:val="right" w:pos="9360"/>
              </w:tabs>
              <w:rPr>
                <w:rFonts w:ascii="Times New Roman" w:hAnsi="Times New Roman" w:cs="Times New Roman"/>
                <w:sz w:val="24"/>
                <w:szCs w:val="24"/>
              </w:rPr>
            </w:pPr>
          </w:p>
          <w:p w:rsidR="00421FD5" w:rsidRPr="00941F8F" w:rsidP="00421FD5" w14:paraId="41B2CEEC" w14:textId="77777777">
            <w:pPr>
              <w:tabs>
                <w:tab w:val="center" w:pos="4680"/>
                <w:tab w:val="right" w:pos="9360"/>
              </w:tabs>
              <w:rPr>
                <w:rFonts w:ascii="Times New Roman" w:hAnsi="Times New Roman" w:cs="Times New Roman"/>
                <w:sz w:val="24"/>
                <w:szCs w:val="24"/>
              </w:rPr>
            </w:pPr>
          </w:p>
        </w:tc>
        <w:tc>
          <w:tcPr>
            <w:tcW w:w="4590" w:type="dxa"/>
          </w:tcPr>
          <w:p w:rsidR="00421FD5" w:rsidRPr="00941F8F" w:rsidP="00421FD5" w14:paraId="03B91C6A" w14:textId="77777777">
            <w:pPr>
              <w:tabs>
                <w:tab w:val="center" w:pos="4680"/>
                <w:tab w:val="right" w:pos="9360"/>
              </w:tabs>
              <w:rPr>
                <w:rFonts w:ascii="Times New Roman" w:hAnsi="Times New Roman" w:cs="Times New Roman"/>
                <w:sz w:val="24"/>
                <w:szCs w:val="24"/>
              </w:rPr>
            </w:pPr>
          </w:p>
          <w:p w:rsidR="00421FD5" w:rsidRPr="00941F8F" w:rsidP="00421FD5" w14:paraId="6F83B877"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Susan Jagers (0061678)</w:t>
            </w:r>
          </w:p>
          <w:p w:rsidR="00421FD5" w:rsidRPr="00941F8F" w:rsidP="00421FD5" w14:paraId="2B48A2A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Ohio Poverty Law Center | Director </w:t>
            </w:r>
          </w:p>
          <w:p w:rsidR="00421FD5" w:rsidRPr="00941F8F" w:rsidP="00421FD5" w14:paraId="1C945FB2"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1108 City Park Avenue, Suite 200</w:t>
            </w:r>
          </w:p>
          <w:p w:rsidR="00421FD5" w:rsidRPr="00941F8F" w:rsidP="00421FD5" w14:paraId="0327FBA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Columbus, Ohio 43206</w:t>
            </w:r>
          </w:p>
          <w:p w:rsidR="00421FD5" w:rsidRPr="00941F8F" w:rsidP="00421FD5" w14:paraId="2FEDA376"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Office: (614) 824-2501  </w:t>
            </w:r>
          </w:p>
          <w:p w:rsidR="00421FD5" w:rsidRPr="00941F8F" w:rsidP="00421FD5" w14:paraId="4AA4BA63"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Mobile: (614) 314-5512</w:t>
            </w:r>
          </w:p>
          <w:p w:rsidR="00421FD5" w:rsidRPr="00941F8F" w:rsidP="00421FD5" w14:paraId="2C8F549D" w14:textId="77777777">
            <w:pPr>
              <w:tabs>
                <w:tab w:val="center" w:pos="4680"/>
                <w:tab w:val="right" w:pos="9360"/>
              </w:tabs>
              <w:rPr>
                <w:rFonts w:ascii="Times New Roman" w:hAnsi="Times New Roman" w:cs="Times New Roman"/>
                <w:sz w:val="24"/>
                <w:szCs w:val="24"/>
              </w:rPr>
            </w:pPr>
            <w:hyperlink r:id="rId11" w:history="1">
              <w:r w:rsidRPr="00941F8F" w:rsidR="00933149">
                <w:rPr>
                  <w:rFonts w:ascii="Times New Roman" w:hAnsi="Times New Roman" w:cs="Times New Roman"/>
                  <w:color w:val="0563C1"/>
                  <w:sz w:val="24"/>
                  <w:szCs w:val="24"/>
                  <w:u w:val="single"/>
                </w:rPr>
                <w:t>sjagers@ohiopovertylaw.org</w:t>
              </w:r>
            </w:hyperlink>
          </w:p>
          <w:p w:rsidR="00421FD5" w:rsidRPr="00941F8F" w:rsidP="00421FD5" w14:paraId="11ADCD0D"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421FD5" w:rsidRPr="00941F8F" w:rsidP="00421FD5" w14:paraId="53A0202C" w14:textId="77777777">
            <w:pPr>
              <w:tabs>
                <w:tab w:val="center" w:pos="4680"/>
                <w:tab w:val="right" w:pos="9360"/>
              </w:tabs>
              <w:rPr>
                <w:rFonts w:ascii="Times New Roman" w:hAnsi="Times New Roman" w:cs="Times New Roman"/>
                <w:sz w:val="24"/>
                <w:szCs w:val="24"/>
              </w:rPr>
            </w:pPr>
          </w:p>
          <w:p w:rsidR="00421FD5" w:rsidRPr="00941F8F" w:rsidP="00421FD5" w14:paraId="40FF1785" w14:textId="77777777">
            <w:pPr>
              <w:tabs>
                <w:tab w:val="center" w:pos="4680"/>
                <w:tab w:val="right" w:pos="9360"/>
              </w:tabs>
              <w:rPr>
                <w:rFonts w:ascii="Times New Roman" w:hAnsi="Times New Roman" w:cs="Times New Roman"/>
                <w:sz w:val="24"/>
                <w:szCs w:val="24"/>
              </w:rPr>
            </w:pPr>
          </w:p>
          <w:p w:rsidR="00421FD5" w:rsidRPr="00941F8F" w:rsidP="00421FD5" w14:paraId="15361380" w14:textId="77777777">
            <w:pPr>
              <w:tabs>
                <w:tab w:val="center" w:pos="4680"/>
                <w:tab w:val="right" w:pos="9360"/>
              </w:tabs>
              <w:rPr>
                <w:rFonts w:ascii="Times New Roman" w:hAnsi="Times New Roman" w:cs="Times New Roman"/>
                <w:sz w:val="24"/>
                <w:szCs w:val="24"/>
              </w:rPr>
            </w:pPr>
          </w:p>
          <w:p w:rsidR="00421FD5" w:rsidRPr="00941F8F" w:rsidP="00421FD5" w14:paraId="5696C23B" w14:textId="77777777">
            <w:pPr>
              <w:tabs>
                <w:tab w:val="center" w:pos="4680"/>
                <w:tab w:val="right" w:pos="9360"/>
              </w:tabs>
              <w:rPr>
                <w:rFonts w:ascii="Times New Roman" w:hAnsi="Times New Roman" w:cs="Times New Roman"/>
                <w:sz w:val="24"/>
                <w:szCs w:val="24"/>
              </w:rPr>
            </w:pPr>
          </w:p>
          <w:p w:rsidR="00421FD5" w:rsidRPr="00941F8F" w:rsidP="00421FD5" w14:paraId="70A63C21" w14:textId="77777777">
            <w:pPr>
              <w:tabs>
                <w:tab w:val="center" w:pos="4680"/>
                <w:tab w:val="right" w:pos="9360"/>
              </w:tabs>
              <w:rPr>
                <w:rFonts w:ascii="Times New Roman" w:hAnsi="Times New Roman" w:cs="Times New Roman"/>
                <w:sz w:val="24"/>
                <w:szCs w:val="24"/>
              </w:rPr>
            </w:pPr>
          </w:p>
          <w:p w:rsidR="00421FD5" w:rsidRPr="00941F8F" w:rsidP="00421FD5" w14:paraId="345DB101" w14:textId="77777777">
            <w:pPr>
              <w:tabs>
                <w:tab w:val="center" w:pos="4680"/>
                <w:tab w:val="right" w:pos="9360"/>
              </w:tabs>
              <w:rPr>
                <w:rFonts w:ascii="Times New Roman" w:hAnsi="Times New Roman" w:cs="Times New Roman"/>
                <w:sz w:val="24"/>
                <w:szCs w:val="24"/>
              </w:rPr>
            </w:pPr>
          </w:p>
          <w:p w:rsidR="00421FD5" w:rsidRPr="00941F8F" w:rsidP="00421FD5" w14:paraId="095C4650" w14:textId="77777777">
            <w:pPr>
              <w:tabs>
                <w:tab w:val="center" w:pos="4680"/>
                <w:tab w:val="right" w:pos="9360"/>
              </w:tabs>
              <w:rPr>
                <w:rFonts w:ascii="Times New Roman" w:hAnsi="Times New Roman" w:cs="Times New Roman"/>
                <w:sz w:val="24"/>
                <w:szCs w:val="24"/>
              </w:rPr>
            </w:pPr>
          </w:p>
          <w:p w:rsidR="00421FD5" w:rsidRPr="00941F8F" w:rsidP="00421FD5" w14:paraId="34022176"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Peggy P. Lee </w:t>
            </w:r>
            <w:r w:rsidRPr="00941F8F">
              <w:rPr>
                <w:rFonts w:ascii="Times New Roman" w:eastAsia="Calibri" w:hAnsi="Times New Roman" w:cs="Times New Roman"/>
                <w:sz w:val="24"/>
                <w:szCs w:val="24"/>
              </w:rPr>
              <w:t>(</w:t>
            </w:r>
            <w:r w:rsidRPr="00941F8F">
              <w:rPr>
                <w:rFonts w:ascii="Times New Roman" w:hAnsi="Times New Roman" w:cs="Times New Roman"/>
                <w:sz w:val="24"/>
                <w:szCs w:val="24"/>
              </w:rPr>
              <w:t>0067912</w:t>
            </w:r>
            <w:r w:rsidRPr="00941F8F">
              <w:rPr>
                <w:rFonts w:ascii="Times New Roman" w:eastAsia="Calibri" w:hAnsi="Times New Roman" w:cs="Times New Roman"/>
                <w:sz w:val="24"/>
                <w:szCs w:val="24"/>
              </w:rPr>
              <w:t>)</w:t>
            </w:r>
            <w:r w:rsidRPr="00941F8F">
              <w:rPr>
                <w:rFonts w:ascii="Times New Roman" w:hAnsi="Times New Roman" w:cs="Times New Roman"/>
                <w:sz w:val="24"/>
                <w:szCs w:val="24"/>
              </w:rPr>
              <w:t xml:space="preserve"> </w:t>
            </w:r>
          </w:p>
          <w:p w:rsidR="00421FD5" w:rsidRPr="00941F8F" w:rsidP="00421FD5" w14:paraId="50CA80C3"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Senior Staff Attorney II</w:t>
            </w:r>
          </w:p>
          <w:p w:rsidR="00421FD5" w:rsidRPr="00941F8F" w:rsidP="00421FD5" w14:paraId="03BA8AF7"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Southeastern Ohio Legal Services</w:t>
            </w:r>
          </w:p>
          <w:p w:rsidR="00421FD5" w:rsidRPr="00941F8F" w:rsidP="00421FD5" w14:paraId="2671DC3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964 East State Street</w:t>
            </w:r>
          </w:p>
          <w:p w:rsidR="00421FD5" w:rsidRPr="00941F8F" w:rsidP="00421FD5" w14:paraId="791992C0"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Athens, Ohio 45701</w:t>
            </w:r>
          </w:p>
          <w:p w:rsidR="00421FD5" w:rsidRPr="00941F8F" w:rsidP="00421FD5" w14:paraId="651FC41D"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Telephone: (740) 594-3558</w:t>
            </w:r>
          </w:p>
          <w:p w:rsidR="00421FD5" w:rsidRPr="00941F8F" w:rsidP="00421FD5" w14:paraId="0EB369D3"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Direct: (614) 827-0515</w:t>
            </w:r>
          </w:p>
          <w:p w:rsidR="00421FD5" w:rsidRPr="00941F8F" w:rsidP="00421FD5" w14:paraId="13EF7C9A" w14:textId="77777777">
            <w:pPr>
              <w:tabs>
                <w:tab w:val="center" w:pos="4680"/>
                <w:tab w:val="right" w:pos="9360"/>
              </w:tabs>
              <w:rPr>
                <w:rFonts w:ascii="Times New Roman" w:hAnsi="Times New Roman" w:cs="Times New Roman"/>
                <w:color w:val="1F497D"/>
                <w:sz w:val="24"/>
                <w:szCs w:val="24"/>
              </w:rPr>
            </w:pPr>
            <w:r w:rsidRPr="00941F8F">
              <w:rPr>
                <w:rFonts w:ascii="Times New Roman" w:hAnsi="Times New Roman" w:cs="Times New Roman"/>
                <w:sz w:val="24"/>
                <w:szCs w:val="24"/>
              </w:rPr>
              <w:t>Fax: (740) 594-3791</w:t>
            </w:r>
          </w:p>
          <w:p w:rsidR="00421FD5" w:rsidRPr="00941F8F" w:rsidP="00421FD5" w14:paraId="658BD538" w14:textId="77777777">
            <w:pPr>
              <w:tabs>
                <w:tab w:val="center" w:pos="4680"/>
                <w:tab w:val="right" w:pos="9360"/>
              </w:tabs>
              <w:rPr>
                <w:rFonts w:ascii="Times New Roman" w:hAnsi="Times New Roman" w:cs="Times New Roman"/>
                <w:color w:val="1F497D"/>
                <w:sz w:val="24"/>
                <w:szCs w:val="24"/>
              </w:rPr>
            </w:pPr>
            <w:hyperlink r:id="rId12" w:history="1">
              <w:r w:rsidRPr="00941F8F" w:rsidR="00933149">
                <w:rPr>
                  <w:rFonts w:ascii="Times New Roman" w:hAnsi="Times New Roman" w:cs="Times New Roman"/>
                  <w:color w:val="0000FF"/>
                  <w:sz w:val="24"/>
                  <w:szCs w:val="24"/>
                  <w:u w:val="single"/>
                </w:rPr>
                <w:t>plee@seols.org</w:t>
              </w:r>
            </w:hyperlink>
          </w:p>
          <w:p w:rsidR="00421FD5" w:rsidRPr="00941F8F" w:rsidP="00421FD5" w14:paraId="407FA4CD"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421FD5" w:rsidRPr="00941F8F" w:rsidP="00421FD5" w14:paraId="7BE2360B" w14:textId="77777777">
            <w:pPr>
              <w:tabs>
                <w:tab w:val="center" w:pos="4680"/>
                <w:tab w:val="right" w:pos="9360"/>
              </w:tabs>
              <w:rPr>
                <w:rFonts w:ascii="Times New Roman" w:hAnsi="Times New Roman" w:cs="Times New Roman"/>
                <w:sz w:val="24"/>
                <w:szCs w:val="24"/>
              </w:rPr>
            </w:pPr>
          </w:p>
          <w:p w:rsidR="00421FD5" w:rsidRPr="00941F8F" w:rsidP="00421FD5" w14:paraId="30404194" w14:textId="77777777">
            <w:pPr>
              <w:rPr>
                <w:rFonts w:ascii="Times New Roman" w:hAnsi="Times New Roman" w:cs="Times New Roman"/>
                <w:color w:val="000000"/>
                <w:sz w:val="24"/>
                <w:szCs w:val="24"/>
              </w:rPr>
            </w:pPr>
          </w:p>
          <w:p w:rsidR="00421FD5" w:rsidRPr="00941F8F" w:rsidP="00421FD5" w14:paraId="2C208EBA" w14:textId="77777777">
            <w:pPr>
              <w:rPr>
                <w:rFonts w:ascii="Times New Roman" w:hAnsi="Times New Roman" w:cs="Times New Roman"/>
                <w:color w:val="000000"/>
                <w:sz w:val="24"/>
                <w:szCs w:val="24"/>
              </w:rPr>
            </w:pPr>
          </w:p>
          <w:p w:rsidR="00421FD5" w:rsidRPr="00941F8F" w:rsidP="00421FD5" w14:paraId="781045BE"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Stephanie M. Moes (0077136)</w:t>
            </w:r>
          </w:p>
          <w:p w:rsidR="00421FD5" w:rsidRPr="00941F8F" w:rsidP="00421FD5" w14:paraId="23507180"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Olivia Davis (0099402)</w:t>
            </w:r>
          </w:p>
          <w:p w:rsidR="00421FD5" w:rsidRPr="00941F8F" w:rsidP="00421FD5" w14:paraId="601F0F7E"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Legal Aid Society of Southwest Ohio, LLC</w:t>
            </w:r>
          </w:p>
          <w:p w:rsidR="00421FD5" w:rsidRPr="00941F8F" w:rsidP="00421FD5" w14:paraId="22A2465E"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215 East Ninth Street, Suite 500</w:t>
            </w:r>
          </w:p>
          <w:p w:rsidR="00421FD5" w:rsidRPr="00941F8F" w:rsidP="00421FD5" w14:paraId="467245B6"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Cincinnati, Ohio 45202</w:t>
            </w:r>
          </w:p>
          <w:p w:rsidR="00421FD5" w:rsidRPr="00941F8F" w:rsidP="00421FD5" w14:paraId="28E92E7C"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 xml:space="preserve">Phone: (513) 241-9400  </w:t>
            </w:r>
          </w:p>
          <w:p w:rsidR="00421FD5" w:rsidRPr="00941F8F" w:rsidP="00421FD5" w14:paraId="14A91CF2"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Fax: (513) 241-1187</w:t>
            </w:r>
          </w:p>
          <w:p w:rsidR="00421FD5" w:rsidRPr="00941F8F" w:rsidP="00421FD5" w14:paraId="36C837D9"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 xml:space="preserve">E-mail: </w:t>
            </w:r>
            <w:hyperlink r:id="rId13" w:history="1">
              <w:r w:rsidRPr="00941F8F">
                <w:rPr>
                  <w:rStyle w:val="Hyperlink"/>
                  <w:rFonts w:ascii="Times New Roman" w:hAnsi="Times New Roman" w:cs="Times New Roman"/>
                  <w:sz w:val="24"/>
                  <w:szCs w:val="24"/>
                </w:rPr>
                <w:t>smoes@lascinti.org</w:t>
              </w:r>
            </w:hyperlink>
          </w:p>
          <w:p w:rsidR="00421FD5" w:rsidRPr="00941F8F" w:rsidP="00421FD5" w14:paraId="3A1341B2"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421FD5" w:rsidRPr="00941F8F" w:rsidP="00421FD5" w14:paraId="0FCC168B" w14:textId="77777777">
            <w:pPr>
              <w:tabs>
                <w:tab w:val="center" w:pos="4680"/>
                <w:tab w:val="right" w:pos="9360"/>
              </w:tabs>
              <w:rPr>
                <w:rFonts w:ascii="Times New Roman" w:hAnsi="Times New Roman" w:cs="Times New Roman"/>
                <w:sz w:val="24"/>
                <w:szCs w:val="24"/>
              </w:rPr>
            </w:pPr>
          </w:p>
        </w:tc>
      </w:tr>
    </w:tbl>
    <w:p w:rsidR="00152A74" w:rsidRPr="00941F8F" w:rsidP="00D25904" w14:paraId="10AF7151" w14:textId="3D5F1138">
      <w:pPr>
        <w:spacing w:after="0" w:line="240" w:lineRule="auto"/>
        <w:jc w:val="center"/>
        <w:rPr>
          <w:rFonts w:ascii="Times New Roman" w:eastAsia="Calibri" w:hAnsi="Times New Roman" w:cs="Times New Roman"/>
          <w:b/>
          <w:bCs/>
          <w:sz w:val="24"/>
          <w:szCs w:val="24"/>
        </w:rPr>
      </w:pPr>
      <w:r w:rsidRPr="00941F8F">
        <w:rPr>
          <w:rFonts w:ascii="Times New Roman" w:eastAsia="Calibri" w:hAnsi="Times New Roman" w:cs="Times New Roman"/>
          <w:b/>
          <w:bCs/>
          <w:sz w:val="24"/>
          <w:szCs w:val="24"/>
        </w:rPr>
        <w:br w:type="page"/>
      </w:r>
      <w:r w:rsidRPr="00941F8F" w:rsidR="001411AE">
        <w:rPr>
          <w:rFonts w:ascii="Times New Roman" w:eastAsia="Calibri" w:hAnsi="Times New Roman" w:cs="Times New Roman"/>
          <w:b/>
          <w:bCs/>
          <w:sz w:val="24"/>
          <w:szCs w:val="24"/>
        </w:rPr>
        <w:t>BEFORE</w:t>
      </w:r>
    </w:p>
    <w:p w:rsidR="00A438A0" w:rsidRPr="00941F8F" w:rsidP="00D25904" w14:paraId="1BAF3373" w14:textId="5940E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41F8F">
        <w:rPr>
          <w:rFonts w:ascii="Times New Roman" w:eastAsia="Calibri" w:hAnsi="Times New Roman" w:cs="Times New Roman"/>
          <w:b/>
          <w:bCs/>
          <w:sz w:val="24"/>
          <w:szCs w:val="24"/>
        </w:rPr>
        <w:t>THE PUBLIC UTILITIES COMMISSION OF OHIO</w:t>
      </w:r>
    </w:p>
    <w:p w:rsidR="0008270A" w:rsidRPr="00941F8F" w:rsidP="00152A74" w14:paraId="2AACB020" w14:textId="3DED8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900"/>
        <w:gridCol w:w="4878"/>
      </w:tblGrid>
      <w:tr w14:paraId="44F83E01" w14:textId="77777777" w:rsidTr="00EC6140">
        <w:tblPrEx>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78" w:type="dxa"/>
            <w:hideMark/>
          </w:tcPr>
          <w:p w:rsidR="0008270A" w:rsidRPr="00941F8F" w:rsidP="00EC6140" w14:paraId="1251D17A" w14:textId="77777777">
            <w:pPr>
              <w:rPr>
                <w:bCs/>
                <w:sz w:val="24"/>
                <w:szCs w:val="24"/>
              </w:rPr>
            </w:pPr>
            <w:r w:rsidRPr="00941F8F">
              <w:rPr>
                <w:bCs/>
                <w:sz w:val="24"/>
                <w:szCs w:val="24"/>
              </w:rPr>
              <w:t>In the Matter of the Commission’s Review of Ohio Administrative Code Chapters 4901:1-17 and 4901:1-18.</w:t>
            </w:r>
          </w:p>
        </w:tc>
        <w:tc>
          <w:tcPr>
            <w:tcW w:w="900" w:type="dxa"/>
            <w:hideMark/>
          </w:tcPr>
          <w:p w:rsidR="0008270A" w:rsidRPr="00941F8F" w:rsidP="00EC6140" w14:paraId="67DDEF17" w14:textId="77777777">
            <w:pPr>
              <w:jc w:val="center"/>
              <w:rPr>
                <w:bCs/>
                <w:sz w:val="24"/>
                <w:szCs w:val="24"/>
              </w:rPr>
            </w:pPr>
            <w:r w:rsidRPr="00941F8F">
              <w:rPr>
                <w:bCs/>
                <w:sz w:val="24"/>
                <w:szCs w:val="24"/>
              </w:rPr>
              <w:t>)</w:t>
            </w:r>
          </w:p>
          <w:p w:rsidR="0008270A" w:rsidRPr="00941F8F" w:rsidP="00EC6140" w14:paraId="482A20EB" w14:textId="77777777">
            <w:pPr>
              <w:jc w:val="center"/>
              <w:rPr>
                <w:bCs/>
                <w:sz w:val="24"/>
                <w:szCs w:val="24"/>
              </w:rPr>
            </w:pPr>
            <w:r w:rsidRPr="00941F8F">
              <w:rPr>
                <w:bCs/>
                <w:sz w:val="24"/>
                <w:szCs w:val="24"/>
              </w:rPr>
              <w:t>)</w:t>
            </w:r>
          </w:p>
          <w:p w:rsidR="0008270A" w:rsidRPr="00941F8F" w:rsidP="00EC6140" w14:paraId="133DAFDD" w14:textId="77777777">
            <w:pPr>
              <w:jc w:val="center"/>
              <w:rPr>
                <w:bCs/>
                <w:sz w:val="24"/>
                <w:szCs w:val="24"/>
              </w:rPr>
            </w:pPr>
            <w:r w:rsidRPr="00941F8F">
              <w:rPr>
                <w:bCs/>
                <w:sz w:val="24"/>
                <w:szCs w:val="24"/>
              </w:rPr>
              <w:t>)</w:t>
            </w:r>
          </w:p>
        </w:tc>
        <w:tc>
          <w:tcPr>
            <w:tcW w:w="4878" w:type="dxa"/>
          </w:tcPr>
          <w:p w:rsidR="0008270A" w:rsidRPr="00941F8F" w:rsidP="00EC6140" w14:paraId="4090789E" w14:textId="77777777">
            <w:pPr>
              <w:rPr>
                <w:bCs/>
                <w:sz w:val="24"/>
                <w:szCs w:val="24"/>
              </w:rPr>
            </w:pPr>
          </w:p>
          <w:p w:rsidR="0008270A" w:rsidRPr="00941F8F" w:rsidP="00EC6140" w14:paraId="01701C3F" w14:textId="77777777">
            <w:pPr>
              <w:rPr>
                <w:bCs/>
                <w:sz w:val="24"/>
                <w:szCs w:val="24"/>
              </w:rPr>
            </w:pPr>
            <w:r w:rsidRPr="00941F8F">
              <w:rPr>
                <w:bCs/>
                <w:sz w:val="24"/>
                <w:szCs w:val="24"/>
              </w:rPr>
              <w:t>Case No. 19-0052-AU-ORD</w:t>
            </w:r>
          </w:p>
        </w:tc>
      </w:tr>
    </w:tbl>
    <w:p w:rsidR="00152A74" w:rsidRPr="00941F8F" w:rsidP="00152A74" w14:paraId="6724AE52"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152A74" w:rsidRPr="00941F8F" w:rsidP="00152A74" w14:paraId="05405E47" w14:textId="77777777">
      <w:pPr>
        <w:autoSpaceDE w:val="0"/>
        <w:autoSpaceDN w:val="0"/>
        <w:adjustRightInd w:val="0"/>
        <w:spacing w:after="0" w:line="240" w:lineRule="auto"/>
        <w:rPr>
          <w:rFonts w:ascii="Times New Roman" w:eastAsia="Calibri" w:hAnsi="Times New Roman" w:cs="Times New Roman"/>
          <w:sz w:val="24"/>
          <w:szCs w:val="24"/>
        </w:rPr>
      </w:pPr>
    </w:p>
    <w:p w:rsidR="003F4B0E" w:rsidRPr="00941F8F" w:rsidP="003F4B0E" w14:paraId="17A8E41A"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APPLICATION FOR REHEARING ON RESIDENTIAL DISCONNECTION RULES</w:t>
      </w:r>
    </w:p>
    <w:p w:rsidR="003F4B0E" w:rsidRPr="00941F8F" w:rsidP="003F4B0E" w14:paraId="45436654"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BY</w:t>
      </w:r>
    </w:p>
    <w:p w:rsidR="003F4B0E" w:rsidRPr="00941F8F" w:rsidP="003F4B0E" w14:paraId="45B976C9"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ADVOCATES FOR BASIC LEGAL EQUALITY, INC.</w:t>
      </w:r>
    </w:p>
    <w:p w:rsidR="003F4B0E" w:rsidRPr="00941F8F" w:rsidP="003F4B0E" w14:paraId="770EE7CA"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THE LEGAL AID SOCIETY OF CLEVELAND</w:t>
      </w:r>
    </w:p>
    <w:p w:rsidR="003F4B0E" w:rsidRPr="00941F8F" w:rsidP="003F4B0E" w14:paraId="11DF2A5F"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THE LEGAL AID SOCIETY OF COLUMBUS</w:t>
      </w:r>
    </w:p>
    <w:p w:rsidR="00933149" w:rsidRPr="00941F8F" w:rsidP="00933149" w14:paraId="54B34D9B"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LEGAL AID SOCIETY OF SOUTHWEST OHIO, LLC</w:t>
      </w:r>
    </w:p>
    <w:p w:rsidR="003F4B0E" w:rsidRPr="00941F8F" w:rsidP="003F4B0E" w14:paraId="396926E6"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THE OFFICE OF THE OHIO CONSUMERS’ COUNSEL</w:t>
      </w:r>
    </w:p>
    <w:p w:rsidR="003F4B0E" w:rsidRPr="00941F8F" w:rsidP="003F4B0E" w14:paraId="12061BBA"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OHIO POVERTY LAW CENTER</w:t>
      </w:r>
    </w:p>
    <w:p w:rsidR="003F4B0E" w:rsidRPr="00941F8F" w:rsidP="003F4B0E" w14:paraId="0F625DB4"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PRO SENIORS, INC.</w:t>
      </w:r>
    </w:p>
    <w:p w:rsidR="003F4B0E" w:rsidRPr="00941F8F" w:rsidP="003F4B0E" w14:paraId="4BB17F88"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 xml:space="preserve">SOUTHEASTERN OHIO LEGAL SERVICES </w:t>
      </w:r>
    </w:p>
    <w:p w:rsidR="00152A74" w:rsidRPr="00941F8F" w:rsidP="00152A74" w14:paraId="6EA33050"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9978FD" w:rsidRPr="00941F8F" w:rsidP="009978FD" w14:paraId="0C2EA7B8" w14:textId="77777777">
      <w:pPr>
        <w:spacing w:after="0" w:line="240" w:lineRule="auto"/>
        <w:ind w:firstLine="720"/>
        <w:rPr>
          <w:rFonts w:ascii="Times New Roman" w:hAnsi="Times New Roman" w:cs="Times New Roman"/>
          <w:sz w:val="24"/>
          <w:szCs w:val="24"/>
        </w:rPr>
      </w:pPr>
    </w:p>
    <w:p w:rsidR="008F6C33" w:rsidRPr="00941F8F" w:rsidP="003F5A2D" w14:paraId="2386C8FC" w14:textId="43503DBD">
      <w:pPr>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T</w:t>
      </w:r>
      <w:r w:rsidRPr="00941F8F" w:rsidR="001411AE">
        <w:rPr>
          <w:rFonts w:ascii="Times New Roman" w:hAnsi="Times New Roman" w:cs="Times New Roman"/>
          <w:sz w:val="24"/>
          <w:szCs w:val="24"/>
        </w:rPr>
        <w:t xml:space="preserve">he rules governing </w:t>
      </w:r>
      <w:r w:rsidRPr="00941F8F" w:rsidR="008052C0">
        <w:rPr>
          <w:rFonts w:ascii="Times New Roman" w:hAnsi="Times New Roman" w:cs="Times New Roman"/>
          <w:sz w:val="24"/>
          <w:szCs w:val="24"/>
        </w:rPr>
        <w:t>residential credit (Ohio Adm.</w:t>
      </w:r>
      <w:r w:rsidRPr="00941F8F" w:rsidR="004B25E1">
        <w:rPr>
          <w:rFonts w:ascii="Times New Roman" w:hAnsi="Times New Roman" w:cs="Times New Roman"/>
          <w:sz w:val="24"/>
          <w:szCs w:val="24"/>
        </w:rPr>
        <w:t xml:space="preserve"> </w:t>
      </w:r>
      <w:r w:rsidRPr="00941F8F" w:rsidR="008052C0">
        <w:rPr>
          <w:rFonts w:ascii="Times New Roman" w:hAnsi="Times New Roman" w:cs="Times New Roman"/>
          <w:sz w:val="24"/>
          <w:szCs w:val="24"/>
        </w:rPr>
        <w:t xml:space="preserve">Code </w:t>
      </w:r>
      <w:r w:rsidRPr="00941F8F" w:rsidR="006A0726">
        <w:rPr>
          <w:rFonts w:ascii="Times New Roman" w:hAnsi="Times New Roman" w:cs="Times New Roman"/>
          <w:sz w:val="24"/>
          <w:szCs w:val="24"/>
        </w:rPr>
        <w:t>4</w:t>
      </w:r>
      <w:r w:rsidRPr="00941F8F" w:rsidR="008052C0">
        <w:rPr>
          <w:rFonts w:ascii="Times New Roman" w:hAnsi="Times New Roman" w:cs="Times New Roman"/>
          <w:sz w:val="24"/>
          <w:szCs w:val="24"/>
        </w:rPr>
        <w:t>901:1-17), residential disconnection (Ohio Adm.</w:t>
      </w:r>
      <w:r w:rsidRPr="00941F8F" w:rsidR="004B25E1">
        <w:rPr>
          <w:rFonts w:ascii="Times New Roman" w:hAnsi="Times New Roman" w:cs="Times New Roman"/>
          <w:sz w:val="24"/>
          <w:szCs w:val="24"/>
        </w:rPr>
        <w:t xml:space="preserve"> </w:t>
      </w:r>
      <w:r w:rsidRPr="00941F8F" w:rsidR="008052C0">
        <w:rPr>
          <w:rFonts w:ascii="Times New Roman" w:hAnsi="Times New Roman" w:cs="Times New Roman"/>
          <w:sz w:val="24"/>
          <w:szCs w:val="24"/>
        </w:rPr>
        <w:t>Code 4901:1-18) and the Percentage of Income Payment Program (PIPP) (Ohio Adm.</w:t>
      </w:r>
      <w:r w:rsidRPr="00941F8F" w:rsidR="004B25E1">
        <w:rPr>
          <w:rFonts w:ascii="Times New Roman" w:hAnsi="Times New Roman" w:cs="Times New Roman"/>
          <w:sz w:val="24"/>
          <w:szCs w:val="24"/>
        </w:rPr>
        <w:t xml:space="preserve"> </w:t>
      </w:r>
      <w:r w:rsidRPr="00941F8F" w:rsidR="008052C0">
        <w:rPr>
          <w:rFonts w:ascii="Times New Roman" w:hAnsi="Times New Roman" w:cs="Times New Roman"/>
          <w:sz w:val="24"/>
          <w:szCs w:val="24"/>
        </w:rPr>
        <w:t>Code 4901:1-18 and 122:5-3) between</w:t>
      </w:r>
      <w:r w:rsidRPr="00941F8F" w:rsidR="001411AE">
        <w:rPr>
          <w:rFonts w:ascii="Times New Roman" w:hAnsi="Times New Roman" w:cs="Times New Roman"/>
          <w:sz w:val="24"/>
          <w:szCs w:val="24"/>
        </w:rPr>
        <w:t xml:space="preserve"> regulated utilities and their </w:t>
      </w:r>
      <w:r w:rsidRPr="00941F8F">
        <w:rPr>
          <w:rFonts w:ascii="Times New Roman" w:hAnsi="Times New Roman" w:cs="Times New Roman"/>
          <w:sz w:val="24"/>
          <w:szCs w:val="24"/>
        </w:rPr>
        <w:t xml:space="preserve">most vulnerable </w:t>
      </w:r>
      <w:r w:rsidRPr="00941F8F" w:rsidR="008052C0">
        <w:rPr>
          <w:rFonts w:ascii="Times New Roman" w:hAnsi="Times New Roman" w:cs="Times New Roman"/>
          <w:sz w:val="24"/>
          <w:szCs w:val="24"/>
        </w:rPr>
        <w:t>residential customers</w:t>
      </w:r>
      <w:r w:rsidRPr="00941F8F" w:rsidR="001411AE">
        <w:rPr>
          <w:rFonts w:ascii="Times New Roman" w:hAnsi="Times New Roman" w:cs="Times New Roman"/>
          <w:sz w:val="24"/>
          <w:szCs w:val="24"/>
        </w:rPr>
        <w:t xml:space="preserve"> are at issue</w:t>
      </w:r>
      <w:r w:rsidRPr="00941F8F">
        <w:rPr>
          <w:rFonts w:ascii="Times New Roman" w:hAnsi="Times New Roman" w:cs="Times New Roman"/>
          <w:sz w:val="24"/>
          <w:szCs w:val="24"/>
        </w:rPr>
        <w:t xml:space="preserve"> in this proceeding</w:t>
      </w:r>
      <w:r w:rsidRPr="00941F8F" w:rsidR="001411AE">
        <w:rPr>
          <w:rFonts w:ascii="Times New Roman" w:hAnsi="Times New Roman" w:cs="Times New Roman"/>
          <w:sz w:val="24"/>
          <w:szCs w:val="24"/>
        </w:rPr>
        <w:t xml:space="preserve">. </w:t>
      </w:r>
      <w:r w:rsidRPr="00941F8F" w:rsidR="008052C0">
        <w:rPr>
          <w:rFonts w:ascii="Times New Roman" w:hAnsi="Times New Roman" w:cs="Times New Roman"/>
          <w:sz w:val="24"/>
          <w:szCs w:val="24"/>
        </w:rPr>
        <w:t>On some measures, the PUCO took action in its November 4, 2020 F</w:t>
      </w:r>
      <w:r w:rsidRPr="00941F8F" w:rsidR="001D57D5">
        <w:rPr>
          <w:rFonts w:ascii="Times New Roman" w:hAnsi="Times New Roman" w:cs="Times New Roman"/>
          <w:sz w:val="24"/>
          <w:szCs w:val="24"/>
        </w:rPr>
        <w:t>inding and Order</w:t>
      </w:r>
      <w:r w:rsidRPr="00941F8F" w:rsidR="003D3D8D">
        <w:rPr>
          <w:rFonts w:ascii="Times New Roman" w:hAnsi="Times New Roman" w:cs="Times New Roman"/>
          <w:sz w:val="24"/>
          <w:szCs w:val="24"/>
        </w:rPr>
        <w:t xml:space="preserve"> (“Order”)</w:t>
      </w:r>
      <w:r w:rsidRPr="00941F8F" w:rsidR="001D57D5">
        <w:rPr>
          <w:rFonts w:ascii="Times New Roman" w:hAnsi="Times New Roman" w:cs="Times New Roman"/>
          <w:sz w:val="24"/>
          <w:szCs w:val="24"/>
        </w:rPr>
        <w:t xml:space="preserve"> to protect </w:t>
      </w:r>
      <w:r w:rsidRPr="00941F8F" w:rsidR="001411AE">
        <w:rPr>
          <w:rFonts w:ascii="Times New Roman" w:hAnsi="Times New Roman" w:cs="Times New Roman"/>
          <w:sz w:val="24"/>
          <w:szCs w:val="24"/>
        </w:rPr>
        <w:t>consumers</w:t>
      </w:r>
      <w:r w:rsidRPr="00941F8F" w:rsidR="007025EA">
        <w:rPr>
          <w:rFonts w:ascii="Times New Roman" w:hAnsi="Times New Roman" w:cs="Times New Roman"/>
          <w:sz w:val="24"/>
          <w:szCs w:val="24"/>
        </w:rPr>
        <w:t>.</w:t>
      </w:r>
      <w:r w:rsidRPr="00941F8F" w:rsidR="001D2205">
        <w:rPr>
          <w:rFonts w:ascii="Times New Roman" w:hAnsi="Times New Roman" w:cs="Times New Roman"/>
          <w:sz w:val="24"/>
          <w:szCs w:val="24"/>
        </w:rPr>
        <w:t xml:space="preserve"> </w:t>
      </w:r>
    </w:p>
    <w:p w:rsidR="003A4571" w:rsidRPr="00941F8F" w:rsidP="003F5A2D" w14:paraId="084A435B" w14:textId="77777777">
      <w:pPr>
        <w:spacing w:after="0" w:line="480" w:lineRule="auto"/>
        <w:ind w:firstLine="720"/>
        <w:rPr>
          <w:rFonts w:ascii="Times New Roman" w:hAnsi="Times New Roman" w:cs="Times New Roman"/>
          <w:sz w:val="24"/>
          <w:szCs w:val="24"/>
        </w:rPr>
        <w:sectPr w:rsidSect="00B00089">
          <w:footerReference w:type="default" r:id="rId14"/>
          <w:pgSz w:w="12240" w:h="15840"/>
          <w:pgMar w:top="1440" w:right="1800" w:bottom="1440" w:left="1800" w:header="720" w:footer="720" w:gutter="0"/>
          <w:pgNumType w:start="2"/>
          <w:cols w:space="720"/>
          <w:docGrid w:linePitch="360"/>
        </w:sectPr>
      </w:pPr>
      <w:r w:rsidRPr="00941F8F">
        <w:rPr>
          <w:rFonts w:ascii="Times New Roman" w:hAnsi="Times New Roman" w:cs="Times New Roman"/>
          <w:sz w:val="24"/>
          <w:szCs w:val="24"/>
        </w:rPr>
        <w:t xml:space="preserve">But the PUCO could have done more to protect consumers. The PUCO should have adopted </w:t>
      </w:r>
      <w:r w:rsidRPr="00941F8F" w:rsidR="00C23452">
        <w:rPr>
          <w:rFonts w:ascii="Times New Roman" w:hAnsi="Times New Roman" w:cs="Times New Roman"/>
          <w:sz w:val="24"/>
          <w:szCs w:val="24"/>
        </w:rPr>
        <w:t>the Consumer Advocates</w:t>
      </w:r>
      <w:r w:rsidRPr="00941F8F" w:rsidR="008F6C33">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941F8F" w:rsidR="00C23452">
        <w:rPr>
          <w:rFonts w:ascii="Times New Roman" w:hAnsi="Times New Roman" w:cs="Times New Roman"/>
          <w:sz w:val="24"/>
          <w:szCs w:val="24"/>
        </w:rPr>
        <w:t xml:space="preserve"> r</w:t>
      </w:r>
      <w:r w:rsidRPr="00941F8F">
        <w:rPr>
          <w:rFonts w:ascii="Times New Roman" w:hAnsi="Times New Roman" w:cs="Times New Roman"/>
          <w:sz w:val="24"/>
          <w:szCs w:val="24"/>
        </w:rPr>
        <w:t xml:space="preserve">ecommendations </w:t>
      </w:r>
      <w:r w:rsidRPr="00941F8F" w:rsidR="00C23452">
        <w:rPr>
          <w:rFonts w:ascii="Times New Roman" w:hAnsi="Times New Roman" w:cs="Times New Roman"/>
          <w:sz w:val="24"/>
          <w:szCs w:val="24"/>
        </w:rPr>
        <w:t xml:space="preserve">which would </w:t>
      </w:r>
      <w:r w:rsidRPr="00941F8F">
        <w:rPr>
          <w:rFonts w:ascii="Times New Roman" w:hAnsi="Times New Roman" w:cs="Times New Roman"/>
          <w:sz w:val="24"/>
          <w:szCs w:val="24"/>
        </w:rPr>
        <w:t>a</w:t>
      </w:r>
      <w:r w:rsidRPr="00941F8F" w:rsidR="00C23452">
        <w:rPr>
          <w:rFonts w:ascii="Times New Roman" w:hAnsi="Times New Roman" w:cs="Times New Roman"/>
          <w:sz w:val="24"/>
          <w:szCs w:val="24"/>
        </w:rPr>
        <w:t>mend the rules to provide more flexibility to customers. Consumer Advocates</w:t>
      </w:r>
      <w:r w:rsidRPr="00941F8F" w:rsidR="00D2314E">
        <w:rPr>
          <w:rFonts w:ascii="Times New Roman" w:hAnsi="Times New Roman" w:cs="Times New Roman"/>
          <w:sz w:val="24"/>
          <w:szCs w:val="24"/>
        </w:rPr>
        <w:t>’</w:t>
      </w:r>
      <w:r w:rsidRPr="00941F8F" w:rsidR="00C23452">
        <w:rPr>
          <w:rFonts w:ascii="Times New Roman" w:hAnsi="Times New Roman" w:cs="Times New Roman"/>
          <w:sz w:val="24"/>
          <w:szCs w:val="24"/>
        </w:rPr>
        <w:t xml:space="preserve"> recommendations</w:t>
      </w:r>
      <w:r>
        <w:rPr>
          <w:rStyle w:val="FootnoteReference"/>
          <w:rFonts w:ascii="Times New Roman" w:hAnsi="Times New Roman" w:cs="Times New Roman"/>
          <w:sz w:val="24"/>
          <w:szCs w:val="24"/>
        </w:rPr>
        <w:footnoteReference w:id="3"/>
      </w:r>
      <w:r w:rsidRPr="00941F8F" w:rsidR="00C23452">
        <w:rPr>
          <w:rFonts w:ascii="Times New Roman" w:hAnsi="Times New Roman" w:cs="Times New Roman"/>
          <w:sz w:val="24"/>
          <w:szCs w:val="24"/>
        </w:rPr>
        <w:t xml:space="preserve"> were </w:t>
      </w:r>
    </w:p>
    <w:p w:rsidR="00C3683C" w:rsidRPr="00941F8F" w:rsidP="003A4571" w14:paraId="5C2F9175" w14:textId="13A3A6FF">
      <w:pPr>
        <w:spacing w:after="0" w:line="480" w:lineRule="auto"/>
        <w:rPr>
          <w:rFonts w:ascii="Times New Roman" w:hAnsi="Times New Roman" w:cs="Times New Roman"/>
          <w:sz w:val="24"/>
          <w:szCs w:val="24"/>
        </w:rPr>
      </w:pPr>
      <w:r w:rsidRPr="00941F8F">
        <w:rPr>
          <w:rFonts w:ascii="Times New Roman" w:hAnsi="Times New Roman" w:cs="Times New Roman"/>
          <w:sz w:val="24"/>
          <w:szCs w:val="24"/>
        </w:rPr>
        <w:t>designed to adapt</w:t>
      </w:r>
      <w:r w:rsidRPr="00941F8F" w:rsidR="00A53757">
        <w:rPr>
          <w:rFonts w:ascii="Times New Roman" w:hAnsi="Times New Roman" w:cs="Times New Roman"/>
          <w:sz w:val="24"/>
          <w:szCs w:val="24"/>
        </w:rPr>
        <w:t xml:space="preserve"> </w:t>
      </w:r>
      <w:r w:rsidRPr="00941F8F">
        <w:rPr>
          <w:rFonts w:ascii="Times New Roman" w:hAnsi="Times New Roman" w:cs="Times New Roman"/>
          <w:sz w:val="24"/>
          <w:szCs w:val="24"/>
        </w:rPr>
        <w:t>these PUCO rules to the needs of the consumer</w:t>
      </w:r>
      <w:r w:rsidRPr="00941F8F" w:rsidR="00A1089E">
        <w:rPr>
          <w:rFonts w:ascii="Times New Roman" w:hAnsi="Times New Roman" w:cs="Times New Roman"/>
          <w:sz w:val="24"/>
          <w:szCs w:val="24"/>
        </w:rPr>
        <w:t xml:space="preserve">s </w:t>
      </w:r>
      <w:r w:rsidRPr="00941F8F" w:rsidR="00D2314E">
        <w:rPr>
          <w:rFonts w:ascii="Times New Roman" w:hAnsi="Times New Roman" w:cs="Times New Roman"/>
          <w:sz w:val="24"/>
          <w:szCs w:val="24"/>
        </w:rPr>
        <w:t>and protect vulnerable consumers as well as all residential customers.</w:t>
      </w:r>
      <w:r w:rsidRPr="00941F8F" w:rsidR="00A1089E">
        <w:rPr>
          <w:rFonts w:ascii="Times New Roman" w:hAnsi="Times New Roman" w:cs="Times New Roman"/>
          <w:sz w:val="24"/>
          <w:szCs w:val="24"/>
        </w:rPr>
        <w:t xml:space="preserve"> </w:t>
      </w:r>
    </w:p>
    <w:p w:rsidR="00152A74" w:rsidRPr="00941F8F" w:rsidP="005A29AE" w14:paraId="50F35F54" w14:textId="01E204C9">
      <w:pPr>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The PUCO’s order was unreasonable in the following respect</w:t>
      </w:r>
      <w:r w:rsidRPr="00941F8F" w:rsidR="009B6232">
        <w:rPr>
          <w:rFonts w:ascii="Times New Roman" w:hAnsi="Times New Roman" w:cs="Times New Roman"/>
          <w:sz w:val="24"/>
          <w:szCs w:val="24"/>
        </w:rPr>
        <w:t>s</w:t>
      </w:r>
      <w:r w:rsidRPr="00941F8F">
        <w:rPr>
          <w:rFonts w:ascii="Times New Roman" w:hAnsi="Times New Roman" w:cs="Times New Roman"/>
          <w:sz w:val="24"/>
          <w:szCs w:val="24"/>
        </w:rPr>
        <w:t>:</w:t>
      </w:r>
      <w:r w:rsidRPr="00941F8F" w:rsidR="00BB12AA">
        <w:rPr>
          <w:rFonts w:ascii="Times New Roman" w:hAnsi="Times New Roman" w:cs="Times New Roman"/>
          <w:sz w:val="24"/>
          <w:szCs w:val="24"/>
        </w:rPr>
        <w:t xml:space="preserve"> </w:t>
      </w:r>
    </w:p>
    <w:p w:rsidR="00CA63A9" w:rsidRPr="00CA63A9" w:rsidP="00CA63A9" w14:paraId="01A0B4BB" w14:textId="77777777">
      <w:pPr>
        <w:ind w:left="720"/>
        <w:rPr>
          <w:rFonts w:ascii="Times New Roman" w:hAnsi="Times New Roman" w:cs="Times New Roman"/>
          <w:sz w:val="24"/>
          <w:szCs w:val="24"/>
        </w:rPr>
      </w:pPr>
      <w:r w:rsidRPr="00CA63A9">
        <w:rPr>
          <w:rFonts w:ascii="Times New Roman" w:hAnsi="Times New Roman" w:cs="Times New Roman"/>
          <w:sz w:val="24"/>
          <w:szCs w:val="24"/>
        </w:rPr>
        <w:t xml:space="preserve">ASSIGNMENT OF ERROR NO. 1: The PUCO’s Order addressing PIPP eligibility under Ohio Adm. Code 4901:1-18-12 was unreasonable because having to pay for missed PIPP payments for the time the customer was not even on PIPP is patently unreasonable and is a significant barrier for reenrollment for low-income customers.  </w:t>
      </w:r>
    </w:p>
    <w:p w:rsidR="009978FD" w:rsidRPr="00941F8F" w:rsidP="009978FD" w14:paraId="378F5973" w14:textId="7AA22E30">
      <w:pPr>
        <w:widowControl w:val="0"/>
        <w:ind w:left="720"/>
        <w:rPr>
          <w:rFonts w:ascii="Times New Roman" w:hAnsi="Times New Roman" w:cs="Times New Roman"/>
          <w:sz w:val="24"/>
          <w:szCs w:val="24"/>
        </w:rPr>
      </w:pPr>
      <w:r w:rsidRPr="00941F8F">
        <w:rPr>
          <w:rFonts w:ascii="Times New Roman" w:hAnsi="Times New Roman" w:cs="Times New Roman"/>
          <w:sz w:val="24"/>
          <w:szCs w:val="24"/>
        </w:rPr>
        <w:t xml:space="preserve">ASSIGNMENT OF ERROR NO. 2: The PUCO </w:t>
      </w:r>
      <w:r w:rsidRPr="00941F8F" w:rsidR="006F52A5">
        <w:rPr>
          <w:rFonts w:ascii="Times New Roman" w:hAnsi="Times New Roman" w:cs="Times New Roman"/>
          <w:sz w:val="24"/>
          <w:szCs w:val="24"/>
        </w:rPr>
        <w:t>erred</w:t>
      </w:r>
      <w:r w:rsidRPr="00941F8F" w:rsidR="00745CE0">
        <w:rPr>
          <w:rFonts w:ascii="Times New Roman" w:hAnsi="Times New Roman" w:cs="Times New Roman"/>
          <w:sz w:val="24"/>
          <w:szCs w:val="24"/>
        </w:rPr>
        <w:t xml:space="preserve"> because it </w:t>
      </w:r>
      <w:r w:rsidRPr="00941F8F">
        <w:rPr>
          <w:rFonts w:ascii="Times New Roman" w:hAnsi="Times New Roman" w:cs="Times New Roman"/>
          <w:sz w:val="24"/>
          <w:szCs w:val="24"/>
        </w:rPr>
        <w:t>failed to</w:t>
      </w:r>
      <w:r w:rsidRPr="00941F8F" w:rsidR="007D4130">
        <w:rPr>
          <w:rFonts w:ascii="Times New Roman" w:hAnsi="Times New Roman" w:cs="Times New Roman"/>
          <w:sz w:val="24"/>
          <w:szCs w:val="24"/>
        </w:rPr>
        <w:t xml:space="preserve"> establish </w:t>
      </w:r>
      <w:r w:rsidRPr="00941F8F">
        <w:rPr>
          <w:rFonts w:ascii="Times New Roman" w:hAnsi="Times New Roman" w:cs="Times New Roman"/>
          <w:sz w:val="24"/>
          <w:szCs w:val="24"/>
        </w:rPr>
        <w:t xml:space="preserve">a reconnection charge for customers that have </w:t>
      </w:r>
      <w:r w:rsidRPr="00941F8F" w:rsidR="007D4130">
        <w:rPr>
          <w:rFonts w:ascii="Times New Roman" w:hAnsi="Times New Roman" w:cs="Times New Roman"/>
          <w:sz w:val="24"/>
          <w:szCs w:val="24"/>
        </w:rPr>
        <w:t xml:space="preserve">meters that may be </w:t>
      </w:r>
      <w:r w:rsidRPr="00941F8F">
        <w:rPr>
          <w:rFonts w:ascii="Times New Roman" w:hAnsi="Times New Roman" w:cs="Times New Roman"/>
          <w:sz w:val="24"/>
          <w:szCs w:val="24"/>
        </w:rPr>
        <w:t>remote</w:t>
      </w:r>
      <w:r w:rsidRPr="00941F8F" w:rsidR="007D4130">
        <w:rPr>
          <w:rFonts w:ascii="Times New Roman" w:hAnsi="Times New Roman" w:cs="Times New Roman"/>
          <w:sz w:val="24"/>
          <w:szCs w:val="24"/>
        </w:rPr>
        <w:t xml:space="preserve">ly read </w:t>
      </w:r>
      <w:r w:rsidRPr="00941F8F">
        <w:rPr>
          <w:rFonts w:ascii="Times New Roman" w:hAnsi="Times New Roman" w:cs="Times New Roman"/>
          <w:sz w:val="24"/>
          <w:szCs w:val="24"/>
        </w:rPr>
        <w:t xml:space="preserve"> </w:t>
      </w:r>
      <w:r w:rsidRPr="00941F8F" w:rsidR="007D4130">
        <w:rPr>
          <w:rFonts w:ascii="Times New Roman" w:hAnsi="Times New Roman" w:cs="Times New Roman"/>
          <w:sz w:val="24"/>
          <w:szCs w:val="24"/>
        </w:rPr>
        <w:t>based on the utility’s</w:t>
      </w:r>
      <w:r w:rsidRPr="00941F8F">
        <w:rPr>
          <w:rFonts w:ascii="Times New Roman" w:hAnsi="Times New Roman" w:cs="Times New Roman"/>
          <w:sz w:val="24"/>
          <w:szCs w:val="24"/>
        </w:rPr>
        <w:t xml:space="preserve"> </w:t>
      </w:r>
      <w:r w:rsidRPr="00941F8F" w:rsidR="002161F3">
        <w:rPr>
          <w:rFonts w:ascii="Times New Roman" w:hAnsi="Times New Roman" w:cs="Times New Roman"/>
          <w:sz w:val="24"/>
          <w:szCs w:val="24"/>
        </w:rPr>
        <w:t xml:space="preserve">actual </w:t>
      </w:r>
      <w:r w:rsidRPr="00941F8F">
        <w:rPr>
          <w:rFonts w:ascii="Times New Roman" w:hAnsi="Times New Roman" w:cs="Times New Roman"/>
          <w:sz w:val="24"/>
          <w:szCs w:val="24"/>
        </w:rPr>
        <w:t xml:space="preserve">cost </w:t>
      </w:r>
      <w:r w:rsidRPr="00941F8F" w:rsidR="007D4130">
        <w:rPr>
          <w:rFonts w:ascii="Times New Roman" w:hAnsi="Times New Roman" w:cs="Times New Roman"/>
          <w:sz w:val="24"/>
          <w:szCs w:val="24"/>
        </w:rPr>
        <w:t xml:space="preserve">to </w:t>
      </w:r>
      <w:r w:rsidRPr="00941F8F">
        <w:rPr>
          <w:rFonts w:ascii="Times New Roman" w:hAnsi="Times New Roman" w:cs="Times New Roman"/>
          <w:sz w:val="24"/>
          <w:szCs w:val="24"/>
        </w:rPr>
        <w:t xml:space="preserve">disconnect/reconnect </w:t>
      </w:r>
      <w:r w:rsidRPr="00941F8F" w:rsidR="00745CE0">
        <w:rPr>
          <w:rFonts w:ascii="Times New Roman" w:hAnsi="Times New Roman" w:cs="Times New Roman"/>
          <w:sz w:val="24"/>
          <w:szCs w:val="24"/>
        </w:rPr>
        <w:t xml:space="preserve">as required </w:t>
      </w:r>
      <w:r w:rsidRPr="00941F8F">
        <w:rPr>
          <w:rFonts w:ascii="Times New Roman" w:hAnsi="Times New Roman" w:cs="Times New Roman"/>
          <w:sz w:val="24"/>
          <w:szCs w:val="24"/>
        </w:rPr>
        <w:t>under R.C. 4928.02 and 4929.02.</w:t>
      </w:r>
    </w:p>
    <w:p w:rsidR="006E0C6F" w:rsidRPr="00941F8F" w:rsidP="00BB12AA" w14:paraId="4299B83A" w14:textId="2F650184">
      <w:pPr>
        <w:widowControl w:val="0"/>
        <w:ind w:left="720"/>
        <w:rPr>
          <w:rFonts w:ascii="Times New Roman" w:hAnsi="Times New Roman" w:cs="Times New Roman"/>
          <w:sz w:val="24"/>
          <w:szCs w:val="24"/>
        </w:rPr>
      </w:pPr>
      <w:r w:rsidRPr="00941F8F">
        <w:rPr>
          <w:rFonts w:ascii="Times New Roman" w:hAnsi="Times New Roman" w:cs="Times New Roman"/>
          <w:sz w:val="24"/>
          <w:szCs w:val="24"/>
        </w:rPr>
        <w:t xml:space="preserve">ASSIGNMENT OF ERROR NO. 3: </w:t>
      </w:r>
      <w:r w:rsidRPr="00941F8F" w:rsidR="007D4130">
        <w:rPr>
          <w:rFonts w:ascii="Times New Roman" w:hAnsi="Times New Roman" w:cs="Times New Roman"/>
          <w:sz w:val="24"/>
          <w:szCs w:val="24"/>
        </w:rPr>
        <w:t>T</w:t>
      </w:r>
      <w:r w:rsidRPr="00941F8F">
        <w:rPr>
          <w:rFonts w:ascii="Times New Roman" w:hAnsi="Times New Roman" w:cs="Times New Roman"/>
          <w:sz w:val="24"/>
          <w:szCs w:val="24"/>
        </w:rPr>
        <w:t xml:space="preserve">he PUCO </w:t>
      </w:r>
      <w:r w:rsidRPr="00941F8F" w:rsidR="00CD3C6A">
        <w:rPr>
          <w:rFonts w:ascii="Times New Roman" w:hAnsi="Times New Roman" w:cs="Times New Roman"/>
          <w:sz w:val="24"/>
          <w:szCs w:val="24"/>
        </w:rPr>
        <w:t>erred because it</w:t>
      </w:r>
      <w:r w:rsidRPr="00941F8F">
        <w:rPr>
          <w:rFonts w:ascii="Times New Roman" w:hAnsi="Times New Roman" w:cs="Times New Roman"/>
          <w:sz w:val="24"/>
          <w:szCs w:val="24"/>
        </w:rPr>
        <w:t xml:space="preserve"> failed to require the utilities to report on the number of actual customized plans that are being made for consumers</w:t>
      </w:r>
      <w:r w:rsidRPr="00941F8F" w:rsidR="005E31EC">
        <w:rPr>
          <w:rFonts w:ascii="Times New Roman" w:hAnsi="Times New Roman" w:cs="Times New Roman"/>
          <w:sz w:val="24"/>
          <w:szCs w:val="24"/>
        </w:rPr>
        <w:t>.</w:t>
      </w:r>
    </w:p>
    <w:p w:rsidR="00025308" w:rsidRPr="00941F8F" w:rsidP="00BB12AA" w14:paraId="5D53331C" w14:textId="2DFBFF8F">
      <w:pPr>
        <w:widowControl w:val="0"/>
        <w:ind w:left="720"/>
        <w:rPr>
          <w:rFonts w:ascii="Times New Roman" w:hAnsi="Times New Roman" w:cs="Times New Roman"/>
          <w:sz w:val="24"/>
          <w:szCs w:val="24"/>
        </w:rPr>
      </w:pPr>
      <w:r w:rsidRPr="00941F8F">
        <w:rPr>
          <w:rFonts w:ascii="Times New Roman" w:hAnsi="Times New Roman" w:cs="Times New Roman"/>
          <w:sz w:val="24"/>
          <w:szCs w:val="24"/>
        </w:rPr>
        <w:t xml:space="preserve">ASSIGNMENT OF ERROR NO. </w:t>
      </w:r>
      <w:r w:rsidRPr="00941F8F" w:rsidR="009978FD">
        <w:rPr>
          <w:rFonts w:ascii="Times New Roman" w:hAnsi="Times New Roman" w:cs="Times New Roman"/>
          <w:sz w:val="24"/>
          <w:szCs w:val="24"/>
        </w:rPr>
        <w:t>4</w:t>
      </w:r>
      <w:r w:rsidRPr="00941F8F">
        <w:rPr>
          <w:rFonts w:ascii="Times New Roman" w:hAnsi="Times New Roman" w:cs="Times New Roman"/>
          <w:sz w:val="24"/>
          <w:szCs w:val="24"/>
        </w:rPr>
        <w:t>:</w:t>
      </w:r>
      <w:r w:rsidRPr="00941F8F" w:rsidR="00BB12AA">
        <w:rPr>
          <w:rFonts w:ascii="Times New Roman" w:hAnsi="Times New Roman" w:cs="Times New Roman"/>
          <w:sz w:val="24"/>
          <w:szCs w:val="24"/>
        </w:rPr>
        <w:t xml:space="preserve"> </w:t>
      </w:r>
      <w:r w:rsidRPr="00941F8F">
        <w:rPr>
          <w:rFonts w:ascii="Times New Roman" w:hAnsi="Times New Roman" w:cs="Times New Roman"/>
          <w:sz w:val="24"/>
          <w:szCs w:val="24"/>
        </w:rPr>
        <w:t>The PUCO</w:t>
      </w:r>
      <w:r w:rsidRPr="00941F8F" w:rsidR="008F6C33">
        <w:rPr>
          <w:rFonts w:ascii="Times New Roman" w:hAnsi="Times New Roman" w:cs="Times New Roman"/>
          <w:sz w:val="24"/>
          <w:szCs w:val="24"/>
        </w:rPr>
        <w:t xml:space="preserve"> </w:t>
      </w:r>
      <w:r w:rsidRPr="00941F8F" w:rsidR="00CD3C6A">
        <w:rPr>
          <w:rFonts w:ascii="Times New Roman" w:hAnsi="Times New Roman" w:cs="Times New Roman"/>
          <w:sz w:val="24"/>
          <w:szCs w:val="24"/>
        </w:rPr>
        <w:t>erred because it</w:t>
      </w:r>
      <w:r w:rsidRPr="00941F8F" w:rsidR="00A1089E">
        <w:rPr>
          <w:rFonts w:ascii="Times New Roman" w:hAnsi="Times New Roman" w:cs="Times New Roman"/>
          <w:sz w:val="24"/>
          <w:szCs w:val="24"/>
        </w:rPr>
        <w:t xml:space="preserve"> </w:t>
      </w:r>
      <w:r w:rsidRPr="00941F8F" w:rsidR="007D4130">
        <w:rPr>
          <w:rFonts w:ascii="Times New Roman" w:hAnsi="Times New Roman" w:cs="Times New Roman"/>
          <w:sz w:val="24"/>
          <w:szCs w:val="24"/>
        </w:rPr>
        <w:t xml:space="preserve">failed to </w:t>
      </w:r>
      <w:r w:rsidRPr="00941F8F" w:rsidR="00A1089E">
        <w:rPr>
          <w:rFonts w:ascii="Times New Roman" w:hAnsi="Times New Roman" w:cs="Times New Roman"/>
          <w:sz w:val="24"/>
          <w:szCs w:val="24"/>
        </w:rPr>
        <w:t xml:space="preserve"> modif</w:t>
      </w:r>
      <w:r w:rsidRPr="00941F8F" w:rsidR="007D4130">
        <w:rPr>
          <w:rFonts w:ascii="Times New Roman" w:hAnsi="Times New Roman" w:cs="Times New Roman"/>
          <w:sz w:val="24"/>
          <w:szCs w:val="24"/>
        </w:rPr>
        <w:t xml:space="preserve">y </w:t>
      </w:r>
      <w:r w:rsidRPr="00941F8F" w:rsidR="000F2D6C">
        <w:rPr>
          <w:rFonts w:ascii="Times New Roman" w:hAnsi="Times New Roman" w:cs="Times New Roman"/>
          <w:sz w:val="24"/>
          <w:szCs w:val="24"/>
        </w:rPr>
        <w:t>its rules (</w:t>
      </w:r>
      <w:r w:rsidRPr="00941F8F" w:rsidR="00A1089E">
        <w:rPr>
          <w:rFonts w:ascii="Times New Roman" w:hAnsi="Times New Roman" w:cs="Times New Roman"/>
          <w:sz w:val="24"/>
          <w:szCs w:val="24"/>
        </w:rPr>
        <w:t>Ohio Adm</w:t>
      </w:r>
      <w:r w:rsidRPr="00941F8F" w:rsidR="004B25E1">
        <w:rPr>
          <w:rFonts w:ascii="Times New Roman" w:hAnsi="Times New Roman" w:cs="Times New Roman"/>
          <w:sz w:val="24"/>
          <w:szCs w:val="24"/>
        </w:rPr>
        <w:t xml:space="preserve">. </w:t>
      </w:r>
      <w:r w:rsidRPr="00941F8F" w:rsidR="00A1089E">
        <w:rPr>
          <w:rFonts w:ascii="Times New Roman" w:hAnsi="Times New Roman" w:cs="Times New Roman"/>
          <w:sz w:val="24"/>
          <w:szCs w:val="24"/>
        </w:rPr>
        <w:t>Code 4901:1-18-02(D)</w:t>
      </w:r>
      <w:r w:rsidRPr="00941F8F" w:rsidR="000F2D6C">
        <w:rPr>
          <w:rFonts w:ascii="Times New Roman" w:hAnsi="Times New Roman" w:cs="Times New Roman"/>
          <w:sz w:val="24"/>
          <w:szCs w:val="24"/>
        </w:rPr>
        <w:t>)</w:t>
      </w:r>
      <w:r w:rsidRPr="00941F8F" w:rsidR="008F6C33">
        <w:rPr>
          <w:rFonts w:ascii="Times New Roman" w:hAnsi="Times New Roman" w:cs="Times New Roman"/>
          <w:sz w:val="24"/>
          <w:szCs w:val="24"/>
        </w:rPr>
        <w:t xml:space="preserve"> </w:t>
      </w:r>
      <w:r w:rsidRPr="00941F8F" w:rsidR="00A1089E">
        <w:rPr>
          <w:rFonts w:ascii="Times New Roman" w:hAnsi="Times New Roman" w:cs="Times New Roman"/>
          <w:sz w:val="24"/>
          <w:szCs w:val="24"/>
        </w:rPr>
        <w:t>to reflect that consumers who pay utility bills electronically do not affirmatively conse</w:t>
      </w:r>
      <w:r w:rsidRPr="00941F8F" w:rsidR="00794D51">
        <w:rPr>
          <w:rFonts w:ascii="Times New Roman" w:hAnsi="Times New Roman" w:cs="Times New Roman"/>
          <w:sz w:val="24"/>
          <w:szCs w:val="24"/>
        </w:rPr>
        <w:t>n</w:t>
      </w:r>
      <w:r w:rsidRPr="00941F8F" w:rsidR="00A1089E">
        <w:rPr>
          <w:rFonts w:ascii="Times New Roman" w:hAnsi="Times New Roman" w:cs="Times New Roman"/>
          <w:sz w:val="24"/>
          <w:szCs w:val="24"/>
        </w:rPr>
        <w:t>t to receive all notifications electronically</w:t>
      </w:r>
      <w:r w:rsidRPr="00941F8F" w:rsidR="00053F16">
        <w:rPr>
          <w:rFonts w:ascii="Times New Roman" w:hAnsi="Times New Roman" w:cs="Times New Roman"/>
          <w:sz w:val="24"/>
          <w:szCs w:val="24"/>
        </w:rPr>
        <w:t>, including disconnection notices</w:t>
      </w:r>
      <w:r w:rsidRPr="00941F8F" w:rsidR="00A1089E">
        <w:rPr>
          <w:rFonts w:ascii="Times New Roman" w:hAnsi="Times New Roman" w:cs="Times New Roman"/>
          <w:sz w:val="24"/>
          <w:szCs w:val="24"/>
        </w:rPr>
        <w:t>.</w:t>
      </w:r>
    </w:p>
    <w:p w:rsidR="00D25904" w:rsidRPr="00941F8F" w:rsidP="00D25904" w14:paraId="551E8EEC" w14:textId="12D1DEEF">
      <w:pPr>
        <w:widowControl w:val="0"/>
        <w:rPr>
          <w:rFonts w:ascii="Times New Roman" w:hAnsi="Times New Roman" w:cs="Times New Roman"/>
          <w:sz w:val="24"/>
          <w:szCs w:val="24"/>
        </w:rPr>
      </w:pPr>
      <w:r w:rsidRPr="00941F8F">
        <w:rPr>
          <w:rFonts w:ascii="Times New Roman" w:hAnsi="Times New Roman" w:cs="Times New Roman"/>
          <w:sz w:val="24"/>
          <w:szCs w:val="24"/>
        </w:rPr>
        <w:t>Respectfully submitted,</w:t>
      </w:r>
    </w:p>
    <w:tbl>
      <w:tblPr>
        <w:tblStyle w:val="TableGrid1"/>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590"/>
      </w:tblGrid>
      <w:tr w14:paraId="389DC7DC" w14:textId="77777777" w:rsidTr="00ED470C">
        <w:tblPrEx>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421FD5" w:rsidRPr="00941F8F" w:rsidP="00421FD5" w14:paraId="41E1BB45" w14:textId="77777777">
            <w:pPr>
              <w:tabs>
                <w:tab w:val="center" w:pos="4680"/>
                <w:tab w:val="right" w:pos="9360"/>
              </w:tabs>
              <w:rPr>
                <w:rFonts w:ascii="Times New Roman" w:hAnsi="Times New Roman" w:cs="Times New Roman"/>
                <w:i/>
                <w:iCs/>
                <w:sz w:val="24"/>
                <w:szCs w:val="24"/>
                <w:u w:val="single"/>
              </w:rPr>
            </w:pPr>
          </w:p>
          <w:p w:rsidR="00421FD5" w:rsidRPr="00941F8F" w:rsidP="00421FD5" w14:paraId="7BC17049" w14:textId="03E34BDB">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Ellis Jacobs</w:t>
            </w:r>
          </w:p>
          <w:p w:rsidR="00421FD5" w:rsidRPr="00941F8F" w:rsidP="00421FD5" w14:paraId="07672127" w14:textId="64B480E3">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Ellis Jacobs (0017435)</w:t>
            </w:r>
          </w:p>
          <w:p w:rsidR="00421FD5" w:rsidRPr="00941F8F" w:rsidP="00421FD5" w14:paraId="1A6F8892"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Advocates for Basic Legal Equality, Inc.</w:t>
            </w:r>
          </w:p>
          <w:p w:rsidR="00421FD5" w:rsidRPr="00941F8F" w:rsidP="00421FD5" w14:paraId="43D713BE"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130 West Second St., Ste. 700 East</w:t>
            </w:r>
          </w:p>
          <w:p w:rsidR="00421FD5" w:rsidRPr="00941F8F" w:rsidP="00421FD5" w14:paraId="2D1D3D89"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Dayton, Ohio 45402</w:t>
            </w:r>
          </w:p>
          <w:p w:rsidR="00421FD5" w:rsidRPr="00941F8F" w:rsidP="00421FD5" w14:paraId="55CE7E9E"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Direct: (937) 535-4419</w:t>
            </w:r>
          </w:p>
          <w:p w:rsidR="00421FD5" w:rsidRPr="00941F8F" w:rsidP="00421FD5" w14:paraId="6DDC6909"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Fax: (937) 535-4600</w:t>
            </w:r>
          </w:p>
          <w:p w:rsidR="00421FD5" w:rsidRPr="00941F8F" w:rsidP="00421FD5" w14:paraId="3BB65EDA" w14:textId="77777777">
            <w:pPr>
              <w:tabs>
                <w:tab w:val="center" w:pos="4680"/>
                <w:tab w:val="right" w:pos="9360"/>
              </w:tabs>
              <w:rPr>
                <w:rFonts w:ascii="Times New Roman" w:hAnsi="Times New Roman" w:cs="Times New Roman"/>
                <w:sz w:val="24"/>
                <w:szCs w:val="24"/>
              </w:rPr>
            </w:pPr>
            <w:hyperlink r:id="rId6" w:history="1">
              <w:r w:rsidRPr="00941F8F" w:rsidR="00933149">
                <w:rPr>
                  <w:rFonts w:ascii="Times New Roman" w:hAnsi="Times New Roman" w:cs="Times New Roman"/>
                  <w:color w:val="0000FF"/>
                  <w:sz w:val="24"/>
                  <w:szCs w:val="24"/>
                  <w:u w:val="single"/>
                </w:rPr>
                <w:t>ejacobs@ablelaw.org</w:t>
              </w:r>
            </w:hyperlink>
          </w:p>
          <w:p w:rsidR="00421FD5" w:rsidRPr="00941F8F" w:rsidP="00421FD5" w14:paraId="5E61B047" w14:textId="4E8D0B38">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421FD5" w:rsidRPr="00941F8F" w:rsidP="00421FD5" w14:paraId="13F44B1F" w14:textId="1DF2ADB2">
            <w:pPr>
              <w:tabs>
                <w:tab w:val="center" w:pos="4680"/>
                <w:tab w:val="right" w:pos="9360"/>
              </w:tabs>
              <w:rPr>
                <w:rFonts w:ascii="Times New Roman" w:hAnsi="Times New Roman" w:cs="Times New Roman"/>
                <w:sz w:val="24"/>
                <w:szCs w:val="24"/>
              </w:rPr>
            </w:pPr>
          </w:p>
          <w:p w:rsidR="00421FD5" w:rsidRPr="00941F8F" w:rsidP="00421FD5" w14:paraId="51A12FA9" w14:textId="77777777">
            <w:pPr>
              <w:tabs>
                <w:tab w:val="center" w:pos="4680"/>
                <w:tab w:val="right" w:pos="9360"/>
              </w:tabs>
              <w:rPr>
                <w:rFonts w:ascii="Times New Roman" w:hAnsi="Times New Roman" w:cs="Times New Roman"/>
                <w:sz w:val="24"/>
                <w:szCs w:val="24"/>
              </w:rPr>
            </w:pPr>
          </w:p>
          <w:p w:rsidR="00421FD5" w:rsidRPr="00941F8F" w:rsidP="00421FD5" w14:paraId="4B6D0943" w14:textId="77777777">
            <w:pPr>
              <w:tabs>
                <w:tab w:val="center" w:pos="4680"/>
                <w:tab w:val="right" w:pos="9360"/>
              </w:tabs>
              <w:rPr>
                <w:rFonts w:ascii="Times New Roman" w:hAnsi="Times New Roman" w:cs="Times New Roman"/>
                <w:sz w:val="24"/>
                <w:szCs w:val="24"/>
              </w:rPr>
            </w:pPr>
          </w:p>
          <w:p w:rsidR="00421FD5" w:rsidRPr="00941F8F" w:rsidP="00421FD5" w14:paraId="46866681" w14:textId="77777777">
            <w:pPr>
              <w:tabs>
                <w:tab w:val="center" w:pos="4680"/>
                <w:tab w:val="right" w:pos="9360"/>
              </w:tabs>
              <w:rPr>
                <w:rFonts w:ascii="Times New Roman" w:hAnsi="Times New Roman" w:cs="Times New Roman"/>
                <w:sz w:val="24"/>
                <w:szCs w:val="24"/>
              </w:rPr>
            </w:pPr>
          </w:p>
          <w:p w:rsidR="00421FD5" w:rsidRPr="00941F8F" w:rsidP="00421FD5" w14:paraId="70CE080F" w14:textId="77777777">
            <w:pPr>
              <w:tabs>
                <w:tab w:val="center" w:pos="4680"/>
                <w:tab w:val="right" w:pos="9360"/>
              </w:tabs>
              <w:rPr>
                <w:rFonts w:ascii="Times New Roman" w:hAnsi="Times New Roman" w:cs="Times New Roman"/>
                <w:sz w:val="24"/>
                <w:szCs w:val="24"/>
              </w:rPr>
            </w:pPr>
          </w:p>
          <w:p w:rsidR="00421FD5" w:rsidRPr="00941F8F" w:rsidP="00421FD5" w14:paraId="55FE62B6" w14:textId="77777777">
            <w:pPr>
              <w:tabs>
                <w:tab w:val="center" w:pos="4680"/>
                <w:tab w:val="right" w:pos="9360"/>
              </w:tabs>
              <w:rPr>
                <w:rFonts w:ascii="Times New Roman" w:hAnsi="Times New Roman" w:cs="Times New Roman"/>
                <w:sz w:val="24"/>
                <w:szCs w:val="24"/>
              </w:rPr>
            </w:pPr>
          </w:p>
          <w:p w:rsidR="00421FD5" w:rsidRPr="00941F8F" w:rsidP="00421FD5" w14:paraId="5F6812AE" w14:textId="77777777">
            <w:pPr>
              <w:tabs>
                <w:tab w:val="center" w:pos="4680"/>
                <w:tab w:val="right" w:pos="9360"/>
              </w:tabs>
              <w:rPr>
                <w:rFonts w:ascii="Times New Roman" w:hAnsi="Times New Roman" w:cs="Times New Roman"/>
                <w:sz w:val="24"/>
                <w:szCs w:val="24"/>
              </w:rPr>
            </w:pPr>
          </w:p>
          <w:p w:rsidR="00421FD5" w:rsidRPr="00941F8F" w:rsidP="00421FD5" w14:paraId="704EE69E" w14:textId="77777777">
            <w:pPr>
              <w:tabs>
                <w:tab w:val="center" w:pos="4680"/>
                <w:tab w:val="right" w:pos="9360"/>
              </w:tabs>
              <w:rPr>
                <w:rFonts w:ascii="Times New Roman" w:hAnsi="Times New Roman" w:cs="Times New Roman"/>
                <w:sz w:val="24"/>
                <w:szCs w:val="24"/>
              </w:rPr>
            </w:pPr>
          </w:p>
          <w:p w:rsidR="00421FD5" w:rsidRPr="00941F8F" w:rsidP="00421FD5" w14:paraId="6377741E" w14:textId="1DC41271">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Melissa Baker Linville</w:t>
            </w:r>
          </w:p>
          <w:p w:rsidR="00421FD5" w:rsidRPr="00941F8F" w:rsidP="00421FD5" w14:paraId="10EE6B3C" w14:textId="2EFE0E4D">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Melissa Baker Linville (0088163)</w:t>
            </w:r>
          </w:p>
          <w:p w:rsidR="00421FD5" w:rsidRPr="00941F8F" w:rsidP="00421FD5" w14:paraId="2594A5B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Staff Attorney</w:t>
            </w:r>
          </w:p>
          <w:p w:rsidR="00421FD5" w:rsidRPr="00941F8F" w:rsidP="00421FD5" w14:paraId="52A5D11E"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The Legal Aid Society of Columbus</w:t>
            </w:r>
          </w:p>
          <w:p w:rsidR="00421FD5" w:rsidRPr="00941F8F" w:rsidP="00421FD5" w14:paraId="3E5446DD"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1108 City Park Ave.</w:t>
            </w:r>
          </w:p>
          <w:p w:rsidR="00421FD5" w:rsidRPr="00941F8F" w:rsidP="00421FD5" w14:paraId="422F5364"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Columbus, Ohio 43206</w:t>
            </w:r>
          </w:p>
          <w:p w:rsidR="00421FD5" w:rsidRPr="00941F8F" w:rsidP="00421FD5" w14:paraId="2C9F0BA1"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Phone: (614) 224-8374</w:t>
            </w:r>
          </w:p>
          <w:p w:rsidR="00421FD5" w:rsidRPr="00941F8F" w:rsidP="00421FD5" w14:paraId="6C8DF35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Direct: (614) 737-0155</w:t>
            </w:r>
          </w:p>
          <w:p w:rsidR="00421FD5" w:rsidRPr="00941F8F" w:rsidP="00421FD5" w14:paraId="1CBCE789"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Fax: (614) 224-4514</w:t>
            </w:r>
          </w:p>
          <w:p w:rsidR="00421FD5" w:rsidRPr="00941F8F" w:rsidP="00421FD5" w14:paraId="160B3CBA" w14:textId="77777777">
            <w:pPr>
              <w:tabs>
                <w:tab w:val="center" w:pos="4680"/>
                <w:tab w:val="right" w:pos="9360"/>
              </w:tabs>
              <w:rPr>
                <w:rFonts w:ascii="Times New Roman" w:hAnsi="Times New Roman" w:cs="Times New Roman"/>
                <w:sz w:val="24"/>
                <w:szCs w:val="24"/>
              </w:rPr>
            </w:pPr>
            <w:hyperlink r:id="rId8" w:history="1">
              <w:r w:rsidRPr="00941F8F" w:rsidR="00933149">
                <w:rPr>
                  <w:rFonts w:ascii="Times New Roman" w:hAnsi="Times New Roman" w:cs="Times New Roman"/>
                  <w:color w:val="0000FF"/>
                  <w:sz w:val="24"/>
                  <w:szCs w:val="24"/>
                  <w:u w:val="single"/>
                </w:rPr>
                <w:t>mlinville@columbuslegalaid.org</w:t>
              </w:r>
            </w:hyperlink>
          </w:p>
          <w:p w:rsidR="00421FD5" w:rsidRPr="00941F8F" w:rsidP="00421FD5" w14:paraId="482569C3" w14:textId="2C96302F">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421FD5" w:rsidRPr="00941F8F" w:rsidP="00421FD5" w14:paraId="18C33D33" w14:textId="2F6E4B2E">
            <w:pPr>
              <w:tabs>
                <w:tab w:val="center" w:pos="4680"/>
                <w:tab w:val="right" w:pos="9360"/>
              </w:tabs>
              <w:rPr>
                <w:rFonts w:ascii="Times New Roman" w:hAnsi="Times New Roman" w:cs="Times New Roman"/>
                <w:sz w:val="24"/>
                <w:szCs w:val="24"/>
              </w:rPr>
            </w:pPr>
          </w:p>
          <w:p w:rsidR="00421FD5" w:rsidRPr="00941F8F" w:rsidP="00421FD5" w14:paraId="7F34DEFF" w14:textId="77777777">
            <w:pPr>
              <w:tabs>
                <w:tab w:val="center" w:pos="4680"/>
                <w:tab w:val="right" w:pos="9360"/>
              </w:tabs>
              <w:spacing w:line="259" w:lineRule="auto"/>
              <w:rPr>
                <w:rFonts w:ascii="Times New Roman" w:hAnsi="Times New Roman" w:cs="Times New Roman"/>
                <w:sz w:val="24"/>
                <w:szCs w:val="24"/>
              </w:rPr>
            </w:pPr>
            <w:r w:rsidRPr="00941F8F">
              <w:rPr>
                <w:rFonts w:ascii="Times New Roman" w:hAnsi="Times New Roman" w:cs="Times New Roman"/>
                <w:sz w:val="24"/>
                <w:szCs w:val="24"/>
              </w:rPr>
              <w:t>Bruce Weston (0016973)</w:t>
            </w:r>
          </w:p>
          <w:p w:rsidR="00421FD5" w:rsidRPr="00941F8F" w:rsidP="00421FD5" w14:paraId="2A5BCC35" w14:textId="77777777">
            <w:pPr>
              <w:tabs>
                <w:tab w:val="left" w:pos="4950"/>
                <w:tab w:val="right" w:pos="9360"/>
              </w:tabs>
              <w:rPr>
                <w:rFonts w:ascii="Times New Roman" w:hAnsi="Times New Roman" w:cs="Times New Roman"/>
                <w:sz w:val="24"/>
                <w:szCs w:val="24"/>
              </w:rPr>
            </w:pPr>
            <w:r w:rsidRPr="00941F8F">
              <w:rPr>
                <w:rFonts w:ascii="Times New Roman" w:hAnsi="Times New Roman" w:cs="Times New Roman"/>
                <w:sz w:val="24"/>
                <w:szCs w:val="24"/>
              </w:rPr>
              <w:t>Ohio Consumers’ Counsel</w:t>
            </w:r>
          </w:p>
          <w:p w:rsidR="00421FD5" w:rsidRPr="00941F8F" w:rsidP="00421FD5" w14:paraId="1EB5D291" w14:textId="77777777">
            <w:pPr>
              <w:tabs>
                <w:tab w:val="center" w:pos="4680"/>
                <w:tab w:val="right" w:pos="9360"/>
              </w:tabs>
              <w:rPr>
                <w:rFonts w:ascii="Times New Roman" w:hAnsi="Times New Roman" w:cs="Times New Roman"/>
                <w:sz w:val="24"/>
                <w:szCs w:val="24"/>
              </w:rPr>
            </w:pPr>
          </w:p>
          <w:p w:rsidR="00421FD5" w:rsidRPr="00941F8F" w:rsidP="00421FD5" w14:paraId="5C60049D" w14:textId="77777777">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Amy Botschner O’Brien</w:t>
            </w:r>
          </w:p>
          <w:p w:rsidR="00421FD5" w:rsidRPr="00941F8F" w:rsidP="00421FD5" w14:paraId="405BB8D4" w14:textId="48D2DC73">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Amy Botschner O’Brien (0074423)</w:t>
            </w:r>
          </w:p>
          <w:p w:rsidR="00421FD5" w:rsidRPr="00941F8F" w:rsidP="00421FD5" w14:paraId="19CE60AE"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Counsel of Record</w:t>
            </w:r>
          </w:p>
          <w:p w:rsidR="00421FD5" w:rsidRPr="00941F8F" w:rsidP="00421FD5" w14:paraId="1D5FA783"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Assistant Consumers’ Counsel </w:t>
            </w:r>
          </w:p>
          <w:p w:rsidR="00421FD5" w:rsidRPr="00941F8F" w:rsidP="00421FD5" w14:paraId="79AA1E2F" w14:textId="77777777">
            <w:pPr>
              <w:tabs>
                <w:tab w:val="center" w:pos="4680"/>
                <w:tab w:val="right" w:pos="9360"/>
              </w:tabs>
              <w:rPr>
                <w:rFonts w:ascii="Times New Roman" w:hAnsi="Times New Roman" w:cs="Times New Roman"/>
                <w:sz w:val="24"/>
                <w:szCs w:val="24"/>
              </w:rPr>
            </w:pPr>
          </w:p>
          <w:p w:rsidR="00421FD5" w:rsidRPr="00941F8F" w:rsidP="00421FD5" w14:paraId="0E54E9DD" w14:textId="77777777">
            <w:pPr>
              <w:tabs>
                <w:tab w:val="center" w:pos="4680"/>
                <w:tab w:val="right" w:pos="9360"/>
              </w:tabs>
              <w:rPr>
                <w:rFonts w:ascii="Times New Roman" w:hAnsi="Times New Roman" w:cs="Times New Roman"/>
                <w:bCs/>
                <w:sz w:val="24"/>
                <w:szCs w:val="24"/>
              </w:rPr>
            </w:pPr>
            <w:r w:rsidRPr="00941F8F">
              <w:rPr>
                <w:rFonts w:ascii="Times New Roman" w:hAnsi="Times New Roman" w:cs="Times New Roman"/>
                <w:bCs/>
                <w:sz w:val="24"/>
                <w:szCs w:val="24"/>
              </w:rPr>
              <w:t>Office of the Ohio Consumers’ Counsel</w:t>
            </w:r>
          </w:p>
          <w:p w:rsidR="00421FD5" w:rsidRPr="00941F8F" w:rsidP="00421FD5" w14:paraId="6A9C6F44" w14:textId="77777777">
            <w:pPr>
              <w:tabs>
                <w:tab w:val="center" w:pos="4680"/>
                <w:tab w:val="right" w:pos="9360"/>
              </w:tabs>
              <w:rPr>
                <w:rFonts w:ascii="Times New Roman" w:hAnsi="Times New Roman" w:cs="Times New Roman"/>
                <w:b/>
                <w:sz w:val="24"/>
                <w:szCs w:val="24"/>
              </w:rPr>
            </w:pPr>
            <w:r w:rsidRPr="00941F8F">
              <w:rPr>
                <w:rFonts w:ascii="Times New Roman" w:hAnsi="Times New Roman" w:cs="Times New Roman"/>
                <w:sz w:val="24"/>
                <w:szCs w:val="24"/>
              </w:rPr>
              <w:t>65 East State Street, 7</w:t>
            </w:r>
            <w:r w:rsidRPr="00941F8F">
              <w:rPr>
                <w:rFonts w:ascii="Times New Roman" w:hAnsi="Times New Roman" w:cs="Times New Roman"/>
                <w:sz w:val="24"/>
                <w:szCs w:val="24"/>
                <w:vertAlign w:val="superscript"/>
              </w:rPr>
              <w:t>th</w:t>
            </w:r>
            <w:r w:rsidRPr="00941F8F">
              <w:rPr>
                <w:rFonts w:ascii="Times New Roman" w:hAnsi="Times New Roman" w:cs="Times New Roman"/>
                <w:sz w:val="24"/>
                <w:szCs w:val="24"/>
              </w:rPr>
              <w:t xml:space="preserve"> Floor</w:t>
            </w:r>
          </w:p>
          <w:p w:rsidR="00421FD5" w:rsidRPr="00941F8F" w:rsidP="00421FD5" w14:paraId="0E657573" w14:textId="77777777">
            <w:pPr>
              <w:tabs>
                <w:tab w:val="center" w:pos="4680"/>
                <w:tab w:val="right" w:pos="9360"/>
              </w:tabs>
              <w:rPr>
                <w:rFonts w:ascii="Times New Roman" w:hAnsi="Times New Roman" w:cs="Times New Roman"/>
                <w:b/>
                <w:sz w:val="24"/>
                <w:szCs w:val="24"/>
              </w:rPr>
            </w:pPr>
            <w:r w:rsidRPr="00941F8F">
              <w:rPr>
                <w:rFonts w:ascii="Times New Roman" w:hAnsi="Times New Roman" w:cs="Times New Roman"/>
                <w:sz w:val="24"/>
                <w:szCs w:val="24"/>
              </w:rPr>
              <w:t>Columbus, Ohio 43215-4213</w:t>
            </w:r>
          </w:p>
          <w:p w:rsidR="00421FD5" w:rsidRPr="00941F8F" w:rsidP="00421FD5" w14:paraId="655765E9" w14:textId="77777777">
            <w:pPr>
              <w:tabs>
                <w:tab w:val="center" w:pos="4680"/>
                <w:tab w:val="right" w:pos="9360"/>
              </w:tabs>
              <w:autoSpaceDE w:val="0"/>
              <w:autoSpaceDN w:val="0"/>
              <w:adjustRightInd w:val="0"/>
              <w:rPr>
                <w:rFonts w:ascii="Times New Roman" w:hAnsi="Times New Roman" w:cs="Times New Roman"/>
                <w:sz w:val="24"/>
                <w:szCs w:val="24"/>
              </w:rPr>
            </w:pPr>
            <w:r w:rsidRPr="00941F8F">
              <w:rPr>
                <w:rFonts w:ascii="Times New Roman" w:hAnsi="Times New Roman" w:cs="Times New Roman"/>
                <w:sz w:val="24"/>
                <w:szCs w:val="24"/>
              </w:rPr>
              <w:t xml:space="preserve">Telephone [Botschner O’Brien]: </w:t>
            </w:r>
          </w:p>
          <w:p w:rsidR="00421FD5" w:rsidRPr="00941F8F" w:rsidP="00421FD5" w14:paraId="64ED9121" w14:textId="77777777">
            <w:pPr>
              <w:tabs>
                <w:tab w:val="center" w:pos="4680"/>
                <w:tab w:val="right" w:pos="9360"/>
              </w:tabs>
              <w:autoSpaceDE w:val="0"/>
              <w:autoSpaceDN w:val="0"/>
              <w:adjustRightInd w:val="0"/>
              <w:rPr>
                <w:rFonts w:ascii="Times New Roman" w:hAnsi="Times New Roman" w:cs="Times New Roman"/>
                <w:sz w:val="24"/>
                <w:szCs w:val="24"/>
              </w:rPr>
            </w:pPr>
            <w:r w:rsidRPr="00941F8F">
              <w:rPr>
                <w:rFonts w:ascii="Times New Roman" w:hAnsi="Times New Roman" w:cs="Times New Roman"/>
                <w:sz w:val="24"/>
                <w:szCs w:val="24"/>
              </w:rPr>
              <w:t>(614) 466-9575</w:t>
            </w:r>
          </w:p>
          <w:p w:rsidR="00421FD5" w:rsidRPr="00941F8F" w:rsidP="00421FD5" w14:paraId="08E59800" w14:textId="77777777">
            <w:pPr>
              <w:tabs>
                <w:tab w:val="center" w:pos="4680"/>
                <w:tab w:val="right" w:pos="9360"/>
              </w:tabs>
              <w:autoSpaceDE w:val="0"/>
              <w:autoSpaceDN w:val="0"/>
              <w:adjustRightInd w:val="0"/>
              <w:rPr>
                <w:rFonts w:ascii="Times New Roman" w:hAnsi="Times New Roman" w:cs="Times New Roman"/>
                <w:sz w:val="24"/>
                <w:szCs w:val="24"/>
              </w:rPr>
            </w:pPr>
            <w:hyperlink r:id="rId9" w:history="1">
              <w:r w:rsidRPr="00941F8F" w:rsidR="00933149">
                <w:rPr>
                  <w:rFonts w:ascii="Times New Roman" w:hAnsi="Times New Roman" w:cs="Times New Roman"/>
                  <w:color w:val="0000FF"/>
                  <w:sz w:val="24"/>
                  <w:szCs w:val="24"/>
                  <w:u w:val="single"/>
                </w:rPr>
                <w:t>amy.botschner.obrien@occ.ohio.gov</w:t>
              </w:r>
            </w:hyperlink>
          </w:p>
          <w:p w:rsidR="00421FD5" w:rsidRPr="00941F8F" w:rsidP="00421FD5" w14:paraId="3546FBC1" w14:textId="21FCCB6A">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3F4B0E" w:rsidRPr="00941F8F" w:rsidP="00421FD5" w14:paraId="7A146132" w14:textId="7AE1A423">
            <w:pPr>
              <w:tabs>
                <w:tab w:val="center" w:pos="4680"/>
                <w:tab w:val="right" w:pos="9360"/>
              </w:tabs>
              <w:rPr>
                <w:rFonts w:ascii="Times New Roman" w:hAnsi="Times New Roman" w:cs="Times New Roman"/>
                <w:sz w:val="24"/>
                <w:szCs w:val="24"/>
              </w:rPr>
            </w:pPr>
          </w:p>
          <w:p w:rsidR="003F4B0E" w:rsidRPr="00941F8F" w:rsidP="00421FD5" w14:paraId="3D62BEFD" w14:textId="70DA730A">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Mike Walters</w:t>
            </w:r>
          </w:p>
          <w:p w:rsidR="003F4B0E" w:rsidRPr="00941F8F" w:rsidP="003F4B0E" w14:paraId="1A8F0626"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Mike Walters (0068921) </w:t>
            </w:r>
          </w:p>
          <w:p w:rsidR="003F4B0E" w:rsidRPr="00941F8F" w:rsidP="003F4B0E" w14:paraId="7BEB959A"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Legal Helpline Managing Attorney</w:t>
            </w:r>
          </w:p>
          <w:p w:rsidR="003F4B0E" w:rsidRPr="00941F8F" w:rsidP="003F4B0E" w14:paraId="17D71ED2"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Pro Seniors, Inc.</w:t>
            </w:r>
          </w:p>
          <w:p w:rsidR="003F4B0E" w:rsidRPr="00941F8F" w:rsidP="003F4B0E" w14:paraId="32C62B17"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7162 Reading Road, Suite 1150</w:t>
            </w:r>
          </w:p>
          <w:p w:rsidR="003F4B0E" w:rsidRPr="00941F8F" w:rsidP="003F4B0E" w14:paraId="776FF229"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Cincinnati, Ohio 45237</w:t>
            </w:r>
          </w:p>
          <w:p w:rsidR="003F4B0E" w:rsidRPr="00941F8F" w:rsidP="003F4B0E" w14:paraId="1CAA02D0"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Telephone: (513) 458-5532</w:t>
            </w:r>
          </w:p>
          <w:p w:rsidR="003F4B0E" w:rsidRPr="00941F8F" w:rsidP="003F4B0E" w14:paraId="413A990A"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Fax: (513) 345-4163</w:t>
            </w:r>
          </w:p>
          <w:p w:rsidR="003F4B0E" w:rsidRPr="00941F8F" w:rsidP="003F4B0E" w14:paraId="000DE64F" w14:textId="77777777">
            <w:pPr>
              <w:tabs>
                <w:tab w:val="center" w:pos="4680"/>
                <w:tab w:val="right" w:pos="9360"/>
              </w:tabs>
              <w:rPr>
                <w:rFonts w:ascii="Times New Roman" w:hAnsi="Times New Roman" w:cs="Times New Roman"/>
                <w:color w:val="0000FF"/>
                <w:sz w:val="24"/>
                <w:szCs w:val="24"/>
                <w:u w:val="single"/>
              </w:rPr>
            </w:pPr>
            <w:hyperlink r:id="rId10" w:history="1">
              <w:r w:rsidRPr="00941F8F" w:rsidR="00933149">
                <w:rPr>
                  <w:rFonts w:ascii="Times New Roman" w:hAnsi="Times New Roman" w:cs="Times New Roman"/>
                  <w:color w:val="0000FF"/>
                  <w:sz w:val="24"/>
                  <w:szCs w:val="24"/>
                  <w:u w:val="single"/>
                </w:rPr>
                <w:t>mwalters@proseniors.org</w:t>
              </w:r>
            </w:hyperlink>
          </w:p>
          <w:p w:rsidR="003F4B0E" w:rsidRPr="00941F8F" w:rsidP="003F4B0E" w14:paraId="304917BA"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color w:val="0000FF"/>
                <w:sz w:val="24"/>
                <w:szCs w:val="24"/>
                <w:u w:val="single"/>
              </w:rPr>
              <w:t>www.proseniors.org</w:t>
            </w:r>
          </w:p>
          <w:p w:rsidR="003F4B0E" w:rsidRPr="00941F8F" w:rsidP="003F4B0E" w14:paraId="7F2008CB"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(willing to accept service by e-mail) </w:t>
            </w:r>
          </w:p>
          <w:p w:rsidR="003F4B0E" w:rsidRPr="00941F8F" w:rsidP="00421FD5" w14:paraId="5D517F57" w14:textId="77777777">
            <w:pPr>
              <w:tabs>
                <w:tab w:val="center" w:pos="4680"/>
                <w:tab w:val="right" w:pos="9360"/>
              </w:tabs>
              <w:rPr>
                <w:rFonts w:ascii="Times New Roman" w:hAnsi="Times New Roman" w:cs="Times New Roman"/>
                <w:sz w:val="24"/>
                <w:szCs w:val="24"/>
              </w:rPr>
            </w:pPr>
          </w:p>
          <w:p w:rsidR="00421FD5" w:rsidRPr="00941F8F" w:rsidP="00421FD5" w14:paraId="136B1035" w14:textId="77777777">
            <w:pPr>
              <w:tabs>
                <w:tab w:val="center" w:pos="4680"/>
                <w:tab w:val="right" w:pos="9360"/>
              </w:tabs>
              <w:rPr>
                <w:rFonts w:ascii="Times New Roman" w:hAnsi="Times New Roman" w:cs="Times New Roman"/>
                <w:sz w:val="24"/>
                <w:szCs w:val="24"/>
              </w:rPr>
            </w:pPr>
          </w:p>
          <w:p w:rsidR="00421FD5" w:rsidRPr="00941F8F" w:rsidP="00421FD5" w14:paraId="01FE3972" w14:textId="77777777">
            <w:pPr>
              <w:tabs>
                <w:tab w:val="center" w:pos="4680"/>
                <w:tab w:val="right" w:pos="9360"/>
              </w:tabs>
              <w:rPr>
                <w:rFonts w:ascii="Times New Roman" w:hAnsi="Times New Roman" w:cs="Times New Roman"/>
                <w:sz w:val="24"/>
                <w:szCs w:val="24"/>
              </w:rPr>
            </w:pPr>
          </w:p>
          <w:p w:rsidR="00D25904" w:rsidRPr="00941F8F" w:rsidP="00421FD5" w14:paraId="58ED91DB" w14:textId="77777777">
            <w:pPr>
              <w:tabs>
                <w:tab w:val="center" w:pos="4680"/>
                <w:tab w:val="right" w:pos="9360"/>
              </w:tabs>
              <w:rPr>
                <w:rFonts w:ascii="Times New Roman" w:hAnsi="Times New Roman" w:cs="Times New Roman"/>
                <w:sz w:val="24"/>
                <w:szCs w:val="24"/>
              </w:rPr>
            </w:pPr>
          </w:p>
        </w:tc>
        <w:tc>
          <w:tcPr>
            <w:tcW w:w="4590" w:type="dxa"/>
          </w:tcPr>
          <w:p w:rsidR="00421FD5" w:rsidRPr="00941F8F" w:rsidP="00421FD5" w14:paraId="475AB7BC" w14:textId="77777777">
            <w:pPr>
              <w:tabs>
                <w:tab w:val="center" w:pos="4680"/>
                <w:tab w:val="right" w:pos="9360"/>
              </w:tabs>
              <w:rPr>
                <w:rFonts w:ascii="Times New Roman" w:hAnsi="Times New Roman" w:cs="Times New Roman"/>
                <w:sz w:val="24"/>
                <w:szCs w:val="24"/>
              </w:rPr>
            </w:pPr>
          </w:p>
          <w:p w:rsidR="00421FD5" w:rsidRPr="00941F8F" w:rsidP="00421FD5" w14:paraId="15A28AE0" w14:textId="684B418C">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Anne M. Reese</w:t>
            </w:r>
          </w:p>
          <w:p w:rsidR="00421FD5" w:rsidRPr="00941F8F" w:rsidP="00421FD5" w14:paraId="056817DF" w14:textId="7E47700C">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Anne M. Reese (0030876)</w:t>
            </w:r>
            <w:r w:rsidRPr="00941F8F">
              <w:rPr>
                <w:rFonts w:ascii="Times New Roman" w:hAnsi="Times New Roman" w:cs="Times New Roman"/>
                <w:sz w:val="24"/>
                <w:szCs w:val="24"/>
              </w:rPr>
              <w:tab/>
            </w:r>
          </w:p>
          <w:p w:rsidR="00421FD5" w:rsidRPr="00941F8F" w:rsidP="00421FD5" w14:paraId="056884CE"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The Legal Aid Society of Cleveland</w:t>
            </w:r>
          </w:p>
          <w:p w:rsidR="00421FD5" w:rsidRPr="00941F8F" w:rsidP="00421FD5" w14:paraId="15BB8E8F"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121 East Walnut Street</w:t>
            </w:r>
          </w:p>
          <w:p w:rsidR="00421FD5" w:rsidRPr="00941F8F" w:rsidP="00421FD5" w14:paraId="5758AE82"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Jefferson, Ohio 44047</w:t>
            </w:r>
          </w:p>
          <w:p w:rsidR="00421FD5" w:rsidRPr="00941F8F" w:rsidP="00421FD5" w14:paraId="002B91AA"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Telephone: (440) 210-4537</w:t>
            </w:r>
          </w:p>
          <w:p w:rsidR="00421FD5" w:rsidRPr="00941F8F" w:rsidP="00421FD5" w14:paraId="227FD178" w14:textId="77777777">
            <w:pPr>
              <w:tabs>
                <w:tab w:val="center" w:pos="4680"/>
                <w:tab w:val="right" w:pos="9360"/>
              </w:tabs>
              <w:rPr>
                <w:rFonts w:ascii="Times New Roman" w:hAnsi="Times New Roman" w:cs="Times New Roman"/>
                <w:sz w:val="24"/>
                <w:szCs w:val="24"/>
              </w:rPr>
            </w:pPr>
            <w:hyperlink r:id="rId7" w:history="1">
              <w:r w:rsidRPr="00941F8F" w:rsidR="00933149">
                <w:rPr>
                  <w:rFonts w:ascii="Times New Roman" w:hAnsi="Times New Roman" w:cs="Times New Roman"/>
                  <w:color w:val="0000FF"/>
                  <w:sz w:val="24"/>
                  <w:szCs w:val="24"/>
                  <w:u w:val="single"/>
                </w:rPr>
                <w:t>amreese@lasclev.org</w:t>
              </w:r>
            </w:hyperlink>
          </w:p>
          <w:p w:rsidR="00421FD5" w:rsidRPr="00941F8F" w:rsidP="00421FD5" w14:paraId="5C22DE15" w14:textId="1C93B09B">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sz w:val="24"/>
                <w:szCs w:val="24"/>
              </w:rPr>
              <w:t>(willing to accept service by e-mail)</w:t>
            </w:r>
          </w:p>
          <w:p w:rsidR="00421FD5" w:rsidRPr="00941F8F" w:rsidP="00ED470C" w14:paraId="0AD492D1" w14:textId="77777777">
            <w:pPr>
              <w:tabs>
                <w:tab w:val="center" w:pos="4680"/>
                <w:tab w:val="right" w:pos="9360"/>
              </w:tabs>
              <w:rPr>
                <w:rFonts w:ascii="Times New Roman" w:hAnsi="Times New Roman" w:cs="Times New Roman"/>
                <w:i/>
                <w:iCs/>
                <w:sz w:val="24"/>
                <w:szCs w:val="24"/>
                <w:u w:val="single"/>
              </w:rPr>
            </w:pPr>
          </w:p>
          <w:p w:rsidR="00421FD5" w:rsidRPr="00941F8F" w:rsidP="00ED470C" w14:paraId="60ED7B12" w14:textId="77777777">
            <w:pPr>
              <w:tabs>
                <w:tab w:val="center" w:pos="4680"/>
                <w:tab w:val="right" w:pos="9360"/>
              </w:tabs>
              <w:rPr>
                <w:rFonts w:ascii="Times New Roman" w:hAnsi="Times New Roman" w:cs="Times New Roman"/>
                <w:i/>
                <w:iCs/>
                <w:sz w:val="24"/>
                <w:szCs w:val="24"/>
                <w:u w:val="single"/>
              </w:rPr>
            </w:pPr>
          </w:p>
          <w:p w:rsidR="00421FD5" w:rsidRPr="00941F8F" w:rsidP="00ED470C" w14:paraId="195A1CBD" w14:textId="77777777">
            <w:pPr>
              <w:tabs>
                <w:tab w:val="center" w:pos="4680"/>
                <w:tab w:val="right" w:pos="9360"/>
              </w:tabs>
              <w:rPr>
                <w:rFonts w:ascii="Times New Roman" w:hAnsi="Times New Roman" w:cs="Times New Roman"/>
                <w:i/>
                <w:iCs/>
                <w:sz w:val="24"/>
                <w:szCs w:val="24"/>
                <w:u w:val="single"/>
              </w:rPr>
            </w:pPr>
          </w:p>
          <w:p w:rsidR="00421FD5" w:rsidRPr="00941F8F" w:rsidP="00ED470C" w14:paraId="665F8B4F" w14:textId="77777777">
            <w:pPr>
              <w:tabs>
                <w:tab w:val="center" w:pos="4680"/>
                <w:tab w:val="right" w:pos="9360"/>
              </w:tabs>
              <w:rPr>
                <w:rFonts w:ascii="Times New Roman" w:hAnsi="Times New Roman" w:cs="Times New Roman"/>
                <w:i/>
                <w:iCs/>
                <w:sz w:val="24"/>
                <w:szCs w:val="24"/>
                <w:u w:val="single"/>
              </w:rPr>
            </w:pPr>
          </w:p>
          <w:p w:rsidR="00421FD5" w:rsidRPr="00941F8F" w:rsidP="00ED470C" w14:paraId="41F59817" w14:textId="77777777">
            <w:pPr>
              <w:tabs>
                <w:tab w:val="center" w:pos="4680"/>
                <w:tab w:val="right" w:pos="9360"/>
              </w:tabs>
              <w:rPr>
                <w:rFonts w:ascii="Times New Roman" w:hAnsi="Times New Roman" w:cs="Times New Roman"/>
                <w:i/>
                <w:iCs/>
                <w:sz w:val="24"/>
                <w:szCs w:val="24"/>
                <w:u w:val="single"/>
              </w:rPr>
            </w:pPr>
          </w:p>
          <w:p w:rsidR="00421FD5" w:rsidRPr="00941F8F" w:rsidP="00ED470C" w14:paraId="5F96355A" w14:textId="77777777">
            <w:pPr>
              <w:tabs>
                <w:tab w:val="center" w:pos="4680"/>
                <w:tab w:val="right" w:pos="9360"/>
              </w:tabs>
              <w:rPr>
                <w:rFonts w:ascii="Times New Roman" w:hAnsi="Times New Roman" w:cs="Times New Roman"/>
                <w:i/>
                <w:iCs/>
                <w:sz w:val="24"/>
                <w:szCs w:val="24"/>
                <w:u w:val="single"/>
              </w:rPr>
            </w:pPr>
          </w:p>
          <w:p w:rsidR="00421FD5" w:rsidRPr="00941F8F" w:rsidP="00ED470C" w14:paraId="5947F749" w14:textId="77777777">
            <w:pPr>
              <w:tabs>
                <w:tab w:val="center" w:pos="4680"/>
                <w:tab w:val="right" w:pos="9360"/>
              </w:tabs>
              <w:rPr>
                <w:rFonts w:ascii="Times New Roman" w:hAnsi="Times New Roman" w:cs="Times New Roman"/>
                <w:i/>
                <w:iCs/>
                <w:sz w:val="24"/>
                <w:szCs w:val="24"/>
                <w:u w:val="single"/>
              </w:rPr>
            </w:pPr>
          </w:p>
          <w:p w:rsidR="00421FD5" w:rsidRPr="00941F8F" w:rsidP="00ED470C" w14:paraId="009C54D2" w14:textId="77777777">
            <w:pPr>
              <w:tabs>
                <w:tab w:val="center" w:pos="4680"/>
                <w:tab w:val="right" w:pos="9360"/>
              </w:tabs>
              <w:rPr>
                <w:rFonts w:ascii="Times New Roman" w:hAnsi="Times New Roman" w:cs="Times New Roman"/>
                <w:i/>
                <w:iCs/>
                <w:sz w:val="24"/>
                <w:szCs w:val="24"/>
                <w:u w:val="single"/>
              </w:rPr>
            </w:pPr>
          </w:p>
          <w:p w:rsidR="00421FD5" w:rsidRPr="00941F8F" w:rsidP="00ED470C" w14:paraId="175A1AE6" w14:textId="77777777">
            <w:pPr>
              <w:tabs>
                <w:tab w:val="center" w:pos="4680"/>
                <w:tab w:val="right" w:pos="9360"/>
              </w:tabs>
              <w:rPr>
                <w:rFonts w:ascii="Times New Roman" w:hAnsi="Times New Roman" w:cs="Times New Roman"/>
                <w:i/>
                <w:iCs/>
                <w:sz w:val="24"/>
                <w:szCs w:val="24"/>
                <w:u w:val="single"/>
              </w:rPr>
            </w:pPr>
          </w:p>
          <w:p w:rsidR="00421FD5" w:rsidRPr="00941F8F" w:rsidP="00ED470C" w14:paraId="765715A9" w14:textId="086EA26E">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Susan Jagers</w:t>
            </w:r>
          </w:p>
          <w:p w:rsidR="00421FD5" w:rsidRPr="00941F8F" w:rsidP="00421FD5" w14:paraId="36282AF7"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Susan Jagers (0061678)</w:t>
            </w:r>
          </w:p>
          <w:p w:rsidR="00421FD5" w:rsidRPr="00941F8F" w:rsidP="00421FD5" w14:paraId="3E0519E0"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Ohio Poverty Law Center | Director </w:t>
            </w:r>
          </w:p>
          <w:p w:rsidR="00421FD5" w:rsidRPr="00941F8F" w:rsidP="00421FD5" w14:paraId="64BE7F8A"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1108 City Park Avenue, Suite 200</w:t>
            </w:r>
          </w:p>
          <w:p w:rsidR="00421FD5" w:rsidRPr="00941F8F" w:rsidP="00421FD5" w14:paraId="7B2FB0D0"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Columbus, Ohio 43206</w:t>
            </w:r>
          </w:p>
          <w:p w:rsidR="00421FD5" w:rsidRPr="00941F8F" w:rsidP="00421FD5" w14:paraId="6F9F1A0A"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Office: (614) 824-2501  </w:t>
            </w:r>
          </w:p>
          <w:p w:rsidR="00421FD5" w:rsidRPr="00941F8F" w:rsidP="00421FD5" w14:paraId="45B6E2D9"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Mobile: (614) 314-5512</w:t>
            </w:r>
          </w:p>
          <w:p w:rsidR="00421FD5" w:rsidRPr="00941F8F" w:rsidP="00421FD5" w14:paraId="14298A5B" w14:textId="77777777">
            <w:pPr>
              <w:tabs>
                <w:tab w:val="center" w:pos="4680"/>
                <w:tab w:val="right" w:pos="9360"/>
              </w:tabs>
              <w:rPr>
                <w:rFonts w:ascii="Times New Roman" w:hAnsi="Times New Roman" w:cs="Times New Roman"/>
                <w:sz w:val="24"/>
                <w:szCs w:val="24"/>
              </w:rPr>
            </w:pPr>
            <w:hyperlink r:id="rId11" w:history="1">
              <w:r w:rsidRPr="00941F8F" w:rsidR="00933149">
                <w:rPr>
                  <w:rFonts w:ascii="Times New Roman" w:hAnsi="Times New Roman" w:cs="Times New Roman"/>
                  <w:color w:val="0563C1"/>
                  <w:sz w:val="24"/>
                  <w:szCs w:val="24"/>
                  <w:u w:val="single"/>
                </w:rPr>
                <w:t>sjagers@ohiopovertylaw.org</w:t>
              </w:r>
            </w:hyperlink>
          </w:p>
          <w:p w:rsidR="00421FD5" w:rsidRPr="00941F8F" w:rsidP="00421FD5" w14:paraId="18AD91A3"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D25904" w:rsidRPr="00941F8F" w:rsidP="00ED470C" w14:paraId="58EF2BD8" w14:textId="77777777">
            <w:pPr>
              <w:tabs>
                <w:tab w:val="center" w:pos="4680"/>
                <w:tab w:val="right" w:pos="9360"/>
              </w:tabs>
              <w:rPr>
                <w:rFonts w:ascii="Times New Roman" w:hAnsi="Times New Roman" w:cs="Times New Roman"/>
                <w:sz w:val="24"/>
                <w:szCs w:val="24"/>
              </w:rPr>
            </w:pPr>
          </w:p>
          <w:p w:rsidR="00421FD5" w:rsidRPr="00941F8F" w:rsidP="00ED470C" w14:paraId="2E4C2D21" w14:textId="77777777">
            <w:pPr>
              <w:tabs>
                <w:tab w:val="center" w:pos="4680"/>
                <w:tab w:val="right" w:pos="9360"/>
              </w:tabs>
              <w:rPr>
                <w:rFonts w:ascii="Times New Roman" w:hAnsi="Times New Roman" w:cs="Times New Roman"/>
                <w:sz w:val="24"/>
                <w:szCs w:val="24"/>
              </w:rPr>
            </w:pPr>
          </w:p>
          <w:p w:rsidR="00421FD5" w:rsidRPr="00941F8F" w:rsidP="00421FD5" w14:paraId="31502AEC" w14:textId="2CD7DA71">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Peggy P. Lee</w:t>
            </w:r>
          </w:p>
          <w:p w:rsidR="00421FD5" w:rsidRPr="00941F8F" w:rsidP="00421FD5" w14:paraId="3B6C1219" w14:textId="69FD3110">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Peggy P. Lee </w:t>
            </w:r>
            <w:r w:rsidRPr="00941F8F">
              <w:rPr>
                <w:rFonts w:ascii="Times New Roman" w:eastAsia="Calibri" w:hAnsi="Times New Roman" w:cs="Times New Roman"/>
                <w:sz w:val="24"/>
                <w:szCs w:val="24"/>
              </w:rPr>
              <w:t>(</w:t>
            </w:r>
            <w:r w:rsidRPr="00941F8F">
              <w:rPr>
                <w:rFonts w:ascii="Times New Roman" w:hAnsi="Times New Roman" w:cs="Times New Roman"/>
                <w:sz w:val="24"/>
                <w:szCs w:val="24"/>
              </w:rPr>
              <w:t>0067912</w:t>
            </w:r>
            <w:r w:rsidRPr="00941F8F">
              <w:rPr>
                <w:rFonts w:ascii="Times New Roman" w:eastAsia="Calibri" w:hAnsi="Times New Roman" w:cs="Times New Roman"/>
                <w:sz w:val="24"/>
                <w:szCs w:val="24"/>
              </w:rPr>
              <w:t>)</w:t>
            </w:r>
            <w:r w:rsidRPr="00941F8F">
              <w:rPr>
                <w:rFonts w:ascii="Times New Roman" w:hAnsi="Times New Roman" w:cs="Times New Roman"/>
                <w:sz w:val="24"/>
                <w:szCs w:val="24"/>
              </w:rPr>
              <w:t xml:space="preserve"> </w:t>
            </w:r>
          </w:p>
          <w:p w:rsidR="00421FD5" w:rsidRPr="00941F8F" w:rsidP="00421FD5" w14:paraId="3BFF0B0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Senior Staff Attorney II</w:t>
            </w:r>
          </w:p>
          <w:p w:rsidR="00421FD5" w:rsidRPr="00941F8F" w:rsidP="00421FD5" w14:paraId="425692A9"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Southeastern Ohio Legal Services</w:t>
            </w:r>
          </w:p>
          <w:p w:rsidR="00421FD5" w:rsidRPr="00941F8F" w:rsidP="00421FD5" w14:paraId="0E45410D"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964 East State Street</w:t>
            </w:r>
          </w:p>
          <w:p w:rsidR="00421FD5" w:rsidRPr="00941F8F" w:rsidP="00421FD5" w14:paraId="11DD5988"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Athens, Ohio 45701</w:t>
            </w:r>
          </w:p>
          <w:p w:rsidR="00421FD5" w:rsidRPr="00941F8F" w:rsidP="00421FD5" w14:paraId="73C066A8"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Telephone: (740) 594-3558</w:t>
            </w:r>
          </w:p>
          <w:p w:rsidR="00421FD5" w:rsidRPr="00941F8F" w:rsidP="00421FD5" w14:paraId="372F3A56"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Direct: (614) 827-0515</w:t>
            </w:r>
          </w:p>
          <w:p w:rsidR="00421FD5" w:rsidRPr="00941F8F" w:rsidP="00421FD5" w14:paraId="29DDC019" w14:textId="77777777">
            <w:pPr>
              <w:tabs>
                <w:tab w:val="center" w:pos="4680"/>
                <w:tab w:val="right" w:pos="9360"/>
              </w:tabs>
              <w:rPr>
                <w:rFonts w:ascii="Times New Roman" w:hAnsi="Times New Roman" w:cs="Times New Roman"/>
                <w:color w:val="1F497D"/>
                <w:sz w:val="24"/>
                <w:szCs w:val="24"/>
              </w:rPr>
            </w:pPr>
            <w:r w:rsidRPr="00941F8F">
              <w:rPr>
                <w:rFonts w:ascii="Times New Roman" w:hAnsi="Times New Roman" w:cs="Times New Roman"/>
                <w:sz w:val="24"/>
                <w:szCs w:val="24"/>
              </w:rPr>
              <w:t>Fax: (740) 594-3791</w:t>
            </w:r>
          </w:p>
          <w:p w:rsidR="00421FD5" w:rsidRPr="00941F8F" w:rsidP="00421FD5" w14:paraId="3B1F442B" w14:textId="77777777">
            <w:pPr>
              <w:tabs>
                <w:tab w:val="center" w:pos="4680"/>
                <w:tab w:val="right" w:pos="9360"/>
              </w:tabs>
              <w:rPr>
                <w:rFonts w:ascii="Times New Roman" w:hAnsi="Times New Roman" w:cs="Times New Roman"/>
                <w:color w:val="1F497D"/>
                <w:sz w:val="24"/>
                <w:szCs w:val="24"/>
              </w:rPr>
            </w:pPr>
            <w:hyperlink r:id="rId12" w:history="1">
              <w:r w:rsidRPr="00941F8F" w:rsidR="00933149">
                <w:rPr>
                  <w:rFonts w:ascii="Times New Roman" w:hAnsi="Times New Roman" w:cs="Times New Roman"/>
                  <w:color w:val="0000FF"/>
                  <w:sz w:val="24"/>
                  <w:szCs w:val="24"/>
                  <w:u w:val="single"/>
                </w:rPr>
                <w:t>plee@seols.org</w:t>
              </w:r>
            </w:hyperlink>
          </w:p>
          <w:p w:rsidR="00421FD5" w:rsidRPr="00941F8F" w:rsidP="00421FD5" w14:paraId="3986EB3B" w14:textId="46715B99">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421FD5" w:rsidRPr="00941F8F" w:rsidP="00421FD5" w14:paraId="05D3CFE8" w14:textId="29DBAA29">
            <w:pPr>
              <w:tabs>
                <w:tab w:val="center" w:pos="4680"/>
                <w:tab w:val="right" w:pos="9360"/>
              </w:tabs>
              <w:rPr>
                <w:rFonts w:ascii="Times New Roman" w:hAnsi="Times New Roman" w:cs="Times New Roman"/>
                <w:sz w:val="24"/>
                <w:szCs w:val="24"/>
              </w:rPr>
            </w:pPr>
          </w:p>
          <w:p w:rsidR="00421FD5" w:rsidRPr="00941F8F" w:rsidP="00421FD5" w14:paraId="18DE9B02" w14:textId="77777777">
            <w:pPr>
              <w:tabs>
                <w:tab w:val="center" w:pos="4680"/>
                <w:tab w:val="right" w:pos="9360"/>
              </w:tabs>
              <w:rPr>
                <w:rFonts w:ascii="Times New Roman" w:hAnsi="Times New Roman" w:cs="Times New Roman"/>
                <w:i/>
                <w:iCs/>
                <w:sz w:val="24"/>
                <w:szCs w:val="24"/>
                <w:u w:val="single"/>
              </w:rPr>
            </w:pPr>
          </w:p>
          <w:p w:rsidR="00421FD5" w:rsidRPr="00941F8F" w:rsidP="00421FD5" w14:paraId="6B1BA72E" w14:textId="3168B46E">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Stephanie M. Moes</w:t>
            </w:r>
          </w:p>
          <w:p w:rsidR="00421FD5" w:rsidRPr="00941F8F" w:rsidP="00421FD5" w14:paraId="629AE9FF"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Stephanie M. Moes (0077136)</w:t>
            </w:r>
          </w:p>
          <w:p w:rsidR="00421FD5" w:rsidRPr="00941F8F" w:rsidP="00421FD5" w14:paraId="6C0FD53F"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Olivia Davis (0099402)</w:t>
            </w:r>
          </w:p>
          <w:p w:rsidR="00421FD5" w:rsidRPr="00941F8F" w:rsidP="00421FD5" w14:paraId="3674B28C"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Legal Aid Society of Southwest Ohio, LLC</w:t>
            </w:r>
          </w:p>
          <w:p w:rsidR="00421FD5" w:rsidRPr="00941F8F" w:rsidP="00421FD5" w14:paraId="35F264A0"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215 East Ninth Street, Suite 500</w:t>
            </w:r>
          </w:p>
          <w:p w:rsidR="00421FD5" w:rsidRPr="00941F8F" w:rsidP="00421FD5" w14:paraId="2F0B17B5"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Cincinnati, Ohio 45202</w:t>
            </w:r>
          </w:p>
          <w:p w:rsidR="00421FD5" w:rsidRPr="00941F8F" w:rsidP="00421FD5" w14:paraId="57993C77"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 xml:space="preserve">Phone: (513) 241-9400  </w:t>
            </w:r>
          </w:p>
          <w:p w:rsidR="00421FD5" w:rsidRPr="00941F8F" w:rsidP="00421FD5" w14:paraId="2CB18689"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Fax: (513) 241-1187</w:t>
            </w:r>
          </w:p>
          <w:p w:rsidR="00421FD5" w:rsidRPr="00941F8F" w:rsidP="00421FD5" w14:paraId="3182FF6D"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 xml:space="preserve">E-mail: </w:t>
            </w:r>
            <w:hyperlink r:id="rId13" w:history="1">
              <w:r w:rsidRPr="00941F8F">
                <w:rPr>
                  <w:rStyle w:val="Hyperlink"/>
                  <w:rFonts w:ascii="Times New Roman" w:hAnsi="Times New Roman" w:cs="Times New Roman"/>
                  <w:sz w:val="24"/>
                  <w:szCs w:val="24"/>
                </w:rPr>
                <w:t>smoes@lascinti.org</w:t>
              </w:r>
            </w:hyperlink>
          </w:p>
          <w:p w:rsidR="00421FD5" w:rsidRPr="00941F8F" w:rsidP="00421FD5" w14:paraId="098DC148"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421FD5" w:rsidRPr="00941F8F" w:rsidP="00421FD5" w14:paraId="00629FD9" w14:textId="77777777">
            <w:pPr>
              <w:tabs>
                <w:tab w:val="center" w:pos="4680"/>
                <w:tab w:val="right" w:pos="9360"/>
              </w:tabs>
              <w:rPr>
                <w:rFonts w:ascii="Times New Roman" w:hAnsi="Times New Roman" w:cs="Times New Roman"/>
                <w:sz w:val="24"/>
                <w:szCs w:val="24"/>
              </w:rPr>
            </w:pPr>
          </w:p>
          <w:p w:rsidR="00421FD5" w:rsidRPr="00941F8F" w:rsidP="00ED470C" w14:paraId="5F46C26D" w14:textId="6A71E431">
            <w:pPr>
              <w:tabs>
                <w:tab w:val="center" w:pos="4680"/>
                <w:tab w:val="right" w:pos="9360"/>
              </w:tabs>
              <w:rPr>
                <w:rFonts w:ascii="Times New Roman" w:hAnsi="Times New Roman" w:cs="Times New Roman"/>
                <w:sz w:val="24"/>
                <w:szCs w:val="24"/>
              </w:rPr>
            </w:pPr>
          </w:p>
        </w:tc>
      </w:tr>
      <w:tr w14:paraId="23E83B8B" w14:textId="77777777" w:rsidTr="00ED470C">
        <w:tblPrEx>
          <w:tblW w:w="8815" w:type="dxa"/>
          <w:tblLook w:val="04A0"/>
        </w:tblPrEx>
        <w:tc>
          <w:tcPr>
            <w:tcW w:w="4225" w:type="dxa"/>
          </w:tcPr>
          <w:p w:rsidR="00D25904" w:rsidRPr="00941F8F" w:rsidP="00ED470C" w14:paraId="56E0401E" w14:textId="77777777">
            <w:pPr>
              <w:tabs>
                <w:tab w:val="center" w:pos="4680"/>
                <w:tab w:val="right" w:pos="9360"/>
              </w:tabs>
              <w:rPr>
                <w:rFonts w:ascii="Times New Roman" w:hAnsi="Times New Roman" w:cs="Times New Roman"/>
                <w:sz w:val="24"/>
                <w:szCs w:val="24"/>
              </w:rPr>
            </w:pPr>
          </w:p>
        </w:tc>
        <w:tc>
          <w:tcPr>
            <w:tcW w:w="4590" w:type="dxa"/>
          </w:tcPr>
          <w:p w:rsidR="00597228" w:rsidRPr="00941F8F" w:rsidP="00ED470C" w14:paraId="7881BACD" w14:textId="3188D62D">
            <w:pPr>
              <w:tabs>
                <w:tab w:val="center" w:pos="4680"/>
                <w:tab w:val="right" w:pos="9360"/>
              </w:tabs>
              <w:rPr>
                <w:rFonts w:ascii="Times New Roman" w:hAnsi="Times New Roman" w:cs="Times New Roman"/>
                <w:sz w:val="24"/>
                <w:szCs w:val="24"/>
              </w:rPr>
            </w:pPr>
          </w:p>
        </w:tc>
      </w:tr>
    </w:tbl>
    <w:p w:rsidR="00A913B9" w:rsidRPr="00941F8F" w:rsidP="00EC6140" w14:paraId="0D77AFB8" w14:textId="77777777">
      <w:pPr>
        <w:spacing w:after="0" w:line="240" w:lineRule="auto"/>
        <w:jc w:val="center"/>
        <w:rPr>
          <w:rFonts w:ascii="Times New Roman" w:hAnsi="Times New Roman" w:cs="Times New Roman"/>
          <w:b/>
          <w:bCs/>
          <w:sz w:val="24"/>
          <w:szCs w:val="24"/>
          <w:u w:val="single"/>
        </w:rPr>
        <w:sectPr w:rsidSect="00B00089">
          <w:footerReference w:type="default" r:id="rId15"/>
          <w:pgSz w:w="12240" w:h="15840"/>
          <w:pgMar w:top="1440" w:right="1800" w:bottom="1440" w:left="1800" w:header="720" w:footer="720" w:gutter="0"/>
          <w:pgNumType w:start="2"/>
          <w:cols w:space="720"/>
          <w:docGrid w:linePitch="360"/>
        </w:sectPr>
      </w:pPr>
      <w:bookmarkStart w:id="1" w:name="_Hlk14430722"/>
    </w:p>
    <w:p w:rsidR="00EC6140" w:rsidRPr="00941F8F" w:rsidP="00EC6140" w14:paraId="327D585B" w14:textId="54925946">
      <w:pPr>
        <w:spacing w:after="0" w:line="240" w:lineRule="auto"/>
        <w:jc w:val="center"/>
        <w:rPr>
          <w:rFonts w:ascii="Times New Roman" w:hAnsi="Times New Roman" w:cs="Times New Roman"/>
          <w:b/>
          <w:bCs/>
          <w:sz w:val="24"/>
          <w:szCs w:val="24"/>
          <w:u w:val="single"/>
        </w:rPr>
      </w:pPr>
      <w:r w:rsidRPr="00941F8F">
        <w:rPr>
          <w:rFonts w:ascii="Times New Roman" w:hAnsi="Times New Roman" w:cs="Times New Roman"/>
          <w:b/>
          <w:bCs/>
          <w:sz w:val="24"/>
          <w:szCs w:val="24"/>
          <w:u w:val="single"/>
        </w:rPr>
        <w:t>TABLE OF CONTENTS</w:t>
      </w:r>
    </w:p>
    <w:p w:rsidR="00EC6140" w:rsidRPr="00941F8F" w:rsidP="00EC6140" w14:paraId="10942C70" w14:textId="1F7976F7">
      <w:pPr>
        <w:spacing w:after="0" w:line="240" w:lineRule="auto"/>
        <w:jc w:val="center"/>
        <w:rPr>
          <w:rFonts w:ascii="Times New Roman" w:hAnsi="Times New Roman" w:cs="Times New Roman"/>
          <w:sz w:val="24"/>
          <w:szCs w:val="24"/>
        </w:rPr>
      </w:pPr>
    </w:p>
    <w:p w:rsidR="00EC6140" w:rsidRPr="00941F8F" w:rsidP="00EC6140" w14:paraId="11D5B701" w14:textId="3646F548">
      <w:pPr>
        <w:spacing w:after="0" w:line="240" w:lineRule="auto"/>
        <w:jc w:val="center"/>
        <w:rPr>
          <w:rFonts w:ascii="Times New Roman" w:hAnsi="Times New Roman" w:cs="Times New Roman"/>
          <w:b/>
          <w:bCs/>
          <w:sz w:val="24"/>
          <w:szCs w:val="24"/>
        </w:rPr>
      </w:pP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b/>
          <w:bCs/>
          <w:sz w:val="24"/>
          <w:szCs w:val="24"/>
        </w:rPr>
        <w:t>PAGE</w:t>
      </w:r>
    </w:p>
    <w:p w:rsidR="00EC6140" w:rsidRPr="00941F8F" w:rsidP="00EC6140" w14:paraId="2E184D52" w14:textId="755AFF54">
      <w:pPr>
        <w:spacing w:after="0" w:line="240" w:lineRule="auto"/>
        <w:jc w:val="center"/>
        <w:rPr>
          <w:rFonts w:ascii="Times New Roman" w:hAnsi="Times New Roman" w:cs="Times New Roman"/>
          <w:b/>
          <w:bCs/>
          <w:sz w:val="24"/>
          <w:szCs w:val="24"/>
        </w:rPr>
      </w:pPr>
    </w:p>
    <w:p w:rsidR="001B4703" w14:paraId="22234C00" w14:textId="56BED252">
      <w:pPr>
        <w:pStyle w:val="TOC1"/>
        <w:tabs>
          <w:tab w:val="right" w:leader="dot" w:pos="8630"/>
        </w:tabs>
        <w:rPr>
          <w:rFonts w:asciiTheme="minorHAnsi" w:eastAsiaTheme="minorEastAsia" w:hAnsiTheme="minorHAnsi"/>
          <w:noProof/>
          <w:sz w:val="22"/>
        </w:rPr>
      </w:pPr>
      <w:r w:rsidRPr="00941F8F">
        <w:rPr>
          <w:rFonts w:cs="Times New Roman"/>
          <w:b/>
          <w:bCs/>
          <w:szCs w:val="24"/>
        </w:rPr>
        <w:fldChar w:fldCharType="begin"/>
      </w:r>
      <w:r w:rsidRPr="00941F8F">
        <w:rPr>
          <w:rFonts w:cs="Times New Roman"/>
          <w:b/>
          <w:bCs/>
          <w:szCs w:val="24"/>
        </w:rPr>
        <w:instrText xml:space="preserve"> TOC \o "1-2" \h \z \u </w:instrText>
      </w:r>
      <w:r w:rsidRPr="00941F8F">
        <w:rPr>
          <w:rFonts w:cs="Times New Roman"/>
          <w:b/>
          <w:bCs/>
          <w:szCs w:val="24"/>
        </w:rPr>
        <w:fldChar w:fldCharType="separate"/>
      </w:r>
      <w:hyperlink w:anchor="_Toc57993731" w:history="1">
        <w:r w:rsidRPr="005D5043">
          <w:rPr>
            <w:rStyle w:val="Hyperlink"/>
            <w:noProof/>
          </w:rPr>
          <w:t>I.</w:t>
        </w:r>
        <w:r>
          <w:rPr>
            <w:rFonts w:asciiTheme="minorHAnsi" w:eastAsiaTheme="minorEastAsia" w:hAnsiTheme="minorHAnsi"/>
            <w:noProof/>
            <w:sz w:val="22"/>
          </w:rPr>
          <w:tab/>
        </w:r>
        <w:r w:rsidRPr="005D5043">
          <w:rPr>
            <w:rStyle w:val="Hyperlink"/>
            <w:noProof/>
          </w:rPr>
          <w:t>INTRODUCTION</w:t>
        </w:r>
        <w:r>
          <w:rPr>
            <w:noProof/>
            <w:webHidden/>
          </w:rPr>
          <w:tab/>
        </w:r>
        <w:r>
          <w:rPr>
            <w:noProof/>
            <w:webHidden/>
          </w:rPr>
          <w:fldChar w:fldCharType="begin"/>
        </w:r>
        <w:r>
          <w:rPr>
            <w:noProof/>
            <w:webHidden/>
          </w:rPr>
          <w:instrText xml:space="preserve"> PAGEREF _Toc57993731 \h </w:instrText>
        </w:r>
        <w:r>
          <w:rPr>
            <w:noProof/>
            <w:webHidden/>
          </w:rPr>
          <w:fldChar w:fldCharType="separate"/>
        </w:r>
        <w:r>
          <w:rPr>
            <w:noProof/>
            <w:webHidden/>
          </w:rPr>
          <w:t>1</w:t>
        </w:r>
        <w:r>
          <w:rPr>
            <w:noProof/>
            <w:webHidden/>
          </w:rPr>
          <w:fldChar w:fldCharType="end"/>
        </w:r>
      </w:hyperlink>
    </w:p>
    <w:p w:rsidR="001B4703" w14:paraId="3F274DE7" w14:textId="2B92BB3B">
      <w:pPr>
        <w:pStyle w:val="TOC1"/>
        <w:tabs>
          <w:tab w:val="right" w:leader="dot" w:pos="8630"/>
        </w:tabs>
        <w:rPr>
          <w:rFonts w:asciiTheme="minorHAnsi" w:eastAsiaTheme="minorEastAsia" w:hAnsiTheme="minorHAnsi"/>
          <w:noProof/>
          <w:sz w:val="22"/>
        </w:rPr>
      </w:pPr>
      <w:hyperlink w:anchor="_Toc57993732" w:history="1">
        <w:r w:rsidRPr="005D5043" w:rsidR="00CB782F">
          <w:rPr>
            <w:rStyle w:val="Hyperlink"/>
            <w:noProof/>
          </w:rPr>
          <w:t>II.</w:t>
        </w:r>
        <w:r w:rsidR="00CB782F">
          <w:rPr>
            <w:rFonts w:asciiTheme="minorHAnsi" w:eastAsiaTheme="minorEastAsia" w:hAnsiTheme="minorHAnsi"/>
            <w:noProof/>
            <w:sz w:val="22"/>
          </w:rPr>
          <w:tab/>
        </w:r>
        <w:r w:rsidRPr="005D5043" w:rsidR="00CB782F">
          <w:rPr>
            <w:rStyle w:val="Hyperlink"/>
            <w:noProof/>
          </w:rPr>
          <w:t>MATTERS FOR REHEARING</w:t>
        </w:r>
        <w:r w:rsidR="00CB782F">
          <w:rPr>
            <w:noProof/>
            <w:webHidden/>
          </w:rPr>
          <w:tab/>
        </w:r>
        <w:r w:rsidR="00CB782F">
          <w:rPr>
            <w:noProof/>
            <w:webHidden/>
          </w:rPr>
          <w:fldChar w:fldCharType="begin"/>
        </w:r>
        <w:r w:rsidR="00CB782F">
          <w:rPr>
            <w:noProof/>
            <w:webHidden/>
          </w:rPr>
          <w:instrText xml:space="preserve"> PAGEREF _Toc57993732 \h </w:instrText>
        </w:r>
        <w:r w:rsidR="00CB782F">
          <w:rPr>
            <w:noProof/>
            <w:webHidden/>
          </w:rPr>
          <w:fldChar w:fldCharType="separate"/>
        </w:r>
        <w:r w:rsidR="00CB782F">
          <w:rPr>
            <w:noProof/>
            <w:webHidden/>
          </w:rPr>
          <w:t>2</w:t>
        </w:r>
        <w:r w:rsidR="00CB782F">
          <w:rPr>
            <w:noProof/>
            <w:webHidden/>
          </w:rPr>
          <w:fldChar w:fldCharType="end"/>
        </w:r>
      </w:hyperlink>
    </w:p>
    <w:p w:rsidR="001B4703" w14:paraId="61E46FB5" w14:textId="12D6D6F8">
      <w:pPr>
        <w:pStyle w:val="TOC2"/>
        <w:tabs>
          <w:tab w:val="right" w:leader="dot" w:pos="8630"/>
        </w:tabs>
        <w:rPr>
          <w:rFonts w:asciiTheme="minorHAnsi" w:eastAsiaTheme="minorEastAsia" w:hAnsiTheme="minorHAnsi"/>
          <w:noProof/>
          <w:sz w:val="22"/>
        </w:rPr>
      </w:pPr>
      <w:hyperlink w:anchor="_Toc57993733" w:history="1">
        <w:r w:rsidRPr="005D5043" w:rsidR="00CB782F">
          <w:rPr>
            <w:rStyle w:val="Hyperlink"/>
            <w:noProof/>
          </w:rPr>
          <w:t>ASSIGNMENT OF ERROR NO. 1: The PUCO’s Order addressing PIPP eligibility under Ohio Adm. Code 4901:1-18-12 was unreasonable because having to pay for missed PIPP payments for the time the customer was not even on PIPP is patently unreasonable and is a significant barrier for reenrollment for low-income customers.</w:t>
        </w:r>
        <w:r w:rsidR="00CB782F">
          <w:rPr>
            <w:noProof/>
            <w:webHidden/>
          </w:rPr>
          <w:tab/>
        </w:r>
        <w:r w:rsidR="00CB782F">
          <w:rPr>
            <w:noProof/>
            <w:webHidden/>
          </w:rPr>
          <w:fldChar w:fldCharType="begin"/>
        </w:r>
        <w:r w:rsidR="00CB782F">
          <w:rPr>
            <w:noProof/>
            <w:webHidden/>
          </w:rPr>
          <w:instrText xml:space="preserve"> PAGEREF _Toc57993733 \h </w:instrText>
        </w:r>
        <w:r w:rsidR="00CB782F">
          <w:rPr>
            <w:noProof/>
            <w:webHidden/>
          </w:rPr>
          <w:fldChar w:fldCharType="separate"/>
        </w:r>
        <w:r w:rsidR="00CB782F">
          <w:rPr>
            <w:noProof/>
            <w:webHidden/>
          </w:rPr>
          <w:t>2</w:t>
        </w:r>
        <w:r w:rsidR="00CB782F">
          <w:rPr>
            <w:noProof/>
            <w:webHidden/>
          </w:rPr>
          <w:fldChar w:fldCharType="end"/>
        </w:r>
      </w:hyperlink>
    </w:p>
    <w:p w:rsidR="001B4703" w14:paraId="139E55F6" w14:textId="4CA3D316">
      <w:pPr>
        <w:pStyle w:val="TOC2"/>
        <w:tabs>
          <w:tab w:val="right" w:leader="dot" w:pos="8630"/>
        </w:tabs>
        <w:rPr>
          <w:rFonts w:asciiTheme="minorHAnsi" w:eastAsiaTheme="minorEastAsia" w:hAnsiTheme="minorHAnsi"/>
          <w:noProof/>
          <w:sz w:val="22"/>
        </w:rPr>
      </w:pPr>
      <w:hyperlink w:anchor="_Toc57993734" w:history="1">
        <w:r w:rsidRPr="005D5043" w:rsidR="00CB782F">
          <w:rPr>
            <w:rStyle w:val="Hyperlink"/>
            <w:noProof/>
          </w:rPr>
          <w:t>ASSIGNMENT OF ERROR NO. 2: The PUCO Order was unlawful because it failed to establish a reconnection charge for customers that have meters that may be remotely read based on the utility’s actual cost to disconnect/reconnect as required under R.C. 4928.02 and 4929.02.</w:t>
        </w:r>
        <w:r w:rsidR="00CB782F">
          <w:rPr>
            <w:noProof/>
            <w:webHidden/>
          </w:rPr>
          <w:tab/>
        </w:r>
        <w:r w:rsidR="00CB782F">
          <w:rPr>
            <w:noProof/>
            <w:webHidden/>
          </w:rPr>
          <w:fldChar w:fldCharType="begin"/>
        </w:r>
        <w:r w:rsidR="00CB782F">
          <w:rPr>
            <w:noProof/>
            <w:webHidden/>
          </w:rPr>
          <w:instrText xml:space="preserve"> PAGEREF _Toc57993734 \h </w:instrText>
        </w:r>
        <w:r w:rsidR="00CB782F">
          <w:rPr>
            <w:noProof/>
            <w:webHidden/>
          </w:rPr>
          <w:fldChar w:fldCharType="separate"/>
        </w:r>
        <w:r w:rsidR="00CB782F">
          <w:rPr>
            <w:noProof/>
            <w:webHidden/>
          </w:rPr>
          <w:t>6</w:t>
        </w:r>
        <w:r w:rsidR="00CB782F">
          <w:rPr>
            <w:noProof/>
            <w:webHidden/>
          </w:rPr>
          <w:fldChar w:fldCharType="end"/>
        </w:r>
      </w:hyperlink>
    </w:p>
    <w:p w:rsidR="001B4703" w14:paraId="3C5484BA" w14:textId="6C69484C">
      <w:pPr>
        <w:pStyle w:val="TOC2"/>
        <w:tabs>
          <w:tab w:val="right" w:leader="dot" w:pos="8630"/>
        </w:tabs>
        <w:rPr>
          <w:rFonts w:asciiTheme="minorHAnsi" w:eastAsiaTheme="minorEastAsia" w:hAnsiTheme="minorHAnsi"/>
          <w:noProof/>
          <w:sz w:val="22"/>
        </w:rPr>
      </w:pPr>
      <w:hyperlink w:anchor="_Toc57993735" w:history="1">
        <w:r w:rsidRPr="005D5043" w:rsidR="00CB782F">
          <w:rPr>
            <w:rStyle w:val="Hyperlink"/>
            <w:noProof/>
          </w:rPr>
          <w:t>ASSIGNMENT OF ERROR NO. 3:  The PUCO unreasonably failed to require the utilities to report on the number of actual customized plans that are being made for consumers.</w:t>
        </w:r>
        <w:r w:rsidR="00CB782F">
          <w:rPr>
            <w:noProof/>
            <w:webHidden/>
          </w:rPr>
          <w:tab/>
        </w:r>
        <w:r w:rsidR="00CB782F">
          <w:rPr>
            <w:noProof/>
            <w:webHidden/>
          </w:rPr>
          <w:fldChar w:fldCharType="begin"/>
        </w:r>
        <w:r w:rsidR="00CB782F">
          <w:rPr>
            <w:noProof/>
            <w:webHidden/>
          </w:rPr>
          <w:instrText xml:space="preserve"> PAGEREF _Toc57993735 \h </w:instrText>
        </w:r>
        <w:r w:rsidR="00CB782F">
          <w:rPr>
            <w:noProof/>
            <w:webHidden/>
          </w:rPr>
          <w:fldChar w:fldCharType="separate"/>
        </w:r>
        <w:r w:rsidR="00CB782F">
          <w:rPr>
            <w:noProof/>
            <w:webHidden/>
          </w:rPr>
          <w:t>9</w:t>
        </w:r>
        <w:r w:rsidR="00CB782F">
          <w:rPr>
            <w:noProof/>
            <w:webHidden/>
          </w:rPr>
          <w:fldChar w:fldCharType="end"/>
        </w:r>
      </w:hyperlink>
    </w:p>
    <w:p w:rsidR="001B4703" w14:paraId="11749C8E" w14:textId="24C6DFD7">
      <w:pPr>
        <w:pStyle w:val="TOC2"/>
        <w:tabs>
          <w:tab w:val="right" w:leader="dot" w:pos="8630"/>
        </w:tabs>
        <w:rPr>
          <w:rFonts w:asciiTheme="minorHAnsi" w:eastAsiaTheme="minorEastAsia" w:hAnsiTheme="minorHAnsi"/>
          <w:noProof/>
          <w:sz w:val="22"/>
        </w:rPr>
      </w:pPr>
      <w:hyperlink w:anchor="_Toc57993736" w:history="1">
        <w:r w:rsidRPr="005D5043" w:rsidR="00CB782F">
          <w:rPr>
            <w:rStyle w:val="Hyperlink"/>
            <w:noProof/>
          </w:rPr>
          <w:t>ASSIGNMENT OF ERROR NO. 4: The PUCO’s Order unreasonably failed to modify Ohio Adm. Code 4901:1-18-02(D) to reflect that consumers who pay utility bills electronically do not affirmatively consent to receive all notifications electronically, including disconnection notices.</w:t>
        </w:r>
        <w:r w:rsidR="00CB782F">
          <w:rPr>
            <w:noProof/>
            <w:webHidden/>
          </w:rPr>
          <w:tab/>
        </w:r>
        <w:r w:rsidR="00CB782F">
          <w:rPr>
            <w:noProof/>
            <w:webHidden/>
          </w:rPr>
          <w:fldChar w:fldCharType="begin"/>
        </w:r>
        <w:r w:rsidR="00CB782F">
          <w:rPr>
            <w:noProof/>
            <w:webHidden/>
          </w:rPr>
          <w:instrText xml:space="preserve"> PAGEREF _Toc57993736 \h </w:instrText>
        </w:r>
        <w:r w:rsidR="00CB782F">
          <w:rPr>
            <w:noProof/>
            <w:webHidden/>
          </w:rPr>
          <w:fldChar w:fldCharType="separate"/>
        </w:r>
        <w:r w:rsidR="00CB782F">
          <w:rPr>
            <w:noProof/>
            <w:webHidden/>
          </w:rPr>
          <w:t>10</w:t>
        </w:r>
        <w:r w:rsidR="00CB782F">
          <w:rPr>
            <w:noProof/>
            <w:webHidden/>
          </w:rPr>
          <w:fldChar w:fldCharType="end"/>
        </w:r>
      </w:hyperlink>
    </w:p>
    <w:p w:rsidR="001B4703" w14:paraId="41A6A3EA" w14:textId="6CD67D62">
      <w:pPr>
        <w:pStyle w:val="TOC1"/>
        <w:tabs>
          <w:tab w:val="right" w:leader="dot" w:pos="8630"/>
        </w:tabs>
        <w:rPr>
          <w:rFonts w:asciiTheme="minorHAnsi" w:eastAsiaTheme="minorEastAsia" w:hAnsiTheme="minorHAnsi"/>
          <w:noProof/>
          <w:sz w:val="22"/>
        </w:rPr>
      </w:pPr>
      <w:hyperlink w:anchor="_Toc57993737" w:history="1">
        <w:r w:rsidRPr="005D5043" w:rsidR="00CB782F">
          <w:rPr>
            <w:rStyle w:val="Hyperlink"/>
            <w:noProof/>
          </w:rPr>
          <w:t>III.</w:t>
        </w:r>
        <w:r w:rsidR="00CB782F">
          <w:rPr>
            <w:rFonts w:asciiTheme="minorHAnsi" w:eastAsiaTheme="minorEastAsia" w:hAnsiTheme="minorHAnsi"/>
            <w:noProof/>
            <w:sz w:val="22"/>
          </w:rPr>
          <w:tab/>
        </w:r>
        <w:r w:rsidRPr="005D5043" w:rsidR="00CB782F">
          <w:rPr>
            <w:rStyle w:val="Hyperlink"/>
            <w:noProof/>
          </w:rPr>
          <w:t>CONCLUSION</w:t>
        </w:r>
        <w:r w:rsidR="00CB782F">
          <w:rPr>
            <w:noProof/>
            <w:webHidden/>
          </w:rPr>
          <w:tab/>
        </w:r>
        <w:r w:rsidR="00CB782F">
          <w:rPr>
            <w:noProof/>
            <w:webHidden/>
          </w:rPr>
          <w:fldChar w:fldCharType="begin"/>
        </w:r>
        <w:r w:rsidR="00CB782F">
          <w:rPr>
            <w:noProof/>
            <w:webHidden/>
          </w:rPr>
          <w:instrText xml:space="preserve"> PAGEREF _Toc57993737 \h </w:instrText>
        </w:r>
        <w:r w:rsidR="00CB782F">
          <w:rPr>
            <w:noProof/>
            <w:webHidden/>
          </w:rPr>
          <w:fldChar w:fldCharType="separate"/>
        </w:r>
        <w:r w:rsidR="00CB782F">
          <w:rPr>
            <w:noProof/>
            <w:webHidden/>
          </w:rPr>
          <w:t>12</w:t>
        </w:r>
        <w:r w:rsidR="00CB782F">
          <w:rPr>
            <w:noProof/>
            <w:webHidden/>
          </w:rPr>
          <w:fldChar w:fldCharType="end"/>
        </w:r>
      </w:hyperlink>
    </w:p>
    <w:p w:rsidR="00EC6140" w:rsidRPr="00941F8F" w:rsidP="00EC6140" w14:paraId="3F0230BA" w14:textId="30EB27EB">
      <w:pPr>
        <w:spacing w:after="0" w:line="240" w:lineRule="auto"/>
        <w:jc w:val="center"/>
        <w:rPr>
          <w:rFonts w:ascii="Times New Roman" w:hAnsi="Times New Roman" w:cs="Times New Roman"/>
          <w:b/>
          <w:bCs/>
          <w:sz w:val="24"/>
          <w:szCs w:val="24"/>
        </w:rPr>
      </w:pPr>
      <w:r w:rsidRPr="00941F8F">
        <w:rPr>
          <w:rFonts w:ascii="Times New Roman" w:hAnsi="Times New Roman" w:cs="Times New Roman"/>
          <w:b/>
          <w:bCs/>
          <w:sz w:val="24"/>
          <w:szCs w:val="24"/>
        </w:rPr>
        <w:fldChar w:fldCharType="end"/>
      </w:r>
    </w:p>
    <w:p w:rsidR="00EC6140" w:rsidRPr="00941F8F" w:rsidP="00EC6140" w14:paraId="73A15768" w14:textId="0FA32586">
      <w:pPr>
        <w:spacing w:after="0" w:line="240" w:lineRule="auto"/>
        <w:jc w:val="center"/>
        <w:rPr>
          <w:rFonts w:ascii="Times New Roman" w:hAnsi="Times New Roman" w:cs="Times New Roman"/>
          <w:sz w:val="24"/>
          <w:szCs w:val="24"/>
        </w:rPr>
      </w:pPr>
    </w:p>
    <w:p w:rsidR="00EC6140" w:rsidRPr="00941F8F" w:rsidP="00EC6140" w14:paraId="00E33929" w14:textId="77777777">
      <w:pPr>
        <w:spacing w:after="0" w:line="240" w:lineRule="auto"/>
        <w:jc w:val="center"/>
        <w:rPr>
          <w:rFonts w:ascii="Times New Roman" w:hAnsi="Times New Roman" w:cs="Times New Roman"/>
          <w:sz w:val="24"/>
          <w:szCs w:val="24"/>
        </w:rPr>
      </w:pPr>
    </w:p>
    <w:p w:rsidR="00536DA2" w:rsidRPr="00941F8F" w:rsidP="006E0C6F" w14:paraId="6BF4C86A" w14:textId="653F1328">
      <w:pPr>
        <w:spacing w:after="0" w:line="240" w:lineRule="auto"/>
        <w:ind w:left="3600"/>
        <w:rPr>
          <w:rFonts w:ascii="Times New Roman" w:hAnsi="Times New Roman" w:cs="Times New Roman"/>
          <w:sz w:val="24"/>
          <w:szCs w:val="24"/>
        </w:rPr>
      </w:pPr>
    </w:p>
    <w:p w:rsidR="004F2AB7" w:rsidRPr="00941F8F" w:rsidP="006E0C6F" w14:paraId="3D95394D" w14:textId="77777777">
      <w:pPr>
        <w:spacing w:after="0" w:line="240" w:lineRule="auto"/>
        <w:ind w:left="3600"/>
        <w:rPr>
          <w:rFonts w:ascii="Times New Roman" w:hAnsi="Times New Roman" w:cs="Times New Roman"/>
          <w:sz w:val="24"/>
          <w:szCs w:val="24"/>
        </w:rPr>
        <w:sectPr w:rsidSect="00A913B9">
          <w:headerReference w:type="default" r:id="rId16"/>
          <w:pgSz w:w="12240" w:h="15840"/>
          <w:pgMar w:top="1440" w:right="1800" w:bottom="1440" w:left="1800" w:header="720" w:footer="720" w:gutter="0"/>
          <w:pgNumType w:fmt="lowerRoman" w:start="1"/>
          <w:cols w:space="720"/>
          <w:docGrid w:linePitch="360"/>
        </w:sectPr>
      </w:pPr>
    </w:p>
    <w:bookmarkEnd w:id="1"/>
    <w:p w:rsidR="00CA63A9" w:rsidRPr="00941F8F" w:rsidP="00CA63A9" w14:paraId="5328746A" w14:textId="77777777">
      <w:pPr>
        <w:spacing w:after="0" w:line="240" w:lineRule="auto"/>
        <w:jc w:val="center"/>
        <w:rPr>
          <w:rFonts w:ascii="Times New Roman" w:eastAsia="Calibri" w:hAnsi="Times New Roman" w:cs="Times New Roman"/>
          <w:b/>
          <w:bCs/>
          <w:sz w:val="24"/>
          <w:szCs w:val="24"/>
        </w:rPr>
      </w:pPr>
      <w:r w:rsidRPr="00941F8F">
        <w:rPr>
          <w:rFonts w:ascii="Times New Roman" w:eastAsia="Calibri" w:hAnsi="Times New Roman" w:cs="Times New Roman"/>
          <w:b/>
          <w:bCs/>
          <w:sz w:val="24"/>
          <w:szCs w:val="24"/>
        </w:rPr>
        <w:t>BEFORE</w:t>
      </w:r>
    </w:p>
    <w:p w:rsidR="00CA63A9" w:rsidRPr="00941F8F" w:rsidP="00CA63A9" w14:paraId="5206F30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41F8F">
        <w:rPr>
          <w:rFonts w:ascii="Times New Roman" w:eastAsia="Calibri" w:hAnsi="Times New Roman" w:cs="Times New Roman"/>
          <w:b/>
          <w:bCs/>
          <w:sz w:val="24"/>
          <w:szCs w:val="24"/>
        </w:rPr>
        <w:t>THE PUBLIC UTILITIES COMMISSION OF OHIO</w:t>
      </w:r>
    </w:p>
    <w:p w:rsidR="00CA63A9" w:rsidRPr="00941F8F" w:rsidP="00CA63A9" w14:paraId="6FA547C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900"/>
        <w:gridCol w:w="4878"/>
      </w:tblGrid>
      <w:tr w14:paraId="5AC1FDF1" w14:textId="77777777" w:rsidTr="00132A80">
        <w:tblPrEx>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78" w:type="dxa"/>
            <w:hideMark/>
          </w:tcPr>
          <w:p w:rsidR="00CA63A9" w:rsidRPr="00941F8F" w:rsidP="00132A80" w14:paraId="32C06687" w14:textId="77777777">
            <w:pPr>
              <w:rPr>
                <w:bCs/>
                <w:sz w:val="24"/>
                <w:szCs w:val="24"/>
              </w:rPr>
            </w:pPr>
            <w:r w:rsidRPr="00941F8F">
              <w:rPr>
                <w:bCs/>
                <w:sz w:val="24"/>
                <w:szCs w:val="24"/>
              </w:rPr>
              <w:t>In the Matter of the Commission’s Review of Ohio Administrative Code Chapters 4901:1-17 and 4901:1-18.</w:t>
            </w:r>
          </w:p>
        </w:tc>
        <w:tc>
          <w:tcPr>
            <w:tcW w:w="900" w:type="dxa"/>
            <w:hideMark/>
          </w:tcPr>
          <w:p w:rsidR="00CA63A9" w:rsidRPr="00941F8F" w:rsidP="00132A80" w14:paraId="1A2A27FB" w14:textId="77777777">
            <w:pPr>
              <w:jc w:val="center"/>
              <w:rPr>
                <w:bCs/>
                <w:sz w:val="24"/>
                <w:szCs w:val="24"/>
              </w:rPr>
            </w:pPr>
            <w:r w:rsidRPr="00941F8F">
              <w:rPr>
                <w:bCs/>
                <w:sz w:val="24"/>
                <w:szCs w:val="24"/>
              </w:rPr>
              <w:t>)</w:t>
            </w:r>
          </w:p>
          <w:p w:rsidR="00CA63A9" w:rsidRPr="00941F8F" w:rsidP="00132A80" w14:paraId="5E4C80FA" w14:textId="77777777">
            <w:pPr>
              <w:jc w:val="center"/>
              <w:rPr>
                <w:bCs/>
                <w:sz w:val="24"/>
                <w:szCs w:val="24"/>
              </w:rPr>
            </w:pPr>
            <w:r w:rsidRPr="00941F8F">
              <w:rPr>
                <w:bCs/>
                <w:sz w:val="24"/>
                <w:szCs w:val="24"/>
              </w:rPr>
              <w:t>)</w:t>
            </w:r>
          </w:p>
          <w:p w:rsidR="00CA63A9" w:rsidRPr="00941F8F" w:rsidP="00132A80" w14:paraId="37FCEAE3" w14:textId="77777777">
            <w:pPr>
              <w:jc w:val="center"/>
              <w:rPr>
                <w:bCs/>
                <w:sz w:val="24"/>
                <w:szCs w:val="24"/>
              </w:rPr>
            </w:pPr>
            <w:r w:rsidRPr="00941F8F">
              <w:rPr>
                <w:bCs/>
                <w:sz w:val="24"/>
                <w:szCs w:val="24"/>
              </w:rPr>
              <w:t>)</w:t>
            </w:r>
          </w:p>
        </w:tc>
        <w:tc>
          <w:tcPr>
            <w:tcW w:w="4878" w:type="dxa"/>
          </w:tcPr>
          <w:p w:rsidR="00CA63A9" w:rsidRPr="00941F8F" w:rsidP="00132A80" w14:paraId="7CCBC7CD" w14:textId="77777777">
            <w:pPr>
              <w:rPr>
                <w:bCs/>
                <w:sz w:val="24"/>
                <w:szCs w:val="24"/>
              </w:rPr>
            </w:pPr>
          </w:p>
          <w:p w:rsidR="00CA63A9" w:rsidRPr="00941F8F" w:rsidP="00132A80" w14:paraId="30BCEC4C" w14:textId="77777777">
            <w:pPr>
              <w:rPr>
                <w:bCs/>
                <w:sz w:val="24"/>
                <w:szCs w:val="24"/>
              </w:rPr>
            </w:pPr>
            <w:r w:rsidRPr="00941F8F">
              <w:rPr>
                <w:bCs/>
                <w:sz w:val="24"/>
                <w:szCs w:val="24"/>
              </w:rPr>
              <w:t>Case No. 19-0052-AU-ORD</w:t>
            </w:r>
          </w:p>
        </w:tc>
      </w:tr>
    </w:tbl>
    <w:p w:rsidR="0099412E" w:rsidRPr="00941F8F" w:rsidP="0099412E" w14:paraId="0E13689A"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99412E" w:rsidRPr="00941F8F" w:rsidP="0099412E" w14:paraId="19A08442" w14:textId="77777777">
      <w:pPr>
        <w:autoSpaceDE w:val="0"/>
        <w:autoSpaceDN w:val="0"/>
        <w:adjustRightInd w:val="0"/>
        <w:spacing w:after="0" w:line="240" w:lineRule="auto"/>
        <w:rPr>
          <w:rFonts w:ascii="Times New Roman" w:eastAsia="Calibri" w:hAnsi="Times New Roman" w:cs="Times New Roman"/>
          <w:sz w:val="24"/>
          <w:szCs w:val="24"/>
        </w:rPr>
      </w:pPr>
    </w:p>
    <w:p w:rsidR="00644C4A" w:rsidRPr="00941F8F" w:rsidP="00644C4A" w14:paraId="7062CB35" w14:textId="76615CFC">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 xml:space="preserve">MEMORANDUM IN SUPPORT </w:t>
      </w:r>
    </w:p>
    <w:p w:rsidR="00644C4A" w:rsidRPr="00941F8F" w:rsidP="00644C4A" w14:paraId="191AA9CA" w14:textId="77777777">
      <w:pPr>
        <w:widowControl w:val="0"/>
        <w:spacing w:after="0" w:line="240" w:lineRule="auto"/>
        <w:jc w:val="center"/>
        <w:rPr>
          <w:rFonts w:ascii="Times New Roman" w:hAnsi="Times New Roman" w:cs="Times New Roman"/>
          <w:b/>
          <w:sz w:val="24"/>
          <w:szCs w:val="24"/>
        </w:rPr>
      </w:pPr>
      <w:r w:rsidRPr="00941F8F">
        <w:rPr>
          <w:rFonts w:ascii="Times New Roman" w:hAnsi="Times New Roman" w:cs="Times New Roman"/>
          <w:b/>
          <w:sz w:val="24"/>
          <w:szCs w:val="24"/>
        </w:rPr>
        <w:t>BY</w:t>
      </w:r>
    </w:p>
    <w:p w:rsidR="00644C4A" w:rsidRPr="00941F8F" w:rsidP="00644C4A" w14:paraId="2EF075D6" w14:textId="77777777">
      <w:pPr>
        <w:widowControl w:val="0"/>
        <w:spacing w:after="0" w:line="240" w:lineRule="auto"/>
        <w:jc w:val="center"/>
        <w:rPr>
          <w:rFonts w:ascii="Times New Roman" w:hAnsi="Times New Roman" w:cs="Times New Roman"/>
          <w:b/>
          <w:bCs/>
          <w:sz w:val="24"/>
          <w:szCs w:val="24"/>
        </w:rPr>
      </w:pPr>
      <w:r w:rsidRPr="00941F8F">
        <w:rPr>
          <w:rFonts w:ascii="Times New Roman" w:hAnsi="Times New Roman" w:cs="Times New Roman"/>
          <w:b/>
          <w:sz w:val="24"/>
          <w:szCs w:val="24"/>
        </w:rPr>
        <w:t>THE OFFICE OF THE OHIO CONSUMERS’ COUNSEL</w:t>
      </w:r>
    </w:p>
    <w:p w:rsidR="0099412E" w:rsidRPr="00941F8F" w:rsidP="0099412E" w14:paraId="6D6042F6"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99412E" w:rsidRPr="00941F8F" w:rsidP="00A438A0" w14:paraId="20F5BA80" w14:textId="77777777">
      <w:pPr>
        <w:pStyle w:val="Heading1"/>
      </w:pPr>
    </w:p>
    <w:p w:rsidR="00141BD6" w:rsidRPr="00941F8F" w:rsidP="00A438A0" w14:paraId="0E007FF8" w14:textId="6574FDD8">
      <w:pPr>
        <w:pStyle w:val="Heading1"/>
      </w:pPr>
      <w:bookmarkStart w:id="2" w:name="_Toc57629876"/>
      <w:bookmarkStart w:id="3" w:name="_Toc57993731"/>
      <w:r w:rsidRPr="00941F8F">
        <w:t>I.</w:t>
      </w:r>
      <w:r w:rsidRPr="00941F8F">
        <w:tab/>
      </w:r>
      <w:r w:rsidRPr="00941F8F" w:rsidR="001D2205">
        <w:t>INTRODUCTION</w:t>
      </w:r>
      <w:bookmarkEnd w:id="2"/>
      <w:bookmarkEnd w:id="3"/>
      <w:r w:rsidRPr="00941F8F" w:rsidR="001D2205">
        <w:t xml:space="preserve"> </w:t>
      </w:r>
    </w:p>
    <w:p w:rsidR="00D2314E" w:rsidRPr="00941F8F" w:rsidP="00644C4A" w14:paraId="3955B35D" w14:textId="462B9D12">
      <w:pPr>
        <w:spacing w:after="0" w:line="480" w:lineRule="auto"/>
        <w:ind w:firstLine="720"/>
        <w:rPr>
          <w:rFonts w:ascii="Times New Roman" w:hAnsi="Times New Roman" w:cs="Times New Roman"/>
          <w:sz w:val="24"/>
          <w:szCs w:val="24"/>
        </w:rPr>
      </w:pPr>
      <w:bookmarkStart w:id="4" w:name="_Hlk43471448"/>
      <w:r w:rsidRPr="00941F8F">
        <w:rPr>
          <w:rFonts w:ascii="Times New Roman" w:hAnsi="Times New Roman" w:cs="Times New Roman"/>
          <w:sz w:val="24"/>
          <w:szCs w:val="24"/>
        </w:rPr>
        <w:t xml:space="preserve">The rules </w:t>
      </w:r>
      <w:r w:rsidRPr="00941F8F" w:rsidR="003F5A2D">
        <w:rPr>
          <w:rFonts w:ascii="Times New Roman" w:hAnsi="Times New Roman" w:cs="Times New Roman"/>
          <w:sz w:val="24"/>
          <w:szCs w:val="24"/>
        </w:rPr>
        <w:t xml:space="preserve">governing residential credit, residential disconnection, and the </w:t>
      </w:r>
      <w:r w:rsidRPr="00941F8F" w:rsidR="002300C2">
        <w:rPr>
          <w:rFonts w:ascii="Times New Roman" w:hAnsi="Times New Roman" w:cs="Times New Roman"/>
          <w:sz w:val="24"/>
          <w:szCs w:val="24"/>
        </w:rPr>
        <w:t xml:space="preserve">natural gas </w:t>
      </w:r>
      <w:r w:rsidRPr="00941F8F" w:rsidR="003F5A2D">
        <w:rPr>
          <w:rFonts w:ascii="Times New Roman" w:hAnsi="Times New Roman" w:cs="Times New Roman"/>
          <w:sz w:val="24"/>
          <w:szCs w:val="24"/>
        </w:rPr>
        <w:t>Percentage of Income Payment Plan (</w:t>
      </w:r>
      <w:r w:rsidRPr="00941F8F" w:rsidR="00C16906">
        <w:rPr>
          <w:rFonts w:ascii="Times New Roman" w:hAnsi="Times New Roman" w:cs="Times New Roman"/>
          <w:sz w:val="24"/>
          <w:szCs w:val="24"/>
        </w:rPr>
        <w:t>“</w:t>
      </w:r>
      <w:r w:rsidRPr="00941F8F" w:rsidR="003F5A2D">
        <w:rPr>
          <w:rFonts w:ascii="Times New Roman" w:hAnsi="Times New Roman" w:cs="Times New Roman"/>
          <w:sz w:val="24"/>
          <w:szCs w:val="24"/>
        </w:rPr>
        <w:t xml:space="preserve">PIPP”) </w:t>
      </w:r>
      <w:r w:rsidRPr="00941F8F">
        <w:rPr>
          <w:rFonts w:ascii="Times New Roman" w:hAnsi="Times New Roman" w:cs="Times New Roman"/>
          <w:sz w:val="24"/>
          <w:szCs w:val="24"/>
        </w:rPr>
        <w:t xml:space="preserve">are designed to protect Ohio residential consumers when they are most vulnerable and at risk:  those instances when they are facing disconnection of gas and/or electric service, most often due to lack of </w:t>
      </w:r>
      <w:r w:rsidRPr="00941F8F" w:rsidR="00ED4A83">
        <w:rPr>
          <w:rFonts w:ascii="Times New Roman" w:hAnsi="Times New Roman" w:cs="Times New Roman"/>
          <w:sz w:val="24"/>
          <w:szCs w:val="24"/>
        </w:rPr>
        <w:t>funds</w:t>
      </w:r>
      <w:r w:rsidRPr="00941F8F">
        <w:rPr>
          <w:rFonts w:ascii="Times New Roman" w:hAnsi="Times New Roman" w:cs="Times New Roman"/>
          <w:sz w:val="24"/>
          <w:szCs w:val="24"/>
        </w:rPr>
        <w:t xml:space="preserve"> to </w:t>
      </w:r>
      <w:r w:rsidRPr="00941F8F" w:rsidR="00ED4A83">
        <w:rPr>
          <w:rFonts w:ascii="Times New Roman" w:hAnsi="Times New Roman" w:cs="Times New Roman"/>
          <w:sz w:val="24"/>
          <w:szCs w:val="24"/>
        </w:rPr>
        <w:t>fully</w:t>
      </w:r>
      <w:r w:rsidRPr="00941F8F" w:rsidR="00421529">
        <w:rPr>
          <w:rFonts w:ascii="Times New Roman" w:hAnsi="Times New Roman" w:cs="Times New Roman"/>
          <w:sz w:val="24"/>
          <w:szCs w:val="24"/>
        </w:rPr>
        <w:t xml:space="preserve"> </w:t>
      </w:r>
      <w:r w:rsidRPr="00941F8F">
        <w:rPr>
          <w:rFonts w:ascii="Times New Roman" w:hAnsi="Times New Roman" w:cs="Times New Roman"/>
          <w:sz w:val="24"/>
          <w:szCs w:val="24"/>
        </w:rPr>
        <w:t>pay their</w:t>
      </w:r>
      <w:r w:rsidRPr="00941F8F" w:rsidR="00ED4A83">
        <w:rPr>
          <w:rFonts w:ascii="Times New Roman" w:hAnsi="Times New Roman" w:cs="Times New Roman"/>
          <w:sz w:val="24"/>
          <w:szCs w:val="24"/>
        </w:rPr>
        <w:t xml:space="preserve"> utility</w:t>
      </w:r>
      <w:r w:rsidRPr="00941F8F">
        <w:rPr>
          <w:rFonts w:ascii="Times New Roman" w:hAnsi="Times New Roman" w:cs="Times New Roman"/>
          <w:sz w:val="24"/>
          <w:szCs w:val="24"/>
        </w:rPr>
        <w:t xml:space="preserve"> bills. </w:t>
      </w:r>
    </w:p>
    <w:p w:rsidR="00CA63A9" w:rsidP="00644C4A" w14:paraId="3AEDA0A8" w14:textId="77777777">
      <w:pPr>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 xml:space="preserve">The PUCO when adopting rules on this topic should </w:t>
      </w:r>
      <w:r w:rsidRPr="00941F8F" w:rsidR="003F5A2D">
        <w:rPr>
          <w:rFonts w:ascii="Times New Roman" w:hAnsi="Times New Roman" w:cs="Times New Roman"/>
          <w:sz w:val="24"/>
          <w:szCs w:val="24"/>
        </w:rPr>
        <w:t xml:space="preserve">have consistently </w:t>
      </w:r>
      <w:r w:rsidRPr="00941F8F" w:rsidR="005B2D08">
        <w:rPr>
          <w:rFonts w:ascii="Times New Roman" w:hAnsi="Times New Roman" w:cs="Times New Roman"/>
          <w:sz w:val="24"/>
          <w:szCs w:val="24"/>
        </w:rPr>
        <w:t>implement</w:t>
      </w:r>
      <w:r w:rsidRPr="00941F8F" w:rsidR="00DC3D86">
        <w:rPr>
          <w:rFonts w:ascii="Times New Roman" w:hAnsi="Times New Roman" w:cs="Times New Roman"/>
          <w:sz w:val="24"/>
          <w:szCs w:val="24"/>
        </w:rPr>
        <w:t>ed</w:t>
      </w:r>
      <w:r w:rsidRPr="00941F8F">
        <w:rPr>
          <w:rFonts w:ascii="Times New Roman" w:hAnsi="Times New Roman" w:cs="Times New Roman"/>
          <w:sz w:val="24"/>
          <w:szCs w:val="24"/>
        </w:rPr>
        <w:t xml:space="preserve"> </w:t>
      </w:r>
      <w:r w:rsidRPr="00941F8F" w:rsidR="00D0707C">
        <w:rPr>
          <w:rFonts w:ascii="Times New Roman" w:hAnsi="Times New Roman" w:cs="Times New Roman"/>
          <w:sz w:val="24"/>
          <w:szCs w:val="24"/>
        </w:rPr>
        <w:t>s</w:t>
      </w:r>
      <w:r w:rsidRPr="00941F8F">
        <w:rPr>
          <w:rFonts w:ascii="Times New Roman" w:hAnsi="Times New Roman" w:cs="Times New Roman"/>
          <w:sz w:val="24"/>
          <w:szCs w:val="24"/>
        </w:rPr>
        <w:t>olutions t</w:t>
      </w:r>
      <w:r w:rsidRPr="00941F8F" w:rsidR="00D0707C">
        <w:rPr>
          <w:rFonts w:ascii="Times New Roman" w:hAnsi="Times New Roman" w:cs="Times New Roman"/>
          <w:sz w:val="24"/>
          <w:szCs w:val="24"/>
        </w:rPr>
        <w:t xml:space="preserve">hat protect residential customers. </w:t>
      </w:r>
      <w:r w:rsidRPr="00941F8F" w:rsidR="00D2314E">
        <w:rPr>
          <w:rFonts w:ascii="Times New Roman" w:hAnsi="Times New Roman" w:cs="Times New Roman"/>
          <w:sz w:val="24"/>
          <w:szCs w:val="24"/>
        </w:rPr>
        <w:t>This especially includes clarifying rules surrounding disconnections and reconnections for fairness and consistency, and easing consumers’ reen</w:t>
      </w:r>
      <w:r w:rsidRPr="00941F8F" w:rsidR="000E454A">
        <w:rPr>
          <w:rFonts w:ascii="Times New Roman" w:hAnsi="Times New Roman" w:cs="Times New Roman"/>
          <w:sz w:val="24"/>
          <w:szCs w:val="24"/>
        </w:rPr>
        <w:t xml:space="preserve">rollment </w:t>
      </w:r>
      <w:r w:rsidRPr="00941F8F" w:rsidR="00D2314E">
        <w:rPr>
          <w:rFonts w:ascii="Times New Roman" w:hAnsi="Times New Roman" w:cs="Times New Roman"/>
          <w:sz w:val="24"/>
          <w:szCs w:val="24"/>
        </w:rPr>
        <w:t>into PIPP.</w:t>
      </w:r>
      <w:r w:rsidRPr="00941F8F">
        <w:rPr>
          <w:rFonts w:ascii="Times New Roman" w:hAnsi="Times New Roman" w:cs="Times New Roman"/>
          <w:sz w:val="24"/>
          <w:szCs w:val="24"/>
        </w:rPr>
        <w:t xml:space="preserve"> Customers of regulated utilities have no choice but to do business with their utility</w:t>
      </w:r>
      <w:r w:rsidRPr="00941F8F" w:rsidR="007542ED">
        <w:rPr>
          <w:rFonts w:ascii="Times New Roman" w:hAnsi="Times New Roman" w:cs="Times New Roman"/>
          <w:sz w:val="24"/>
          <w:szCs w:val="24"/>
        </w:rPr>
        <w:t xml:space="preserve"> for distribution service</w:t>
      </w:r>
      <w:r w:rsidRPr="00941F8F">
        <w:rPr>
          <w:rFonts w:ascii="Times New Roman" w:hAnsi="Times New Roman" w:cs="Times New Roman"/>
          <w:sz w:val="24"/>
          <w:szCs w:val="24"/>
        </w:rPr>
        <w:t xml:space="preserve"> – they are “captive.”  Therefore, consumer protections related </w:t>
      </w:r>
      <w:r w:rsidRPr="00941F8F" w:rsidR="002300C2">
        <w:rPr>
          <w:rFonts w:ascii="Times New Roman" w:hAnsi="Times New Roman" w:cs="Times New Roman"/>
          <w:sz w:val="24"/>
          <w:szCs w:val="24"/>
        </w:rPr>
        <w:t xml:space="preserve">to </w:t>
      </w:r>
      <w:r w:rsidRPr="00941F8F" w:rsidR="007542ED">
        <w:rPr>
          <w:rFonts w:ascii="Times New Roman" w:hAnsi="Times New Roman" w:cs="Times New Roman"/>
          <w:sz w:val="24"/>
          <w:szCs w:val="24"/>
        </w:rPr>
        <w:t xml:space="preserve">how regulated utilities </w:t>
      </w:r>
      <w:r w:rsidRPr="00941F8F" w:rsidR="002300C2">
        <w:rPr>
          <w:rFonts w:ascii="Times New Roman" w:hAnsi="Times New Roman" w:cs="Times New Roman"/>
          <w:sz w:val="24"/>
          <w:szCs w:val="24"/>
        </w:rPr>
        <w:t xml:space="preserve">serve </w:t>
      </w:r>
      <w:r w:rsidRPr="00941F8F" w:rsidR="00D2314E">
        <w:rPr>
          <w:rFonts w:ascii="Times New Roman" w:hAnsi="Times New Roman" w:cs="Times New Roman"/>
          <w:sz w:val="24"/>
          <w:szCs w:val="24"/>
        </w:rPr>
        <w:t xml:space="preserve">residential customers </w:t>
      </w:r>
      <w:r w:rsidRPr="00941F8F">
        <w:rPr>
          <w:rFonts w:ascii="Times New Roman" w:hAnsi="Times New Roman" w:cs="Times New Roman"/>
          <w:sz w:val="24"/>
          <w:szCs w:val="24"/>
        </w:rPr>
        <w:t>must</w:t>
      </w:r>
      <w:r w:rsidRPr="00941F8F" w:rsidR="002300C2">
        <w:rPr>
          <w:rFonts w:ascii="Times New Roman" w:hAnsi="Times New Roman" w:cs="Times New Roman"/>
          <w:sz w:val="24"/>
          <w:szCs w:val="24"/>
        </w:rPr>
        <w:t xml:space="preserve"> be strengthened to protect the health and safety of consumers. </w:t>
      </w:r>
    </w:p>
    <w:p w:rsidR="00CA63A9" w14:paraId="31867FD2" w14:textId="77777777">
      <w:pPr>
        <w:rPr>
          <w:rFonts w:ascii="Times New Roman" w:hAnsi="Times New Roman" w:cs="Times New Roman"/>
          <w:sz w:val="24"/>
          <w:szCs w:val="24"/>
        </w:rPr>
      </w:pPr>
      <w:r>
        <w:rPr>
          <w:rFonts w:ascii="Times New Roman" w:hAnsi="Times New Roman" w:cs="Times New Roman"/>
          <w:sz w:val="24"/>
          <w:szCs w:val="24"/>
        </w:rPr>
        <w:br w:type="page"/>
      </w:r>
    </w:p>
    <w:p w:rsidR="00B05388" w:rsidRPr="00941F8F" w:rsidP="00CB782F" w14:paraId="7F575CAA" w14:textId="41067E95">
      <w:pPr>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T</w:t>
      </w:r>
      <w:r w:rsidRPr="00941F8F" w:rsidR="00933149">
        <w:rPr>
          <w:rFonts w:ascii="Times New Roman" w:hAnsi="Times New Roman" w:cs="Times New Roman"/>
          <w:sz w:val="24"/>
          <w:szCs w:val="24"/>
        </w:rPr>
        <w:t>h</w:t>
      </w:r>
      <w:r w:rsidRPr="00941F8F" w:rsidR="002300C2">
        <w:rPr>
          <w:rFonts w:ascii="Times New Roman" w:hAnsi="Times New Roman" w:cs="Times New Roman"/>
          <w:sz w:val="24"/>
          <w:szCs w:val="24"/>
        </w:rPr>
        <w:t xml:space="preserve">e importance of these rules </w:t>
      </w:r>
      <w:r w:rsidRPr="00941F8F">
        <w:rPr>
          <w:rFonts w:ascii="Times New Roman" w:hAnsi="Times New Roman" w:cs="Times New Roman"/>
          <w:sz w:val="24"/>
          <w:szCs w:val="24"/>
        </w:rPr>
        <w:t xml:space="preserve">is </w:t>
      </w:r>
      <w:r w:rsidRPr="00941F8F" w:rsidR="00ED4A83">
        <w:rPr>
          <w:rFonts w:ascii="Times New Roman" w:hAnsi="Times New Roman" w:cs="Times New Roman"/>
          <w:sz w:val="24"/>
          <w:szCs w:val="24"/>
        </w:rPr>
        <w:t xml:space="preserve">even more crucial for consumers in these times of </w:t>
      </w:r>
      <w:r w:rsidRPr="00941F8F" w:rsidR="00D2314E">
        <w:rPr>
          <w:rFonts w:ascii="Times New Roman" w:hAnsi="Times New Roman" w:cs="Times New Roman"/>
          <w:sz w:val="24"/>
          <w:szCs w:val="24"/>
        </w:rPr>
        <w:t xml:space="preserve">financial </w:t>
      </w:r>
      <w:r w:rsidRPr="00941F8F" w:rsidR="002300C2">
        <w:rPr>
          <w:rFonts w:ascii="Times New Roman" w:hAnsi="Times New Roman" w:cs="Times New Roman"/>
          <w:sz w:val="24"/>
          <w:szCs w:val="24"/>
        </w:rPr>
        <w:t xml:space="preserve">and health </w:t>
      </w:r>
      <w:r w:rsidRPr="00941F8F" w:rsidR="00D2314E">
        <w:rPr>
          <w:rFonts w:ascii="Times New Roman" w:hAnsi="Times New Roman" w:cs="Times New Roman"/>
          <w:sz w:val="24"/>
          <w:szCs w:val="24"/>
        </w:rPr>
        <w:t>cris</w:t>
      </w:r>
      <w:r w:rsidRPr="00941F8F" w:rsidR="00B41161">
        <w:rPr>
          <w:rFonts w:ascii="Times New Roman" w:hAnsi="Times New Roman" w:cs="Times New Roman"/>
          <w:sz w:val="24"/>
          <w:szCs w:val="24"/>
        </w:rPr>
        <w:t>e</w:t>
      </w:r>
      <w:r w:rsidRPr="00941F8F" w:rsidR="00D2314E">
        <w:rPr>
          <w:rFonts w:ascii="Times New Roman" w:hAnsi="Times New Roman" w:cs="Times New Roman"/>
          <w:sz w:val="24"/>
          <w:szCs w:val="24"/>
        </w:rPr>
        <w:t>s a result of the global pandemic</w:t>
      </w:r>
      <w:r w:rsidRPr="00941F8F" w:rsidR="00794D51">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941F8F" w:rsidR="00933149">
        <w:rPr>
          <w:rFonts w:ascii="Times New Roman" w:hAnsi="Times New Roman" w:cs="Times New Roman"/>
          <w:sz w:val="24"/>
          <w:szCs w:val="24"/>
        </w:rPr>
        <w:t xml:space="preserve"> </w:t>
      </w:r>
      <w:r w:rsidRPr="00941F8F" w:rsidR="00933149">
        <w:rPr>
          <w:rFonts w:ascii="Times New Roman" w:hAnsi="Times New Roman" w:cs="Times New Roman"/>
          <w:sz w:val="24"/>
          <w:szCs w:val="24"/>
        </w:rPr>
        <w:cr/>
      </w:r>
      <w:r>
        <w:rPr>
          <w:rFonts w:ascii="Times New Roman" w:hAnsi="Times New Roman" w:cs="Times New Roman"/>
          <w:sz w:val="24"/>
          <w:szCs w:val="24"/>
        </w:rPr>
        <w:t xml:space="preserve">            </w:t>
      </w:r>
      <w:r w:rsidRPr="00941F8F" w:rsidR="00933149">
        <w:rPr>
          <w:rFonts w:ascii="Times New Roman" w:hAnsi="Times New Roman" w:cs="Times New Roman"/>
          <w:sz w:val="24"/>
          <w:szCs w:val="24"/>
        </w:rPr>
        <w:t>The PUCO in its Order should have done more to protect consumers</w:t>
      </w:r>
      <w:r w:rsidRPr="00941F8F" w:rsidR="00ED4A83">
        <w:rPr>
          <w:rFonts w:ascii="Times New Roman" w:hAnsi="Times New Roman" w:cs="Times New Roman"/>
          <w:sz w:val="24"/>
          <w:szCs w:val="24"/>
        </w:rPr>
        <w:t>.</w:t>
      </w:r>
      <w:r w:rsidRPr="00941F8F" w:rsidR="00933149">
        <w:rPr>
          <w:rFonts w:ascii="Times New Roman" w:hAnsi="Times New Roman" w:cs="Times New Roman"/>
          <w:sz w:val="24"/>
          <w:szCs w:val="24"/>
        </w:rPr>
        <w:t xml:space="preserve"> The PUCO’s failure to further act to protect consumers was unreasonable</w:t>
      </w:r>
      <w:r w:rsidRPr="00941F8F" w:rsidR="003F5A2D">
        <w:rPr>
          <w:rFonts w:ascii="Times New Roman" w:hAnsi="Times New Roman" w:cs="Times New Roman"/>
          <w:sz w:val="24"/>
          <w:szCs w:val="24"/>
        </w:rPr>
        <w:t xml:space="preserve"> and the Order should be modified consistent with </w:t>
      </w:r>
      <w:r w:rsidRPr="00941F8F" w:rsidR="000F2D6C">
        <w:rPr>
          <w:rFonts w:ascii="Times New Roman" w:hAnsi="Times New Roman" w:cs="Times New Roman"/>
          <w:sz w:val="24"/>
          <w:szCs w:val="24"/>
        </w:rPr>
        <w:t xml:space="preserve">these </w:t>
      </w:r>
      <w:r w:rsidRPr="00941F8F" w:rsidR="00010DE4">
        <w:rPr>
          <w:rFonts w:ascii="Times New Roman" w:hAnsi="Times New Roman" w:cs="Times New Roman"/>
          <w:sz w:val="24"/>
          <w:szCs w:val="24"/>
        </w:rPr>
        <w:t>Consumer Advocates’</w:t>
      </w:r>
      <w:r w:rsidRPr="00941F8F" w:rsidR="003F5A2D">
        <w:rPr>
          <w:rFonts w:ascii="Times New Roman" w:hAnsi="Times New Roman" w:cs="Times New Roman"/>
          <w:sz w:val="24"/>
          <w:szCs w:val="24"/>
        </w:rPr>
        <w:t xml:space="preserve"> recommendations.</w:t>
      </w:r>
      <w:bookmarkEnd w:id="4"/>
    </w:p>
    <w:p w:rsidR="0053578E" w:rsidRPr="00941F8F" w:rsidP="0053578E" w14:paraId="1496F0FF" w14:textId="77777777">
      <w:pPr>
        <w:spacing w:after="0" w:line="240" w:lineRule="auto"/>
        <w:ind w:firstLine="720"/>
        <w:rPr>
          <w:rFonts w:ascii="Times New Roman" w:hAnsi="Times New Roman" w:cs="Times New Roman"/>
          <w:sz w:val="24"/>
          <w:szCs w:val="24"/>
        </w:rPr>
      </w:pPr>
    </w:p>
    <w:p w:rsidR="00E95F3D" w:rsidRPr="00941F8F" w:rsidP="00A438A0" w14:paraId="67FDAEC9" w14:textId="3617711E">
      <w:pPr>
        <w:pStyle w:val="Heading1"/>
      </w:pPr>
      <w:bookmarkStart w:id="5" w:name="_Toc57629878"/>
      <w:bookmarkStart w:id="6" w:name="_Toc57993732"/>
      <w:r w:rsidRPr="00941F8F">
        <w:t>II.</w:t>
      </w:r>
      <w:r w:rsidRPr="00941F8F" w:rsidR="001411AE">
        <w:tab/>
      </w:r>
      <w:r w:rsidRPr="00941F8F" w:rsidR="00EE7693">
        <w:rPr>
          <w:caps w:val="0"/>
        </w:rPr>
        <w:t>MATTERS FOR RE</w:t>
      </w:r>
      <w:bookmarkEnd w:id="5"/>
      <w:r w:rsidRPr="00941F8F" w:rsidR="00EE7693">
        <w:rPr>
          <w:caps w:val="0"/>
        </w:rPr>
        <w:t>HEARING</w:t>
      </w:r>
      <w:bookmarkEnd w:id="6"/>
      <w:r w:rsidRPr="00941F8F" w:rsidR="00EE7693">
        <w:rPr>
          <w:caps w:val="0"/>
        </w:rPr>
        <w:t xml:space="preserve"> </w:t>
      </w:r>
    </w:p>
    <w:p w:rsidR="009978FD" w:rsidRPr="00941F8F" w:rsidP="009978FD" w14:paraId="5555833A" w14:textId="027C306A">
      <w:pPr>
        <w:pStyle w:val="Heading2"/>
        <w:numPr>
          <w:ilvl w:val="0"/>
          <w:numId w:val="0"/>
        </w:numPr>
        <w:ind w:left="720"/>
      </w:pPr>
      <w:bookmarkStart w:id="7" w:name="_Toc57629879"/>
      <w:bookmarkStart w:id="8" w:name="_Toc57993733"/>
      <w:r w:rsidRPr="00941F8F">
        <w:t>ASSIGNMENT OF ERROR NO. 1: The PUCO’s Order addressing PIPP eligibility under Ohio Adm</w:t>
      </w:r>
      <w:r w:rsidRPr="00941F8F" w:rsidR="00E54BB1">
        <w:t>.</w:t>
      </w:r>
      <w:r w:rsidRPr="00941F8F" w:rsidR="004B25E1">
        <w:t xml:space="preserve"> </w:t>
      </w:r>
      <w:r w:rsidRPr="00941F8F">
        <w:t xml:space="preserve">Code 4901:1-18-12 was unreasonable because </w:t>
      </w:r>
      <w:r w:rsidRPr="00941F8F" w:rsidR="00E56004">
        <w:t>having to pay for missed PIPP payments for the time the customer was not even on PIPP is patently unreasonable and is</w:t>
      </w:r>
      <w:r w:rsidRPr="00941F8F">
        <w:t xml:space="preserve"> a significant barrier for </w:t>
      </w:r>
      <w:r w:rsidRPr="00941F8F" w:rsidR="00504A37">
        <w:t>re</w:t>
      </w:r>
      <w:r w:rsidRPr="00941F8F" w:rsidR="00AC45E6">
        <w:t>enrollment</w:t>
      </w:r>
      <w:r w:rsidRPr="00941F8F" w:rsidR="00504A37">
        <w:t xml:space="preserve"> for </w:t>
      </w:r>
      <w:r w:rsidRPr="00941F8F">
        <w:t>low-income customers</w:t>
      </w:r>
      <w:r w:rsidRPr="00941F8F" w:rsidR="001B4B8D">
        <w:t>.</w:t>
      </w:r>
      <w:bookmarkEnd w:id="7"/>
      <w:bookmarkEnd w:id="8"/>
      <w:r w:rsidRPr="00941F8F">
        <w:t xml:space="preserve">  </w:t>
      </w:r>
    </w:p>
    <w:p w:rsidR="003D0879" w:rsidRPr="00941F8F" w:rsidP="00536DA2" w14:paraId="0FEE9C87" w14:textId="248D92C5">
      <w:pPr>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 xml:space="preserve">The PUCO’s Order capping the number of missed PIPP payments </w:t>
      </w:r>
      <w:r w:rsidRPr="00941F8F" w:rsidR="00495934">
        <w:rPr>
          <w:rFonts w:ascii="Times New Roman" w:hAnsi="Times New Roman" w:cs="Times New Roman"/>
          <w:sz w:val="24"/>
          <w:szCs w:val="24"/>
        </w:rPr>
        <w:t xml:space="preserve">up </w:t>
      </w:r>
      <w:r w:rsidRPr="00941F8F">
        <w:rPr>
          <w:rFonts w:ascii="Times New Roman" w:hAnsi="Times New Roman" w:cs="Times New Roman"/>
          <w:sz w:val="24"/>
          <w:szCs w:val="24"/>
        </w:rPr>
        <w:t>to 24 months in order to reenroll in PIPP</w:t>
      </w:r>
      <w:r w:rsidRPr="00941F8F" w:rsidR="00495934">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941F8F">
        <w:rPr>
          <w:rFonts w:ascii="Times New Roman" w:hAnsi="Times New Roman" w:cs="Times New Roman"/>
          <w:sz w:val="24"/>
          <w:szCs w:val="24"/>
        </w:rPr>
        <w:t xml:space="preserve"> while an improvement</w:t>
      </w:r>
      <w:r w:rsidRPr="00941F8F" w:rsidR="002300C2">
        <w:rPr>
          <w:rFonts w:ascii="Times New Roman" w:hAnsi="Times New Roman" w:cs="Times New Roman"/>
          <w:sz w:val="24"/>
          <w:szCs w:val="24"/>
        </w:rPr>
        <w:t xml:space="preserve"> over the current rules</w:t>
      </w:r>
      <w:r w:rsidRPr="00941F8F" w:rsidR="00E56004">
        <w:rPr>
          <w:rFonts w:ascii="Times New Roman" w:hAnsi="Times New Roman" w:cs="Times New Roman"/>
          <w:sz w:val="24"/>
          <w:szCs w:val="24"/>
        </w:rPr>
        <w:t xml:space="preserve"> which requires the customer to make missed PIPP payments </w:t>
      </w:r>
      <w:r w:rsidRPr="00941F8F" w:rsidR="00495934">
        <w:rPr>
          <w:rFonts w:ascii="Times New Roman" w:hAnsi="Times New Roman" w:cs="Times New Roman"/>
          <w:sz w:val="24"/>
          <w:szCs w:val="24"/>
        </w:rPr>
        <w:t>up to the level of their arrearages</w:t>
      </w:r>
      <w:r w:rsidRPr="00941F8F">
        <w:rPr>
          <w:rFonts w:ascii="Times New Roman" w:hAnsi="Times New Roman" w:cs="Times New Roman"/>
          <w:sz w:val="24"/>
          <w:szCs w:val="24"/>
        </w:rPr>
        <w:t>, still represents a</w:t>
      </w:r>
      <w:r w:rsidRPr="00941F8F" w:rsidR="00E56004">
        <w:rPr>
          <w:rFonts w:ascii="Times New Roman" w:hAnsi="Times New Roman" w:cs="Times New Roman"/>
          <w:sz w:val="24"/>
          <w:szCs w:val="24"/>
        </w:rPr>
        <w:t xml:space="preserve">n unfair and </w:t>
      </w:r>
      <w:r w:rsidRPr="00941F8F">
        <w:rPr>
          <w:rFonts w:ascii="Times New Roman" w:hAnsi="Times New Roman" w:cs="Times New Roman"/>
          <w:sz w:val="24"/>
          <w:szCs w:val="24"/>
        </w:rPr>
        <w:t xml:space="preserve">significant barrier for reenrollment for low-income customers. </w:t>
      </w:r>
      <w:r w:rsidRPr="00941F8F" w:rsidR="00E56004">
        <w:rPr>
          <w:rFonts w:ascii="Times New Roman" w:hAnsi="Times New Roman" w:cs="Times New Roman"/>
          <w:sz w:val="24"/>
          <w:szCs w:val="24"/>
        </w:rPr>
        <w:t xml:space="preserve">It’s patently unfair </w:t>
      </w:r>
      <w:r w:rsidRPr="00941F8F" w:rsidR="000F2D6C">
        <w:rPr>
          <w:rFonts w:ascii="Times New Roman" w:hAnsi="Times New Roman" w:cs="Times New Roman"/>
          <w:sz w:val="24"/>
          <w:szCs w:val="24"/>
        </w:rPr>
        <w:t>because th</w:t>
      </w:r>
      <w:r w:rsidRPr="00941F8F" w:rsidR="00E56004">
        <w:rPr>
          <w:rFonts w:ascii="Times New Roman" w:hAnsi="Times New Roman" w:cs="Times New Roman"/>
          <w:sz w:val="24"/>
          <w:szCs w:val="24"/>
        </w:rPr>
        <w:t>at</w:t>
      </w:r>
      <w:r w:rsidRPr="00941F8F" w:rsidR="000F2D6C">
        <w:rPr>
          <w:rFonts w:ascii="Times New Roman" w:hAnsi="Times New Roman" w:cs="Times New Roman"/>
          <w:sz w:val="24"/>
          <w:szCs w:val="24"/>
        </w:rPr>
        <w:t xml:space="preserve"> 24</w:t>
      </w:r>
      <w:r w:rsidRPr="00941F8F" w:rsidR="008F6C33">
        <w:rPr>
          <w:rFonts w:ascii="Times New Roman" w:hAnsi="Times New Roman" w:cs="Times New Roman"/>
          <w:sz w:val="24"/>
          <w:szCs w:val="24"/>
        </w:rPr>
        <w:t>-</w:t>
      </w:r>
      <w:r w:rsidRPr="00941F8F" w:rsidR="000F2D6C">
        <w:rPr>
          <w:rFonts w:ascii="Times New Roman" w:hAnsi="Times New Roman" w:cs="Times New Roman"/>
          <w:sz w:val="24"/>
          <w:szCs w:val="24"/>
        </w:rPr>
        <w:t xml:space="preserve">month period applies </w:t>
      </w:r>
      <w:r w:rsidRPr="00941F8F" w:rsidR="000F2D6C">
        <w:rPr>
          <w:rFonts w:ascii="Times New Roman" w:hAnsi="Times New Roman" w:cs="Times New Roman"/>
          <w:i/>
          <w:iCs/>
          <w:sz w:val="24"/>
          <w:szCs w:val="24"/>
        </w:rPr>
        <w:t xml:space="preserve">even </w:t>
      </w:r>
      <w:r w:rsidRPr="00941F8F" w:rsidR="00C11559">
        <w:rPr>
          <w:rFonts w:ascii="Times New Roman" w:hAnsi="Times New Roman" w:cs="Times New Roman"/>
          <w:i/>
          <w:iCs/>
          <w:sz w:val="24"/>
          <w:szCs w:val="24"/>
        </w:rPr>
        <w:t>for the time period that</w:t>
      </w:r>
      <w:r w:rsidRPr="00941F8F" w:rsidR="000F2D6C">
        <w:rPr>
          <w:rFonts w:ascii="Times New Roman" w:hAnsi="Times New Roman" w:cs="Times New Roman"/>
          <w:i/>
          <w:iCs/>
          <w:sz w:val="24"/>
          <w:szCs w:val="24"/>
        </w:rPr>
        <w:t xml:space="preserve"> customers are not actively enrolled in PIPP</w:t>
      </w:r>
      <w:r w:rsidRPr="00941F8F" w:rsidR="000F2D6C">
        <w:rPr>
          <w:rFonts w:ascii="Times New Roman" w:hAnsi="Times New Roman" w:cs="Times New Roman"/>
          <w:sz w:val="24"/>
          <w:szCs w:val="24"/>
        </w:rPr>
        <w:t xml:space="preserve">.  </w:t>
      </w:r>
      <w:r w:rsidRPr="00941F8F">
        <w:rPr>
          <w:rFonts w:ascii="Times New Roman" w:hAnsi="Times New Roman" w:cs="Times New Roman"/>
          <w:sz w:val="24"/>
          <w:szCs w:val="24"/>
        </w:rPr>
        <w:t xml:space="preserve">The PIPP program should be structured in a manner that provides </w:t>
      </w:r>
      <w:r w:rsidRPr="00941F8F" w:rsidR="00E56004">
        <w:rPr>
          <w:rFonts w:ascii="Times New Roman" w:hAnsi="Times New Roman" w:cs="Times New Roman"/>
          <w:sz w:val="24"/>
          <w:szCs w:val="24"/>
        </w:rPr>
        <w:t xml:space="preserve">fairness and </w:t>
      </w:r>
      <w:r w:rsidRPr="00941F8F">
        <w:rPr>
          <w:rFonts w:ascii="Times New Roman" w:hAnsi="Times New Roman" w:cs="Times New Roman"/>
          <w:sz w:val="24"/>
          <w:szCs w:val="24"/>
        </w:rPr>
        <w:t xml:space="preserve">more flexibility for consumers. </w:t>
      </w:r>
    </w:p>
    <w:p w:rsidR="001A308D" w:rsidRPr="00941F8F" w:rsidP="00536DA2" w14:paraId="7D65EE61" w14:textId="7DCD490C">
      <w:pPr>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 xml:space="preserve">The issue surrounding missed PIPP payments is the largest </w:t>
      </w:r>
      <w:r w:rsidRPr="00941F8F" w:rsidR="00495934">
        <w:rPr>
          <w:rFonts w:ascii="Times New Roman" w:hAnsi="Times New Roman" w:cs="Times New Roman"/>
          <w:sz w:val="24"/>
          <w:szCs w:val="24"/>
        </w:rPr>
        <w:t>deficiency</w:t>
      </w:r>
      <w:r w:rsidRPr="00941F8F">
        <w:rPr>
          <w:rFonts w:ascii="Times New Roman" w:hAnsi="Times New Roman" w:cs="Times New Roman"/>
          <w:sz w:val="24"/>
          <w:szCs w:val="24"/>
        </w:rPr>
        <w:t xml:space="preserve"> in the existing rules that </w:t>
      </w:r>
      <w:r w:rsidRPr="00941F8F" w:rsidR="00E56004">
        <w:rPr>
          <w:rFonts w:ascii="Times New Roman" w:hAnsi="Times New Roman" w:cs="Times New Roman"/>
          <w:sz w:val="24"/>
          <w:szCs w:val="24"/>
        </w:rPr>
        <w:t xml:space="preserve">still </w:t>
      </w:r>
      <w:r w:rsidRPr="00941F8F">
        <w:rPr>
          <w:rFonts w:ascii="Times New Roman" w:hAnsi="Times New Roman" w:cs="Times New Roman"/>
          <w:sz w:val="24"/>
          <w:szCs w:val="24"/>
        </w:rPr>
        <w:t xml:space="preserve">has not been adequately addressed in the current rules. </w:t>
      </w:r>
      <w:r w:rsidRPr="00941F8F" w:rsidR="00375599">
        <w:rPr>
          <w:rFonts w:ascii="Times New Roman" w:hAnsi="Times New Roman" w:cs="Times New Roman"/>
          <w:sz w:val="24"/>
          <w:szCs w:val="24"/>
        </w:rPr>
        <w:t>Consumer Advocates recommended</w:t>
      </w:r>
      <w:r w:rsidRPr="00941F8F" w:rsidR="00656573">
        <w:rPr>
          <w:rFonts w:ascii="Times New Roman" w:hAnsi="Times New Roman" w:cs="Times New Roman"/>
          <w:sz w:val="24"/>
          <w:szCs w:val="24"/>
        </w:rPr>
        <w:t xml:space="preserve"> revis</w:t>
      </w:r>
      <w:r w:rsidRPr="00941F8F" w:rsidR="00375599">
        <w:rPr>
          <w:rFonts w:ascii="Times New Roman" w:hAnsi="Times New Roman" w:cs="Times New Roman"/>
          <w:sz w:val="24"/>
          <w:szCs w:val="24"/>
        </w:rPr>
        <w:t xml:space="preserve">ing </w:t>
      </w:r>
      <w:r w:rsidRPr="00941F8F" w:rsidR="00656573">
        <w:rPr>
          <w:rFonts w:ascii="Times New Roman" w:hAnsi="Times New Roman" w:cs="Times New Roman"/>
          <w:sz w:val="24"/>
          <w:szCs w:val="24"/>
        </w:rPr>
        <w:t>Ohio Adm.</w:t>
      </w:r>
      <w:r w:rsidRPr="00941F8F" w:rsidR="004B25E1">
        <w:rPr>
          <w:rFonts w:ascii="Times New Roman" w:hAnsi="Times New Roman" w:cs="Times New Roman"/>
          <w:sz w:val="24"/>
          <w:szCs w:val="24"/>
        </w:rPr>
        <w:t xml:space="preserve"> </w:t>
      </w:r>
      <w:r w:rsidRPr="00941F8F" w:rsidR="00656573">
        <w:rPr>
          <w:rFonts w:ascii="Times New Roman" w:hAnsi="Times New Roman" w:cs="Times New Roman"/>
          <w:sz w:val="24"/>
          <w:szCs w:val="24"/>
        </w:rPr>
        <w:t>Code 4901:1-18-12(D)(</w:t>
      </w:r>
      <w:r w:rsidRPr="00941F8F" w:rsidR="00E761C3">
        <w:rPr>
          <w:rFonts w:ascii="Times New Roman" w:hAnsi="Times New Roman" w:cs="Times New Roman"/>
          <w:sz w:val="24"/>
          <w:szCs w:val="24"/>
        </w:rPr>
        <w:t>2</w:t>
      </w:r>
      <w:r w:rsidRPr="00941F8F" w:rsidR="00656573">
        <w:rPr>
          <w:rFonts w:ascii="Times New Roman" w:hAnsi="Times New Roman" w:cs="Times New Roman"/>
          <w:sz w:val="24"/>
          <w:szCs w:val="24"/>
        </w:rPr>
        <w:t>)</w:t>
      </w:r>
      <w:r w:rsidRPr="00941F8F" w:rsidR="00E761C3">
        <w:rPr>
          <w:rFonts w:ascii="Times New Roman" w:hAnsi="Times New Roman" w:cs="Times New Roman"/>
          <w:sz w:val="24"/>
          <w:szCs w:val="24"/>
        </w:rPr>
        <w:t>(b) to limit customers</w:t>
      </w:r>
      <w:r w:rsidRPr="00941F8F" w:rsidR="00D3761C">
        <w:rPr>
          <w:rFonts w:ascii="Times New Roman" w:hAnsi="Times New Roman" w:cs="Times New Roman"/>
          <w:sz w:val="24"/>
          <w:szCs w:val="24"/>
        </w:rPr>
        <w:t>’</w:t>
      </w:r>
      <w:r w:rsidRPr="00941F8F" w:rsidR="00E761C3">
        <w:rPr>
          <w:rFonts w:ascii="Times New Roman" w:hAnsi="Times New Roman" w:cs="Times New Roman"/>
          <w:sz w:val="24"/>
          <w:szCs w:val="24"/>
        </w:rPr>
        <w:t xml:space="preserve"> responsibilities for PIPP installment payments to only those </w:t>
      </w:r>
      <w:r w:rsidRPr="00941F8F" w:rsidR="00E56004">
        <w:rPr>
          <w:rFonts w:ascii="Times New Roman" w:hAnsi="Times New Roman" w:cs="Times New Roman"/>
          <w:sz w:val="24"/>
          <w:szCs w:val="24"/>
        </w:rPr>
        <w:t xml:space="preserve">payments </w:t>
      </w:r>
      <w:r w:rsidRPr="00941F8F" w:rsidR="00E761C3">
        <w:rPr>
          <w:rFonts w:ascii="Times New Roman" w:hAnsi="Times New Roman" w:cs="Times New Roman"/>
          <w:sz w:val="24"/>
          <w:szCs w:val="24"/>
        </w:rPr>
        <w:t>that occur</w:t>
      </w:r>
      <w:r w:rsidRPr="00941F8F" w:rsidR="00C11559">
        <w:rPr>
          <w:rFonts w:ascii="Times New Roman" w:hAnsi="Times New Roman" w:cs="Times New Roman"/>
          <w:sz w:val="24"/>
          <w:szCs w:val="24"/>
        </w:rPr>
        <w:t>r</w:t>
      </w:r>
      <w:r w:rsidRPr="00941F8F" w:rsidR="00E56004">
        <w:rPr>
          <w:rFonts w:ascii="Times New Roman" w:hAnsi="Times New Roman" w:cs="Times New Roman"/>
          <w:sz w:val="24"/>
          <w:szCs w:val="24"/>
        </w:rPr>
        <w:t>ed</w:t>
      </w:r>
      <w:r w:rsidRPr="00941F8F" w:rsidR="00E761C3">
        <w:rPr>
          <w:rFonts w:ascii="Times New Roman" w:hAnsi="Times New Roman" w:cs="Times New Roman"/>
          <w:sz w:val="24"/>
          <w:szCs w:val="24"/>
        </w:rPr>
        <w:t xml:space="preserve"> while customers </w:t>
      </w:r>
      <w:r w:rsidRPr="00941F8F" w:rsidR="00E56004">
        <w:rPr>
          <w:rFonts w:ascii="Times New Roman" w:hAnsi="Times New Roman" w:cs="Times New Roman"/>
          <w:sz w:val="24"/>
          <w:szCs w:val="24"/>
        </w:rPr>
        <w:t>were</w:t>
      </w:r>
      <w:r w:rsidRPr="00941F8F" w:rsidR="00E761C3">
        <w:rPr>
          <w:rFonts w:ascii="Times New Roman" w:hAnsi="Times New Roman" w:cs="Times New Roman"/>
          <w:sz w:val="24"/>
          <w:szCs w:val="24"/>
        </w:rPr>
        <w:t xml:space="preserve"> active</w:t>
      </w:r>
      <w:r w:rsidRPr="00941F8F" w:rsidR="00C11559">
        <w:rPr>
          <w:rFonts w:ascii="Times New Roman" w:hAnsi="Times New Roman" w:cs="Times New Roman"/>
          <w:sz w:val="24"/>
          <w:szCs w:val="24"/>
        </w:rPr>
        <w:t>ly enrolled</w:t>
      </w:r>
      <w:r w:rsidRPr="00941F8F" w:rsidR="00E761C3">
        <w:rPr>
          <w:rFonts w:ascii="Times New Roman" w:hAnsi="Times New Roman" w:cs="Times New Roman"/>
          <w:sz w:val="24"/>
          <w:szCs w:val="24"/>
        </w:rPr>
        <w:t xml:space="preserve"> on PIPP. </w:t>
      </w:r>
      <w:r w:rsidRPr="00941F8F" w:rsidR="00E56004">
        <w:rPr>
          <w:rFonts w:ascii="Times New Roman" w:hAnsi="Times New Roman" w:cs="Times New Roman"/>
          <w:sz w:val="24"/>
          <w:szCs w:val="24"/>
        </w:rPr>
        <w:t>The PUCO’s decision l</w:t>
      </w:r>
      <w:r w:rsidRPr="00941F8F">
        <w:rPr>
          <w:rFonts w:ascii="Times New Roman" w:hAnsi="Times New Roman" w:cs="Times New Roman"/>
          <w:sz w:val="24"/>
          <w:szCs w:val="24"/>
        </w:rPr>
        <w:t xml:space="preserve">imiting the number of months of missed PIPP payments to 24 months instead of up to the level of arrearages </w:t>
      </w:r>
      <w:r w:rsidRPr="00941F8F" w:rsidR="000311C6">
        <w:rPr>
          <w:rFonts w:ascii="Times New Roman" w:hAnsi="Times New Roman" w:cs="Times New Roman"/>
          <w:sz w:val="24"/>
          <w:szCs w:val="24"/>
        </w:rPr>
        <w:t xml:space="preserve">accrued while the customer is on PIPP </w:t>
      </w:r>
      <w:r w:rsidRPr="00941F8F">
        <w:rPr>
          <w:rFonts w:ascii="Times New Roman" w:hAnsi="Times New Roman" w:cs="Times New Roman"/>
          <w:sz w:val="24"/>
          <w:szCs w:val="24"/>
        </w:rPr>
        <w:t xml:space="preserve">is </w:t>
      </w:r>
      <w:r w:rsidRPr="00941F8F" w:rsidR="00C11559">
        <w:rPr>
          <w:rFonts w:ascii="Times New Roman" w:hAnsi="Times New Roman" w:cs="Times New Roman"/>
          <w:sz w:val="24"/>
          <w:szCs w:val="24"/>
        </w:rPr>
        <w:t xml:space="preserve">unreasonable and </w:t>
      </w:r>
      <w:r w:rsidRPr="00941F8F">
        <w:rPr>
          <w:rFonts w:ascii="Times New Roman" w:hAnsi="Times New Roman" w:cs="Times New Roman"/>
          <w:sz w:val="24"/>
          <w:szCs w:val="24"/>
        </w:rPr>
        <w:t xml:space="preserve">not helpful in eliminating barriers precluding customers from returning to PIPP. The rule’s new 24-month limit </w:t>
      </w:r>
      <w:r w:rsidRPr="00941F8F" w:rsidR="00667DF8">
        <w:rPr>
          <w:rFonts w:ascii="Times New Roman" w:hAnsi="Times New Roman" w:cs="Times New Roman"/>
          <w:sz w:val="24"/>
          <w:szCs w:val="24"/>
        </w:rPr>
        <w:t>is</w:t>
      </w:r>
      <w:r w:rsidRPr="00941F8F">
        <w:rPr>
          <w:rFonts w:ascii="Times New Roman" w:hAnsi="Times New Roman" w:cs="Times New Roman"/>
          <w:sz w:val="24"/>
          <w:szCs w:val="24"/>
        </w:rPr>
        <w:t xml:space="preserve"> harmful to consumers.</w:t>
      </w:r>
    </w:p>
    <w:p w:rsidR="00667DF8" w:rsidRPr="00941F8F" w:rsidP="00536DA2" w14:paraId="7460D403" w14:textId="379F5745">
      <w:pPr>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C</w:t>
      </w:r>
      <w:r w:rsidRPr="00941F8F" w:rsidR="001A308D">
        <w:rPr>
          <w:rFonts w:ascii="Times New Roman" w:hAnsi="Times New Roman" w:cs="Times New Roman"/>
          <w:sz w:val="24"/>
          <w:szCs w:val="24"/>
        </w:rPr>
        <w:t>onsumers should not be held responsible for PIPP payments if they are not actively enrolled in the PIPP program.</w:t>
      </w:r>
      <w:r>
        <w:rPr>
          <w:rStyle w:val="FootnoteReference"/>
          <w:rFonts w:ascii="Times New Roman" w:hAnsi="Times New Roman" w:cs="Times New Roman"/>
          <w:sz w:val="24"/>
          <w:szCs w:val="24"/>
        </w:rPr>
        <w:footnoteReference w:id="6"/>
      </w:r>
      <w:r w:rsidRPr="00941F8F" w:rsidR="001A308D">
        <w:rPr>
          <w:rFonts w:ascii="Times New Roman" w:hAnsi="Times New Roman" w:cs="Times New Roman"/>
          <w:sz w:val="24"/>
          <w:szCs w:val="24"/>
        </w:rPr>
        <w:t xml:space="preserve"> Otherwise, customers who either voluntarily end </w:t>
      </w:r>
      <w:r w:rsidRPr="00941F8F">
        <w:rPr>
          <w:rFonts w:ascii="Times New Roman" w:hAnsi="Times New Roman" w:cs="Times New Roman"/>
          <w:sz w:val="24"/>
          <w:szCs w:val="24"/>
        </w:rPr>
        <w:t xml:space="preserve">their participation in PIPP or customers who are involuntarily dropped from PIPP can be held responsible for PIPP payments even during the time that they were not actively enrolled in PIPP (up to 24 months, under the rule). The missed PIPP payments </w:t>
      </w:r>
      <w:r w:rsidRPr="00941F8F" w:rsidR="00F877A0">
        <w:rPr>
          <w:rFonts w:ascii="Times New Roman" w:hAnsi="Times New Roman" w:cs="Times New Roman"/>
          <w:sz w:val="24"/>
          <w:szCs w:val="24"/>
        </w:rPr>
        <w:t xml:space="preserve">that </w:t>
      </w:r>
      <w:r w:rsidRPr="00941F8F" w:rsidR="009D4AE2">
        <w:rPr>
          <w:rFonts w:ascii="Times New Roman" w:hAnsi="Times New Roman" w:cs="Times New Roman"/>
          <w:sz w:val="24"/>
          <w:szCs w:val="24"/>
        </w:rPr>
        <w:t xml:space="preserve">are required </w:t>
      </w:r>
      <w:r w:rsidRPr="00941F8F">
        <w:rPr>
          <w:rFonts w:ascii="Times New Roman" w:hAnsi="Times New Roman" w:cs="Times New Roman"/>
          <w:sz w:val="24"/>
          <w:szCs w:val="24"/>
        </w:rPr>
        <w:t>to be made before customers can reenroll in PIPP</w:t>
      </w:r>
      <w:r w:rsidRPr="00941F8F" w:rsidR="00F877A0">
        <w:rPr>
          <w:rFonts w:ascii="Times New Roman" w:hAnsi="Times New Roman" w:cs="Times New Roman"/>
          <w:sz w:val="24"/>
          <w:szCs w:val="24"/>
        </w:rPr>
        <w:t xml:space="preserve"> is simply unfair and is</w:t>
      </w:r>
      <w:r w:rsidRPr="00941F8F">
        <w:rPr>
          <w:rFonts w:ascii="Times New Roman" w:hAnsi="Times New Roman" w:cs="Times New Roman"/>
          <w:sz w:val="24"/>
          <w:szCs w:val="24"/>
        </w:rPr>
        <w:t xml:space="preserve"> a major financial barrier for many customers who have no other option but to be served on PIPP to maintain utility services.</w:t>
      </w:r>
    </w:p>
    <w:p w:rsidR="006D092B" w:rsidRPr="00941F8F" w:rsidP="00536DA2" w14:paraId="1CC08DCF" w14:textId="76E3C7EE">
      <w:pPr>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 xml:space="preserve">Rejecting </w:t>
      </w:r>
      <w:r w:rsidRPr="00941F8F" w:rsidR="00375599">
        <w:rPr>
          <w:rFonts w:ascii="Times New Roman" w:hAnsi="Times New Roman" w:cs="Times New Roman"/>
          <w:sz w:val="24"/>
          <w:szCs w:val="24"/>
        </w:rPr>
        <w:t>Consumer Advocates r</w:t>
      </w:r>
      <w:r w:rsidRPr="00941F8F">
        <w:rPr>
          <w:rFonts w:ascii="Times New Roman" w:hAnsi="Times New Roman" w:cs="Times New Roman"/>
          <w:sz w:val="24"/>
          <w:szCs w:val="24"/>
        </w:rPr>
        <w:t>ecommendation</w:t>
      </w:r>
      <w:r w:rsidRPr="00941F8F" w:rsidR="008C219B">
        <w:rPr>
          <w:rFonts w:ascii="Times New Roman" w:hAnsi="Times New Roman" w:cs="Times New Roman"/>
          <w:sz w:val="24"/>
          <w:szCs w:val="24"/>
        </w:rPr>
        <w:t xml:space="preserve"> that customers should only be responsible for missed PIPP payments that accrued </w:t>
      </w:r>
      <w:r w:rsidRPr="00941F8F" w:rsidR="005E4CEE">
        <w:rPr>
          <w:rFonts w:ascii="Times New Roman" w:hAnsi="Times New Roman" w:cs="Times New Roman"/>
          <w:sz w:val="24"/>
          <w:szCs w:val="24"/>
        </w:rPr>
        <w:t xml:space="preserve">only </w:t>
      </w:r>
      <w:r w:rsidRPr="00941F8F" w:rsidR="008C219B">
        <w:rPr>
          <w:rFonts w:ascii="Times New Roman" w:hAnsi="Times New Roman" w:cs="Times New Roman"/>
          <w:sz w:val="24"/>
          <w:szCs w:val="24"/>
        </w:rPr>
        <w:t>while they were actively enrolled on the program,</w:t>
      </w:r>
      <w:r w:rsidRPr="00941F8F">
        <w:rPr>
          <w:rFonts w:ascii="Times New Roman" w:hAnsi="Times New Roman" w:cs="Times New Roman"/>
          <w:sz w:val="24"/>
          <w:szCs w:val="24"/>
        </w:rPr>
        <w:t xml:space="preserve"> the PUCO said </w:t>
      </w:r>
      <w:r w:rsidRPr="00941F8F" w:rsidR="00B354B2">
        <w:rPr>
          <w:rFonts w:ascii="Times New Roman" w:hAnsi="Times New Roman" w:cs="Times New Roman"/>
          <w:sz w:val="24"/>
          <w:szCs w:val="24"/>
        </w:rPr>
        <w:t>that these rules are intended to discourage PIPP customers from voluntarily leaving the PIPP program during non-winter months and then reenrolling during the next winter heating months</w:t>
      </w:r>
      <w:r w:rsidRPr="00941F8F" w:rsidR="00375599">
        <w:rPr>
          <w:rFonts w:ascii="Times New Roman" w:hAnsi="Times New Roman" w:cs="Times New Roman"/>
          <w:sz w:val="24"/>
          <w:szCs w:val="24"/>
        </w:rPr>
        <w:t>, i.e., “seasonal participation.”</w:t>
      </w:r>
      <w:r>
        <w:rPr>
          <w:rStyle w:val="FootnoteReference"/>
          <w:rFonts w:ascii="Times New Roman" w:hAnsi="Times New Roman" w:cs="Times New Roman"/>
          <w:sz w:val="24"/>
          <w:szCs w:val="24"/>
        </w:rPr>
        <w:footnoteReference w:id="7"/>
      </w:r>
      <w:r w:rsidRPr="00941F8F" w:rsidR="00B354B2">
        <w:rPr>
          <w:rFonts w:ascii="Times New Roman" w:hAnsi="Times New Roman" w:cs="Times New Roman"/>
          <w:sz w:val="24"/>
          <w:szCs w:val="24"/>
        </w:rPr>
        <w:t xml:space="preserve"> </w:t>
      </w:r>
      <w:r w:rsidRPr="00941F8F" w:rsidR="008C665A">
        <w:rPr>
          <w:rFonts w:ascii="Times New Roman" w:hAnsi="Times New Roman" w:cs="Times New Roman"/>
          <w:sz w:val="24"/>
          <w:szCs w:val="24"/>
        </w:rPr>
        <w:t xml:space="preserve">But the PUCO’s solution, to cap missed PIPP payments </w:t>
      </w:r>
      <w:r w:rsidRPr="00941F8F" w:rsidR="00495934">
        <w:rPr>
          <w:rFonts w:ascii="Times New Roman" w:hAnsi="Times New Roman" w:cs="Times New Roman"/>
          <w:sz w:val="24"/>
          <w:szCs w:val="24"/>
        </w:rPr>
        <w:t xml:space="preserve">up </w:t>
      </w:r>
      <w:r w:rsidRPr="00941F8F" w:rsidR="008C665A">
        <w:rPr>
          <w:rFonts w:ascii="Times New Roman" w:hAnsi="Times New Roman" w:cs="Times New Roman"/>
          <w:sz w:val="24"/>
          <w:szCs w:val="24"/>
        </w:rPr>
        <w:t>to 24 months, goes well beyond this intention</w:t>
      </w:r>
      <w:r w:rsidRPr="00941F8F" w:rsidR="00495934">
        <w:rPr>
          <w:rFonts w:ascii="Times New Roman" w:hAnsi="Times New Roman" w:cs="Times New Roman"/>
          <w:sz w:val="24"/>
          <w:szCs w:val="24"/>
        </w:rPr>
        <w:t xml:space="preserve"> and makes reenrollment on PIPP next to impossible for low-income consumers.</w:t>
      </w:r>
      <w:r w:rsidRPr="00941F8F" w:rsidR="008C665A">
        <w:rPr>
          <w:rFonts w:ascii="Times New Roman" w:hAnsi="Times New Roman" w:cs="Times New Roman"/>
          <w:sz w:val="24"/>
          <w:szCs w:val="24"/>
        </w:rPr>
        <w:t xml:space="preserve"> </w:t>
      </w:r>
      <w:r w:rsidRPr="00941F8F" w:rsidR="00375599">
        <w:rPr>
          <w:rFonts w:ascii="Times New Roman" w:hAnsi="Times New Roman" w:cs="Times New Roman"/>
          <w:sz w:val="24"/>
          <w:szCs w:val="24"/>
        </w:rPr>
        <w:t>The PUCO’s Order is unreasonable</w:t>
      </w:r>
      <w:r w:rsidRPr="00941F8F" w:rsidR="00964272">
        <w:rPr>
          <w:rFonts w:ascii="Times New Roman" w:hAnsi="Times New Roman" w:cs="Times New Roman"/>
          <w:sz w:val="24"/>
          <w:szCs w:val="24"/>
        </w:rPr>
        <w:t xml:space="preserve">. </w:t>
      </w:r>
    </w:p>
    <w:p w:rsidR="0013187A" w:rsidRPr="00941F8F" w:rsidP="00536DA2" w14:paraId="57AB5837" w14:textId="1751F271">
      <w:pPr>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 xml:space="preserve">For low-income customers who </w:t>
      </w:r>
      <w:r w:rsidRPr="00941F8F" w:rsidR="000311C6">
        <w:rPr>
          <w:rFonts w:ascii="Times New Roman" w:hAnsi="Times New Roman" w:cs="Times New Roman"/>
          <w:sz w:val="24"/>
          <w:szCs w:val="24"/>
        </w:rPr>
        <w:t xml:space="preserve">remain utility customers, but who </w:t>
      </w:r>
      <w:r w:rsidRPr="00941F8F">
        <w:rPr>
          <w:rFonts w:ascii="Times New Roman" w:hAnsi="Times New Roman" w:cs="Times New Roman"/>
          <w:sz w:val="24"/>
          <w:szCs w:val="24"/>
        </w:rPr>
        <w:t xml:space="preserve">are removed from PIPP, trying to get back on the </w:t>
      </w:r>
      <w:r w:rsidRPr="00941F8F" w:rsidR="00BA6E0A">
        <w:rPr>
          <w:rFonts w:ascii="Times New Roman" w:hAnsi="Times New Roman" w:cs="Times New Roman"/>
          <w:sz w:val="24"/>
          <w:szCs w:val="24"/>
        </w:rPr>
        <w:t xml:space="preserve">PIPP </w:t>
      </w:r>
      <w:r w:rsidRPr="00941F8F">
        <w:rPr>
          <w:rFonts w:ascii="Times New Roman" w:hAnsi="Times New Roman" w:cs="Times New Roman"/>
          <w:sz w:val="24"/>
          <w:szCs w:val="24"/>
        </w:rPr>
        <w:t>program can be very challenging</w:t>
      </w:r>
      <w:r w:rsidRPr="00941F8F" w:rsidR="000311C6">
        <w:rPr>
          <w:rFonts w:ascii="Times New Roman" w:hAnsi="Times New Roman" w:cs="Times New Roman"/>
          <w:sz w:val="24"/>
          <w:szCs w:val="24"/>
        </w:rPr>
        <w:t>. It is challenging</w:t>
      </w:r>
      <w:r w:rsidRPr="00941F8F">
        <w:rPr>
          <w:rFonts w:ascii="Times New Roman" w:hAnsi="Times New Roman" w:cs="Times New Roman"/>
          <w:sz w:val="24"/>
          <w:szCs w:val="24"/>
        </w:rPr>
        <w:t xml:space="preserve"> because the payment obligation continues to accrue even during months in which the customer is not actively on PIPP. </w:t>
      </w:r>
      <w:r w:rsidRPr="00941F8F" w:rsidR="00667DF8">
        <w:rPr>
          <w:rFonts w:ascii="Times New Roman" w:hAnsi="Times New Roman" w:cs="Times New Roman"/>
          <w:sz w:val="24"/>
          <w:szCs w:val="24"/>
        </w:rPr>
        <w:t xml:space="preserve">Customers can be removed for not reverifying eligibility, not meeting the anniversary date requirements of having made all PIPP payments, including any payments that were missed in the past 12 months. PIPP customers can be dropped because they move to a new location. Customers can be dropped because of non-payment and/or disconnection. </w:t>
      </w:r>
      <w:r w:rsidRPr="00941F8F" w:rsidR="009D4AE2">
        <w:rPr>
          <w:rFonts w:ascii="Times New Roman" w:hAnsi="Times New Roman" w:cs="Times New Roman"/>
          <w:sz w:val="24"/>
          <w:szCs w:val="24"/>
        </w:rPr>
        <w:t xml:space="preserve">But </w:t>
      </w:r>
      <w:r w:rsidRPr="00941F8F" w:rsidR="00667DF8">
        <w:rPr>
          <w:rFonts w:ascii="Times New Roman" w:hAnsi="Times New Roman" w:cs="Times New Roman"/>
          <w:sz w:val="24"/>
          <w:szCs w:val="24"/>
        </w:rPr>
        <w:t xml:space="preserve">PIPP customers remain responsible for the monthly PIPP installment payment even during months that they were not on PIPP up to the level of arrearages they have when going off PIPP. </w:t>
      </w:r>
      <w:r w:rsidRPr="00941F8F" w:rsidR="00721A3F">
        <w:rPr>
          <w:rFonts w:ascii="Times New Roman" w:hAnsi="Times New Roman" w:cs="Times New Roman"/>
          <w:sz w:val="24"/>
          <w:szCs w:val="24"/>
        </w:rPr>
        <w:t>C</w:t>
      </w:r>
      <w:r w:rsidRPr="00941F8F">
        <w:rPr>
          <w:rFonts w:ascii="Times New Roman" w:hAnsi="Times New Roman" w:cs="Times New Roman"/>
          <w:sz w:val="24"/>
          <w:szCs w:val="24"/>
        </w:rPr>
        <w:t xml:space="preserve">onsidering that almost half of all PIPP customer households have annual incomes below 75% of the Federal Poverty Guidelines, monthly incomes are often insufficient to make the missed payments. </w:t>
      </w:r>
    </w:p>
    <w:p w:rsidR="00D3761C" w:rsidRPr="00941F8F" w:rsidP="00536DA2" w14:paraId="63E40B45" w14:textId="3F1A9D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941F8F" w:rsidR="00721A3F">
        <w:rPr>
          <w:rFonts w:ascii="Times New Roman" w:hAnsi="Times New Roman" w:cs="Times New Roman"/>
          <w:sz w:val="24"/>
          <w:szCs w:val="24"/>
        </w:rPr>
        <w:t>he PUCO’s intention to prevent “seasonal disconnection”</w:t>
      </w:r>
      <w:r>
        <w:rPr>
          <w:rStyle w:val="FootnoteReference"/>
          <w:rFonts w:ascii="Times New Roman" w:hAnsi="Times New Roman" w:cs="Times New Roman"/>
          <w:sz w:val="24"/>
          <w:szCs w:val="24"/>
        </w:rPr>
        <w:footnoteReference w:id="8"/>
      </w:r>
      <w:r w:rsidRPr="00941F8F" w:rsidR="00721A3F">
        <w:rPr>
          <w:rFonts w:ascii="Times New Roman" w:hAnsi="Times New Roman" w:cs="Times New Roman"/>
          <w:sz w:val="24"/>
          <w:szCs w:val="24"/>
        </w:rPr>
        <w:t xml:space="preserve"> </w:t>
      </w:r>
      <w:r w:rsidRPr="00941F8F" w:rsidR="005E4CEE">
        <w:rPr>
          <w:rFonts w:ascii="Times New Roman" w:hAnsi="Times New Roman" w:cs="Times New Roman"/>
          <w:sz w:val="24"/>
          <w:szCs w:val="24"/>
        </w:rPr>
        <w:t>with the goal of</w:t>
      </w:r>
      <w:r w:rsidRPr="00941F8F" w:rsidR="00721A3F">
        <w:rPr>
          <w:rFonts w:ascii="Times New Roman" w:hAnsi="Times New Roman" w:cs="Times New Roman"/>
          <w:sz w:val="24"/>
          <w:szCs w:val="24"/>
        </w:rPr>
        <w:t xml:space="preserve"> PIPP customers </w:t>
      </w:r>
      <w:r w:rsidRPr="00941F8F" w:rsidR="005E4CEE">
        <w:rPr>
          <w:rFonts w:ascii="Times New Roman" w:hAnsi="Times New Roman" w:cs="Times New Roman"/>
          <w:sz w:val="24"/>
          <w:szCs w:val="24"/>
        </w:rPr>
        <w:t>remaining</w:t>
      </w:r>
      <w:r w:rsidRPr="00941F8F" w:rsidR="00721A3F">
        <w:rPr>
          <w:rFonts w:ascii="Times New Roman" w:hAnsi="Times New Roman" w:cs="Times New Roman"/>
          <w:sz w:val="24"/>
          <w:szCs w:val="24"/>
        </w:rPr>
        <w:t xml:space="preserve"> on the program for the entire year and not </w:t>
      </w:r>
      <w:r w:rsidRPr="00941F8F" w:rsidR="005E4CEE">
        <w:rPr>
          <w:rFonts w:ascii="Times New Roman" w:hAnsi="Times New Roman" w:cs="Times New Roman"/>
          <w:sz w:val="24"/>
          <w:szCs w:val="24"/>
        </w:rPr>
        <w:t xml:space="preserve">choosing </w:t>
      </w:r>
      <w:r w:rsidRPr="00941F8F" w:rsidR="00721A3F">
        <w:rPr>
          <w:rFonts w:ascii="Times New Roman" w:hAnsi="Times New Roman" w:cs="Times New Roman"/>
          <w:sz w:val="24"/>
          <w:szCs w:val="24"/>
        </w:rPr>
        <w:t>months when it would be the most beneficial to be on PIPP</w:t>
      </w:r>
      <w:r w:rsidRPr="00941F8F" w:rsidR="005E4CEE">
        <w:rPr>
          <w:rFonts w:ascii="Times New Roman" w:hAnsi="Times New Roman" w:cs="Times New Roman"/>
          <w:sz w:val="24"/>
          <w:szCs w:val="24"/>
        </w:rPr>
        <w:t xml:space="preserve"> is misplaced</w:t>
      </w:r>
      <w:r w:rsidRPr="00941F8F" w:rsidR="00721A3F">
        <w:rPr>
          <w:rFonts w:ascii="Times New Roman" w:hAnsi="Times New Roman" w:cs="Times New Roman"/>
          <w:sz w:val="24"/>
          <w:szCs w:val="24"/>
        </w:rPr>
        <w:t xml:space="preserve">. </w:t>
      </w:r>
      <w:r w:rsidRPr="00941F8F" w:rsidR="005E4CEE">
        <w:rPr>
          <w:rFonts w:ascii="Times New Roman" w:hAnsi="Times New Roman" w:cs="Times New Roman"/>
          <w:sz w:val="24"/>
          <w:szCs w:val="24"/>
        </w:rPr>
        <w:t>T</w:t>
      </w:r>
      <w:r w:rsidRPr="00941F8F" w:rsidR="0013187A">
        <w:rPr>
          <w:rFonts w:ascii="Times New Roman" w:hAnsi="Times New Roman" w:cs="Times New Roman"/>
          <w:sz w:val="24"/>
          <w:szCs w:val="24"/>
        </w:rPr>
        <w:t xml:space="preserve">he fact of the matter is that most customers would prefer retaining their natural gas service year-round if they </w:t>
      </w:r>
      <w:r w:rsidRPr="00941F8F" w:rsidR="009E6DC8">
        <w:rPr>
          <w:rFonts w:ascii="Times New Roman" w:hAnsi="Times New Roman" w:cs="Times New Roman"/>
          <w:sz w:val="24"/>
          <w:szCs w:val="24"/>
        </w:rPr>
        <w:t xml:space="preserve">possibly </w:t>
      </w:r>
      <w:r w:rsidRPr="00941F8F" w:rsidR="0013187A">
        <w:rPr>
          <w:rFonts w:ascii="Times New Roman" w:hAnsi="Times New Roman" w:cs="Times New Roman"/>
          <w:sz w:val="24"/>
          <w:szCs w:val="24"/>
        </w:rPr>
        <w:t>could</w:t>
      </w:r>
      <w:r w:rsidRPr="00941F8F" w:rsidR="009E6DC8">
        <w:rPr>
          <w:rFonts w:ascii="Times New Roman" w:hAnsi="Times New Roman" w:cs="Times New Roman"/>
          <w:sz w:val="24"/>
          <w:szCs w:val="24"/>
        </w:rPr>
        <w:t>,</w:t>
      </w:r>
      <w:r w:rsidRPr="00941F8F" w:rsidR="0013187A">
        <w:rPr>
          <w:rFonts w:ascii="Times New Roman" w:hAnsi="Times New Roman" w:cs="Times New Roman"/>
          <w:sz w:val="24"/>
          <w:szCs w:val="24"/>
        </w:rPr>
        <w:t xml:space="preserve"> </w:t>
      </w:r>
      <w:r w:rsidRPr="00941F8F" w:rsidR="009E6DC8">
        <w:rPr>
          <w:rFonts w:ascii="Times New Roman" w:hAnsi="Times New Roman" w:cs="Times New Roman"/>
          <w:sz w:val="24"/>
          <w:szCs w:val="24"/>
        </w:rPr>
        <w:t xml:space="preserve">if for no other reason than to have </w:t>
      </w:r>
      <w:r w:rsidRPr="00941F8F" w:rsidR="00DA6387">
        <w:rPr>
          <w:rFonts w:ascii="Times New Roman" w:hAnsi="Times New Roman" w:cs="Times New Roman"/>
          <w:sz w:val="24"/>
          <w:szCs w:val="24"/>
        </w:rPr>
        <w:t xml:space="preserve">available </w:t>
      </w:r>
      <w:r w:rsidRPr="00941F8F" w:rsidR="009E6DC8">
        <w:rPr>
          <w:rFonts w:ascii="Times New Roman" w:hAnsi="Times New Roman" w:cs="Times New Roman"/>
          <w:sz w:val="24"/>
          <w:szCs w:val="24"/>
        </w:rPr>
        <w:t>hot water and/or the ability to cook in their home</w:t>
      </w:r>
      <w:r w:rsidRPr="00941F8F" w:rsidR="00F2129E">
        <w:rPr>
          <w:rFonts w:ascii="Times New Roman" w:hAnsi="Times New Roman" w:cs="Times New Roman"/>
          <w:sz w:val="24"/>
          <w:szCs w:val="24"/>
        </w:rPr>
        <w:t>s</w:t>
      </w:r>
      <w:r w:rsidRPr="00941F8F" w:rsidR="000F2D6C">
        <w:rPr>
          <w:rFonts w:ascii="Times New Roman" w:hAnsi="Times New Roman" w:cs="Times New Roman"/>
          <w:sz w:val="24"/>
          <w:szCs w:val="24"/>
        </w:rPr>
        <w:t xml:space="preserve"> year</w:t>
      </w:r>
      <w:r w:rsidRPr="00941F8F" w:rsidR="00721A3F">
        <w:rPr>
          <w:rFonts w:ascii="Times New Roman" w:hAnsi="Times New Roman" w:cs="Times New Roman"/>
          <w:sz w:val="24"/>
          <w:szCs w:val="24"/>
        </w:rPr>
        <w:t>-</w:t>
      </w:r>
      <w:r w:rsidRPr="00941F8F" w:rsidR="000F2D6C">
        <w:rPr>
          <w:rFonts w:ascii="Times New Roman" w:hAnsi="Times New Roman" w:cs="Times New Roman"/>
          <w:sz w:val="24"/>
          <w:szCs w:val="24"/>
        </w:rPr>
        <w:t>round</w:t>
      </w:r>
      <w:r w:rsidRPr="00941F8F" w:rsidR="009E6DC8">
        <w:rPr>
          <w:rFonts w:ascii="Times New Roman" w:hAnsi="Times New Roman" w:cs="Times New Roman"/>
          <w:sz w:val="24"/>
          <w:szCs w:val="24"/>
        </w:rPr>
        <w:t xml:space="preserve">. In July of 2020 and in the midst of a </w:t>
      </w:r>
      <w:r w:rsidRPr="00941F8F" w:rsidR="00DA6387">
        <w:rPr>
          <w:rFonts w:ascii="Times New Roman" w:hAnsi="Times New Roman" w:cs="Times New Roman"/>
          <w:sz w:val="24"/>
          <w:szCs w:val="24"/>
        </w:rPr>
        <w:t xml:space="preserve">global pandemic where the PUCO </w:t>
      </w:r>
      <w:r w:rsidRPr="00941F8F" w:rsidR="00F2129E">
        <w:rPr>
          <w:rFonts w:ascii="Times New Roman" w:hAnsi="Times New Roman" w:cs="Times New Roman"/>
          <w:sz w:val="24"/>
          <w:szCs w:val="24"/>
        </w:rPr>
        <w:t xml:space="preserve">even </w:t>
      </w:r>
      <w:r w:rsidRPr="00941F8F" w:rsidR="00DA6387">
        <w:rPr>
          <w:rFonts w:ascii="Times New Roman" w:hAnsi="Times New Roman" w:cs="Times New Roman"/>
          <w:sz w:val="24"/>
          <w:szCs w:val="24"/>
        </w:rPr>
        <w:t xml:space="preserve">issued a </w:t>
      </w:r>
      <w:r w:rsidRPr="00941F8F" w:rsidR="009E6DC8">
        <w:rPr>
          <w:rFonts w:ascii="Times New Roman" w:hAnsi="Times New Roman" w:cs="Times New Roman"/>
          <w:sz w:val="24"/>
          <w:szCs w:val="24"/>
        </w:rPr>
        <w:t xml:space="preserve">moratorium on </w:t>
      </w:r>
      <w:r w:rsidRPr="00941F8F" w:rsidR="00F2129E">
        <w:rPr>
          <w:rFonts w:ascii="Times New Roman" w:hAnsi="Times New Roman" w:cs="Times New Roman"/>
          <w:sz w:val="24"/>
          <w:szCs w:val="24"/>
        </w:rPr>
        <w:t xml:space="preserve">shut-off’s, </w:t>
      </w:r>
      <w:r w:rsidRPr="00941F8F" w:rsidR="009E6DC8">
        <w:rPr>
          <w:rFonts w:ascii="Times New Roman" w:hAnsi="Times New Roman" w:cs="Times New Roman"/>
          <w:sz w:val="24"/>
          <w:szCs w:val="24"/>
        </w:rPr>
        <w:t>72 percent of PIPP customers made their payments in-full and on-time.</w:t>
      </w:r>
      <w:r>
        <w:rPr>
          <w:rStyle w:val="FootnoteReference"/>
          <w:rFonts w:ascii="Times New Roman" w:hAnsi="Times New Roman" w:cs="Times New Roman"/>
          <w:sz w:val="24"/>
          <w:szCs w:val="24"/>
        </w:rPr>
        <w:footnoteReference w:id="9"/>
      </w:r>
      <w:r w:rsidRPr="00941F8F" w:rsidR="009E6DC8">
        <w:rPr>
          <w:rFonts w:ascii="Times New Roman" w:hAnsi="Times New Roman" w:cs="Times New Roman"/>
          <w:sz w:val="24"/>
          <w:szCs w:val="24"/>
        </w:rPr>
        <w:t xml:space="preserve"> Th</w:t>
      </w:r>
      <w:r w:rsidRPr="00941F8F" w:rsidR="00307656">
        <w:rPr>
          <w:rFonts w:ascii="Times New Roman" w:hAnsi="Times New Roman" w:cs="Times New Roman"/>
          <w:sz w:val="24"/>
          <w:szCs w:val="24"/>
        </w:rPr>
        <w:t xml:space="preserve">is is strong evidence that the overwhelming number of PIPP customers </w:t>
      </w:r>
      <w:r w:rsidRPr="00941F8F" w:rsidR="00F2129E">
        <w:rPr>
          <w:rFonts w:ascii="Times New Roman" w:hAnsi="Times New Roman" w:cs="Times New Roman"/>
          <w:sz w:val="24"/>
          <w:szCs w:val="24"/>
        </w:rPr>
        <w:t xml:space="preserve">struggle </w:t>
      </w:r>
      <w:r w:rsidRPr="00941F8F" w:rsidR="00DA6387">
        <w:rPr>
          <w:rFonts w:ascii="Times New Roman" w:hAnsi="Times New Roman" w:cs="Times New Roman"/>
          <w:sz w:val="24"/>
          <w:szCs w:val="24"/>
        </w:rPr>
        <w:t xml:space="preserve">even during the most difficult times </w:t>
      </w:r>
      <w:r w:rsidRPr="00941F8F" w:rsidR="00307656">
        <w:rPr>
          <w:rFonts w:ascii="Times New Roman" w:hAnsi="Times New Roman" w:cs="Times New Roman"/>
          <w:sz w:val="24"/>
          <w:szCs w:val="24"/>
        </w:rPr>
        <w:t xml:space="preserve">to remain in full compliance with the PUCO and ODSA </w:t>
      </w:r>
      <w:r w:rsidRPr="00941F8F" w:rsidR="00DA6387">
        <w:rPr>
          <w:rFonts w:ascii="Times New Roman" w:hAnsi="Times New Roman" w:cs="Times New Roman"/>
          <w:sz w:val="24"/>
          <w:szCs w:val="24"/>
        </w:rPr>
        <w:t xml:space="preserve">payment </w:t>
      </w:r>
      <w:r w:rsidRPr="00941F8F" w:rsidR="00307656">
        <w:rPr>
          <w:rFonts w:ascii="Times New Roman" w:hAnsi="Times New Roman" w:cs="Times New Roman"/>
          <w:sz w:val="24"/>
          <w:szCs w:val="24"/>
        </w:rPr>
        <w:t>requirements</w:t>
      </w:r>
      <w:r w:rsidRPr="00941F8F" w:rsidR="00DA6387">
        <w:rPr>
          <w:rFonts w:ascii="Times New Roman" w:hAnsi="Times New Roman" w:cs="Times New Roman"/>
          <w:sz w:val="24"/>
          <w:szCs w:val="24"/>
        </w:rPr>
        <w:t xml:space="preserve">. </w:t>
      </w:r>
    </w:p>
    <w:p w:rsidR="005E4CEE" w:rsidRPr="00941F8F" w:rsidP="005E4CEE" w14:paraId="70087300" w14:textId="32084522">
      <w:pPr>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The PUCO’s incentive credits—lowering the PIPP payment amount from 6 percent of monthly household income to 5 percent</w:t>
      </w:r>
      <w:r>
        <w:rPr>
          <w:rStyle w:val="FootnoteReference"/>
          <w:rFonts w:ascii="Times New Roman" w:hAnsi="Times New Roman" w:cs="Times New Roman"/>
          <w:sz w:val="24"/>
          <w:szCs w:val="24"/>
        </w:rPr>
        <w:footnoteReference w:id="10"/>
      </w:r>
      <w:r w:rsidRPr="00941F8F" w:rsidR="00913E1F">
        <w:rPr>
          <w:rFonts w:ascii="Times New Roman" w:hAnsi="Times New Roman" w:cs="Times New Roman"/>
          <w:sz w:val="24"/>
          <w:szCs w:val="24"/>
        </w:rPr>
        <w:t>-</w:t>
      </w:r>
      <w:r w:rsidRPr="00941F8F">
        <w:rPr>
          <w:rFonts w:ascii="Times New Roman" w:hAnsi="Times New Roman" w:cs="Times New Roman"/>
          <w:sz w:val="24"/>
          <w:szCs w:val="24"/>
        </w:rPr>
        <w:t xml:space="preserve">-are designed to provide sufficient reason for customers to want to remain on PIPP year-round.  </w:t>
      </w:r>
      <w:r w:rsidRPr="00941F8F" w:rsidR="00DA6387">
        <w:rPr>
          <w:rFonts w:ascii="Times New Roman" w:hAnsi="Times New Roman" w:cs="Times New Roman"/>
          <w:sz w:val="24"/>
          <w:szCs w:val="24"/>
        </w:rPr>
        <w:t xml:space="preserve">In much the same way as the PUCO lowered the PIPP payment amount to help address </w:t>
      </w:r>
      <w:r w:rsidRPr="00941F8F" w:rsidR="00F2129E">
        <w:rPr>
          <w:rFonts w:ascii="Times New Roman" w:hAnsi="Times New Roman" w:cs="Times New Roman"/>
          <w:sz w:val="24"/>
          <w:szCs w:val="24"/>
        </w:rPr>
        <w:t xml:space="preserve">low-income </w:t>
      </w:r>
      <w:r w:rsidRPr="00941F8F" w:rsidR="00DA6387">
        <w:rPr>
          <w:rFonts w:ascii="Times New Roman" w:hAnsi="Times New Roman" w:cs="Times New Roman"/>
          <w:sz w:val="24"/>
          <w:szCs w:val="24"/>
        </w:rPr>
        <w:t>household affordability issues</w:t>
      </w:r>
      <w:r w:rsidRPr="00941F8F" w:rsidR="00BA6E0A">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Pr="00941F8F" w:rsidR="00DA6387">
        <w:rPr>
          <w:rFonts w:ascii="Times New Roman" w:hAnsi="Times New Roman" w:cs="Times New Roman"/>
          <w:sz w:val="24"/>
          <w:szCs w:val="24"/>
        </w:rPr>
        <w:t xml:space="preserve">other rules </w:t>
      </w:r>
      <w:r w:rsidRPr="00941F8F" w:rsidR="00885E29">
        <w:rPr>
          <w:rFonts w:ascii="Times New Roman" w:hAnsi="Times New Roman" w:cs="Times New Roman"/>
          <w:sz w:val="24"/>
          <w:szCs w:val="24"/>
        </w:rPr>
        <w:t>in Ohio Adm.</w:t>
      </w:r>
      <w:r w:rsidRPr="00941F8F" w:rsidR="00913E1F">
        <w:rPr>
          <w:rFonts w:ascii="Times New Roman" w:hAnsi="Times New Roman" w:cs="Times New Roman"/>
          <w:sz w:val="24"/>
          <w:szCs w:val="24"/>
        </w:rPr>
        <w:t xml:space="preserve"> </w:t>
      </w:r>
      <w:r w:rsidRPr="00941F8F" w:rsidR="00885E29">
        <w:rPr>
          <w:rFonts w:ascii="Times New Roman" w:hAnsi="Times New Roman" w:cs="Times New Roman"/>
          <w:sz w:val="24"/>
          <w:szCs w:val="24"/>
        </w:rPr>
        <w:t xml:space="preserve">Code 4901:1-18-12(D) </w:t>
      </w:r>
      <w:r w:rsidRPr="00941F8F" w:rsidR="00DA6387">
        <w:rPr>
          <w:rFonts w:ascii="Times New Roman" w:hAnsi="Times New Roman" w:cs="Times New Roman"/>
          <w:sz w:val="24"/>
          <w:szCs w:val="24"/>
        </w:rPr>
        <w:t xml:space="preserve">need to be adapted to </w:t>
      </w:r>
      <w:r w:rsidRPr="00941F8F" w:rsidR="00F2129E">
        <w:rPr>
          <w:rFonts w:ascii="Times New Roman" w:hAnsi="Times New Roman" w:cs="Times New Roman"/>
          <w:sz w:val="24"/>
          <w:szCs w:val="24"/>
        </w:rPr>
        <w:t xml:space="preserve">provide more flexibility </w:t>
      </w:r>
      <w:r w:rsidRPr="00941F8F" w:rsidR="00C11559">
        <w:rPr>
          <w:rFonts w:ascii="Times New Roman" w:hAnsi="Times New Roman" w:cs="Times New Roman"/>
          <w:sz w:val="24"/>
          <w:szCs w:val="24"/>
        </w:rPr>
        <w:t xml:space="preserve">and fairness </w:t>
      </w:r>
      <w:r w:rsidRPr="00941F8F" w:rsidR="00F2129E">
        <w:rPr>
          <w:rFonts w:ascii="Times New Roman" w:hAnsi="Times New Roman" w:cs="Times New Roman"/>
          <w:sz w:val="24"/>
          <w:szCs w:val="24"/>
        </w:rPr>
        <w:t xml:space="preserve">in helping customers remain on or reenroll on PIPP. </w:t>
      </w:r>
      <w:r w:rsidRPr="00941F8F" w:rsidR="00885E29">
        <w:rPr>
          <w:rFonts w:ascii="Times New Roman" w:hAnsi="Times New Roman" w:cs="Times New Roman"/>
          <w:sz w:val="24"/>
          <w:szCs w:val="24"/>
        </w:rPr>
        <w:t>Overly restrictive rules tend to be punitive and assume that customers want to voluntarily leave and return to PIPP.</w:t>
      </w:r>
      <w:r w:rsidRPr="00941F8F" w:rsidR="00F2129E">
        <w:rPr>
          <w:rFonts w:ascii="Times New Roman" w:hAnsi="Times New Roman" w:cs="Times New Roman"/>
          <w:sz w:val="24"/>
          <w:szCs w:val="24"/>
        </w:rPr>
        <w:t xml:space="preserve"> </w:t>
      </w:r>
    </w:p>
    <w:p w:rsidR="005E4CEE" w:rsidRPr="00941F8F" w:rsidP="005E4CEE" w14:paraId="3D6273BF" w14:textId="0250F1D0">
      <w:pPr>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Advocates also recommended extending the grace period to 90 days (up from 60 days) for a PIPP customer to reverify their eligibility to remain in the gas PIPP program.</w:t>
      </w:r>
      <w:r>
        <w:rPr>
          <w:rStyle w:val="FootnoteReference"/>
          <w:rFonts w:ascii="Times New Roman" w:hAnsi="Times New Roman" w:cs="Times New Roman"/>
          <w:sz w:val="24"/>
          <w:szCs w:val="24"/>
        </w:rPr>
        <w:footnoteReference w:id="12"/>
      </w:r>
      <w:r w:rsidRPr="00941F8F">
        <w:rPr>
          <w:rFonts w:ascii="Times New Roman" w:hAnsi="Times New Roman" w:cs="Times New Roman"/>
          <w:sz w:val="24"/>
          <w:szCs w:val="24"/>
        </w:rPr>
        <w:t xml:space="preserve"> The extension of the grace period for the annual reverification of income is designed to help customers avoid being dropped from PIPP unnecessarily because of what appears to be purely arbitrary timelines for the reverification to occur. Consumer Advocates also recommended that Ohio Adm.</w:t>
      </w:r>
      <w:r w:rsidRPr="00941F8F" w:rsidR="00913E1F">
        <w:rPr>
          <w:rFonts w:ascii="Times New Roman" w:hAnsi="Times New Roman" w:cs="Times New Roman"/>
          <w:sz w:val="24"/>
          <w:szCs w:val="24"/>
        </w:rPr>
        <w:t xml:space="preserve"> </w:t>
      </w:r>
      <w:r w:rsidRPr="00941F8F">
        <w:rPr>
          <w:rFonts w:ascii="Times New Roman" w:hAnsi="Times New Roman" w:cs="Times New Roman"/>
          <w:sz w:val="24"/>
          <w:szCs w:val="24"/>
        </w:rPr>
        <w:t>Code 4901:1-18-12(D)(2) be revised to extend the time period for the PIPP customer to make up any missed PIPP installments from one billing cycle to three months.</w:t>
      </w:r>
      <w:r>
        <w:rPr>
          <w:rStyle w:val="FootnoteReference"/>
          <w:rFonts w:ascii="Times New Roman" w:hAnsi="Times New Roman" w:cs="Times New Roman"/>
          <w:sz w:val="24"/>
          <w:szCs w:val="24"/>
        </w:rPr>
        <w:footnoteReference w:id="13"/>
      </w:r>
      <w:r w:rsidRPr="00941F8F">
        <w:rPr>
          <w:rFonts w:ascii="Times New Roman" w:hAnsi="Times New Roman" w:cs="Times New Roman"/>
          <w:sz w:val="24"/>
          <w:szCs w:val="24"/>
        </w:rPr>
        <w:t xml:space="preserve"> </w:t>
      </w:r>
    </w:p>
    <w:p w:rsidR="00885E29" w:rsidRPr="00941F8F" w:rsidP="00FA1770" w14:paraId="4C139ECB" w14:textId="068C785C">
      <w:pPr>
        <w:widowControl w:val="0"/>
        <w:spacing w:after="0" w:line="480" w:lineRule="auto"/>
        <w:ind w:firstLine="720"/>
        <w:contextualSpacing/>
        <w:rPr>
          <w:rFonts w:ascii="Times New Roman" w:hAnsi="Times New Roman" w:cs="Times New Roman"/>
          <w:sz w:val="24"/>
          <w:szCs w:val="24"/>
        </w:rPr>
      </w:pPr>
      <w:r w:rsidRPr="00941F8F">
        <w:rPr>
          <w:rFonts w:ascii="Times New Roman" w:hAnsi="Times New Roman" w:cs="Times New Roman"/>
          <w:sz w:val="24"/>
          <w:szCs w:val="24"/>
        </w:rPr>
        <w:t>T</w:t>
      </w:r>
      <w:r w:rsidRPr="00941F8F" w:rsidR="00BE0548">
        <w:rPr>
          <w:rFonts w:ascii="Times New Roman" w:hAnsi="Times New Roman" w:cs="Times New Roman"/>
          <w:sz w:val="24"/>
          <w:szCs w:val="24"/>
        </w:rPr>
        <w:t xml:space="preserve">he PUCO should </w:t>
      </w:r>
      <w:r w:rsidRPr="00941F8F" w:rsidR="00F2129E">
        <w:rPr>
          <w:rFonts w:ascii="Times New Roman" w:hAnsi="Times New Roman" w:cs="Times New Roman"/>
          <w:sz w:val="24"/>
          <w:szCs w:val="24"/>
        </w:rPr>
        <w:t>provid</w:t>
      </w:r>
      <w:r w:rsidRPr="00941F8F" w:rsidR="00BE0548">
        <w:rPr>
          <w:rFonts w:ascii="Times New Roman" w:hAnsi="Times New Roman" w:cs="Times New Roman"/>
          <w:sz w:val="24"/>
          <w:szCs w:val="24"/>
        </w:rPr>
        <w:t>e</w:t>
      </w:r>
      <w:r w:rsidRPr="00941F8F" w:rsidR="00F2129E">
        <w:rPr>
          <w:rFonts w:ascii="Times New Roman" w:hAnsi="Times New Roman" w:cs="Times New Roman"/>
          <w:sz w:val="24"/>
          <w:szCs w:val="24"/>
        </w:rPr>
        <w:t xml:space="preserve"> more time for customers to make any missed payments to remain on PIPP</w:t>
      </w:r>
      <w:r w:rsidRPr="00941F8F" w:rsidR="00BE0548">
        <w:rPr>
          <w:rFonts w:ascii="Times New Roman" w:hAnsi="Times New Roman" w:cs="Times New Roman"/>
          <w:sz w:val="24"/>
          <w:szCs w:val="24"/>
        </w:rPr>
        <w:t>. And</w:t>
      </w:r>
      <w:r w:rsidRPr="00941F8F" w:rsidR="005E4CEE">
        <w:rPr>
          <w:rFonts w:ascii="Times New Roman" w:hAnsi="Times New Roman" w:cs="Times New Roman"/>
          <w:sz w:val="24"/>
          <w:szCs w:val="24"/>
        </w:rPr>
        <w:t xml:space="preserve"> most significantly, </w:t>
      </w:r>
      <w:r w:rsidRPr="00941F8F" w:rsidR="00BE0548">
        <w:rPr>
          <w:rFonts w:ascii="Times New Roman" w:hAnsi="Times New Roman" w:cs="Times New Roman"/>
          <w:sz w:val="24"/>
          <w:szCs w:val="24"/>
        </w:rPr>
        <w:t xml:space="preserve">the PUCO should </w:t>
      </w:r>
      <w:r w:rsidRPr="00941F8F" w:rsidR="00F2129E">
        <w:rPr>
          <w:rFonts w:ascii="Times New Roman" w:hAnsi="Times New Roman" w:cs="Times New Roman"/>
          <w:sz w:val="24"/>
          <w:szCs w:val="24"/>
        </w:rPr>
        <w:t xml:space="preserve">eliminate requirements </w:t>
      </w:r>
      <w:r w:rsidRPr="00941F8F" w:rsidR="00BE0548">
        <w:rPr>
          <w:rFonts w:ascii="Times New Roman" w:hAnsi="Times New Roman" w:cs="Times New Roman"/>
          <w:sz w:val="24"/>
          <w:szCs w:val="24"/>
        </w:rPr>
        <w:t xml:space="preserve">that </w:t>
      </w:r>
      <w:r w:rsidRPr="00941F8F" w:rsidR="00F2129E">
        <w:rPr>
          <w:rFonts w:ascii="Times New Roman" w:hAnsi="Times New Roman" w:cs="Times New Roman"/>
          <w:sz w:val="24"/>
          <w:szCs w:val="24"/>
        </w:rPr>
        <w:t xml:space="preserve">PIPP customers are responsible for PIPP payments even during times when they are not </w:t>
      </w:r>
      <w:r w:rsidRPr="00941F8F" w:rsidR="00BE0548">
        <w:rPr>
          <w:rFonts w:ascii="Times New Roman" w:hAnsi="Times New Roman" w:cs="Times New Roman"/>
          <w:sz w:val="24"/>
          <w:szCs w:val="24"/>
        </w:rPr>
        <w:t xml:space="preserve">actively </w:t>
      </w:r>
      <w:r w:rsidRPr="00941F8F" w:rsidR="00F2129E">
        <w:rPr>
          <w:rFonts w:ascii="Times New Roman" w:hAnsi="Times New Roman" w:cs="Times New Roman"/>
          <w:sz w:val="24"/>
          <w:szCs w:val="24"/>
        </w:rPr>
        <w:t xml:space="preserve">enrolled in the </w:t>
      </w:r>
      <w:r w:rsidRPr="00941F8F">
        <w:rPr>
          <w:rFonts w:ascii="Times New Roman" w:hAnsi="Times New Roman" w:cs="Times New Roman"/>
          <w:sz w:val="24"/>
          <w:szCs w:val="24"/>
        </w:rPr>
        <w:t>PIPP p</w:t>
      </w:r>
      <w:r w:rsidRPr="00941F8F" w:rsidR="00F2129E">
        <w:rPr>
          <w:rFonts w:ascii="Times New Roman" w:hAnsi="Times New Roman" w:cs="Times New Roman"/>
          <w:sz w:val="24"/>
          <w:szCs w:val="24"/>
        </w:rPr>
        <w:t xml:space="preserve">rogram. </w:t>
      </w:r>
      <w:r w:rsidRPr="00941F8F">
        <w:rPr>
          <w:rFonts w:ascii="Times New Roman" w:hAnsi="Times New Roman" w:cs="Times New Roman"/>
          <w:sz w:val="24"/>
          <w:szCs w:val="24"/>
        </w:rPr>
        <w:t xml:space="preserve">PIPP needs to </w:t>
      </w:r>
      <w:r w:rsidRPr="00941F8F" w:rsidR="00495934">
        <w:rPr>
          <w:rFonts w:ascii="Times New Roman" w:hAnsi="Times New Roman" w:cs="Times New Roman"/>
          <w:sz w:val="24"/>
          <w:szCs w:val="24"/>
        </w:rPr>
        <w:t>provide the flexibility to meet the special needs of the at-risk low-income population that it serves.</w:t>
      </w:r>
    </w:p>
    <w:p w:rsidR="00345C20" w:rsidRPr="00941F8F" w:rsidP="00FA1770" w14:paraId="489C4B87" w14:textId="668AA361">
      <w:pPr>
        <w:widowControl w:val="0"/>
        <w:spacing w:after="0" w:line="480" w:lineRule="auto"/>
        <w:ind w:firstLine="720"/>
        <w:contextualSpacing/>
        <w:rPr>
          <w:rFonts w:ascii="Times New Roman" w:hAnsi="Times New Roman" w:cs="Times New Roman"/>
          <w:sz w:val="24"/>
          <w:szCs w:val="24"/>
        </w:rPr>
      </w:pPr>
      <w:r w:rsidRPr="00941F8F">
        <w:rPr>
          <w:rFonts w:ascii="Times New Roman" w:hAnsi="Times New Roman" w:cs="Times New Roman"/>
          <w:sz w:val="24"/>
          <w:szCs w:val="24"/>
        </w:rPr>
        <w:t>The PUCO’s</w:t>
      </w:r>
      <w:r w:rsidRPr="00941F8F" w:rsidR="00FA1770">
        <w:rPr>
          <w:rFonts w:ascii="Times New Roman" w:hAnsi="Times New Roman" w:cs="Times New Roman"/>
          <w:sz w:val="24"/>
          <w:szCs w:val="24"/>
        </w:rPr>
        <w:t xml:space="preserve"> Order is therefore unreasonable</w:t>
      </w:r>
      <w:r w:rsidRPr="00941F8F" w:rsidR="00F2129E">
        <w:rPr>
          <w:rFonts w:ascii="Times New Roman" w:hAnsi="Times New Roman" w:cs="Times New Roman"/>
          <w:sz w:val="24"/>
          <w:szCs w:val="24"/>
        </w:rPr>
        <w:t>.</w:t>
      </w:r>
      <w:r w:rsidRPr="00941F8F" w:rsidR="00FA1770">
        <w:rPr>
          <w:rFonts w:ascii="Times New Roman" w:hAnsi="Times New Roman" w:cs="Times New Roman"/>
          <w:sz w:val="24"/>
          <w:szCs w:val="24"/>
        </w:rPr>
        <w:t xml:space="preserve"> </w:t>
      </w:r>
      <w:r w:rsidRPr="00941F8F" w:rsidR="00F0074F">
        <w:rPr>
          <w:rFonts w:ascii="Times New Roman" w:hAnsi="Times New Roman" w:cs="Times New Roman"/>
          <w:sz w:val="24"/>
          <w:szCs w:val="24"/>
        </w:rPr>
        <w:t>Consumer Advocates</w:t>
      </w:r>
      <w:r w:rsidRPr="00941F8F" w:rsidR="00CC2B6C">
        <w:rPr>
          <w:rFonts w:ascii="Times New Roman" w:hAnsi="Times New Roman" w:cs="Times New Roman"/>
          <w:sz w:val="24"/>
          <w:szCs w:val="24"/>
        </w:rPr>
        <w:t>’</w:t>
      </w:r>
      <w:r w:rsidRPr="00941F8F" w:rsidR="00FA1770">
        <w:rPr>
          <w:rFonts w:ascii="Times New Roman" w:hAnsi="Times New Roman" w:cs="Times New Roman"/>
          <w:sz w:val="24"/>
          <w:szCs w:val="24"/>
        </w:rPr>
        <w:t xml:space="preserve"> application for rehearing should be granted.</w:t>
      </w:r>
    </w:p>
    <w:p w:rsidR="009978FD" w:rsidRPr="00941F8F" w:rsidP="00F345B1" w14:paraId="10CA13A9" w14:textId="2E1B3D44">
      <w:pPr>
        <w:pStyle w:val="Heading2"/>
        <w:numPr>
          <w:ilvl w:val="0"/>
          <w:numId w:val="0"/>
        </w:numPr>
        <w:ind w:left="720"/>
      </w:pPr>
      <w:bookmarkStart w:id="9" w:name="_Toc57629880"/>
      <w:bookmarkStart w:id="10" w:name="_Toc57993734"/>
      <w:r w:rsidRPr="00941F8F">
        <w:t xml:space="preserve">ASSIGNMENT OF ERROR NO. 2: The PUCO </w:t>
      </w:r>
      <w:r w:rsidRPr="00941F8F" w:rsidR="001B4B8D">
        <w:t xml:space="preserve">Order was unlawful because it </w:t>
      </w:r>
      <w:r w:rsidRPr="00941F8F">
        <w:t xml:space="preserve">failed to </w:t>
      </w:r>
      <w:r w:rsidRPr="00941F8F" w:rsidR="001B4B8D">
        <w:t xml:space="preserve">establish </w:t>
      </w:r>
      <w:r w:rsidRPr="00941F8F">
        <w:t xml:space="preserve">a reconnection charge for customers that have </w:t>
      </w:r>
      <w:r w:rsidRPr="00941F8F" w:rsidR="001B4B8D">
        <w:t xml:space="preserve">meters that may be </w:t>
      </w:r>
      <w:r w:rsidRPr="00941F8F">
        <w:t>remote</w:t>
      </w:r>
      <w:r w:rsidRPr="00941F8F" w:rsidR="001B4B8D">
        <w:t>ly read based on the</w:t>
      </w:r>
      <w:r w:rsidRPr="00941F8F">
        <w:t xml:space="preserve"> utility’s </w:t>
      </w:r>
      <w:r w:rsidRPr="00941F8F" w:rsidR="003E70D2">
        <w:t xml:space="preserve">actual </w:t>
      </w:r>
      <w:r w:rsidRPr="00941F8F">
        <w:t xml:space="preserve">cost </w:t>
      </w:r>
      <w:r w:rsidRPr="00941F8F" w:rsidR="001B4B8D">
        <w:t xml:space="preserve">to </w:t>
      </w:r>
      <w:r w:rsidRPr="00941F8F">
        <w:t xml:space="preserve">disconnect/reconnect </w:t>
      </w:r>
      <w:r w:rsidRPr="00941F8F" w:rsidR="001B4B8D">
        <w:t>as required</w:t>
      </w:r>
      <w:r w:rsidRPr="00941F8F">
        <w:t xml:space="preserve"> under R.C. 4928.02 and 4929.02</w:t>
      </w:r>
      <w:r w:rsidRPr="00941F8F" w:rsidR="001B4B8D">
        <w:t>.</w:t>
      </w:r>
      <w:bookmarkEnd w:id="9"/>
      <w:bookmarkEnd w:id="10"/>
    </w:p>
    <w:p w:rsidR="00203B1B" w:rsidRPr="00941F8F" w:rsidP="00885E29" w14:paraId="00F9B8A4" w14:textId="350FEB65">
      <w:pPr>
        <w:widowControl w:val="0"/>
        <w:spacing w:after="0" w:line="480" w:lineRule="auto"/>
        <w:ind w:firstLine="720"/>
        <w:contextualSpacing/>
        <w:rPr>
          <w:rFonts w:ascii="Times New Roman" w:hAnsi="Times New Roman" w:cs="Times New Roman"/>
          <w:sz w:val="24"/>
          <w:szCs w:val="24"/>
        </w:rPr>
      </w:pPr>
      <w:r w:rsidRPr="00941F8F">
        <w:rPr>
          <w:rFonts w:ascii="Times New Roman" w:hAnsi="Times New Roman" w:cs="Times New Roman"/>
          <w:sz w:val="24"/>
          <w:szCs w:val="24"/>
        </w:rPr>
        <w:t xml:space="preserve">The PUCO properly recognized in its Order that </w:t>
      </w:r>
      <w:r w:rsidRPr="00941F8F" w:rsidR="00BE0548">
        <w:rPr>
          <w:rFonts w:ascii="Times New Roman" w:hAnsi="Times New Roman" w:cs="Times New Roman"/>
          <w:sz w:val="24"/>
          <w:szCs w:val="24"/>
        </w:rPr>
        <w:t xml:space="preserve">utilities should use </w:t>
      </w:r>
      <w:r w:rsidRPr="00941F8F">
        <w:rPr>
          <w:rFonts w:ascii="Times New Roman" w:hAnsi="Times New Roman" w:cs="Times New Roman"/>
          <w:sz w:val="24"/>
          <w:szCs w:val="24"/>
        </w:rPr>
        <w:t>enhanced metering to reduce customers’ costs</w:t>
      </w:r>
      <w:r w:rsidRPr="00941F8F" w:rsidR="00BE0548">
        <w:rPr>
          <w:rFonts w:ascii="Times New Roman" w:hAnsi="Times New Roman" w:cs="Times New Roman"/>
          <w:sz w:val="24"/>
          <w:szCs w:val="24"/>
        </w:rPr>
        <w:t>, consistent with state policy set forth</w:t>
      </w:r>
      <w:r w:rsidRPr="00941F8F">
        <w:rPr>
          <w:rFonts w:ascii="Times New Roman" w:hAnsi="Times New Roman" w:cs="Times New Roman"/>
          <w:sz w:val="24"/>
          <w:szCs w:val="24"/>
        </w:rPr>
        <w:t xml:space="preserve"> in R.C. 4928.02 and 4929.02.</w:t>
      </w:r>
      <w:r>
        <w:rPr>
          <w:rStyle w:val="FootnoteReference"/>
          <w:rFonts w:ascii="Times New Roman" w:hAnsi="Times New Roman" w:cs="Times New Roman"/>
          <w:sz w:val="24"/>
          <w:szCs w:val="24"/>
        </w:rPr>
        <w:footnoteReference w:id="14"/>
      </w:r>
      <w:r w:rsidRPr="00941F8F">
        <w:rPr>
          <w:rFonts w:ascii="Times New Roman" w:hAnsi="Times New Roman" w:cs="Times New Roman"/>
          <w:sz w:val="24"/>
          <w:szCs w:val="24"/>
        </w:rPr>
        <w:t xml:space="preserve"> These statutes recognize state </w:t>
      </w:r>
      <w:r w:rsidRPr="00941F8F" w:rsidR="00BE0548">
        <w:rPr>
          <w:rFonts w:ascii="Times New Roman" w:hAnsi="Times New Roman" w:cs="Times New Roman"/>
          <w:sz w:val="24"/>
          <w:szCs w:val="24"/>
        </w:rPr>
        <w:t xml:space="preserve">policy that </w:t>
      </w:r>
      <w:r w:rsidRPr="00941F8F">
        <w:rPr>
          <w:rFonts w:ascii="Times New Roman" w:hAnsi="Times New Roman" w:cs="Times New Roman"/>
          <w:sz w:val="24"/>
          <w:szCs w:val="24"/>
        </w:rPr>
        <w:t>ensure</w:t>
      </w:r>
      <w:r w:rsidRPr="00941F8F" w:rsidR="00BE0548">
        <w:rPr>
          <w:rFonts w:ascii="Times New Roman" w:hAnsi="Times New Roman" w:cs="Times New Roman"/>
          <w:sz w:val="24"/>
          <w:szCs w:val="24"/>
        </w:rPr>
        <w:t>s</w:t>
      </w:r>
      <w:r w:rsidRPr="00941F8F">
        <w:rPr>
          <w:rFonts w:ascii="Times New Roman" w:hAnsi="Times New Roman" w:cs="Times New Roman"/>
          <w:sz w:val="24"/>
          <w:szCs w:val="24"/>
        </w:rPr>
        <w:t xml:space="preserve"> the availability to consumers of reasonably priced electric and natural gas service</w:t>
      </w:r>
      <w:r w:rsidRPr="00941F8F" w:rsidR="00885E29">
        <w:rPr>
          <w:rFonts w:ascii="Times New Roman" w:hAnsi="Times New Roman" w:cs="Times New Roman"/>
          <w:sz w:val="24"/>
          <w:szCs w:val="24"/>
        </w:rPr>
        <w:t xml:space="preserve"> and charges</w:t>
      </w:r>
      <w:r w:rsidRPr="00941F8F">
        <w:rPr>
          <w:rFonts w:ascii="Times New Roman" w:hAnsi="Times New Roman" w:cs="Times New Roman"/>
          <w:sz w:val="24"/>
          <w:szCs w:val="24"/>
        </w:rPr>
        <w:t xml:space="preserve">. </w:t>
      </w:r>
      <w:r w:rsidRPr="00941F8F" w:rsidR="00BE0548">
        <w:rPr>
          <w:rFonts w:ascii="Times New Roman" w:hAnsi="Times New Roman" w:cs="Times New Roman"/>
          <w:sz w:val="24"/>
          <w:szCs w:val="24"/>
        </w:rPr>
        <w:t xml:space="preserve">And yet, despite such policies, the PUCO failed to reduce overstated utility reconnection charges to reflect the actual lower cost of reconnection achieved through use of updated meters, all paid for by Ohioans across the state. </w:t>
      </w:r>
      <w:r w:rsidRPr="00941F8F" w:rsidR="003838CF">
        <w:rPr>
          <w:rFonts w:ascii="Times New Roman" w:hAnsi="Times New Roman" w:cs="Times New Roman"/>
          <w:sz w:val="24"/>
          <w:szCs w:val="24"/>
        </w:rPr>
        <w:t>Customers are being overcharged as there is not a cost-based standard for reconnection.</w:t>
      </w:r>
      <w:r w:rsidRPr="00941F8F" w:rsidR="00BE0548">
        <w:rPr>
          <w:rFonts w:ascii="Times New Roman" w:hAnsi="Times New Roman" w:cs="Times New Roman"/>
          <w:sz w:val="24"/>
          <w:szCs w:val="24"/>
        </w:rPr>
        <w:t xml:space="preserve">  </w:t>
      </w:r>
    </w:p>
    <w:p w:rsidR="00967FE0" w:rsidP="007A7991" w14:paraId="2D607911" w14:textId="77777777">
      <w:pPr>
        <w:widowControl w:val="0"/>
        <w:spacing w:after="0" w:line="480" w:lineRule="auto"/>
        <w:ind w:firstLine="720"/>
        <w:contextualSpacing/>
        <w:rPr>
          <w:rFonts w:ascii="Times New Roman" w:hAnsi="Times New Roman" w:cs="Times New Roman"/>
          <w:sz w:val="24"/>
          <w:szCs w:val="24"/>
        </w:rPr>
      </w:pPr>
      <w:r w:rsidRPr="00941F8F">
        <w:rPr>
          <w:rFonts w:ascii="Times New Roman" w:hAnsi="Times New Roman" w:cs="Times New Roman"/>
          <w:sz w:val="24"/>
          <w:szCs w:val="24"/>
        </w:rPr>
        <w:t>The PUCO has authorized the installation of AMI meters for several years at great cost to consumers (millions and millions of dollars).</w:t>
      </w:r>
      <w:r>
        <w:rPr>
          <w:rStyle w:val="FootnoteReference"/>
          <w:rFonts w:ascii="Times New Roman" w:hAnsi="Times New Roman" w:cs="Times New Roman"/>
          <w:sz w:val="24"/>
          <w:szCs w:val="24"/>
        </w:rPr>
        <w:footnoteReference w:id="15"/>
      </w:r>
      <w:r w:rsidRPr="00941F8F">
        <w:rPr>
          <w:rFonts w:ascii="Times New Roman" w:hAnsi="Times New Roman" w:cs="Times New Roman"/>
          <w:sz w:val="24"/>
          <w:szCs w:val="24"/>
        </w:rPr>
        <w:t xml:space="preserve"> Utilities are in various stages of deploying AMI meters which can be read remotely. These remote-read meters no longer require physical visits to customers’ homes for reconnection. Because the meters can be </w:t>
      </w:r>
    </w:p>
    <w:p w:rsidR="00967FE0" w14:paraId="58FA6457" w14:textId="77777777">
      <w:pPr>
        <w:rPr>
          <w:rFonts w:ascii="Times New Roman" w:hAnsi="Times New Roman" w:cs="Times New Roman"/>
          <w:sz w:val="24"/>
          <w:szCs w:val="24"/>
        </w:rPr>
      </w:pPr>
      <w:r>
        <w:rPr>
          <w:rFonts w:ascii="Times New Roman" w:hAnsi="Times New Roman" w:cs="Times New Roman"/>
          <w:sz w:val="24"/>
          <w:szCs w:val="24"/>
        </w:rPr>
        <w:br w:type="page"/>
      </w:r>
    </w:p>
    <w:p w:rsidR="009E4711" w:rsidP="00967FE0" w14:paraId="54632300" w14:textId="69115518">
      <w:pPr>
        <w:widowControl w:val="0"/>
        <w:spacing w:after="0" w:line="480" w:lineRule="auto"/>
        <w:contextualSpacing/>
        <w:rPr>
          <w:rFonts w:ascii="Times New Roman" w:hAnsi="Times New Roman" w:cs="Times New Roman"/>
          <w:sz w:val="24"/>
          <w:szCs w:val="24"/>
        </w:rPr>
      </w:pPr>
      <w:r w:rsidRPr="00941F8F">
        <w:rPr>
          <w:rFonts w:ascii="Times New Roman" w:hAnsi="Times New Roman" w:cs="Times New Roman"/>
          <w:sz w:val="24"/>
          <w:szCs w:val="24"/>
        </w:rPr>
        <w:t xml:space="preserve">read remotely, the utilities’ reconnection costs have plunged dramatically. Not so for the charges to customers for reconnection.    </w:t>
      </w:r>
    </w:p>
    <w:p w:rsidR="002E5D41" w:rsidRPr="00941F8F" w:rsidP="007A7991" w14:paraId="12C2F966" w14:textId="1A607F9A">
      <w:pPr>
        <w:widowControl w:val="0"/>
        <w:spacing w:after="0" w:line="480" w:lineRule="auto"/>
        <w:ind w:firstLine="720"/>
        <w:contextualSpacing/>
        <w:rPr>
          <w:rFonts w:ascii="Times New Roman" w:hAnsi="Times New Roman" w:cs="Times New Roman"/>
          <w:sz w:val="24"/>
          <w:szCs w:val="24"/>
        </w:rPr>
      </w:pPr>
      <w:r w:rsidRPr="00941F8F">
        <w:rPr>
          <w:rFonts w:ascii="Times New Roman" w:hAnsi="Times New Roman" w:cs="Times New Roman"/>
          <w:sz w:val="24"/>
          <w:szCs w:val="24"/>
        </w:rPr>
        <w:t>All utilities should have cost</w:t>
      </w:r>
      <w:r w:rsidRPr="00941F8F" w:rsidR="003838CF">
        <w:rPr>
          <w:rFonts w:ascii="Times New Roman" w:hAnsi="Times New Roman" w:cs="Times New Roman"/>
          <w:sz w:val="24"/>
          <w:szCs w:val="24"/>
        </w:rPr>
        <w:t>-</w:t>
      </w:r>
      <w:r w:rsidRPr="00941F8F">
        <w:rPr>
          <w:rFonts w:ascii="Times New Roman" w:hAnsi="Times New Roman" w:cs="Times New Roman"/>
          <w:sz w:val="24"/>
          <w:szCs w:val="24"/>
        </w:rPr>
        <w:t>based reconnection charges. Customers should be paying for charges for reconnection that reflect</w:t>
      </w:r>
      <w:r w:rsidRPr="00941F8F" w:rsidR="00863BE6">
        <w:rPr>
          <w:rFonts w:ascii="Times New Roman" w:hAnsi="Times New Roman" w:cs="Times New Roman"/>
          <w:sz w:val="24"/>
          <w:szCs w:val="24"/>
        </w:rPr>
        <w:t xml:space="preserve"> </w:t>
      </w:r>
      <w:r w:rsidRPr="00941F8F">
        <w:rPr>
          <w:rFonts w:ascii="Times New Roman" w:hAnsi="Times New Roman" w:cs="Times New Roman"/>
          <w:sz w:val="24"/>
          <w:szCs w:val="24"/>
        </w:rPr>
        <w:t xml:space="preserve">the reconnection capability of their meter.  Customers who have a traditional </w:t>
      </w:r>
      <w:r w:rsidRPr="00941F8F" w:rsidR="003838CF">
        <w:rPr>
          <w:rFonts w:ascii="Times New Roman" w:hAnsi="Times New Roman" w:cs="Times New Roman"/>
          <w:sz w:val="24"/>
          <w:szCs w:val="24"/>
        </w:rPr>
        <w:t xml:space="preserve">meter </w:t>
      </w:r>
      <w:r w:rsidRPr="00941F8F">
        <w:rPr>
          <w:rFonts w:ascii="Times New Roman" w:hAnsi="Times New Roman" w:cs="Times New Roman"/>
          <w:sz w:val="24"/>
          <w:szCs w:val="24"/>
        </w:rPr>
        <w:t>requiring an actual physical visit to their home for reconnection, should be paying the cost of that reconnection. Customers who have advanced meters that can be remotely read should be paying the cost of reconnection that reflects the throwing of a switch from the utiliti</w:t>
      </w:r>
      <w:r w:rsidRPr="00941F8F" w:rsidR="003838CF">
        <w:rPr>
          <w:rFonts w:ascii="Times New Roman" w:hAnsi="Times New Roman" w:cs="Times New Roman"/>
          <w:sz w:val="24"/>
          <w:szCs w:val="24"/>
        </w:rPr>
        <w:t>es</w:t>
      </w:r>
      <w:r w:rsidRPr="00941F8F">
        <w:rPr>
          <w:rFonts w:ascii="Times New Roman" w:hAnsi="Times New Roman" w:cs="Times New Roman"/>
          <w:sz w:val="24"/>
          <w:szCs w:val="24"/>
        </w:rPr>
        <w:t>’ office. That is the fair, just, and reasonable way to charge customers. But that is not what is occurring</w:t>
      </w:r>
      <w:r w:rsidRPr="00941F8F" w:rsidR="00863BE6">
        <w:rPr>
          <w:rFonts w:ascii="Times New Roman" w:hAnsi="Times New Roman" w:cs="Times New Roman"/>
          <w:sz w:val="24"/>
          <w:szCs w:val="24"/>
        </w:rPr>
        <w:t xml:space="preserve">. Instead many of the utilities overcharge customers based on the cost of physical reconnection when reconnection is being done remotely. The PUCO should have acted to </w:t>
      </w:r>
      <w:r w:rsidRPr="00941F8F" w:rsidR="003838CF">
        <w:rPr>
          <w:rFonts w:ascii="Times New Roman" w:hAnsi="Times New Roman" w:cs="Times New Roman"/>
          <w:sz w:val="24"/>
          <w:szCs w:val="24"/>
        </w:rPr>
        <w:t>protect</w:t>
      </w:r>
      <w:r w:rsidRPr="00941F8F">
        <w:rPr>
          <w:rFonts w:ascii="Times New Roman" w:hAnsi="Times New Roman" w:cs="Times New Roman"/>
          <w:sz w:val="24"/>
          <w:szCs w:val="24"/>
        </w:rPr>
        <w:t xml:space="preserve"> consumers from such overcharges.</w:t>
      </w:r>
      <w:r w:rsidRPr="00941F8F" w:rsidR="00863BE6">
        <w:rPr>
          <w:rFonts w:ascii="Times New Roman" w:hAnsi="Times New Roman" w:cs="Times New Roman"/>
          <w:sz w:val="24"/>
          <w:szCs w:val="24"/>
        </w:rPr>
        <w:t xml:space="preserve"> But it did</w:t>
      </w:r>
      <w:r w:rsidRPr="00941F8F" w:rsidR="00F0074F">
        <w:rPr>
          <w:rFonts w:ascii="Times New Roman" w:hAnsi="Times New Roman" w:cs="Times New Roman"/>
          <w:sz w:val="24"/>
          <w:szCs w:val="24"/>
        </w:rPr>
        <w:t xml:space="preserve"> not.</w:t>
      </w:r>
      <w:r w:rsidRPr="00941F8F" w:rsidR="00863BE6">
        <w:rPr>
          <w:rFonts w:ascii="Times New Roman" w:hAnsi="Times New Roman" w:cs="Times New Roman"/>
          <w:sz w:val="24"/>
          <w:szCs w:val="24"/>
        </w:rPr>
        <w:t xml:space="preserve">  </w:t>
      </w:r>
    </w:p>
    <w:p w:rsidR="00967FE0" w:rsidP="007A7991" w14:paraId="225E62A9" w14:textId="77777777">
      <w:pPr>
        <w:widowControl w:val="0"/>
        <w:spacing w:after="0" w:line="480" w:lineRule="auto"/>
        <w:ind w:firstLine="720"/>
        <w:contextualSpacing/>
        <w:rPr>
          <w:rFonts w:ascii="Times New Roman" w:hAnsi="Times New Roman" w:cs="Times New Roman"/>
          <w:sz w:val="24"/>
          <w:szCs w:val="24"/>
        </w:rPr>
      </w:pPr>
      <w:r w:rsidRPr="00941F8F">
        <w:rPr>
          <w:rFonts w:ascii="Times New Roman" w:hAnsi="Times New Roman" w:cs="Times New Roman"/>
          <w:sz w:val="24"/>
          <w:szCs w:val="24"/>
        </w:rPr>
        <w:t xml:space="preserve"> </w:t>
      </w:r>
      <w:r w:rsidRPr="00941F8F" w:rsidR="00D5374E">
        <w:rPr>
          <w:rFonts w:ascii="Times New Roman" w:hAnsi="Times New Roman" w:cs="Times New Roman"/>
          <w:sz w:val="24"/>
          <w:szCs w:val="24"/>
        </w:rPr>
        <w:t>T</w:t>
      </w:r>
      <w:r w:rsidRPr="00941F8F">
        <w:rPr>
          <w:rFonts w:ascii="Times New Roman" w:hAnsi="Times New Roman" w:cs="Times New Roman"/>
          <w:sz w:val="24"/>
          <w:szCs w:val="24"/>
        </w:rPr>
        <w:t>he Consumer Advocates propos</w:t>
      </w:r>
      <w:r w:rsidRPr="00941F8F" w:rsidR="00D5374E">
        <w:rPr>
          <w:rFonts w:ascii="Times New Roman" w:hAnsi="Times New Roman" w:cs="Times New Roman"/>
          <w:sz w:val="24"/>
          <w:szCs w:val="24"/>
        </w:rPr>
        <w:t>ed</w:t>
      </w:r>
      <w:r w:rsidRPr="00941F8F">
        <w:rPr>
          <w:rFonts w:ascii="Times New Roman" w:hAnsi="Times New Roman" w:cs="Times New Roman"/>
          <w:sz w:val="24"/>
          <w:szCs w:val="24"/>
        </w:rPr>
        <w:t xml:space="preserve"> to reduce the reconnection of services charge for customers with </w:t>
      </w:r>
      <w:r w:rsidRPr="00941F8F" w:rsidR="00B8024E">
        <w:rPr>
          <w:rFonts w:ascii="Times New Roman" w:hAnsi="Times New Roman" w:cs="Times New Roman"/>
          <w:sz w:val="24"/>
          <w:szCs w:val="24"/>
        </w:rPr>
        <w:t xml:space="preserve">advanced metering infrastructure (“AMI”) </w:t>
      </w:r>
      <w:r w:rsidRPr="00941F8F">
        <w:rPr>
          <w:rFonts w:ascii="Times New Roman" w:hAnsi="Times New Roman" w:cs="Times New Roman"/>
          <w:sz w:val="24"/>
          <w:szCs w:val="24"/>
        </w:rPr>
        <w:t xml:space="preserve">meters that have remote </w:t>
      </w:r>
      <w:r w:rsidRPr="00941F8F" w:rsidR="00B8024E">
        <w:rPr>
          <w:rFonts w:ascii="Times New Roman" w:hAnsi="Times New Roman" w:cs="Times New Roman"/>
          <w:sz w:val="24"/>
          <w:szCs w:val="24"/>
        </w:rPr>
        <w:t xml:space="preserve">disconnection and  </w:t>
      </w:r>
      <w:r w:rsidRPr="00941F8F">
        <w:rPr>
          <w:rFonts w:ascii="Times New Roman" w:hAnsi="Times New Roman" w:cs="Times New Roman"/>
          <w:sz w:val="24"/>
          <w:szCs w:val="24"/>
        </w:rPr>
        <w:t>connection capabilities</w:t>
      </w:r>
      <w:r w:rsidRPr="00941F8F" w:rsidR="00D5374E">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Pr="00941F8F">
        <w:rPr>
          <w:rFonts w:ascii="Times New Roman" w:hAnsi="Times New Roman" w:cs="Times New Roman"/>
          <w:sz w:val="24"/>
          <w:szCs w:val="24"/>
        </w:rPr>
        <w:t xml:space="preserve"> </w:t>
      </w:r>
      <w:r w:rsidRPr="00941F8F" w:rsidR="00D5374E">
        <w:rPr>
          <w:rFonts w:ascii="Times New Roman" w:hAnsi="Times New Roman" w:cs="Times New Roman"/>
          <w:sz w:val="24"/>
          <w:szCs w:val="24"/>
        </w:rPr>
        <w:t xml:space="preserve">In rejecting this proposal, </w:t>
      </w:r>
      <w:r w:rsidRPr="00941F8F">
        <w:rPr>
          <w:rFonts w:ascii="Times New Roman" w:hAnsi="Times New Roman" w:cs="Times New Roman"/>
          <w:sz w:val="24"/>
          <w:szCs w:val="24"/>
        </w:rPr>
        <w:t xml:space="preserve">the PUCO unreasonably failed to adopt </w:t>
      </w:r>
      <w:r w:rsidRPr="00941F8F">
        <w:rPr>
          <w:rFonts w:ascii="Times New Roman" w:hAnsi="Times New Roman" w:cs="Times New Roman"/>
          <w:i/>
          <w:iCs/>
          <w:sz w:val="24"/>
          <w:szCs w:val="24"/>
        </w:rPr>
        <w:t xml:space="preserve">any </w:t>
      </w:r>
      <w:r w:rsidRPr="00941F8F">
        <w:rPr>
          <w:rFonts w:ascii="Times New Roman" w:hAnsi="Times New Roman" w:cs="Times New Roman"/>
          <w:sz w:val="24"/>
          <w:szCs w:val="24"/>
        </w:rPr>
        <w:t>kind of  standard under Ohio Adm.</w:t>
      </w:r>
      <w:r w:rsidRPr="00941F8F" w:rsidR="00CC2B6C">
        <w:rPr>
          <w:rFonts w:ascii="Times New Roman" w:hAnsi="Times New Roman" w:cs="Times New Roman"/>
          <w:sz w:val="24"/>
          <w:szCs w:val="24"/>
        </w:rPr>
        <w:t xml:space="preserve"> </w:t>
      </w:r>
      <w:r w:rsidRPr="00941F8F">
        <w:rPr>
          <w:rFonts w:ascii="Times New Roman" w:hAnsi="Times New Roman" w:cs="Times New Roman"/>
          <w:sz w:val="24"/>
          <w:szCs w:val="24"/>
        </w:rPr>
        <w:t xml:space="preserve">Code 4901:1-18-07 for </w:t>
      </w:r>
      <w:r w:rsidRPr="00941F8F" w:rsidR="00B8024E">
        <w:rPr>
          <w:rFonts w:ascii="Times New Roman" w:hAnsi="Times New Roman" w:cs="Times New Roman"/>
          <w:sz w:val="24"/>
          <w:szCs w:val="24"/>
        </w:rPr>
        <w:t xml:space="preserve">ensuring that </w:t>
      </w:r>
      <w:r w:rsidRPr="00941F8F">
        <w:rPr>
          <w:rFonts w:ascii="Times New Roman" w:hAnsi="Times New Roman" w:cs="Times New Roman"/>
          <w:sz w:val="24"/>
          <w:szCs w:val="24"/>
        </w:rPr>
        <w:t>these charges</w:t>
      </w:r>
      <w:r w:rsidRPr="00941F8F" w:rsidR="00B8024E">
        <w:rPr>
          <w:rFonts w:ascii="Times New Roman" w:hAnsi="Times New Roman" w:cs="Times New Roman"/>
          <w:sz w:val="24"/>
          <w:szCs w:val="24"/>
        </w:rPr>
        <w:t xml:space="preserve"> are cost-based</w:t>
      </w:r>
      <w:r w:rsidRPr="00941F8F">
        <w:rPr>
          <w:rFonts w:ascii="Times New Roman" w:hAnsi="Times New Roman" w:cs="Times New Roman"/>
          <w:sz w:val="24"/>
          <w:szCs w:val="24"/>
        </w:rPr>
        <w:t xml:space="preserve">. </w:t>
      </w:r>
      <w:r w:rsidRPr="00941F8F" w:rsidR="001923B9">
        <w:rPr>
          <w:rFonts w:ascii="Times New Roman" w:hAnsi="Times New Roman" w:cs="Times New Roman"/>
          <w:sz w:val="24"/>
          <w:szCs w:val="24"/>
        </w:rPr>
        <w:t xml:space="preserve">The utility’s </w:t>
      </w:r>
      <w:r w:rsidRPr="00941F8F">
        <w:rPr>
          <w:rFonts w:ascii="Times New Roman" w:hAnsi="Times New Roman" w:cs="Times New Roman"/>
          <w:sz w:val="24"/>
          <w:szCs w:val="24"/>
        </w:rPr>
        <w:t>charge</w:t>
      </w:r>
      <w:r w:rsidRPr="00941F8F" w:rsidR="00B8024E">
        <w:rPr>
          <w:rFonts w:ascii="Times New Roman" w:hAnsi="Times New Roman" w:cs="Times New Roman"/>
          <w:sz w:val="24"/>
          <w:szCs w:val="24"/>
        </w:rPr>
        <w:t>s</w:t>
      </w:r>
      <w:r w:rsidRPr="00941F8F">
        <w:rPr>
          <w:rFonts w:ascii="Times New Roman" w:hAnsi="Times New Roman" w:cs="Times New Roman"/>
          <w:sz w:val="24"/>
          <w:szCs w:val="24"/>
        </w:rPr>
        <w:t xml:space="preserve"> </w:t>
      </w:r>
      <w:r w:rsidRPr="00941F8F" w:rsidR="00B8024E">
        <w:rPr>
          <w:rFonts w:ascii="Times New Roman" w:hAnsi="Times New Roman" w:cs="Times New Roman"/>
          <w:sz w:val="24"/>
          <w:szCs w:val="24"/>
        </w:rPr>
        <w:t>for remotely</w:t>
      </w:r>
      <w:r w:rsidRPr="00941F8F" w:rsidR="003838CF">
        <w:rPr>
          <w:rFonts w:ascii="Times New Roman" w:hAnsi="Times New Roman" w:cs="Times New Roman"/>
          <w:sz w:val="24"/>
          <w:szCs w:val="24"/>
        </w:rPr>
        <w:t xml:space="preserve"> reconnecting</w:t>
      </w:r>
      <w:r w:rsidRPr="00941F8F" w:rsidR="00B8024E">
        <w:rPr>
          <w:rFonts w:ascii="Times New Roman" w:hAnsi="Times New Roman" w:cs="Times New Roman"/>
          <w:sz w:val="24"/>
          <w:szCs w:val="24"/>
        </w:rPr>
        <w:t xml:space="preserve"> </w:t>
      </w:r>
      <w:r w:rsidRPr="00941F8F" w:rsidR="00DB18D9">
        <w:rPr>
          <w:rFonts w:ascii="Times New Roman" w:hAnsi="Times New Roman" w:cs="Times New Roman"/>
          <w:sz w:val="24"/>
          <w:szCs w:val="24"/>
        </w:rPr>
        <w:t xml:space="preserve">customers with </w:t>
      </w:r>
      <w:r w:rsidRPr="00941F8F" w:rsidR="00B8024E">
        <w:rPr>
          <w:rFonts w:ascii="Times New Roman" w:hAnsi="Times New Roman" w:cs="Times New Roman"/>
          <w:sz w:val="24"/>
          <w:szCs w:val="24"/>
        </w:rPr>
        <w:t xml:space="preserve">AMI meters </w:t>
      </w:r>
      <w:r w:rsidRPr="00941F8F">
        <w:rPr>
          <w:rFonts w:ascii="Times New Roman" w:hAnsi="Times New Roman" w:cs="Times New Roman"/>
          <w:sz w:val="24"/>
          <w:szCs w:val="24"/>
        </w:rPr>
        <w:t xml:space="preserve">should </w:t>
      </w:r>
      <w:r w:rsidRPr="00941F8F" w:rsidR="00B8024E">
        <w:rPr>
          <w:rFonts w:ascii="Times New Roman" w:hAnsi="Times New Roman" w:cs="Times New Roman"/>
          <w:sz w:val="24"/>
          <w:szCs w:val="24"/>
        </w:rPr>
        <w:t xml:space="preserve">be based on </w:t>
      </w:r>
      <w:r w:rsidRPr="00941F8F" w:rsidR="001923B9">
        <w:rPr>
          <w:rFonts w:ascii="Times New Roman" w:hAnsi="Times New Roman" w:cs="Times New Roman"/>
          <w:sz w:val="24"/>
          <w:szCs w:val="24"/>
        </w:rPr>
        <w:t>the</w:t>
      </w:r>
      <w:r w:rsidRPr="00941F8F">
        <w:rPr>
          <w:rFonts w:ascii="Times New Roman" w:hAnsi="Times New Roman" w:cs="Times New Roman"/>
          <w:sz w:val="24"/>
          <w:szCs w:val="24"/>
        </w:rPr>
        <w:t xml:space="preserve"> utility’s cost of service to </w:t>
      </w:r>
      <w:r w:rsidRPr="00941F8F" w:rsidR="00DB18D9">
        <w:rPr>
          <w:rFonts w:ascii="Times New Roman" w:hAnsi="Times New Roman" w:cs="Times New Roman"/>
          <w:sz w:val="24"/>
          <w:szCs w:val="24"/>
        </w:rPr>
        <w:t>perf</w:t>
      </w:r>
      <w:r w:rsidRPr="00941F8F" w:rsidR="00964272">
        <w:rPr>
          <w:rFonts w:ascii="Times New Roman" w:hAnsi="Times New Roman" w:cs="Times New Roman"/>
          <w:sz w:val="24"/>
          <w:szCs w:val="24"/>
        </w:rPr>
        <w:t>o</w:t>
      </w:r>
      <w:r w:rsidRPr="00941F8F" w:rsidR="00DB18D9">
        <w:rPr>
          <w:rFonts w:ascii="Times New Roman" w:hAnsi="Times New Roman" w:cs="Times New Roman"/>
          <w:sz w:val="24"/>
          <w:szCs w:val="24"/>
        </w:rPr>
        <w:t xml:space="preserve">rm that </w:t>
      </w:r>
      <w:r w:rsidRPr="00941F8F">
        <w:rPr>
          <w:rFonts w:ascii="Times New Roman" w:hAnsi="Times New Roman" w:cs="Times New Roman"/>
          <w:sz w:val="24"/>
          <w:szCs w:val="24"/>
        </w:rPr>
        <w:t>service</w:t>
      </w:r>
      <w:r w:rsidRPr="00941F8F" w:rsidR="00B8024E">
        <w:rPr>
          <w:rFonts w:ascii="Times New Roman" w:hAnsi="Times New Roman" w:cs="Times New Roman"/>
          <w:sz w:val="24"/>
          <w:szCs w:val="24"/>
        </w:rPr>
        <w:t>. Remote reconnection charges should be m</w:t>
      </w:r>
      <w:r w:rsidRPr="00941F8F" w:rsidR="00F84E76">
        <w:rPr>
          <w:rFonts w:ascii="Times New Roman" w:hAnsi="Times New Roman" w:cs="Times New Roman"/>
          <w:sz w:val="24"/>
          <w:szCs w:val="24"/>
        </w:rPr>
        <w:t xml:space="preserve">inimal </w:t>
      </w:r>
      <w:r w:rsidRPr="00941F8F" w:rsidR="00FE522E">
        <w:rPr>
          <w:rFonts w:ascii="Times New Roman" w:hAnsi="Times New Roman" w:cs="Times New Roman"/>
          <w:sz w:val="24"/>
          <w:szCs w:val="24"/>
        </w:rPr>
        <w:t xml:space="preserve">compared to the </w:t>
      </w:r>
      <w:r w:rsidRPr="00941F8F" w:rsidR="00DB18D9">
        <w:rPr>
          <w:rFonts w:ascii="Times New Roman" w:hAnsi="Times New Roman" w:cs="Times New Roman"/>
          <w:sz w:val="24"/>
          <w:szCs w:val="24"/>
        </w:rPr>
        <w:t xml:space="preserve">cost </w:t>
      </w:r>
      <w:r w:rsidRPr="00941F8F" w:rsidR="00FE522E">
        <w:rPr>
          <w:rFonts w:ascii="Times New Roman" w:hAnsi="Times New Roman" w:cs="Times New Roman"/>
          <w:sz w:val="24"/>
          <w:szCs w:val="24"/>
        </w:rPr>
        <w:t xml:space="preserve">utilities </w:t>
      </w:r>
      <w:r w:rsidRPr="00941F8F" w:rsidR="00DB18D9">
        <w:rPr>
          <w:rFonts w:ascii="Times New Roman" w:hAnsi="Times New Roman" w:cs="Times New Roman"/>
          <w:sz w:val="24"/>
          <w:szCs w:val="24"/>
        </w:rPr>
        <w:t>incurred when</w:t>
      </w:r>
      <w:r w:rsidRPr="00941F8F" w:rsidR="00FE522E">
        <w:rPr>
          <w:rFonts w:ascii="Times New Roman" w:hAnsi="Times New Roman" w:cs="Times New Roman"/>
          <w:sz w:val="24"/>
          <w:szCs w:val="24"/>
        </w:rPr>
        <w:t xml:space="preserve"> reconnect</w:t>
      </w:r>
      <w:r w:rsidRPr="00941F8F" w:rsidR="00DB18D9">
        <w:rPr>
          <w:rFonts w:ascii="Times New Roman" w:hAnsi="Times New Roman" w:cs="Times New Roman"/>
          <w:sz w:val="24"/>
          <w:szCs w:val="24"/>
        </w:rPr>
        <w:t>ing a customer</w:t>
      </w:r>
      <w:r w:rsidRPr="00941F8F" w:rsidR="00FE522E">
        <w:rPr>
          <w:rFonts w:ascii="Times New Roman" w:hAnsi="Times New Roman" w:cs="Times New Roman"/>
          <w:sz w:val="24"/>
          <w:szCs w:val="24"/>
        </w:rPr>
        <w:t xml:space="preserve"> </w:t>
      </w:r>
      <w:r w:rsidRPr="00941F8F" w:rsidR="00CC2B6C">
        <w:rPr>
          <w:rFonts w:ascii="Times New Roman" w:hAnsi="Times New Roman" w:cs="Times New Roman"/>
          <w:sz w:val="24"/>
          <w:szCs w:val="24"/>
        </w:rPr>
        <w:t xml:space="preserve">that </w:t>
      </w:r>
      <w:r w:rsidRPr="00941F8F" w:rsidR="00DB18D9">
        <w:rPr>
          <w:rFonts w:ascii="Times New Roman" w:hAnsi="Times New Roman" w:cs="Times New Roman"/>
          <w:sz w:val="24"/>
          <w:szCs w:val="24"/>
        </w:rPr>
        <w:t>involve</w:t>
      </w:r>
      <w:r w:rsidRPr="00941F8F" w:rsidR="00CC2B6C">
        <w:rPr>
          <w:rFonts w:ascii="Times New Roman" w:hAnsi="Times New Roman" w:cs="Times New Roman"/>
          <w:sz w:val="24"/>
          <w:szCs w:val="24"/>
        </w:rPr>
        <w:t>s</w:t>
      </w:r>
      <w:r w:rsidRPr="00941F8F" w:rsidR="00FE522E">
        <w:rPr>
          <w:rFonts w:ascii="Times New Roman" w:hAnsi="Times New Roman" w:cs="Times New Roman"/>
          <w:sz w:val="24"/>
          <w:szCs w:val="24"/>
        </w:rPr>
        <w:t xml:space="preserve"> dispatching personnel </w:t>
      </w:r>
    </w:p>
    <w:p w:rsidR="00967FE0" w14:paraId="6A6D8219" w14:textId="77777777">
      <w:pPr>
        <w:rPr>
          <w:rFonts w:ascii="Times New Roman" w:hAnsi="Times New Roman" w:cs="Times New Roman"/>
          <w:sz w:val="24"/>
          <w:szCs w:val="24"/>
        </w:rPr>
      </w:pPr>
      <w:r>
        <w:rPr>
          <w:rFonts w:ascii="Times New Roman" w:hAnsi="Times New Roman" w:cs="Times New Roman"/>
          <w:sz w:val="24"/>
          <w:szCs w:val="24"/>
        </w:rPr>
        <w:br w:type="page"/>
      </w:r>
    </w:p>
    <w:p w:rsidR="007A7991" w:rsidP="00967FE0" w14:paraId="3213F46A" w14:textId="19FBC2D1">
      <w:pPr>
        <w:widowControl w:val="0"/>
        <w:spacing w:after="0" w:line="480" w:lineRule="auto"/>
        <w:contextualSpacing/>
        <w:rPr>
          <w:rFonts w:ascii="Times New Roman" w:hAnsi="Times New Roman" w:cs="Times New Roman"/>
          <w:sz w:val="24"/>
          <w:szCs w:val="24"/>
        </w:rPr>
      </w:pPr>
      <w:r w:rsidRPr="00941F8F">
        <w:rPr>
          <w:rFonts w:ascii="Times New Roman" w:hAnsi="Times New Roman" w:cs="Times New Roman"/>
          <w:sz w:val="24"/>
          <w:szCs w:val="24"/>
        </w:rPr>
        <w:t>and trucks across their service territory to physically disconnect and reconnect service at the customer</w:t>
      </w:r>
      <w:r w:rsidRPr="00941F8F" w:rsidR="001476B1">
        <w:rPr>
          <w:rFonts w:ascii="Times New Roman" w:hAnsi="Times New Roman" w:cs="Times New Roman"/>
          <w:sz w:val="24"/>
          <w:szCs w:val="24"/>
        </w:rPr>
        <w:t>’s</w:t>
      </w:r>
      <w:r w:rsidRPr="00941F8F">
        <w:rPr>
          <w:rFonts w:ascii="Times New Roman" w:hAnsi="Times New Roman" w:cs="Times New Roman"/>
          <w:sz w:val="24"/>
          <w:szCs w:val="24"/>
        </w:rPr>
        <w:t xml:space="preserve"> meter. </w:t>
      </w:r>
    </w:p>
    <w:p w:rsidR="00310F09" w:rsidRPr="00941F8F" w:rsidP="003F4B0E" w14:paraId="08BBB4E9" w14:textId="2A74C53B">
      <w:pPr>
        <w:widowControl w:val="0"/>
        <w:spacing w:after="0" w:line="480" w:lineRule="auto"/>
        <w:ind w:firstLine="720"/>
        <w:contextualSpacing/>
        <w:rPr>
          <w:rFonts w:ascii="Times New Roman" w:hAnsi="Times New Roman" w:cs="Times New Roman"/>
          <w:sz w:val="24"/>
          <w:szCs w:val="24"/>
        </w:rPr>
      </w:pPr>
      <w:r w:rsidRPr="00941F8F">
        <w:rPr>
          <w:rFonts w:ascii="Times New Roman" w:hAnsi="Times New Roman" w:cs="Times New Roman"/>
          <w:sz w:val="24"/>
          <w:szCs w:val="24"/>
        </w:rPr>
        <w:t>The PUCO’s conclusion that it is more appropriate to address a utility’s reconnection charge outside the context of a rule review proceeding</w:t>
      </w:r>
      <w:r>
        <w:rPr>
          <w:rStyle w:val="FootnoteReference"/>
          <w:rFonts w:ascii="Times New Roman" w:hAnsi="Times New Roman" w:cs="Times New Roman"/>
          <w:sz w:val="24"/>
          <w:szCs w:val="24"/>
        </w:rPr>
        <w:footnoteReference w:id="17"/>
      </w:r>
      <w:r w:rsidRPr="00941F8F">
        <w:rPr>
          <w:rFonts w:ascii="Times New Roman" w:hAnsi="Times New Roman" w:cs="Times New Roman"/>
          <w:sz w:val="24"/>
          <w:szCs w:val="24"/>
        </w:rPr>
        <w:t>was unreasonable</w:t>
      </w:r>
      <w:r w:rsidRPr="00941F8F" w:rsidR="005E31EC">
        <w:rPr>
          <w:rFonts w:ascii="Times New Roman" w:hAnsi="Times New Roman" w:cs="Times New Roman"/>
          <w:sz w:val="24"/>
          <w:szCs w:val="24"/>
        </w:rPr>
        <w:t>.</w:t>
      </w:r>
      <w:r w:rsidRPr="00941F8F">
        <w:rPr>
          <w:rFonts w:ascii="Times New Roman" w:hAnsi="Times New Roman" w:cs="Times New Roman"/>
          <w:sz w:val="24"/>
          <w:szCs w:val="24"/>
        </w:rPr>
        <w:t xml:space="preserve"> </w:t>
      </w:r>
      <w:r w:rsidRPr="00941F8F" w:rsidR="00863BE6">
        <w:rPr>
          <w:rFonts w:ascii="Times New Roman" w:hAnsi="Times New Roman" w:cs="Times New Roman"/>
          <w:sz w:val="24"/>
          <w:szCs w:val="24"/>
        </w:rPr>
        <w:t xml:space="preserve">The PUCO is merely kicking the can down the road where in some instances the road is very far away. </w:t>
      </w:r>
      <w:r w:rsidRPr="00941F8F" w:rsidR="004F778E">
        <w:rPr>
          <w:rFonts w:ascii="Times New Roman" w:hAnsi="Times New Roman" w:cs="Times New Roman"/>
          <w:sz w:val="24"/>
          <w:szCs w:val="24"/>
        </w:rPr>
        <w:t xml:space="preserve">The PUCO’s conclusion was also unreasonable </w:t>
      </w:r>
      <w:r w:rsidRPr="00941F8F" w:rsidR="00F84E76">
        <w:rPr>
          <w:rFonts w:ascii="Times New Roman" w:hAnsi="Times New Roman" w:cs="Times New Roman"/>
          <w:sz w:val="24"/>
          <w:szCs w:val="24"/>
        </w:rPr>
        <w:t xml:space="preserve">because </w:t>
      </w:r>
      <w:r w:rsidRPr="00941F8F" w:rsidR="00C66191">
        <w:rPr>
          <w:rFonts w:ascii="Times New Roman" w:hAnsi="Times New Roman" w:cs="Times New Roman"/>
          <w:sz w:val="24"/>
          <w:szCs w:val="24"/>
        </w:rPr>
        <w:t xml:space="preserve">it </w:t>
      </w:r>
      <w:r w:rsidRPr="00941F8F" w:rsidR="00863BE6">
        <w:rPr>
          <w:rFonts w:ascii="Times New Roman" w:hAnsi="Times New Roman" w:cs="Times New Roman"/>
          <w:sz w:val="24"/>
          <w:szCs w:val="24"/>
        </w:rPr>
        <w:t xml:space="preserve">fails to consider </w:t>
      </w:r>
      <w:r w:rsidRPr="00941F8F">
        <w:rPr>
          <w:rFonts w:ascii="Times New Roman" w:hAnsi="Times New Roman" w:cs="Times New Roman"/>
          <w:sz w:val="24"/>
          <w:szCs w:val="24"/>
        </w:rPr>
        <w:t xml:space="preserve">that some utilities </w:t>
      </w:r>
      <w:r w:rsidRPr="00941F8F" w:rsidR="00FE522E">
        <w:rPr>
          <w:rFonts w:ascii="Times New Roman" w:hAnsi="Times New Roman" w:cs="Times New Roman"/>
          <w:sz w:val="24"/>
          <w:szCs w:val="24"/>
        </w:rPr>
        <w:t>who are deploying AMI meters are under no obligation to file rate cases</w:t>
      </w:r>
      <w:r w:rsidRPr="00941F8F" w:rsidR="001A4801">
        <w:rPr>
          <w:rFonts w:ascii="Times New Roman" w:hAnsi="Times New Roman" w:cs="Times New Roman"/>
          <w:sz w:val="24"/>
          <w:szCs w:val="24"/>
        </w:rPr>
        <w:t xml:space="preserve">, let alone cases </w:t>
      </w:r>
      <w:r w:rsidRPr="00941F8F" w:rsidR="00FE522E">
        <w:rPr>
          <w:rFonts w:ascii="Times New Roman" w:hAnsi="Times New Roman" w:cs="Times New Roman"/>
          <w:sz w:val="24"/>
          <w:szCs w:val="24"/>
        </w:rPr>
        <w:t xml:space="preserve">that </w:t>
      </w:r>
      <w:r w:rsidRPr="00941F8F" w:rsidR="00863BE6">
        <w:rPr>
          <w:rFonts w:ascii="Times New Roman" w:hAnsi="Times New Roman" w:cs="Times New Roman"/>
          <w:sz w:val="24"/>
          <w:szCs w:val="24"/>
        </w:rPr>
        <w:t xml:space="preserve">would </w:t>
      </w:r>
      <w:r w:rsidRPr="00941F8F" w:rsidR="00FE522E">
        <w:rPr>
          <w:rFonts w:ascii="Times New Roman" w:hAnsi="Times New Roman" w:cs="Times New Roman"/>
          <w:sz w:val="24"/>
          <w:szCs w:val="24"/>
        </w:rPr>
        <w:t>lower the reconnection charges</w:t>
      </w:r>
      <w:r w:rsidRPr="00941F8F" w:rsidR="00863BE6">
        <w:rPr>
          <w:rFonts w:ascii="Times New Roman" w:hAnsi="Times New Roman" w:cs="Times New Roman"/>
          <w:sz w:val="24"/>
          <w:szCs w:val="24"/>
        </w:rPr>
        <w:t xml:space="preserve"> consistent with the cost of doing the reconnection</w:t>
      </w:r>
      <w:r w:rsidRPr="00941F8F" w:rsidR="00FE522E">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Pr="00941F8F" w:rsidR="00FE522E">
        <w:rPr>
          <w:rFonts w:ascii="Times New Roman" w:hAnsi="Times New Roman" w:cs="Times New Roman"/>
          <w:sz w:val="24"/>
          <w:szCs w:val="24"/>
        </w:rPr>
        <w:t xml:space="preserve"> </w:t>
      </w:r>
      <w:r w:rsidRPr="00941F8F" w:rsidR="00863BE6">
        <w:rPr>
          <w:rFonts w:ascii="Times New Roman" w:hAnsi="Times New Roman" w:cs="Times New Roman"/>
          <w:sz w:val="24"/>
          <w:szCs w:val="24"/>
        </w:rPr>
        <w:t>While the u</w:t>
      </w:r>
      <w:r w:rsidRPr="00941F8F">
        <w:rPr>
          <w:rFonts w:ascii="Times New Roman" w:hAnsi="Times New Roman" w:cs="Times New Roman"/>
          <w:sz w:val="24"/>
          <w:szCs w:val="24"/>
        </w:rPr>
        <w:t xml:space="preserve">tilities </w:t>
      </w:r>
      <w:r w:rsidRPr="00941F8F" w:rsidR="00863BE6">
        <w:rPr>
          <w:rFonts w:ascii="Times New Roman" w:hAnsi="Times New Roman" w:cs="Times New Roman"/>
          <w:sz w:val="24"/>
          <w:szCs w:val="24"/>
        </w:rPr>
        <w:t>were quick to collect customers</w:t>
      </w:r>
      <w:r w:rsidRPr="00941F8F" w:rsidR="00CC2B6C">
        <w:rPr>
          <w:rFonts w:ascii="Times New Roman" w:hAnsi="Times New Roman" w:cs="Times New Roman"/>
          <w:sz w:val="24"/>
          <w:szCs w:val="24"/>
        </w:rPr>
        <w:t>’</w:t>
      </w:r>
      <w:r w:rsidRPr="00941F8F" w:rsidR="00863BE6">
        <w:rPr>
          <w:rFonts w:ascii="Times New Roman" w:hAnsi="Times New Roman" w:cs="Times New Roman"/>
          <w:sz w:val="24"/>
          <w:szCs w:val="24"/>
        </w:rPr>
        <w:t xml:space="preserve"> money for </w:t>
      </w:r>
      <w:r w:rsidRPr="00941F8F" w:rsidR="001A4801">
        <w:rPr>
          <w:rFonts w:ascii="Times New Roman" w:hAnsi="Times New Roman" w:cs="Times New Roman"/>
          <w:sz w:val="24"/>
          <w:szCs w:val="24"/>
        </w:rPr>
        <w:t xml:space="preserve">AMI </w:t>
      </w:r>
      <w:r w:rsidRPr="00941F8F">
        <w:rPr>
          <w:rFonts w:ascii="Times New Roman" w:hAnsi="Times New Roman" w:cs="Times New Roman"/>
          <w:sz w:val="24"/>
          <w:szCs w:val="24"/>
        </w:rPr>
        <w:t>meter</w:t>
      </w:r>
      <w:r w:rsidRPr="00941F8F" w:rsidR="00863BE6">
        <w:rPr>
          <w:rFonts w:ascii="Times New Roman" w:hAnsi="Times New Roman" w:cs="Times New Roman"/>
          <w:sz w:val="24"/>
          <w:szCs w:val="24"/>
        </w:rPr>
        <w:t xml:space="preserve"> investment, based on alleged consumer savings</w:t>
      </w:r>
      <w:r w:rsidRPr="00941F8F" w:rsidR="00CC2B6C">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Pr="00941F8F" w:rsidR="00863BE6">
        <w:rPr>
          <w:rFonts w:ascii="Times New Roman" w:hAnsi="Times New Roman" w:cs="Times New Roman"/>
          <w:sz w:val="24"/>
          <w:szCs w:val="24"/>
        </w:rPr>
        <w:t xml:space="preserve"> they have been slow to offer to reduce reconnection charges to consumers associated with the cost savings</w:t>
      </w:r>
      <w:r w:rsidRPr="00941F8F" w:rsidR="00CC2B6C">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sidRPr="00941F8F" w:rsidR="00FC7A9F">
        <w:rPr>
          <w:rFonts w:ascii="Times New Roman" w:hAnsi="Times New Roman" w:cs="Times New Roman"/>
          <w:sz w:val="24"/>
          <w:szCs w:val="24"/>
        </w:rPr>
        <w:t xml:space="preserve"> </w:t>
      </w:r>
      <w:r w:rsidRPr="00941F8F">
        <w:rPr>
          <w:rFonts w:ascii="Times New Roman" w:hAnsi="Times New Roman" w:cs="Times New Roman"/>
          <w:sz w:val="24"/>
          <w:szCs w:val="24"/>
        </w:rPr>
        <w:t xml:space="preserve">This is wrong. </w:t>
      </w:r>
    </w:p>
    <w:p w:rsidR="00A51C21" w:rsidRPr="00941F8F" w:rsidP="006D092B" w14:paraId="39B39117" w14:textId="207ABC34">
      <w:pPr>
        <w:widowControl w:val="0"/>
        <w:spacing w:after="0" w:line="480" w:lineRule="auto"/>
        <w:ind w:firstLine="720"/>
        <w:contextualSpacing/>
        <w:rPr>
          <w:rFonts w:ascii="Times New Roman" w:hAnsi="Times New Roman" w:cs="Times New Roman"/>
          <w:b/>
          <w:bCs/>
          <w:sz w:val="24"/>
          <w:szCs w:val="24"/>
        </w:rPr>
      </w:pPr>
      <w:r w:rsidRPr="00941F8F">
        <w:rPr>
          <w:rFonts w:ascii="Times New Roman" w:hAnsi="Times New Roman" w:cs="Times New Roman"/>
          <w:sz w:val="24"/>
          <w:szCs w:val="24"/>
        </w:rPr>
        <w:t>T</w:t>
      </w:r>
      <w:r w:rsidRPr="00941F8F" w:rsidR="007A7991">
        <w:rPr>
          <w:rFonts w:ascii="Times New Roman" w:hAnsi="Times New Roman" w:cs="Times New Roman"/>
          <w:sz w:val="24"/>
          <w:szCs w:val="24"/>
        </w:rPr>
        <w:t xml:space="preserve">he PUCO should require utilities without a rate case filing </w:t>
      </w:r>
      <w:r w:rsidRPr="00941F8F" w:rsidR="00964272">
        <w:rPr>
          <w:rFonts w:ascii="Times New Roman" w:hAnsi="Times New Roman" w:cs="Times New Roman"/>
          <w:sz w:val="24"/>
          <w:szCs w:val="24"/>
        </w:rPr>
        <w:t xml:space="preserve">(or a </w:t>
      </w:r>
      <w:r w:rsidRPr="00941F8F" w:rsidR="007A7991">
        <w:rPr>
          <w:rFonts w:ascii="Times New Roman" w:hAnsi="Times New Roman" w:cs="Times New Roman"/>
          <w:sz w:val="24"/>
          <w:szCs w:val="24"/>
        </w:rPr>
        <w:t>com</w:t>
      </w:r>
      <w:r w:rsidRPr="00941F8F" w:rsidR="004F778E">
        <w:rPr>
          <w:rFonts w:ascii="Times New Roman" w:hAnsi="Times New Roman" w:cs="Times New Roman"/>
          <w:sz w:val="24"/>
          <w:szCs w:val="24"/>
        </w:rPr>
        <w:t>mitment</w:t>
      </w:r>
      <w:r w:rsidRPr="00941F8F" w:rsidR="007A7991">
        <w:rPr>
          <w:rFonts w:ascii="Times New Roman" w:hAnsi="Times New Roman" w:cs="Times New Roman"/>
          <w:sz w:val="24"/>
          <w:szCs w:val="24"/>
        </w:rPr>
        <w:t xml:space="preserve"> </w:t>
      </w:r>
      <w:r w:rsidRPr="00941F8F" w:rsidR="00964272">
        <w:rPr>
          <w:rFonts w:ascii="Times New Roman" w:hAnsi="Times New Roman" w:cs="Times New Roman"/>
          <w:sz w:val="24"/>
          <w:szCs w:val="24"/>
        </w:rPr>
        <w:t xml:space="preserve">to file) </w:t>
      </w:r>
      <w:r w:rsidRPr="00941F8F" w:rsidR="007A7991">
        <w:rPr>
          <w:rFonts w:ascii="Times New Roman" w:hAnsi="Times New Roman" w:cs="Times New Roman"/>
          <w:sz w:val="24"/>
          <w:szCs w:val="24"/>
        </w:rPr>
        <w:t xml:space="preserve">before 2022 </w:t>
      </w:r>
      <w:r w:rsidRPr="00941F8F" w:rsidR="00964272">
        <w:rPr>
          <w:rFonts w:ascii="Times New Roman" w:hAnsi="Times New Roman" w:cs="Times New Roman"/>
          <w:sz w:val="24"/>
          <w:szCs w:val="24"/>
        </w:rPr>
        <w:t xml:space="preserve">to </w:t>
      </w:r>
      <w:r w:rsidRPr="00941F8F" w:rsidR="007A7991">
        <w:rPr>
          <w:rFonts w:ascii="Times New Roman" w:hAnsi="Times New Roman" w:cs="Times New Roman"/>
          <w:sz w:val="24"/>
          <w:szCs w:val="24"/>
        </w:rPr>
        <w:t xml:space="preserve">file an </w:t>
      </w:r>
      <w:r w:rsidRPr="00941F8F" w:rsidR="00964272">
        <w:rPr>
          <w:rFonts w:ascii="Times New Roman" w:hAnsi="Times New Roman" w:cs="Times New Roman"/>
          <w:sz w:val="24"/>
          <w:szCs w:val="24"/>
        </w:rPr>
        <w:t xml:space="preserve">application </w:t>
      </w:r>
      <w:r w:rsidRPr="00941F8F" w:rsidR="007A7991">
        <w:rPr>
          <w:rFonts w:ascii="Times New Roman" w:hAnsi="Times New Roman" w:cs="Times New Roman"/>
          <w:sz w:val="24"/>
          <w:szCs w:val="24"/>
        </w:rPr>
        <w:t xml:space="preserve">not for a rate </w:t>
      </w:r>
      <w:r w:rsidRPr="00941F8F" w:rsidR="00964272">
        <w:rPr>
          <w:rFonts w:ascii="Times New Roman" w:hAnsi="Times New Roman" w:cs="Times New Roman"/>
          <w:sz w:val="24"/>
          <w:szCs w:val="24"/>
        </w:rPr>
        <w:t>increase (ATA)</w:t>
      </w:r>
      <w:r w:rsidRPr="00941F8F" w:rsidR="00CC2B6C">
        <w:rPr>
          <w:rFonts w:ascii="Times New Roman" w:hAnsi="Times New Roman" w:cs="Times New Roman"/>
          <w:sz w:val="24"/>
          <w:szCs w:val="24"/>
        </w:rPr>
        <w:t xml:space="preserve"> </w:t>
      </w:r>
      <w:r w:rsidRPr="00941F8F" w:rsidR="007A7991">
        <w:rPr>
          <w:rFonts w:ascii="Times New Roman" w:hAnsi="Times New Roman" w:cs="Times New Roman"/>
          <w:sz w:val="24"/>
          <w:szCs w:val="24"/>
        </w:rPr>
        <w:t xml:space="preserve">to implement a cost-based tariff for AMI meter disconnections/reconnections. </w:t>
      </w:r>
      <w:r w:rsidRPr="00941F8F" w:rsidR="00010DE4">
        <w:rPr>
          <w:rFonts w:ascii="Times New Roman" w:hAnsi="Times New Roman" w:cs="Times New Roman"/>
          <w:sz w:val="24"/>
          <w:szCs w:val="24"/>
        </w:rPr>
        <w:t>Consumer Advocates’</w:t>
      </w:r>
      <w:r w:rsidRPr="00941F8F" w:rsidR="00556F50">
        <w:rPr>
          <w:rFonts w:ascii="Times New Roman" w:hAnsi="Times New Roman" w:cs="Times New Roman"/>
          <w:sz w:val="24"/>
          <w:szCs w:val="24"/>
        </w:rPr>
        <w:t xml:space="preserve"> application for rehearing should be granted, and the Order modified consistent with </w:t>
      </w:r>
      <w:r w:rsidRPr="00941F8F" w:rsidR="00F0074F">
        <w:rPr>
          <w:rFonts w:ascii="Times New Roman" w:hAnsi="Times New Roman" w:cs="Times New Roman"/>
          <w:sz w:val="24"/>
          <w:szCs w:val="24"/>
        </w:rPr>
        <w:t>Consumer Advocates</w:t>
      </w:r>
      <w:r w:rsidRPr="00941F8F" w:rsidR="00CC2B6C">
        <w:rPr>
          <w:rFonts w:ascii="Times New Roman" w:hAnsi="Times New Roman" w:cs="Times New Roman"/>
          <w:sz w:val="24"/>
          <w:szCs w:val="24"/>
        </w:rPr>
        <w:t>’</w:t>
      </w:r>
      <w:r w:rsidRPr="00941F8F" w:rsidR="00556F50">
        <w:rPr>
          <w:rFonts w:ascii="Times New Roman" w:hAnsi="Times New Roman" w:cs="Times New Roman"/>
          <w:sz w:val="24"/>
          <w:szCs w:val="24"/>
        </w:rPr>
        <w:t xml:space="preserve"> recommendations</w:t>
      </w:r>
      <w:r w:rsidRPr="00941F8F" w:rsidR="00863BE6">
        <w:rPr>
          <w:rFonts w:ascii="Times New Roman" w:hAnsi="Times New Roman" w:cs="Times New Roman"/>
          <w:sz w:val="24"/>
          <w:szCs w:val="24"/>
        </w:rPr>
        <w:t>.</w:t>
      </w:r>
    </w:p>
    <w:p w:rsidR="00F345B1" w:rsidRPr="00941F8F" w:rsidP="00F345B1" w14:paraId="278B86F2" w14:textId="2B450064">
      <w:pPr>
        <w:pStyle w:val="Heading2"/>
        <w:numPr>
          <w:ilvl w:val="0"/>
          <w:numId w:val="0"/>
        </w:numPr>
        <w:ind w:left="720"/>
      </w:pPr>
      <w:bookmarkStart w:id="11" w:name="_Toc57629881"/>
      <w:bookmarkStart w:id="12" w:name="_Toc57993735"/>
      <w:r w:rsidRPr="00941F8F">
        <w:t xml:space="preserve">ASSIGNMENT OF ERROR NO. 3:  </w:t>
      </w:r>
      <w:r w:rsidRPr="00941F8F" w:rsidR="001B4B8D">
        <w:t>T</w:t>
      </w:r>
      <w:r w:rsidRPr="00941F8F">
        <w:t>he PUCO unreasonably failed to require the utilities to report on the number of actual customized plans that are being made for consumers</w:t>
      </w:r>
      <w:r w:rsidRPr="00941F8F" w:rsidR="001B4B8D">
        <w:t>.</w:t>
      </w:r>
      <w:bookmarkEnd w:id="11"/>
      <w:bookmarkEnd w:id="12"/>
    </w:p>
    <w:p w:rsidR="007A7991" w:rsidRPr="00941F8F" w:rsidP="00536DA2" w14:paraId="0991F35E" w14:textId="5157B535">
      <w:pPr>
        <w:tabs>
          <w:tab w:val="left" w:pos="7650"/>
        </w:tabs>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 xml:space="preserve">Ohio Adm. Code 4901:1-18-05(A) requires utility companies to work with customers to establish reasonable payment terms and customized payment plans to avoid delinquency. </w:t>
      </w:r>
      <w:r w:rsidRPr="00941F8F" w:rsidR="00C66191">
        <w:rPr>
          <w:rFonts w:ascii="Times New Roman" w:hAnsi="Times New Roman" w:cs="Times New Roman"/>
          <w:sz w:val="24"/>
          <w:szCs w:val="24"/>
        </w:rPr>
        <w:t>Customized plans are especially important during the pandemic when so many are struggling. Recent studies indicate that the Ohio poverty level is approximately 13.9% and the food insecurity rate is 14.5%.</w:t>
      </w:r>
      <w:r>
        <w:rPr>
          <w:rStyle w:val="FootnoteReference"/>
          <w:rFonts w:ascii="Times New Roman" w:hAnsi="Times New Roman" w:cs="Times New Roman"/>
          <w:sz w:val="24"/>
          <w:szCs w:val="24"/>
        </w:rPr>
        <w:footnoteReference w:id="21"/>
      </w:r>
      <w:r w:rsidRPr="00941F8F" w:rsidR="00CA57EF">
        <w:rPr>
          <w:rFonts w:ascii="Times New Roman" w:hAnsi="Times New Roman" w:cs="Times New Roman"/>
          <w:sz w:val="24"/>
          <w:szCs w:val="24"/>
        </w:rPr>
        <w:t xml:space="preserve"> </w:t>
      </w:r>
      <w:r w:rsidRPr="00941F8F" w:rsidR="00F9797B">
        <w:rPr>
          <w:rFonts w:ascii="Times New Roman" w:hAnsi="Times New Roman" w:cs="Times New Roman"/>
          <w:sz w:val="24"/>
          <w:szCs w:val="24"/>
        </w:rPr>
        <w:t xml:space="preserve">A utility is required </w:t>
      </w:r>
      <w:r w:rsidRPr="00941F8F">
        <w:rPr>
          <w:rFonts w:ascii="Times New Roman" w:hAnsi="Times New Roman" w:cs="Times New Roman"/>
          <w:sz w:val="24"/>
          <w:szCs w:val="24"/>
        </w:rPr>
        <w:t xml:space="preserve">to inform the customer about the availability of payment extensions or other extended payment plans that may be available on terms that are mutually agreeable between the customer and the utility. To the extent that a customer and utility cannot agree on mutually acceptable payment terms, the utility is required to offer customers one of the PUCO-ordered payment plans that are specified in Ohio Adm. Code 4901:1-18-05(B).  </w:t>
      </w:r>
    </w:p>
    <w:p w:rsidR="007A7991" w:rsidRPr="00941F8F" w:rsidP="00536DA2" w14:paraId="3F3206E2" w14:textId="00DA2621">
      <w:pPr>
        <w:tabs>
          <w:tab w:val="left" w:pos="7650"/>
        </w:tabs>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While the PUCO’s Order recognized a utility’s responsibility to offer all the options afforded by paragraph (A) and (B) of this Rule,</w:t>
      </w:r>
      <w:r>
        <w:rPr>
          <w:rStyle w:val="FootnoteReference"/>
          <w:rFonts w:ascii="Times New Roman" w:hAnsi="Times New Roman" w:cs="Times New Roman"/>
          <w:sz w:val="24"/>
          <w:szCs w:val="24"/>
        </w:rPr>
        <w:footnoteReference w:id="22"/>
      </w:r>
      <w:r w:rsidRPr="00941F8F">
        <w:rPr>
          <w:rFonts w:ascii="Times New Roman" w:hAnsi="Times New Roman" w:cs="Times New Roman"/>
          <w:sz w:val="24"/>
          <w:szCs w:val="24"/>
        </w:rPr>
        <w:t xml:space="preserve"> it was unreasonable for the PUCO </w:t>
      </w:r>
      <w:r w:rsidRPr="00941F8F" w:rsidR="00F9797B">
        <w:rPr>
          <w:rFonts w:ascii="Times New Roman" w:hAnsi="Times New Roman" w:cs="Times New Roman"/>
          <w:sz w:val="24"/>
          <w:szCs w:val="24"/>
        </w:rPr>
        <w:t xml:space="preserve">not </w:t>
      </w:r>
      <w:r w:rsidRPr="00941F8F">
        <w:rPr>
          <w:rFonts w:ascii="Times New Roman" w:hAnsi="Times New Roman" w:cs="Times New Roman"/>
          <w:sz w:val="24"/>
          <w:szCs w:val="24"/>
        </w:rPr>
        <w:t xml:space="preserve">to require the utilities to report </w:t>
      </w:r>
      <w:r w:rsidRPr="00941F8F" w:rsidR="00964272">
        <w:rPr>
          <w:rFonts w:ascii="Times New Roman" w:hAnsi="Times New Roman" w:cs="Times New Roman"/>
          <w:sz w:val="24"/>
          <w:szCs w:val="24"/>
        </w:rPr>
        <w:t xml:space="preserve">to the Staff </w:t>
      </w:r>
      <w:r w:rsidRPr="00941F8F">
        <w:rPr>
          <w:rFonts w:ascii="Times New Roman" w:hAnsi="Times New Roman" w:cs="Times New Roman"/>
          <w:sz w:val="24"/>
          <w:szCs w:val="24"/>
        </w:rPr>
        <w:t xml:space="preserve">on the number of actual customized plans that are being made </w:t>
      </w:r>
      <w:r w:rsidRPr="00941F8F" w:rsidR="005E31EC">
        <w:rPr>
          <w:rFonts w:ascii="Times New Roman" w:hAnsi="Times New Roman" w:cs="Times New Roman"/>
          <w:sz w:val="24"/>
          <w:szCs w:val="24"/>
        </w:rPr>
        <w:t>available to</w:t>
      </w:r>
      <w:r w:rsidRPr="00941F8F">
        <w:rPr>
          <w:rFonts w:ascii="Times New Roman" w:hAnsi="Times New Roman" w:cs="Times New Roman"/>
          <w:sz w:val="24"/>
          <w:szCs w:val="24"/>
        </w:rPr>
        <w:t xml:space="preserve"> consumers. Although utilities are required to report numbers of customers on each of the PUCO ordered payment plans (like the 1/3</w:t>
      </w:r>
      <w:r w:rsidRPr="00941F8F">
        <w:rPr>
          <w:rFonts w:ascii="Times New Roman" w:hAnsi="Times New Roman" w:cs="Times New Roman"/>
          <w:sz w:val="24"/>
          <w:szCs w:val="24"/>
          <w:vertAlign w:val="superscript"/>
        </w:rPr>
        <w:t>rd</w:t>
      </w:r>
      <w:r w:rsidRPr="00941F8F">
        <w:rPr>
          <w:rFonts w:ascii="Times New Roman" w:hAnsi="Times New Roman" w:cs="Times New Roman"/>
          <w:sz w:val="24"/>
          <w:szCs w:val="24"/>
        </w:rPr>
        <w:t>, 1/6</w:t>
      </w:r>
      <w:r w:rsidRPr="00941F8F">
        <w:rPr>
          <w:rFonts w:ascii="Times New Roman" w:hAnsi="Times New Roman" w:cs="Times New Roman"/>
          <w:sz w:val="24"/>
          <w:szCs w:val="24"/>
          <w:vertAlign w:val="superscript"/>
        </w:rPr>
        <w:t>th</w:t>
      </w:r>
      <w:r w:rsidRPr="00941F8F">
        <w:rPr>
          <w:rFonts w:ascii="Times New Roman" w:hAnsi="Times New Roman" w:cs="Times New Roman"/>
          <w:sz w:val="24"/>
          <w:szCs w:val="24"/>
        </w:rPr>
        <w:t>, 1/9</w:t>
      </w:r>
      <w:r w:rsidRPr="00941F8F">
        <w:rPr>
          <w:rFonts w:ascii="Times New Roman" w:hAnsi="Times New Roman" w:cs="Times New Roman"/>
          <w:sz w:val="24"/>
          <w:szCs w:val="24"/>
          <w:vertAlign w:val="superscript"/>
        </w:rPr>
        <w:t>th</w:t>
      </w:r>
      <w:r w:rsidRPr="00941F8F">
        <w:rPr>
          <w:rFonts w:ascii="Times New Roman" w:hAnsi="Times New Roman" w:cs="Times New Roman"/>
          <w:sz w:val="24"/>
          <w:szCs w:val="24"/>
        </w:rPr>
        <w:t xml:space="preserve">  and PIPP), there is no requirement of reporting on the number of actual “customized plans” that are being made for consumers. </w:t>
      </w:r>
    </w:p>
    <w:p w:rsidR="005E31EC" w:rsidRPr="00941F8F" w:rsidP="00536DA2" w14:paraId="21C10818" w14:textId="77777777">
      <w:pPr>
        <w:tabs>
          <w:tab w:val="left" w:pos="7650"/>
        </w:tabs>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 xml:space="preserve">To help ensure that the PUCO intent is actually being implemented, the PUCO should require utilities to include reporting on a) the number of customized payment plans that were extended to consumers, and b) the number of extensions of due dates that were offered to consumers. </w:t>
      </w:r>
      <w:r w:rsidRPr="00941F8F" w:rsidR="00571F79">
        <w:rPr>
          <w:rFonts w:ascii="Times New Roman" w:hAnsi="Times New Roman" w:cs="Times New Roman"/>
          <w:sz w:val="24"/>
          <w:szCs w:val="24"/>
        </w:rPr>
        <w:t>The minimum consumer protection standard under the PUCO rules are that the utilities should be working with customers to develop customized payment plans that are under terms that are agreeable to both the customer and the utility.</w:t>
      </w:r>
      <w:r>
        <w:rPr>
          <w:rStyle w:val="FootnoteReference"/>
          <w:rFonts w:ascii="Times New Roman" w:hAnsi="Times New Roman" w:cs="Times New Roman"/>
          <w:sz w:val="24"/>
          <w:szCs w:val="24"/>
        </w:rPr>
        <w:footnoteReference w:id="23"/>
      </w:r>
      <w:r w:rsidRPr="00941F8F" w:rsidR="00571F79">
        <w:rPr>
          <w:rFonts w:ascii="Times New Roman" w:hAnsi="Times New Roman" w:cs="Times New Roman"/>
          <w:sz w:val="24"/>
          <w:szCs w:val="24"/>
        </w:rPr>
        <w:t xml:space="preserve"> </w:t>
      </w:r>
      <w:r w:rsidRPr="00941F8F" w:rsidR="00FF3871">
        <w:rPr>
          <w:rFonts w:ascii="Times New Roman" w:hAnsi="Times New Roman" w:cs="Times New Roman"/>
          <w:sz w:val="24"/>
          <w:szCs w:val="24"/>
        </w:rPr>
        <w:t xml:space="preserve">This includes more flexible payment arrangements with reduced down-payments, longer payment terms, and adjusted due dates to meet the needs of consumers. </w:t>
      </w:r>
    </w:p>
    <w:p w:rsidR="007A7991" w:rsidRPr="00941F8F" w:rsidP="00536DA2" w14:paraId="7D3EEC9B" w14:textId="56A450AE">
      <w:pPr>
        <w:tabs>
          <w:tab w:val="left" w:pos="7650"/>
        </w:tabs>
        <w:spacing w:after="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 xml:space="preserve">More customized payment plans under terms that are agreeable with consumers are likely to lead to more customers being able to meet their payment obligations and avoid expensive collection activities and dangerous disconnections. It was therefore unreasonable for the PUCO in its Order to not require the utilities to report on the number of customized </w:t>
      </w:r>
      <w:r w:rsidRPr="00941F8F" w:rsidR="00CC2B6C">
        <w:rPr>
          <w:rFonts w:ascii="Times New Roman" w:hAnsi="Times New Roman" w:cs="Times New Roman"/>
          <w:sz w:val="24"/>
          <w:szCs w:val="24"/>
        </w:rPr>
        <w:t>payment</w:t>
      </w:r>
      <w:r w:rsidRPr="00941F8F">
        <w:rPr>
          <w:rFonts w:ascii="Times New Roman" w:hAnsi="Times New Roman" w:cs="Times New Roman"/>
          <w:sz w:val="24"/>
          <w:szCs w:val="24"/>
        </w:rPr>
        <w:t xml:space="preserve"> plans and adjusted due dates that are being provided to consumers. </w:t>
      </w:r>
      <w:r w:rsidRPr="00941F8F" w:rsidR="00CC2B6C">
        <w:rPr>
          <w:rFonts w:ascii="Times New Roman" w:hAnsi="Times New Roman" w:cs="Times New Roman"/>
          <w:sz w:val="24"/>
          <w:szCs w:val="24"/>
        </w:rPr>
        <w:t>Consumer Advocates’</w:t>
      </w:r>
      <w:r w:rsidRPr="00941F8F">
        <w:rPr>
          <w:rFonts w:ascii="Times New Roman" w:hAnsi="Times New Roman" w:cs="Times New Roman"/>
          <w:sz w:val="24"/>
          <w:szCs w:val="24"/>
        </w:rPr>
        <w:t xml:space="preserve"> application for rehearing should be granted, and the Order modified consistent with </w:t>
      </w:r>
      <w:r w:rsidRPr="00941F8F" w:rsidR="00CC2B6C">
        <w:rPr>
          <w:rFonts w:ascii="Times New Roman" w:hAnsi="Times New Roman" w:cs="Times New Roman"/>
          <w:sz w:val="24"/>
          <w:szCs w:val="24"/>
        </w:rPr>
        <w:t>Consumer Advocates’</w:t>
      </w:r>
      <w:r w:rsidRPr="00941F8F">
        <w:rPr>
          <w:rFonts w:ascii="Times New Roman" w:hAnsi="Times New Roman" w:cs="Times New Roman"/>
          <w:sz w:val="24"/>
          <w:szCs w:val="24"/>
        </w:rPr>
        <w:t xml:space="preserve"> recommendations.</w:t>
      </w:r>
    </w:p>
    <w:p w:rsidR="00F345B1" w:rsidRPr="00941F8F" w:rsidP="00F345B1" w14:paraId="48714772" w14:textId="645F83F6">
      <w:pPr>
        <w:pStyle w:val="Heading2"/>
        <w:numPr>
          <w:ilvl w:val="0"/>
          <w:numId w:val="0"/>
        </w:numPr>
        <w:ind w:left="720"/>
      </w:pPr>
      <w:bookmarkStart w:id="13" w:name="_Toc57629882"/>
      <w:bookmarkStart w:id="14" w:name="_Toc57993736"/>
      <w:r w:rsidRPr="00941F8F">
        <w:t xml:space="preserve">ASSIGNMENT OF ERROR NO. 4: The PUCO’s Order unreasonably </w:t>
      </w:r>
      <w:r w:rsidRPr="00941F8F" w:rsidR="000C4BEA">
        <w:t xml:space="preserve">failed to </w:t>
      </w:r>
      <w:r w:rsidRPr="00941F8F">
        <w:t>modify</w:t>
      </w:r>
      <w:r w:rsidRPr="00941F8F" w:rsidR="00C66191">
        <w:t xml:space="preserve"> </w:t>
      </w:r>
      <w:r w:rsidRPr="00941F8F">
        <w:t>Ohio Adm</w:t>
      </w:r>
      <w:r w:rsidRPr="00941F8F" w:rsidR="000C4BEA">
        <w:t>.</w:t>
      </w:r>
      <w:r w:rsidRPr="00941F8F" w:rsidR="003F09DC">
        <w:t xml:space="preserve"> </w:t>
      </w:r>
      <w:r w:rsidRPr="00941F8F">
        <w:t>Code 4901:1-18-02(D) to reflect that consumers who pay utility bills electronically do not affirmatively consent to receive all notifications electronically, including disconnection notices.</w:t>
      </w:r>
      <w:bookmarkEnd w:id="13"/>
      <w:bookmarkEnd w:id="14"/>
    </w:p>
    <w:p w:rsidR="007A7991" w:rsidRPr="00941F8F" w:rsidP="007A7991" w14:paraId="21886EDB" w14:textId="3F566A01">
      <w:pPr>
        <w:widowControl w:val="0"/>
        <w:spacing w:after="0" w:line="480" w:lineRule="auto"/>
        <w:ind w:firstLine="720"/>
        <w:contextualSpacing/>
        <w:rPr>
          <w:rFonts w:ascii="Times New Roman" w:hAnsi="Times New Roman" w:cs="Times New Roman"/>
          <w:sz w:val="24"/>
          <w:szCs w:val="24"/>
        </w:rPr>
      </w:pPr>
      <w:r w:rsidRPr="00941F8F">
        <w:rPr>
          <w:rFonts w:ascii="Times New Roman" w:hAnsi="Times New Roman" w:cs="Times New Roman"/>
          <w:sz w:val="24"/>
          <w:szCs w:val="24"/>
        </w:rPr>
        <w:t xml:space="preserve">The PUCO’s Order properly rejected AEP’s proposal to amend the rule such that if customers agree to receive </w:t>
      </w:r>
      <w:r w:rsidRPr="00941F8F">
        <w:rPr>
          <w:rFonts w:ascii="Times New Roman" w:hAnsi="Times New Roman" w:cs="Times New Roman"/>
          <w:i/>
          <w:iCs/>
          <w:sz w:val="24"/>
          <w:szCs w:val="24"/>
        </w:rPr>
        <w:t>any</w:t>
      </w:r>
      <w:r w:rsidRPr="00941F8F">
        <w:rPr>
          <w:rFonts w:ascii="Times New Roman" w:hAnsi="Times New Roman" w:cs="Times New Roman"/>
          <w:sz w:val="24"/>
          <w:szCs w:val="24"/>
        </w:rPr>
        <w:t xml:space="preserve"> transactions or notices electronically, then </w:t>
      </w:r>
      <w:r w:rsidRPr="00941F8F">
        <w:rPr>
          <w:rFonts w:ascii="Times New Roman" w:hAnsi="Times New Roman" w:cs="Times New Roman"/>
          <w:i/>
          <w:iCs/>
          <w:sz w:val="24"/>
          <w:szCs w:val="24"/>
        </w:rPr>
        <w:t>all</w:t>
      </w:r>
      <w:r w:rsidRPr="00941F8F">
        <w:rPr>
          <w:rFonts w:ascii="Times New Roman" w:hAnsi="Times New Roman" w:cs="Times New Roman"/>
          <w:sz w:val="24"/>
          <w:szCs w:val="24"/>
        </w:rPr>
        <w:t xml:space="preserve"> transactions and notices must be provided electronically. Consumer Advocates argued that that a customer </w:t>
      </w:r>
      <w:r w:rsidRPr="00941F8F" w:rsidR="009833BC">
        <w:rPr>
          <w:rFonts w:ascii="Times New Roman" w:hAnsi="Times New Roman" w:cs="Times New Roman"/>
          <w:sz w:val="24"/>
          <w:szCs w:val="24"/>
        </w:rPr>
        <w:t xml:space="preserve">who </w:t>
      </w:r>
      <w:r w:rsidRPr="00941F8F">
        <w:rPr>
          <w:rFonts w:ascii="Times New Roman" w:hAnsi="Times New Roman" w:cs="Times New Roman"/>
          <w:sz w:val="24"/>
          <w:szCs w:val="24"/>
        </w:rPr>
        <w:t>elects to pay their bill online should not automatically be required to receive all notices, including disconnections notices, online.</w:t>
      </w:r>
      <w:r>
        <w:rPr>
          <w:rStyle w:val="FootnoteReference"/>
          <w:rFonts w:ascii="Times New Roman" w:hAnsi="Times New Roman" w:cs="Times New Roman"/>
          <w:sz w:val="24"/>
          <w:szCs w:val="24"/>
        </w:rPr>
        <w:footnoteReference w:id="24"/>
      </w:r>
      <w:r w:rsidRPr="00941F8F">
        <w:rPr>
          <w:rFonts w:ascii="Times New Roman" w:hAnsi="Times New Roman" w:cs="Times New Roman"/>
          <w:sz w:val="24"/>
          <w:szCs w:val="24"/>
        </w:rPr>
        <w:t xml:space="preserve"> Nor should the customer be required to forego receiving a paper bill simply by making an online payment. Customers should have the choice to decide which notices are sent electronically and which are not. </w:t>
      </w:r>
    </w:p>
    <w:p w:rsidR="007A7991" w:rsidRPr="00941F8F" w:rsidP="00536DA2" w14:paraId="0A118C1F" w14:textId="712D88F1">
      <w:pPr>
        <w:widowControl w:val="0"/>
        <w:spacing w:after="120" w:line="480" w:lineRule="auto"/>
        <w:ind w:firstLine="720"/>
        <w:contextualSpacing/>
        <w:rPr>
          <w:rFonts w:ascii="Times New Roman" w:hAnsi="Times New Roman" w:cs="Times New Roman"/>
          <w:sz w:val="24"/>
          <w:szCs w:val="24"/>
        </w:rPr>
      </w:pPr>
      <w:r w:rsidRPr="00941F8F">
        <w:rPr>
          <w:rFonts w:ascii="Times New Roman" w:hAnsi="Times New Roman" w:cs="Times New Roman"/>
          <w:sz w:val="24"/>
          <w:szCs w:val="24"/>
        </w:rPr>
        <w:t>The PUCO’s Order recognized that where a customer has affirmatively consented to communicate and to conduct transactions with the utility electronically, the utility should abide by the agreement.</w:t>
      </w:r>
      <w:r>
        <w:rPr>
          <w:rStyle w:val="FootnoteReference"/>
          <w:rFonts w:ascii="Times New Roman" w:hAnsi="Times New Roman" w:cs="Times New Roman"/>
          <w:sz w:val="24"/>
          <w:szCs w:val="24"/>
        </w:rPr>
        <w:footnoteReference w:id="25"/>
      </w:r>
      <w:r w:rsidRPr="00941F8F">
        <w:rPr>
          <w:rFonts w:ascii="Times New Roman" w:hAnsi="Times New Roman" w:cs="Times New Roman"/>
          <w:sz w:val="24"/>
          <w:szCs w:val="24"/>
        </w:rPr>
        <w:t xml:space="preserve"> The PUCO clarified that it is not affirmative consent to electronic notice if the customer merely pays the utility bill electronically, and found that the consent agreement to communicate electronically must specifically indicate that all notices, including any disconnection notice, will be sent electronically.</w:t>
      </w:r>
      <w:r>
        <w:rPr>
          <w:rStyle w:val="FootnoteReference"/>
          <w:rFonts w:ascii="Times New Roman" w:hAnsi="Times New Roman" w:cs="Times New Roman"/>
          <w:sz w:val="24"/>
          <w:szCs w:val="24"/>
        </w:rPr>
        <w:footnoteReference w:id="26"/>
      </w:r>
      <w:r w:rsidRPr="00941F8F">
        <w:rPr>
          <w:rFonts w:ascii="Times New Roman" w:hAnsi="Times New Roman" w:cs="Times New Roman"/>
          <w:sz w:val="24"/>
          <w:szCs w:val="24"/>
        </w:rPr>
        <w:t xml:space="preserve"> The PUCO found that that a customer who has affirmatively consented to electronic communications should be permitted, at any time, to withdraw the consent to electronic communications.</w:t>
      </w:r>
      <w:r>
        <w:rPr>
          <w:rStyle w:val="FootnoteReference"/>
          <w:rFonts w:ascii="Times New Roman" w:hAnsi="Times New Roman" w:cs="Times New Roman"/>
          <w:sz w:val="24"/>
          <w:szCs w:val="24"/>
        </w:rPr>
        <w:footnoteReference w:id="27"/>
      </w:r>
      <w:r w:rsidRPr="00941F8F">
        <w:rPr>
          <w:rFonts w:ascii="Times New Roman" w:hAnsi="Times New Roman" w:cs="Times New Roman"/>
          <w:sz w:val="24"/>
          <w:szCs w:val="24"/>
        </w:rPr>
        <w:t xml:space="preserve"> </w:t>
      </w:r>
    </w:p>
    <w:p w:rsidR="007A7991" w:rsidRPr="00941F8F" w:rsidP="00536DA2" w14:paraId="5E393C74" w14:textId="09A39E0C">
      <w:pPr>
        <w:spacing w:after="12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 xml:space="preserve">But while the disclosure requirements and the customer’s ability to withdraw from electronic notices are </w:t>
      </w:r>
      <w:r w:rsidRPr="00941F8F" w:rsidR="003E3B9C">
        <w:rPr>
          <w:rFonts w:ascii="Times New Roman" w:hAnsi="Times New Roman" w:cs="Times New Roman"/>
          <w:sz w:val="24"/>
          <w:szCs w:val="24"/>
        </w:rPr>
        <w:t xml:space="preserve">discussed </w:t>
      </w:r>
      <w:r w:rsidRPr="00941F8F">
        <w:rPr>
          <w:rFonts w:ascii="Times New Roman" w:hAnsi="Times New Roman" w:cs="Times New Roman"/>
          <w:sz w:val="24"/>
          <w:szCs w:val="24"/>
        </w:rPr>
        <w:t xml:space="preserve">in the Order, </w:t>
      </w:r>
      <w:r w:rsidRPr="00941F8F" w:rsidR="003E3B9C">
        <w:rPr>
          <w:rFonts w:ascii="Times New Roman" w:hAnsi="Times New Roman" w:cs="Times New Roman"/>
          <w:sz w:val="24"/>
          <w:szCs w:val="24"/>
        </w:rPr>
        <w:t xml:space="preserve">as explained above, </w:t>
      </w:r>
      <w:r w:rsidRPr="00941F8F">
        <w:rPr>
          <w:rFonts w:ascii="Times New Roman" w:hAnsi="Times New Roman" w:cs="Times New Roman"/>
          <w:sz w:val="24"/>
          <w:szCs w:val="24"/>
        </w:rPr>
        <w:t xml:space="preserve">the rule itself was not modified to include these requirements. That is unreasonable. There should be explicit requirements in </w:t>
      </w:r>
      <w:r w:rsidRPr="00941F8F" w:rsidR="0016554A">
        <w:rPr>
          <w:rFonts w:ascii="Times New Roman" w:hAnsi="Times New Roman" w:cs="Times New Roman"/>
          <w:sz w:val="24"/>
          <w:szCs w:val="24"/>
        </w:rPr>
        <w:t>Ohio Adm. Code</w:t>
      </w:r>
      <w:r w:rsidRPr="00941F8F" w:rsidR="00556F50">
        <w:rPr>
          <w:rFonts w:ascii="Times New Roman" w:hAnsi="Times New Roman" w:cs="Times New Roman"/>
          <w:sz w:val="24"/>
          <w:szCs w:val="24"/>
        </w:rPr>
        <w:t xml:space="preserve"> 4901:1-18-02(D)</w:t>
      </w:r>
      <w:r w:rsidRPr="00941F8F">
        <w:rPr>
          <w:rFonts w:ascii="Times New Roman" w:hAnsi="Times New Roman" w:cs="Times New Roman"/>
          <w:sz w:val="24"/>
          <w:szCs w:val="24"/>
        </w:rPr>
        <w:t xml:space="preserve"> that match what is the intent of the Orde</w:t>
      </w:r>
      <w:r w:rsidRPr="00941F8F" w:rsidR="00556F50">
        <w:rPr>
          <w:rFonts w:ascii="Times New Roman" w:hAnsi="Times New Roman" w:cs="Times New Roman"/>
          <w:sz w:val="24"/>
          <w:szCs w:val="24"/>
        </w:rPr>
        <w:t>r</w:t>
      </w:r>
      <w:r w:rsidRPr="00941F8F" w:rsidR="009833BC">
        <w:rPr>
          <w:rFonts w:ascii="Times New Roman" w:hAnsi="Times New Roman" w:cs="Times New Roman"/>
          <w:sz w:val="24"/>
          <w:szCs w:val="24"/>
        </w:rPr>
        <w:t>.</w:t>
      </w:r>
    </w:p>
    <w:p w:rsidR="007A7991" w:rsidRPr="00941F8F" w:rsidP="00536DA2" w14:paraId="75061901" w14:textId="79C4DAD9">
      <w:pPr>
        <w:spacing w:after="120"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Rulemaking proceedings are where rules’ definition</w:t>
      </w:r>
      <w:r w:rsidRPr="00941F8F" w:rsidR="00010DE4">
        <w:rPr>
          <w:rFonts w:ascii="Times New Roman" w:hAnsi="Times New Roman" w:cs="Times New Roman"/>
          <w:sz w:val="24"/>
          <w:szCs w:val="24"/>
        </w:rPr>
        <w:t>s</w:t>
      </w:r>
      <w:r w:rsidRPr="00941F8F">
        <w:rPr>
          <w:rFonts w:ascii="Times New Roman" w:hAnsi="Times New Roman" w:cs="Times New Roman"/>
          <w:sz w:val="24"/>
          <w:szCs w:val="24"/>
        </w:rPr>
        <w:t xml:space="preserve"> are modified</w:t>
      </w:r>
      <w:r w:rsidRPr="00941F8F" w:rsidR="001923B9">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sidRPr="00941F8F">
        <w:rPr>
          <w:rFonts w:ascii="Times New Roman" w:hAnsi="Times New Roman" w:cs="Times New Roman"/>
          <w:sz w:val="24"/>
          <w:szCs w:val="24"/>
        </w:rPr>
        <w:t xml:space="preserve"> </w:t>
      </w:r>
      <w:r w:rsidRPr="00941F8F" w:rsidR="001923B9">
        <w:rPr>
          <w:rFonts w:ascii="Times New Roman" w:hAnsi="Times New Roman" w:cs="Times New Roman"/>
          <w:sz w:val="24"/>
          <w:szCs w:val="24"/>
        </w:rPr>
        <w:t>a</w:t>
      </w:r>
      <w:r w:rsidRPr="00941F8F" w:rsidR="009833BC">
        <w:rPr>
          <w:rFonts w:ascii="Times New Roman" w:hAnsi="Times New Roman" w:cs="Times New Roman"/>
          <w:sz w:val="24"/>
          <w:szCs w:val="24"/>
        </w:rPr>
        <w:t xml:space="preserve">nd the rules </w:t>
      </w:r>
      <w:r w:rsidRPr="00941F8F" w:rsidR="003E3B9C">
        <w:rPr>
          <w:rFonts w:ascii="Times New Roman" w:hAnsi="Times New Roman" w:cs="Times New Roman"/>
          <w:sz w:val="24"/>
          <w:szCs w:val="24"/>
        </w:rPr>
        <w:t>adopted</w:t>
      </w:r>
      <w:r w:rsidRPr="00941F8F" w:rsidR="009833BC">
        <w:rPr>
          <w:rFonts w:ascii="Times New Roman" w:hAnsi="Times New Roman" w:cs="Times New Roman"/>
          <w:sz w:val="24"/>
          <w:szCs w:val="24"/>
        </w:rPr>
        <w:t xml:space="preserve"> in the Order </w:t>
      </w:r>
      <w:r w:rsidRPr="00941F8F" w:rsidR="001923B9">
        <w:rPr>
          <w:rFonts w:ascii="Times New Roman" w:hAnsi="Times New Roman" w:cs="Times New Roman"/>
          <w:sz w:val="24"/>
          <w:szCs w:val="24"/>
        </w:rPr>
        <w:t xml:space="preserve">obviously </w:t>
      </w:r>
      <w:r w:rsidRPr="00941F8F" w:rsidR="009833BC">
        <w:rPr>
          <w:rFonts w:ascii="Times New Roman" w:hAnsi="Times New Roman" w:cs="Times New Roman"/>
          <w:sz w:val="24"/>
          <w:szCs w:val="24"/>
        </w:rPr>
        <w:t>need to reflect the substance of the Order. In this instance, the rule should reflect</w:t>
      </w:r>
      <w:r w:rsidRPr="00941F8F">
        <w:rPr>
          <w:rFonts w:ascii="Times New Roman" w:hAnsi="Times New Roman" w:cs="Times New Roman"/>
          <w:sz w:val="24"/>
          <w:szCs w:val="24"/>
        </w:rPr>
        <w:t xml:space="preserve"> the PUCO’s </w:t>
      </w:r>
      <w:r w:rsidRPr="00941F8F" w:rsidR="009664C8">
        <w:rPr>
          <w:rFonts w:ascii="Times New Roman" w:hAnsi="Times New Roman" w:cs="Times New Roman"/>
          <w:sz w:val="24"/>
          <w:szCs w:val="24"/>
        </w:rPr>
        <w:t>finding</w:t>
      </w:r>
      <w:r w:rsidRPr="00941F8F">
        <w:rPr>
          <w:rFonts w:ascii="Times New Roman" w:hAnsi="Times New Roman" w:cs="Times New Roman"/>
          <w:sz w:val="24"/>
          <w:szCs w:val="24"/>
        </w:rPr>
        <w:t xml:space="preserve"> that customers should have the right to decide which transactions and notices (if any) they receive electronically and which notices they receive in writing through the mail or in another form. This is the essence of the affirmative consent that the Order is addressing. Customers should be informed by the utility about any risks that they assume by receiving notices (like disconnection notices) electronically rather than through the mail or in-person. </w:t>
      </w:r>
      <w:r w:rsidRPr="00941F8F" w:rsidR="00010DE4">
        <w:rPr>
          <w:rFonts w:ascii="Times New Roman" w:hAnsi="Times New Roman" w:cs="Times New Roman"/>
          <w:sz w:val="24"/>
          <w:szCs w:val="24"/>
        </w:rPr>
        <w:t>Consumer Advocates’</w:t>
      </w:r>
      <w:r w:rsidRPr="00941F8F">
        <w:rPr>
          <w:rFonts w:ascii="Times New Roman" w:hAnsi="Times New Roman" w:cs="Times New Roman"/>
          <w:sz w:val="24"/>
          <w:szCs w:val="24"/>
        </w:rPr>
        <w:t xml:space="preserve"> application for rehearing should be granted, and the Order modified consistent with </w:t>
      </w:r>
      <w:r w:rsidRPr="00941F8F" w:rsidR="00010DE4">
        <w:rPr>
          <w:rFonts w:ascii="Times New Roman" w:hAnsi="Times New Roman" w:cs="Times New Roman"/>
          <w:sz w:val="24"/>
          <w:szCs w:val="24"/>
        </w:rPr>
        <w:t>our</w:t>
      </w:r>
      <w:r w:rsidRPr="00941F8F">
        <w:rPr>
          <w:rFonts w:ascii="Times New Roman" w:hAnsi="Times New Roman" w:cs="Times New Roman"/>
          <w:sz w:val="24"/>
          <w:szCs w:val="24"/>
        </w:rPr>
        <w:t xml:space="preserve"> recommendations.</w:t>
      </w:r>
      <w:r w:rsidRPr="00941F8F" w:rsidR="0016554A">
        <w:rPr>
          <w:rFonts w:ascii="Times New Roman" w:hAnsi="Times New Roman" w:cs="Times New Roman"/>
          <w:sz w:val="24"/>
          <w:szCs w:val="24"/>
        </w:rPr>
        <w:t xml:space="preserve"> The PUCO should grant rehearing and require Ohio Adm. Code 4901:1-18-02(D) be modified to be consistent with the Order.</w:t>
      </w:r>
    </w:p>
    <w:p w:rsidR="00141BD6" w:rsidRPr="00941F8F" w:rsidP="00A438A0" w14:paraId="1339FCF6" w14:textId="49468676">
      <w:pPr>
        <w:pStyle w:val="Heading1"/>
      </w:pPr>
      <w:bookmarkStart w:id="15" w:name="_Toc534639773"/>
      <w:bookmarkStart w:id="16" w:name="_Toc57629883"/>
      <w:bookmarkStart w:id="17" w:name="_Toc57993737"/>
      <w:r w:rsidRPr="00941F8F">
        <w:t>I</w:t>
      </w:r>
      <w:r w:rsidRPr="00941F8F" w:rsidR="00EE7693">
        <w:t>II</w:t>
      </w:r>
      <w:r w:rsidRPr="00941F8F">
        <w:t>.</w:t>
      </w:r>
      <w:r w:rsidRPr="00941F8F" w:rsidR="001411AE">
        <w:tab/>
      </w:r>
      <w:r w:rsidRPr="00941F8F" w:rsidR="001D2205">
        <w:t>CONCLUSION</w:t>
      </w:r>
      <w:bookmarkEnd w:id="15"/>
      <w:bookmarkEnd w:id="16"/>
      <w:bookmarkEnd w:id="17"/>
      <w:r w:rsidRPr="00941F8F" w:rsidR="007327BD">
        <w:t xml:space="preserve"> </w:t>
      </w:r>
    </w:p>
    <w:p w:rsidR="005A29AE" w:rsidRPr="00941F8F" w:rsidP="00BB12AA" w14:paraId="6BD01A56" w14:textId="060069FF">
      <w:pPr>
        <w:autoSpaceDE w:val="0"/>
        <w:autoSpaceDN w:val="0"/>
        <w:adjustRightInd w:val="0"/>
        <w:spacing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Rules regarding</w:t>
      </w:r>
      <w:r w:rsidRPr="00941F8F" w:rsidR="00504A37">
        <w:rPr>
          <w:rFonts w:ascii="Times New Roman" w:hAnsi="Times New Roman" w:cs="Times New Roman"/>
          <w:sz w:val="24"/>
          <w:szCs w:val="24"/>
        </w:rPr>
        <w:t xml:space="preserve"> residential disconnection and reconnection </w:t>
      </w:r>
      <w:r w:rsidRPr="00941F8F">
        <w:rPr>
          <w:rFonts w:ascii="Times New Roman" w:hAnsi="Times New Roman" w:cs="Times New Roman"/>
          <w:sz w:val="24"/>
          <w:szCs w:val="24"/>
        </w:rPr>
        <w:t>impact vulnerable consumers and all residential customers</w:t>
      </w:r>
      <w:r w:rsidRPr="00941F8F" w:rsidR="007F29DE">
        <w:rPr>
          <w:rFonts w:ascii="Times New Roman" w:hAnsi="Times New Roman" w:cs="Times New Roman"/>
          <w:sz w:val="24"/>
          <w:szCs w:val="24"/>
        </w:rPr>
        <w:t>.</w:t>
      </w:r>
      <w:r w:rsidRPr="00941F8F">
        <w:rPr>
          <w:rFonts w:ascii="Times New Roman" w:hAnsi="Times New Roman" w:cs="Times New Roman"/>
          <w:sz w:val="24"/>
          <w:szCs w:val="24"/>
        </w:rPr>
        <w:t xml:space="preserve"> Especially in this financially challenging time, it is important to “get these rule</w:t>
      </w:r>
      <w:r w:rsidRPr="00941F8F" w:rsidR="00C7470A">
        <w:rPr>
          <w:rFonts w:ascii="Times New Roman" w:hAnsi="Times New Roman" w:cs="Times New Roman"/>
          <w:sz w:val="24"/>
          <w:szCs w:val="24"/>
        </w:rPr>
        <w:t>s</w:t>
      </w:r>
      <w:r w:rsidRPr="00941F8F">
        <w:rPr>
          <w:rFonts w:ascii="Times New Roman" w:hAnsi="Times New Roman" w:cs="Times New Roman"/>
          <w:sz w:val="24"/>
          <w:szCs w:val="24"/>
        </w:rPr>
        <w:t xml:space="preserve"> right.”</w:t>
      </w:r>
      <w:r w:rsidRPr="00941F8F" w:rsidR="001411AE">
        <w:rPr>
          <w:rFonts w:ascii="Times New Roman" w:hAnsi="Times New Roman" w:cs="Times New Roman"/>
          <w:sz w:val="24"/>
          <w:szCs w:val="24"/>
        </w:rPr>
        <w:t xml:space="preserve"> </w:t>
      </w:r>
      <w:r w:rsidRPr="00941F8F">
        <w:rPr>
          <w:rFonts w:ascii="Times New Roman" w:hAnsi="Times New Roman" w:cs="Times New Roman"/>
          <w:sz w:val="24"/>
          <w:szCs w:val="24"/>
        </w:rPr>
        <w:t>Consumer Advocates</w:t>
      </w:r>
      <w:r w:rsidRPr="00941F8F" w:rsidR="00EF0E50">
        <w:rPr>
          <w:rFonts w:ascii="Times New Roman" w:hAnsi="Times New Roman" w:cs="Times New Roman"/>
          <w:sz w:val="24"/>
          <w:szCs w:val="24"/>
        </w:rPr>
        <w:t>’</w:t>
      </w:r>
      <w:r w:rsidRPr="00941F8F" w:rsidR="001411AE">
        <w:rPr>
          <w:rFonts w:ascii="Times New Roman" w:hAnsi="Times New Roman" w:cs="Times New Roman"/>
          <w:sz w:val="24"/>
          <w:szCs w:val="24"/>
        </w:rPr>
        <w:t xml:space="preserve"> recommendation</w:t>
      </w:r>
      <w:r w:rsidRPr="00941F8F" w:rsidR="00504A37">
        <w:rPr>
          <w:rFonts w:ascii="Times New Roman" w:hAnsi="Times New Roman" w:cs="Times New Roman"/>
          <w:sz w:val="24"/>
          <w:szCs w:val="24"/>
        </w:rPr>
        <w:t>s protect</w:t>
      </w:r>
      <w:r w:rsidRPr="00941F8F" w:rsidR="001411AE">
        <w:rPr>
          <w:rFonts w:ascii="Times New Roman" w:hAnsi="Times New Roman" w:cs="Times New Roman"/>
          <w:sz w:val="24"/>
          <w:szCs w:val="24"/>
        </w:rPr>
        <w:t xml:space="preserve"> </w:t>
      </w:r>
      <w:r w:rsidRPr="00941F8F">
        <w:rPr>
          <w:rFonts w:ascii="Times New Roman" w:hAnsi="Times New Roman" w:cs="Times New Roman"/>
          <w:sz w:val="24"/>
          <w:szCs w:val="24"/>
        </w:rPr>
        <w:t>residential customers.</w:t>
      </w:r>
      <w:r w:rsidRPr="00941F8F" w:rsidR="001411AE">
        <w:rPr>
          <w:rFonts w:ascii="Times New Roman" w:hAnsi="Times New Roman" w:cs="Times New Roman"/>
          <w:sz w:val="24"/>
          <w:szCs w:val="24"/>
        </w:rPr>
        <w:t xml:space="preserve"> The PUCO should have adopted them. </w:t>
      </w:r>
      <w:r w:rsidRPr="00941F8F">
        <w:rPr>
          <w:rFonts w:ascii="Times New Roman" w:hAnsi="Times New Roman" w:cs="Times New Roman"/>
          <w:sz w:val="24"/>
          <w:szCs w:val="24"/>
        </w:rPr>
        <w:t>The PUCO’s failure to address the issues raised in this application for rehearing was</w:t>
      </w:r>
      <w:r w:rsidRPr="00941F8F" w:rsidR="001411AE">
        <w:rPr>
          <w:rFonts w:ascii="Times New Roman" w:hAnsi="Times New Roman" w:cs="Times New Roman"/>
          <w:sz w:val="24"/>
          <w:szCs w:val="24"/>
        </w:rPr>
        <w:t xml:space="preserve"> unreasonable and unlawful.</w:t>
      </w:r>
    </w:p>
    <w:p w:rsidR="00941F8F" w:rsidRPr="00941F8F" w:rsidP="00941F8F" w14:paraId="7C1DF367" w14:textId="77777777">
      <w:pPr>
        <w:widowControl w:val="0"/>
        <w:rPr>
          <w:rFonts w:ascii="Times New Roman" w:hAnsi="Times New Roman" w:cs="Times New Roman"/>
          <w:sz w:val="24"/>
          <w:szCs w:val="24"/>
        </w:rPr>
      </w:pPr>
      <w:r w:rsidRPr="00941F8F">
        <w:rPr>
          <w:rFonts w:ascii="Times New Roman" w:hAnsi="Times New Roman" w:cs="Times New Roman"/>
          <w:sz w:val="24"/>
          <w:szCs w:val="24"/>
        </w:rPr>
        <w:t>Respectfully submitted,</w:t>
      </w:r>
    </w:p>
    <w:tbl>
      <w:tblPr>
        <w:tblStyle w:val="TableGrid1"/>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590"/>
      </w:tblGrid>
      <w:tr w14:paraId="7D32FECD" w14:textId="77777777" w:rsidTr="00B83241">
        <w:tblPrEx>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941F8F" w:rsidRPr="00941F8F" w:rsidP="00B83241" w14:paraId="240FBB6B" w14:textId="77777777">
            <w:pPr>
              <w:tabs>
                <w:tab w:val="center" w:pos="4680"/>
                <w:tab w:val="right" w:pos="9360"/>
              </w:tabs>
              <w:rPr>
                <w:rFonts w:ascii="Times New Roman" w:hAnsi="Times New Roman" w:cs="Times New Roman"/>
                <w:i/>
                <w:iCs/>
                <w:sz w:val="24"/>
                <w:szCs w:val="24"/>
                <w:u w:val="single"/>
              </w:rPr>
            </w:pPr>
          </w:p>
          <w:p w:rsidR="00941F8F" w:rsidRPr="00941F8F" w:rsidP="00B83241" w14:paraId="0A95BB3C" w14:textId="77777777">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Ellis Jacobs</w:t>
            </w:r>
          </w:p>
          <w:p w:rsidR="00941F8F" w:rsidRPr="00941F8F" w:rsidP="00B83241" w14:paraId="2D3CAB97"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Ellis Jacobs (0017435)</w:t>
            </w:r>
          </w:p>
          <w:p w:rsidR="00941F8F" w:rsidRPr="00941F8F" w:rsidP="00B83241" w14:paraId="0B8F7B94"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Advocates for Basic Legal Equality, Inc.</w:t>
            </w:r>
          </w:p>
          <w:p w:rsidR="00941F8F" w:rsidRPr="00941F8F" w:rsidP="00B83241" w14:paraId="1A848754"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130 West Second St., Ste. 700 East</w:t>
            </w:r>
          </w:p>
          <w:p w:rsidR="00941F8F" w:rsidRPr="00941F8F" w:rsidP="00B83241" w14:paraId="69485B9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Dayton, Ohio 45402</w:t>
            </w:r>
          </w:p>
          <w:p w:rsidR="00941F8F" w:rsidRPr="00941F8F" w:rsidP="00B83241" w14:paraId="17EE5A91"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Direct: (937) 535-4419</w:t>
            </w:r>
          </w:p>
          <w:p w:rsidR="00941F8F" w:rsidRPr="00941F8F" w:rsidP="00B83241" w14:paraId="2E1534AF"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Fax: (937) 535-4600</w:t>
            </w:r>
          </w:p>
          <w:p w:rsidR="00941F8F" w:rsidRPr="00941F8F" w:rsidP="00B83241" w14:paraId="7E92E667" w14:textId="77777777">
            <w:pPr>
              <w:tabs>
                <w:tab w:val="center" w:pos="4680"/>
                <w:tab w:val="right" w:pos="9360"/>
              </w:tabs>
              <w:rPr>
                <w:rFonts w:ascii="Times New Roman" w:hAnsi="Times New Roman" w:cs="Times New Roman"/>
                <w:sz w:val="24"/>
                <w:szCs w:val="24"/>
              </w:rPr>
            </w:pPr>
            <w:hyperlink r:id="rId6" w:history="1">
              <w:r w:rsidRPr="00941F8F" w:rsidR="00933149">
                <w:rPr>
                  <w:rFonts w:ascii="Times New Roman" w:hAnsi="Times New Roman" w:cs="Times New Roman"/>
                  <w:color w:val="0000FF"/>
                  <w:sz w:val="24"/>
                  <w:szCs w:val="24"/>
                  <w:u w:val="single"/>
                </w:rPr>
                <w:t>ejacobs@ablelaw.org</w:t>
              </w:r>
            </w:hyperlink>
          </w:p>
          <w:p w:rsidR="00941F8F" w:rsidRPr="00941F8F" w:rsidP="00B83241" w14:paraId="649DEC89"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941F8F" w:rsidRPr="00941F8F" w:rsidP="00B83241" w14:paraId="19882BFF" w14:textId="77777777">
            <w:pPr>
              <w:tabs>
                <w:tab w:val="center" w:pos="4680"/>
                <w:tab w:val="right" w:pos="9360"/>
              </w:tabs>
              <w:rPr>
                <w:rFonts w:ascii="Times New Roman" w:hAnsi="Times New Roman" w:cs="Times New Roman"/>
                <w:sz w:val="24"/>
                <w:szCs w:val="24"/>
              </w:rPr>
            </w:pPr>
          </w:p>
          <w:p w:rsidR="00941F8F" w:rsidRPr="00941F8F" w:rsidP="00B83241" w14:paraId="180CA284" w14:textId="77777777">
            <w:pPr>
              <w:tabs>
                <w:tab w:val="center" w:pos="4680"/>
                <w:tab w:val="right" w:pos="9360"/>
              </w:tabs>
              <w:rPr>
                <w:rFonts w:ascii="Times New Roman" w:hAnsi="Times New Roman" w:cs="Times New Roman"/>
                <w:sz w:val="24"/>
                <w:szCs w:val="24"/>
              </w:rPr>
            </w:pPr>
          </w:p>
          <w:p w:rsidR="00941F8F" w:rsidRPr="00941F8F" w:rsidP="00B83241" w14:paraId="37C3635E" w14:textId="77777777">
            <w:pPr>
              <w:tabs>
                <w:tab w:val="center" w:pos="4680"/>
                <w:tab w:val="right" w:pos="9360"/>
              </w:tabs>
              <w:rPr>
                <w:rFonts w:ascii="Times New Roman" w:hAnsi="Times New Roman" w:cs="Times New Roman"/>
                <w:sz w:val="24"/>
                <w:szCs w:val="24"/>
              </w:rPr>
            </w:pPr>
          </w:p>
          <w:p w:rsidR="00941F8F" w:rsidRPr="00941F8F" w:rsidP="00B83241" w14:paraId="5DC7D694" w14:textId="77777777">
            <w:pPr>
              <w:tabs>
                <w:tab w:val="center" w:pos="4680"/>
                <w:tab w:val="right" w:pos="9360"/>
              </w:tabs>
              <w:rPr>
                <w:rFonts w:ascii="Times New Roman" w:hAnsi="Times New Roman" w:cs="Times New Roman"/>
                <w:sz w:val="24"/>
                <w:szCs w:val="24"/>
              </w:rPr>
            </w:pPr>
          </w:p>
          <w:p w:rsidR="00941F8F" w:rsidRPr="00941F8F" w:rsidP="00B83241" w14:paraId="567FC5E7" w14:textId="77777777">
            <w:pPr>
              <w:tabs>
                <w:tab w:val="center" w:pos="4680"/>
                <w:tab w:val="right" w:pos="9360"/>
              </w:tabs>
              <w:rPr>
                <w:rFonts w:ascii="Times New Roman" w:hAnsi="Times New Roman" w:cs="Times New Roman"/>
                <w:sz w:val="24"/>
                <w:szCs w:val="24"/>
              </w:rPr>
            </w:pPr>
          </w:p>
          <w:p w:rsidR="00941F8F" w:rsidRPr="00941F8F" w:rsidP="00B83241" w14:paraId="7ED81C76" w14:textId="77777777">
            <w:pPr>
              <w:tabs>
                <w:tab w:val="center" w:pos="4680"/>
                <w:tab w:val="right" w:pos="9360"/>
              </w:tabs>
              <w:rPr>
                <w:rFonts w:ascii="Times New Roman" w:hAnsi="Times New Roman" w:cs="Times New Roman"/>
                <w:sz w:val="24"/>
                <w:szCs w:val="24"/>
              </w:rPr>
            </w:pPr>
          </w:p>
          <w:p w:rsidR="00941F8F" w:rsidRPr="00941F8F" w:rsidP="00B83241" w14:paraId="43C8CA23" w14:textId="77777777">
            <w:pPr>
              <w:tabs>
                <w:tab w:val="center" w:pos="4680"/>
                <w:tab w:val="right" w:pos="9360"/>
              </w:tabs>
              <w:rPr>
                <w:rFonts w:ascii="Times New Roman" w:hAnsi="Times New Roman" w:cs="Times New Roman"/>
                <w:sz w:val="24"/>
                <w:szCs w:val="24"/>
              </w:rPr>
            </w:pPr>
          </w:p>
          <w:p w:rsidR="00941F8F" w:rsidRPr="00941F8F" w:rsidP="00B83241" w14:paraId="08FF7084" w14:textId="77777777">
            <w:pPr>
              <w:tabs>
                <w:tab w:val="center" w:pos="4680"/>
                <w:tab w:val="right" w:pos="9360"/>
              </w:tabs>
              <w:rPr>
                <w:rFonts w:ascii="Times New Roman" w:hAnsi="Times New Roman" w:cs="Times New Roman"/>
                <w:sz w:val="24"/>
                <w:szCs w:val="24"/>
              </w:rPr>
            </w:pPr>
          </w:p>
          <w:p w:rsidR="00941F8F" w:rsidRPr="00941F8F" w:rsidP="00B83241" w14:paraId="4A8C3C96" w14:textId="77777777">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Melissa Baker Linville</w:t>
            </w:r>
          </w:p>
          <w:p w:rsidR="00941F8F" w:rsidRPr="00941F8F" w:rsidP="00B83241" w14:paraId="00FD2F0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Melissa Baker Linville (0088163)</w:t>
            </w:r>
          </w:p>
          <w:p w:rsidR="00941F8F" w:rsidRPr="00941F8F" w:rsidP="00B83241" w14:paraId="0C01953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Staff Attorney</w:t>
            </w:r>
          </w:p>
          <w:p w:rsidR="00941F8F" w:rsidRPr="00941F8F" w:rsidP="00B83241" w14:paraId="33C5C32F"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The Legal Aid Society of Columbus</w:t>
            </w:r>
          </w:p>
          <w:p w:rsidR="00941F8F" w:rsidRPr="00941F8F" w:rsidP="00B83241" w14:paraId="44DDB881"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1108 City Park Ave.</w:t>
            </w:r>
          </w:p>
          <w:p w:rsidR="00941F8F" w:rsidRPr="00941F8F" w:rsidP="00B83241" w14:paraId="08FC0791"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Columbus, Ohio 43206</w:t>
            </w:r>
          </w:p>
          <w:p w:rsidR="00941F8F" w:rsidRPr="00941F8F" w:rsidP="00B83241" w14:paraId="47BB079D"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Phone: (614) 224-8374</w:t>
            </w:r>
          </w:p>
          <w:p w:rsidR="00941F8F" w:rsidRPr="00941F8F" w:rsidP="00B83241" w14:paraId="6D1FE5E1"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Direct: (614) 737-0155</w:t>
            </w:r>
          </w:p>
          <w:p w:rsidR="00941F8F" w:rsidRPr="00941F8F" w:rsidP="00B83241" w14:paraId="7BC2CC64"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Fax: (614) 224-4514</w:t>
            </w:r>
          </w:p>
          <w:p w:rsidR="00941F8F" w:rsidRPr="00941F8F" w:rsidP="00B83241" w14:paraId="7B2808A4" w14:textId="77777777">
            <w:pPr>
              <w:tabs>
                <w:tab w:val="center" w:pos="4680"/>
                <w:tab w:val="right" w:pos="9360"/>
              </w:tabs>
              <w:rPr>
                <w:rFonts w:ascii="Times New Roman" w:hAnsi="Times New Roman" w:cs="Times New Roman"/>
                <w:sz w:val="24"/>
                <w:szCs w:val="24"/>
              </w:rPr>
            </w:pPr>
            <w:hyperlink r:id="rId8" w:history="1">
              <w:r w:rsidRPr="00941F8F" w:rsidR="00933149">
                <w:rPr>
                  <w:rFonts w:ascii="Times New Roman" w:hAnsi="Times New Roman" w:cs="Times New Roman"/>
                  <w:color w:val="0000FF"/>
                  <w:sz w:val="24"/>
                  <w:szCs w:val="24"/>
                  <w:u w:val="single"/>
                </w:rPr>
                <w:t>mlinville@columbuslegalaid.org</w:t>
              </w:r>
            </w:hyperlink>
          </w:p>
          <w:p w:rsidR="00941F8F" w:rsidRPr="00941F8F" w:rsidP="00B83241" w14:paraId="49E08692"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941F8F" w:rsidRPr="00941F8F" w:rsidP="00B83241" w14:paraId="459766C8" w14:textId="77777777">
            <w:pPr>
              <w:tabs>
                <w:tab w:val="center" w:pos="4680"/>
                <w:tab w:val="right" w:pos="9360"/>
              </w:tabs>
              <w:rPr>
                <w:rFonts w:ascii="Times New Roman" w:hAnsi="Times New Roman" w:cs="Times New Roman"/>
                <w:sz w:val="24"/>
                <w:szCs w:val="24"/>
              </w:rPr>
            </w:pPr>
          </w:p>
          <w:p w:rsidR="00941F8F" w:rsidRPr="00941F8F" w:rsidP="00B83241" w14:paraId="5C4ED508" w14:textId="77777777">
            <w:pPr>
              <w:tabs>
                <w:tab w:val="center" w:pos="4680"/>
                <w:tab w:val="right" w:pos="9360"/>
              </w:tabs>
              <w:spacing w:line="259" w:lineRule="auto"/>
              <w:rPr>
                <w:rFonts w:ascii="Times New Roman" w:hAnsi="Times New Roman" w:cs="Times New Roman"/>
                <w:sz w:val="24"/>
                <w:szCs w:val="24"/>
              </w:rPr>
            </w:pPr>
            <w:r w:rsidRPr="00941F8F">
              <w:rPr>
                <w:rFonts w:ascii="Times New Roman" w:hAnsi="Times New Roman" w:cs="Times New Roman"/>
                <w:sz w:val="24"/>
                <w:szCs w:val="24"/>
              </w:rPr>
              <w:t>Bruce Weston (0016973)</w:t>
            </w:r>
          </w:p>
          <w:p w:rsidR="00941F8F" w:rsidRPr="00941F8F" w:rsidP="00B83241" w14:paraId="574F6D98" w14:textId="77777777">
            <w:pPr>
              <w:tabs>
                <w:tab w:val="left" w:pos="4950"/>
                <w:tab w:val="right" w:pos="9360"/>
              </w:tabs>
              <w:rPr>
                <w:rFonts w:ascii="Times New Roman" w:hAnsi="Times New Roman" w:cs="Times New Roman"/>
                <w:sz w:val="24"/>
                <w:szCs w:val="24"/>
              </w:rPr>
            </w:pPr>
            <w:r w:rsidRPr="00941F8F">
              <w:rPr>
                <w:rFonts w:ascii="Times New Roman" w:hAnsi="Times New Roman" w:cs="Times New Roman"/>
                <w:sz w:val="24"/>
                <w:szCs w:val="24"/>
              </w:rPr>
              <w:t>Ohio Consumers’ Counsel</w:t>
            </w:r>
          </w:p>
          <w:p w:rsidR="00941F8F" w:rsidRPr="00941F8F" w:rsidP="00B83241" w14:paraId="1D2C4A52" w14:textId="77777777">
            <w:pPr>
              <w:tabs>
                <w:tab w:val="center" w:pos="4680"/>
                <w:tab w:val="right" w:pos="9360"/>
              </w:tabs>
              <w:rPr>
                <w:rFonts w:ascii="Times New Roman" w:hAnsi="Times New Roman" w:cs="Times New Roman"/>
                <w:sz w:val="24"/>
                <w:szCs w:val="24"/>
              </w:rPr>
            </w:pPr>
          </w:p>
          <w:p w:rsidR="00941F8F" w:rsidRPr="00941F8F" w:rsidP="00B83241" w14:paraId="472BE70F" w14:textId="77777777">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Amy Botschner O’Brien</w:t>
            </w:r>
          </w:p>
          <w:p w:rsidR="00941F8F" w:rsidRPr="00941F8F" w:rsidP="00B83241" w14:paraId="7A4BF7EC"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Amy Botschner O’Brien (0074423)</w:t>
            </w:r>
          </w:p>
          <w:p w:rsidR="00941F8F" w:rsidRPr="00941F8F" w:rsidP="00B83241" w14:paraId="4F7311E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Counsel of Record</w:t>
            </w:r>
          </w:p>
          <w:p w:rsidR="00941F8F" w:rsidRPr="00941F8F" w:rsidP="00B83241" w14:paraId="0C824D18"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Assistant Consumers’ Counsel </w:t>
            </w:r>
          </w:p>
          <w:p w:rsidR="00941F8F" w:rsidRPr="00941F8F" w:rsidP="00B83241" w14:paraId="7DD44F75" w14:textId="77777777">
            <w:pPr>
              <w:tabs>
                <w:tab w:val="center" w:pos="4680"/>
                <w:tab w:val="right" w:pos="9360"/>
              </w:tabs>
              <w:rPr>
                <w:rFonts w:ascii="Times New Roman" w:hAnsi="Times New Roman" w:cs="Times New Roman"/>
                <w:sz w:val="24"/>
                <w:szCs w:val="24"/>
              </w:rPr>
            </w:pPr>
          </w:p>
          <w:p w:rsidR="00941F8F" w:rsidRPr="00941F8F" w:rsidP="00B83241" w14:paraId="54F92F1E" w14:textId="77777777">
            <w:pPr>
              <w:tabs>
                <w:tab w:val="center" w:pos="4680"/>
                <w:tab w:val="right" w:pos="9360"/>
              </w:tabs>
              <w:rPr>
                <w:rFonts w:ascii="Times New Roman" w:hAnsi="Times New Roman" w:cs="Times New Roman"/>
                <w:bCs/>
                <w:sz w:val="24"/>
                <w:szCs w:val="24"/>
              </w:rPr>
            </w:pPr>
            <w:r w:rsidRPr="00941F8F">
              <w:rPr>
                <w:rFonts w:ascii="Times New Roman" w:hAnsi="Times New Roman" w:cs="Times New Roman"/>
                <w:bCs/>
                <w:sz w:val="24"/>
                <w:szCs w:val="24"/>
              </w:rPr>
              <w:t>Office of the Ohio Consumers’ Counsel</w:t>
            </w:r>
          </w:p>
          <w:p w:rsidR="00941F8F" w:rsidRPr="00941F8F" w:rsidP="00B83241" w14:paraId="76917639" w14:textId="77777777">
            <w:pPr>
              <w:tabs>
                <w:tab w:val="center" w:pos="4680"/>
                <w:tab w:val="right" w:pos="9360"/>
              </w:tabs>
              <w:rPr>
                <w:rFonts w:ascii="Times New Roman" w:hAnsi="Times New Roman" w:cs="Times New Roman"/>
                <w:b/>
                <w:sz w:val="24"/>
                <w:szCs w:val="24"/>
              </w:rPr>
            </w:pPr>
            <w:r w:rsidRPr="00941F8F">
              <w:rPr>
                <w:rFonts w:ascii="Times New Roman" w:hAnsi="Times New Roman" w:cs="Times New Roman"/>
                <w:sz w:val="24"/>
                <w:szCs w:val="24"/>
              </w:rPr>
              <w:t>65 East State Street, 7</w:t>
            </w:r>
            <w:r w:rsidRPr="00941F8F">
              <w:rPr>
                <w:rFonts w:ascii="Times New Roman" w:hAnsi="Times New Roman" w:cs="Times New Roman"/>
                <w:sz w:val="24"/>
                <w:szCs w:val="24"/>
                <w:vertAlign w:val="superscript"/>
              </w:rPr>
              <w:t>th</w:t>
            </w:r>
            <w:r w:rsidRPr="00941F8F">
              <w:rPr>
                <w:rFonts w:ascii="Times New Roman" w:hAnsi="Times New Roman" w:cs="Times New Roman"/>
                <w:sz w:val="24"/>
                <w:szCs w:val="24"/>
              </w:rPr>
              <w:t xml:space="preserve"> Floor</w:t>
            </w:r>
          </w:p>
          <w:p w:rsidR="00941F8F" w:rsidRPr="00941F8F" w:rsidP="00B83241" w14:paraId="4571713A" w14:textId="77777777">
            <w:pPr>
              <w:tabs>
                <w:tab w:val="center" w:pos="4680"/>
                <w:tab w:val="right" w:pos="9360"/>
              </w:tabs>
              <w:rPr>
                <w:rFonts w:ascii="Times New Roman" w:hAnsi="Times New Roman" w:cs="Times New Roman"/>
                <w:b/>
                <w:sz w:val="24"/>
                <w:szCs w:val="24"/>
              </w:rPr>
            </w:pPr>
            <w:r w:rsidRPr="00941F8F">
              <w:rPr>
                <w:rFonts w:ascii="Times New Roman" w:hAnsi="Times New Roman" w:cs="Times New Roman"/>
                <w:sz w:val="24"/>
                <w:szCs w:val="24"/>
              </w:rPr>
              <w:t>Columbus, Ohio 43215-4213</w:t>
            </w:r>
          </w:p>
          <w:p w:rsidR="00941F8F" w:rsidRPr="00941F8F" w:rsidP="00B83241" w14:paraId="2C11961D" w14:textId="77777777">
            <w:pPr>
              <w:tabs>
                <w:tab w:val="center" w:pos="4680"/>
                <w:tab w:val="right" w:pos="9360"/>
              </w:tabs>
              <w:autoSpaceDE w:val="0"/>
              <w:autoSpaceDN w:val="0"/>
              <w:adjustRightInd w:val="0"/>
              <w:rPr>
                <w:rFonts w:ascii="Times New Roman" w:hAnsi="Times New Roman" w:cs="Times New Roman"/>
                <w:sz w:val="24"/>
                <w:szCs w:val="24"/>
              </w:rPr>
            </w:pPr>
            <w:r w:rsidRPr="00941F8F">
              <w:rPr>
                <w:rFonts w:ascii="Times New Roman" w:hAnsi="Times New Roman" w:cs="Times New Roman"/>
                <w:sz w:val="24"/>
                <w:szCs w:val="24"/>
              </w:rPr>
              <w:t xml:space="preserve">Telephone [Botschner O’Brien]: </w:t>
            </w:r>
          </w:p>
          <w:p w:rsidR="00941F8F" w:rsidRPr="00941F8F" w:rsidP="00B83241" w14:paraId="39B89A6C" w14:textId="77777777">
            <w:pPr>
              <w:tabs>
                <w:tab w:val="center" w:pos="4680"/>
                <w:tab w:val="right" w:pos="9360"/>
              </w:tabs>
              <w:autoSpaceDE w:val="0"/>
              <w:autoSpaceDN w:val="0"/>
              <w:adjustRightInd w:val="0"/>
              <w:rPr>
                <w:rFonts w:ascii="Times New Roman" w:hAnsi="Times New Roman" w:cs="Times New Roman"/>
                <w:sz w:val="24"/>
                <w:szCs w:val="24"/>
              </w:rPr>
            </w:pPr>
            <w:r w:rsidRPr="00941F8F">
              <w:rPr>
                <w:rFonts w:ascii="Times New Roman" w:hAnsi="Times New Roman" w:cs="Times New Roman"/>
                <w:sz w:val="24"/>
                <w:szCs w:val="24"/>
              </w:rPr>
              <w:t>(614) 466-9575</w:t>
            </w:r>
          </w:p>
          <w:p w:rsidR="00941F8F" w:rsidRPr="00941F8F" w:rsidP="00B83241" w14:paraId="7A08EA70" w14:textId="77777777">
            <w:pPr>
              <w:tabs>
                <w:tab w:val="center" w:pos="4680"/>
                <w:tab w:val="right" w:pos="9360"/>
              </w:tabs>
              <w:autoSpaceDE w:val="0"/>
              <w:autoSpaceDN w:val="0"/>
              <w:adjustRightInd w:val="0"/>
              <w:rPr>
                <w:rFonts w:ascii="Times New Roman" w:hAnsi="Times New Roman" w:cs="Times New Roman"/>
                <w:sz w:val="24"/>
                <w:szCs w:val="24"/>
              </w:rPr>
            </w:pPr>
            <w:hyperlink r:id="rId9" w:history="1">
              <w:r w:rsidRPr="00941F8F" w:rsidR="00933149">
                <w:rPr>
                  <w:rFonts w:ascii="Times New Roman" w:hAnsi="Times New Roman" w:cs="Times New Roman"/>
                  <w:color w:val="0000FF"/>
                  <w:sz w:val="24"/>
                  <w:szCs w:val="24"/>
                  <w:u w:val="single"/>
                </w:rPr>
                <w:t>amy.botschner.obrien@occ.ohio.gov</w:t>
              </w:r>
            </w:hyperlink>
          </w:p>
          <w:p w:rsidR="00941F8F" w:rsidRPr="00941F8F" w:rsidP="00B83241" w14:paraId="4316B649"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941F8F" w:rsidRPr="00941F8F" w:rsidP="00B83241" w14:paraId="595BE210" w14:textId="77777777">
            <w:pPr>
              <w:tabs>
                <w:tab w:val="center" w:pos="4680"/>
                <w:tab w:val="right" w:pos="9360"/>
              </w:tabs>
              <w:rPr>
                <w:rFonts w:ascii="Times New Roman" w:hAnsi="Times New Roman" w:cs="Times New Roman"/>
                <w:sz w:val="24"/>
                <w:szCs w:val="24"/>
              </w:rPr>
            </w:pPr>
          </w:p>
          <w:p w:rsidR="00941F8F" w:rsidRPr="00941F8F" w:rsidP="00B83241" w14:paraId="34FC6DF5" w14:textId="77777777">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Mike Walters</w:t>
            </w:r>
          </w:p>
          <w:p w:rsidR="00941F8F" w:rsidRPr="00941F8F" w:rsidP="00B83241" w14:paraId="53132A4B"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Mike Walters (0068921) </w:t>
            </w:r>
          </w:p>
          <w:p w:rsidR="00941F8F" w:rsidRPr="00941F8F" w:rsidP="00B83241" w14:paraId="214A545E"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Legal Helpline Managing Attorney</w:t>
            </w:r>
          </w:p>
          <w:p w:rsidR="00941F8F" w:rsidRPr="00941F8F" w:rsidP="00B83241" w14:paraId="3B935AD0"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Pro Seniors, Inc.</w:t>
            </w:r>
          </w:p>
          <w:p w:rsidR="00941F8F" w:rsidRPr="00941F8F" w:rsidP="00B83241" w14:paraId="1F0FAE0A"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7162 Reading Road, Suite 1150</w:t>
            </w:r>
          </w:p>
          <w:p w:rsidR="00941F8F" w:rsidRPr="00941F8F" w:rsidP="00B83241" w14:paraId="37946C42"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Cincinnati, Ohio 45237</w:t>
            </w:r>
          </w:p>
          <w:p w:rsidR="00941F8F" w:rsidRPr="00941F8F" w:rsidP="00B83241" w14:paraId="5409E369"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Telephone: (513) 458-5532</w:t>
            </w:r>
          </w:p>
          <w:p w:rsidR="00941F8F" w:rsidRPr="00941F8F" w:rsidP="00B83241" w14:paraId="1A661F4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Fax: (513) 345-4163</w:t>
            </w:r>
          </w:p>
          <w:p w:rsidR="00941F8F" w:rsidRPr="00941F8F" w:rsidP="00B83241" w14:paraId="5ACA51A9" w14:textId="77777777">
            <w:pPr>
              <w:tabs>
                <w:tab w:val="center" w:pos="4680"/>
                <w:tab w:val="right" w:pos="9360"/>
              </w:tabs>
              <w:rPr>
                <w:rFonts w:ascii="Times New Roman" w:hAnsi="Times New Roman" w:cs="Times New Roman"/>
                <w:color w:val="0000FF"/>
                <w:sz w:val="24"/>
                <w:szCs w:val="24"/>
                <w:u w:val="single"/>
              </w:rPr>
            </w:pPr>
            <w:hyperlink r:id="rId10" w:history="1">
              <w:r w:rsidRPr="00941F8F" w:rsidR="00933149">
                <w:rPr>
                  <w:rFonts w:ascii="Times New Roman" w:hAnsi="Times New Roman" w:cs="Times New Roman"/>
                  <w:color w:val="0000FF"/>
                  <w:sz w:val="24"/>
                  <w:szCs w:val="24"/>
                  <w:u w:val="single"/>
                </w:rPr>
                <w:t>mwalters@proseniors.org</w:t>
              </w:r>
            </w:hyperlink>
          </w:p>
          <w:p w:rsidR="00941F8F" w:rsidRPr="00941F8F" w:rsidP="00B83241" w14:paraId="1EABB80F"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color w:val="0000FF"/>
                <w:sz w:val="24"/>
                <w:szCs w:val="24"/>
                <w:u w:val="single"/>
              </w:rPr>
              <w:t>www.proseniors.org</w:t>
            </w:r>
          </w:p>
          <w:p w:rsidR="00941F8F" w:rsidRPr="00941F8F" w:rsidP="00941F8F" w14:paraId="6741D350" w14:textId="21673F70">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(willing to accept service by e-mail) </w:t>
            </w:r>
          </w:p>
        </w:tc>
        <w:tc>
          <w:tcPr>
            <w:tcW w:w="4590" w:type="dxa"/>
          </w:tcPr>
          <w:p w:rsidR="00941F8F" w:rsidRPr="00941F8F" w:rsidP="00B83241" w14:paraId="63549594" w14:textId="77777777">
            <w:pPr>
              <w:tabs>
                <w:tab w:val="center" w:pos="4680"/>
                <w:tab w:val="right" w:pos="9360"/>
              </w:tabs>
              <w:rPr>
                <w:rFonts w:ascii="Times New Roman" w:hAnsi="Times New Roman" w:cs="Times New Roman"/>
                <w:sz w:val="24"/>
                <w:szCs w:val="24"/>
              </w:rPr>
            </w:pPr>
          </w:p>
          <w:p w:rsidR="00941F8F" w:rsidRPr="00941F8F" w:rsidP="00B83241" w14:paraId="3EFB2FB9" w14:textId="77777777">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Anne M. Reese</w:t>
            </w:r>
          </w:p>
          <w:p w:rsidR="00941F8F" w:rsidRPr="00941F8F" w:rsidP="00B83241" w14:paraId="4562A7B2"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Anne M. Reese (0030876)</w:t>
            </w:r>
            <w:r w:rsidRPr="00941F8F">
              <w:rPr>
                <w:rFonts w:ascii="Times New Roman" w:hAnsi="Times New Roman" w:cs="Times New Roman"/>
                <w:sz w:val="24"/>
                <w:szCs w:val="24"/>
              </w:rPr>
              <w:tab/>
            </w:r>
          </w:p>
          <w:p w:rsidR="00941F8F" w:rsidRPr="00941F8F" w:rsidP="00B83241" w14:paraId="74C8292F"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The Legal Aid Society of Cleveland</w:t>
            </w:r>
          </w:p>
          <w:p w:rsidR="00941F8F" w:rsidRPr="00941F8F" w:rsidP="00B83241" w14:paraId="3DE0E1E4"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121 East Walnut Street</w:t>
            </w:r>
          </w:p>
          <w:p w:rsidR="00941F8F" w:rsidRPr="00941F8F" w:rsidP="00B83241" w14:paraId="7746BE5E"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Jefferson, Ohio 44047</w:t>
            </w:r>
          </w:p>
          <w:p w:rsidR="00941F8F" w:rsidRPr="00941F8F" w:rsidP="00B83241" w14:paraId="7002147B"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Telephone: (440) 210-4537</w:t>
            </w:r>
          </w:p>
          <w:p w:rsidR="00941F8F" w:rsidRPr="00941F8F" w:rsidP="00B83241" w14:paraId="1AD8A819" w14:textId="77777777">
            <w:pPr>
              <w:tabs>
                <w:tab w:val="center" w:pos="4680"/>
                <w:tab w:val="right" w:pos="9360"/>
              </w:tabs>
              <w:rPr>
                <w:rFonts w:ascii="Times New Roman" w:hAnsi="Times New Roman" w:cs="Times New Roman"/>
                <w:sz w:val="24"/>
                <w:szCs w:val="24"/>
              </w:rPr>
            </w:pPr>
            <w:hyperlink r:id="rId7" w:history="1">
              <w:r w:rsidRPr="00941F8F" w:rsidR="00933149">
                <w:rPr>
                  <w:rFonts w:ascii="Times New Roman" w:hAnsi="Times New Roman" w:cs="Times New Roman"/>
                  <w:color w:val="0000FF"/>
                  <w:sz w:val="24"/>
                  <w:szCs w:val="24"/>
                  <w:u w:val="single"/>
                </w:rPr>
                <w:t>amreese@lasclev.org</w:t>
              </w:r>
            </w:hyperlink>
          </w:p>
          <w:p w:rsidR="00941F8F" w:rsidRPr="00941F8F" w:rsidP="00B83241" w14:paraId="04B592D7" w14:textId="77777777">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sz w:val="24"/>
                <w:szCs w:val="24"/>
              </w:rPr>
              <w:t>(willing to accept service by e-mail)</w:t>
            </w:r>
          </w:p>
          <w:p w:rsidR="00941F8F" w:rsidRPr="00941F8F" w:rsidP="00B83241" w14:paraId="44CEE7B8" w14:textId="77777777">
            <w:pPr>
              <w:tabs>
                <w:tab w:val="center" w:pos="4680"/>
                <w:tab w:val="right" w:pos="9360"/>
              </w:tabs>
              <w:rPr>
                <w:rFonts w:ascii="Times New Roman" w:hAnsi="Times New Roman" w:cs="Times New Roman"/>
                <w:i/>
                <w:iCs/>
                <w:sz w:val="24"/>
                <w:szCs w:val="24"/>
                <w:u w:val="single"/>
              </w:rPr>
            </w:pPr>
          </w:p>
          <w:p w:rsidR="00941F8F" w:rsidRPr="00941F8F" w:rsidP="00B83241" w14:paraId="509C5EBA" w14:textId="77777777">
            <w:pPr>
              <w:tabs>
                <w:tab w:val="center" w:pos="4680"/>
                <w:tab w:val="right" w:pos="9360"/>
              </w:tabs>
              <w:rPr>
                <w:rFonts w:ascii="Times New Roman" w:hAnsi="Times New Roman" w:cs="Times New Roman"/>
                <w:i/>
                <w:iCs/>
                <w:sz w:val="24"/>
                <w:szCs w:val="24"/>
                <w:u w:val="single"/>
              </w:rPr>
            </w:pPr>
          </w:p>
          <w:p w:rsidR="00941F8F" w:rsidRPr="00941F8F" w:rsidP="00B83241" w14:paraId="19EADA18" w14:textId="77777777">
            <w:pPr>
              <w:tabs>
                <w:tab w:val="center" w:pos="4680"/>
                <w:tab w:val="right" w:pos="9360"/>
              </w:tabs>
              <w:rPr>
                <w:rFonts w:ascii="Times New Roman" w:hAnsi="Times New Roman" w:cs="Times New Roman"/>
                <w:i/>
                <w:iCs/>
                <w:sz w:val="24"/>
                <w:szCs w:val="24"/>
                <w:u w:val="single"/>
              </w:rPr>
            </w:pPr>
          </w:p>
          <w:p w:rsidR="00941F8F" w:rsidRPr="00941F8F" w:rsidP="00B83241" w14:paraId="61BD79FF" w14:textId="77777777">
            <w:pPr>
              <w:tabs>
                <w:tab w:val="center" w:pos="4680"/>
                <w:tab w:val="right" w:pos="9360"/>
              </w:tabs>
              <w:rPr>
                <w:rFonts w:ascii="Times New Roman" w:hAnsi="Times New Roman" w:cs="Times New Roman"/>
                <w:i/>
                <w:iCs/>
                <w:sz w:val="24"/>
                <w:szCs w:val="24"/>
                <w:u w:val="single"/>
              </w:rPr>
            </w:pPr>
          </w:p>
          <w:p w:rsidR="00941F8F" w:rsidRPr="00941F8F" w:rsidP="00B83241" w14:paraId="3CFE1D14" w14:textId="77777777">
            <w:pPr>
              <w:tabs>
                <w:tab w:val="center" w:pos="4680"/>
                <w:tab w:val="right" w:pos="9360"/>
              </w:tabs>
              <w:rPr>
                <w:rFonts w:ascii="Times New Roman" w:hAnsi="Times New Roman" w:cs="Times New Roman"/>
                <w:i/>
                <w:iCs/>
                <w:sz w:val="24"/>
                <w:szCs w:val="24"/>
                <w:u w:val="single"/>
              </w:rPr>
            </w:pPr>
          </w:p>
          <w:p w:rsidR="00941F8F" w:rsidRPr="00941F8F" w:rsidP="00B83241" w14:paraId="7BAE6240" w14:textId="77777777">
            <w:pPr>
              <w:tabs>
                <w:tab w:val="center" w:pos="4680"/>
                <w:tab w:val="right" w:pos="9360"/>
              </w:tabs>
              <w:rPr>
                <w:rFonts w:ascii="Times New Roman" w:hAnsi="Times New Roman" w:cs="Times New Roman"/>
                <w:i/>
                <w:iCs/>
                <w:sz w:val="24"/>
                <w:szCs w:val="24"/>
                <w:u w:val="single"/>
              </w:rPr>
            </w:pPr>
          </w:p>
          <w:p w:rsidR="00941F8F" w:rsidRPr="00941F8F" w:rsidP="00B83241" w14:paraId="6BFC3738" w14:textId="77777777">
            <w:pPr>
              <w:tabs>
                <w:tab w:val="center" w:pos="4680"/>
                <w:tab w:val="right" w:pos="9360"/>
              </w:tabs>
              <w:rPr>
                <w:rFonts w:ascii="Times New Roman" w:hAnsi="Times New Roman" w:cs="Times New Roman"/>
                <w:i/>
                <w:iCs/>
                <w:sz w:val="24"/>
                <w:szCs w:val="24"/>
                <w:u w:val="single"/>
              </w:rPr>
            </w:pPr>
          </w:p>
          <w:p w:rsidR="00941F8F" w:rsidRPr="00941F8F" w:rsidP="00B83241" w14:paraId="45DF56DB" w14:textId="77777777">
            <w:pPr>
              <w:tabs>
                <w:tab w:val="center" w:pos="4680"/>
                <w:tab w:val="right" w:pos="9360"/>
              </w:tabs>
              <w:rPr>
                <w:rFonts w:ascii="Times New Roman" w:hAnsi="Times New Roman" w:cs="Times New Roman"/>
                <w:i/>
                <w:iCs/>
                <w:sz w:val="24"/>
                <w:szCs w:val="24"/>
                <w:u w:val="single"/>
              </w:rPr>
            </w:pPr>
          </w:p>
          <w:p w:rsidR="00941F8F" w:rsidRPr="00941F8F" w:rsidP="00B83241" w14:paraId="2413DE9C" w14:textId="77777777">
            <w:pPr>
              <w:tabs>
                <w:tab w:val="center" w:pos="4680"/>
                <w:tab w:val="right" w:pos="9360"/>
              </w:tabs>
              <w:rPr>
                <w:rFonts w:ascii="Times New Roman" w:hAnsi="Times New Roman" w:cs="Times New Roman"/>
                <w:i/>
                <w:iCs/>
                <w:sz w:val="24"/>
                <w:szCs w:val="24"/>
                <w:u w:val="single"/>
              </w:rPr>
            </w:pPr>
          </w:p>
          <w:p w:rsidR="00941F8F" w:rsidRPr="00941F8F" w:rsidP="00B83241" w14:paraId="294FD25A" w14:textId="77777777">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Susan Jagers</w:t>
            </w:r>
          </w:p>
          <w:p w:rsidR="00941F8F" w:rsidRPr="00941F8F" w:rsidP="00B83241" w14:paraId="76458BB4"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Susan Jagers (0061678)</w:t>
            </w:r>
          </w:p>
          <w:p w:rsidR="00941F8F" w:rsidRPr="00941F8F" w:rsidP="00B83241" w14:paraId="650D5D64"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Ohio Poverty Law Center | Director </w:t>
            </w:r>
          </w:p>
          <w:p w:rsidR="00941F8F" w:rsidRPr="00941F8F" w:rsidP="00B83241" w14:paraId="4CC4BFD6"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1108 City Park Avenue, Suite 200</w:t>
            </w:r>
          </w:p>
          <w:p w:rsidR="00941F8F" w:rsidRPr="00941F8F" w:rsidP="00B83241" w14:paraId="33004DE8"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Columbus, Ohio 43206</w:t>
            </w:r>
          </w:p>
          <w:p w:rsidR="00941F8F" w:rsidRPr="00941F8F" w:rsidP="00B83241" w14:paraId="2DB99CF7"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Office: (614) 824-2501  </w:t>
            </w:r>
          </w:p>
          <w:p w:rsidR="00941F8F" w:rsidRPr="00941F8F" w:rsidP="00B83241" w14:paraId="44C787D9"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Mobile: (614) 314-5512</w:t>
            </w:r>
          </w:p>
          <w:p w:rsidR="00941F8F" w:rsidRPr="00941F8F" w:rsidP="00B83241" w14:paraId="35B35AB0" w14:textId="77777777">
            <w:pPr>
              <w:tabs>
                <w:tab w:val="center" w:pos="4680"/>
                <w:tab w:val="right" w:pos="9360"/>
              </w:tabs>
              <w:rPr>
                <w:rFonts w:ascii="Times New Roman" w:hAnsi="Times New Roman" w:cs="Times New Roman"/>
                <w:sz w:val="24"/>
                <w:szCs w:val="24"/>
              </w:rPr>
            </w:pPr>
            <w:hyperlink r:id="rId11" w:history="1">
              <w:r w:rsidRPr="00941F8F" w:rsidR="00933149">
                <w:rPr>
                  <w:rFonts w:ascii="Times New Roman" w:hAnsi="Times New Roman" w:cs="Times New Roman"/>
                  <w:color w:val="0563C1"/>
                  <w:sz w:val="24"/>
                  <w:szCs w:val="24"/>
                  <w:u w:val="single"/>
                </w:rPr>
                <w:t>sjagers@ohiopovertylaw.org</w:t>
              </w:r>
            </w:hyperlink>
          </w:p>
          <w:p w:rsidR="00941F8F" w:rsidRPr="00941F8F" w:rsidP="00B83241" w14:paraId="3CAAD706"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941F8F" w:rsidRPr="00941F8F" w:rsidP="00B83241" w14:paraId="0107C6CB" w14:textId="77777777">
            <w:pPr>
              <w:tabs>
                <w:tab w:val="center" w:pos="4680"/>
                <w:tab w:val="right" w:pos="9360"/>
              </w:tabs>
              <w:rPr>
                <w:rFonts w:ascii="Times New Roman" w:hAnsi="Times New Roman" w:cs="Times New Roman"/>
                <w:sz w:val="24"/>
                <w:szCs w:val="24"/>
              </w:rPr>
            </w:pPr>
          </w:p>
          <w:p w:rsidR="00941F8F" w:rsidRPr="00941F8F" w:rsidP="00B83241" w14:paraId="22620369" w14:textId="77777777">
            <w:pPr>
              <w:tabs>
                <w:tab w:val="center" w:pos="4680"/>
                <w:tab w:val="right" w:pos="9360"/>
              </w:tabs>
              <w:rPr>
                <w:rFonts w:ascii="Times New Roman" w:hAnsi="Times New Roman" w:cs="Times New Roman"/>
                <w:sz w:val="24"/>
                <w:szCs w:val="24"/>
              </w:rPr>
            </w:pPr>
          </w:p>
          <w:p w:rsidR="00941F8F" w:rsidRPr="00941F8F" w:rsidP="00B83241" w14:paraId="25298653" w14:textId="77777777">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Peggy P. Lee</w:t>
            </w:r>
          </w:p>
          <w:p w:rsidR="00941F8F" w:rsidRPr="00941F8F" w:rsidP="00B83241" w14:paraId="4512DF74"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 xml:space="preserve">Peggy P. Lee </w:t>
            </w:r>
            <w:r w:rsidRPr="00941F8F">
              <w:rPr>
                <w:rFonts w:ascii="Times New Roman" w:eastAsia="Calibri" w:hAnsi="Times New Roman" w:cs="Times New Roman"/>
                <w:sz w:val="24"/>
                <w:szCs w:val="24"/>
              </w:rPr>
              <w:t>(</w:t>
            </w:r>
            <w:r w:rsidRPr="00941F8F">
              <w:rPr>
                <w:rFonts w:ascii="Times New Roman" w:hAnsi="Times New Roman" w:cs="Times New Roman"/>
                <w:sz w:val="24"/>
                <w:szCs w:val="24"/>
              </w:rPr>
              <w:t>0067912</w:t>
            </w:r>
            <w:r w:rsidRPr="00941F8F">
              <w:rPr>
                <w:rFonts w:ascii="Times New Roman" w:eastAsia="Calibri" w:hAnsi="Times New Roman" w:cs="Times New Roman"/>
                <w:sz w:val="24"/>
                <w:szCs w:val="24"/>
              </w:rPr>
              <w:t>)</w:t>
            </w:r>
            <w:r w:rsidRPr="00941F8F">
              <w:rPr>
                <w:rFonts w:ascii="Times New Roman" w:hAnsi="Times New Roman" w:cs="Times New Roman"/>
                <w:sz w:val="24"/>
                <w:szCs w:val="24"/>
              </w:rPr>
              <w:t xml:space="preserve"> </w:t>
            </w:r>
          </w:p>
          <w:p w:rsidR="00941F8F" w:rsidRPr="00941F8F" w:rsidP="00B83241" w14:paraId="0013374E"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Senior Staff Attorney II</w:t>
            </w:r>
          </w:p>
          <w:p w:rsidR="00941F8F" w:rsidRPr="00941F8F" w:rsidP="00B83241" w14:paraId="7C3D5225"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Southeastern Ohio Legal Services</w:t>
            </w:r>
          </w:p>
          <w:p w:rsidR="00941F8F" w:rsidRPr="00941F8F" w:rsidP="00B83241" w14:paraId="57855917"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964 East State Street</w:t>
            </w:r>
          </w:p>
          <w:p w:rsidR="00941F8F" w:rsidRPr="00941F8F" w:rsidP="00B83241" w14:paraId="31B7B461"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Athens, Ohio 45701</w:t>
            </w:r>
          </w:p>
          <w:p w:rsidR="00941F8F" w:rsidRPr="00941F8F" w:rsidP="00B83241" w14:paraId="6F8FABBA"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Telephone: (740) 594-3558</w:t>
            </w:r>
          </w:p>
          <w:p w:rsidR="00941F8F" w:rsidRPr="00941F8F" w:rsidP="00B83241" w14:paraId="75BBEB23"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Direct: (614) 827-0515</w:t>
            </w:r>
          </w:p>
          <w:p w:rsidR="00941F8F" w:rsidRPr="00941F8F" w:rsidP="00B83241" w14:paraId="4538A58F" w14:textId="77777777">
            <w:pPr>
              <w:tabs>
                <w:tab w:val="center" w:pos="4680"/>
                <w:tab w:val="right" w:pos="9360"/>
              </w:tabs>
              <w:rPr>
                <w:rFonts w:ascii="Times New Roman" w:hAnsi="Times New Roman" w:cs="Times New Roman"/>
                <w:color w:val="1F497D"/>
                <w:sz w:val="24"/>
                <w:szCs w:val="24"/>
              </w:rPr>
            </w:pPr>
            <w:r w:rsidRPr="00941F8F">
              <w:rPr>
                <w:rFonts w:ascii="Times New Roman" w:hAnsi="Times New Roman" w:cs="Times New Roman"/>
                <w:sz w:val="24"/>
                <w:szCs w:val="24"/>
              </w:rPr>
              <w:t>Fax: (740) 594-3791</w:t>
            </w:r>
          </w:p>
          <w:p w:rsidR="00941F8F" w:rsidRPr="00941F8F" w:rsidP="00B83241" w14:paraId="293444EE" w14:textId="77777777">
            <w:pPr>
              <w:tabs>
                <w:tab w:val="center" w:pos="4680"/>
                <w:tab w:val="right" w:pos="9360"/>
              </w:tabs>
              <w:rPr>
                <w:rFonts w:ascii="Times New Roman" w:hAnsi="Times New Roman" w:cs="Times New Roman"/>
                <w:color w:val="1F497D"/>
                <w:sz w:val="24"/>
                <w:szCs w:val="24"/>
              </w:rPr>
            </w:pPr>
            <w:hyperlink r:id="rId12" w:history="1">
              <w:r w:rsidRPr="00941F8F" w:rsidR="00933149">
                <w:rPr>
                  <w:rFonts w:ascii="Times New Roman" w:hAnsi="Times New Roman" w:cs="Times New Roman"/>
                  <w:color w:val="0000FF"/>
                  <w:sz w:val="24"/>
                  <w:szCs w:val="24"/>
                  <w:u w:val="single"/>
                </w:rPr>
                <w:t>plee@seols.org</w:t>
              </w:r>
            </w:hyperlink>
          </w:p>
          <w:p w:rsidR="00941F8F" w:rsidRPr="00941F8F" w:rsidP="00B83241" w14:paraId="55451A1A"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941F8F" w:rsidRPr="00941F8F" w:rsidP="00B83241" w14:paraId="570747C3" w14:textId="77777777">
            <w:pPr>
              <w:tabs>
                <w:tab w:val="center" w:pos="4680"/>
                <w:tab w:val="right" w:pos="9360"/>
              </w:tabs>
              <w:rPr>
                <w:rFonts w:ascii="Times New Roman" w:hAnsi="Times New Roman" w:cs="Times New Roman"/>
                <w:sz w:val="24"/>
                <w:szCs w:val="24"/>
              </w:rPr>
            </w:pPr>
          </w:p>
          <w:p w:rsidR="00941F8F" w:rsidRPr="00941F8F" w:rsidP="00B83241" w14:paraId="4D58E865" w14:textId="77777777">
            <w:pPr>
              <w:tabs>
                <w:tab w:val="center" w:pos="4680"/>
                <w:tab w:val="right" w:pos="9360"/>
              </w:tabs>
              <w:rPr>
                <w:rFonts w:ascii="Times New Roman" w:hAnsi="Times New Roman" w:cs="Times New Roman"/>
                <w:i/>
                <w:iCs/>
                <w:sz w:val="24"/>
                <w:szCs w:val="24"/>
                <w:u w:val="single"/>
              </w:rPr>
            </w:pPr>
          </w:p>
          <w:p w:rsidR="00941F8F" w:rsidRPr="00941F8F" w:rsidP="00B83241" w14:paraId="66D83B63" w14:textId="77777777">
            <w:pPr>
              <w:tabs>
                <w:tab w:val="center" w:pos="4680"/>
                <w:tab w:val="right" w:pos="9360"/>
              </w:tabs>
              <w:rPr>
                <w:rFonts w:ascii="Times New Roman" w:hAnsi="Times New Roman" w:cs="Times New Roman"/>
                <w:i/>
                <w:iCs/>
                <w:sz w:val="24"/>
                <w:szCs w:val="24"/>
                <w:u w:val="single"/>
              </w:rPr>
            </w:pPr>
            <w:r w:rsidRPr="00941F8F">
              <w:rPr>
                <w:rFonts w:ascii="Times New Roman" w:hAnsi="Times New Roman" w:cs="Times New Roman"/>
                <w:i/>
                <w:iCs/>
                <w:sz w:val="24"/>
                <w:szCs w:val="24"/>
                <w:u w:val="single"/>
              </w:rPr>
              <w:t>/s/ Stephanie M. Moes</w:t>
            </w:r>
          </w:p>
          <w:p w:rsidR="00941F8F" w:rsidRPr="00941F8F" w:rsidP="00B83241" w14:paraId="106B36DC"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Stephanie M. Moes (0077136)</w:t>
            </w:r>
          </w:p>
          <w:p w:rsidR="00941F8F" w:rsidRPr="00941F8F" w:rsidP="00B83241" w14:paraId="7C244CFE"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Olivia Davis (0099402)</w:t>
            </w:r>
          </w:p>
          <w:p w:rsidR="00941F8F" w:rsidRPr="00941F8F" w:rsidP="00B83241" w14:paraId="17AA9986"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Legal Aid Society of Southwest Ohio, LLC</w:t>
            </w:r>
          </w:p>
          <w:p w:rsidR="00941F8F" w:rsidRPr="00941F8F" w:rsidP="00B83241" w14:paraId="06D056DE"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215 East Ninth Street, Suite 500</w:t>
            </w:r>
          </w:p>
          <w:p w:rsidR="00941F8F" w:rsidRPr="00941F8F" w:rsidP="00B83241" w14:paraId="01A12412"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Cincinnati, Ohio 45202</w:t>
            </w:r>
          </w:p>
          <w:p w:rsidR="00941F8F" w:rsidRPr="00941F8F" w:rsidP="00B83241" w14:paraId="1DF17A77"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 xml:space="preserve">Phone: (513) 241-9400  </w:t>
            </w:r>
          </w:p>
          <w:p w:rsidR="00941F8F" w:rsidRPr="00941F8F" w:rsidP="00B83241" w14:paraId="53F3FC59"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Fax: (513) 241-1187</w:t>
            </w:r>
          </w:p>
          <w:p w:rsidR="00941F8F" w:rsidRPr="00941F8F" w:rsidP="00B83241" w14:paraId="5224D4DC" w14:textId="77777777">
            <w:pPr>
              <w:rPr>
                <w:rFonts w:ascii="Times New Roman" w:hAnsi="Times New Roman" w:cs="Times New Roman"/>
                <w:color w:val="000000"/>
                <w:sz w:val="24"/>
                <w:szCs w:val="24"/>
              </w:rPr>
            </w:pPr>
            <w:r w:rsidRPr="00941F8F">
              <w:rPr>
                <w:rFonts w:ascii="Times New Roman" w:hAnsi="Times New Roman" w:cs="Times New Roman"/>
                <w:color w:val="000000"/>
                <w:sz w:val="24"/>
                <w:szCs w:val="24"/>
              </w:rPr>
              <w:t xml:space="preserve">E-mail: </w:t>
            </w:r>
            <w:hyperlink r:id="rId13" w:history="1">
              <w:r w:rsidRPr="00941F8F">
                <w:rPr>
                  <w:rStyle w:val="Hyperlink"/>
                  <w:rFonts w:ascii="Times New Roman" w:hAnsi="Times New Roman" w:cs="Times New Roman"/>
                  <w:sz w:val="24"/>
                  <w:szCs w:val="24"/>
                </w:rPr>
                <w:t>smoes@lascinti.org</w:t>
              </w:r>
            </w:hyperlink>
          </w:p>
          <w:p w:rsidR="00941F8F" w:rsidRPr="00941F8F" w:rsidP="00B83241" w14:paraId="6A06DB14" w14:textId="77777777">
            <w:pPr>
              <w:tabs>
                <w:tab w:val="center" w:pos="4680"/>
                <w:tab w:val="right" w:pos="9360"/>
              </w:tabs>
              <w:rPr>
                <w:rFonts w:ascii="Times New Roman" w:hAnsi="Times New Roman" w:cs="Times New Roman"/>
                <w:sz w:val="24"/>
                <w:szCs w:val="24"/>
              </w:rPr>
            </w:pPr>
            <w:r w:rsidRPr="00941F8F">
              <w:rPr>
                <w:rFonts w:ascii="Times New Roman" w:hAnsi="Times New Roman" w:cs="Times New Roman"/>
                <w:sz w:val="24"/>
                <w:szCs w:val="24"/>
              </w:rPr>
              <w:t>(willing to accept service by e-mail)</w:t>
            </w:r>
          </w:p>
          <w:p w:rsidR="00941F8F" w:rsidRPr="00941F8F" w:rsidP="00B83241" w14:paraId="240F8255" w14:textId="77777777">
            <w:pPr>
              <w:tabs>
                <w:tab w:val="center" w:pos="4680"/>
                <w:tab w:val="right" w:pos="9360"/>
              </w:tabs>
              <w:rPr>
                <w:rFonts w:ascii="Times New Roman" w:hAnsi="Times New Roman" w:cs="Times New Roman"/>
                <w:sz w:val="24"/>
                <w:szCs w:val="24"/>
              </w:rPr>
            </w:pPr>
          </w:p>
          <w:p w:rsidR="00941F8F" w:rsidRPr="00941F8F" w:rsidP="00B83241" w14:paraId="0207B838" w14:textId="77777777">
            <w:pPr>
              <w:tabs>
                <w:tab w:val="center" w:pos="4680"/>
                <w:tab w:val="right" w:pos="9360"/>
              </w:tabs>
              <w:rPr>
                <w:rFonts w:ascii="Times New Roman" w:hAnsi="Times New Roman" w:cs="Times New Roman"/>
                <w:sz w:val="24"/>
                <w:szCs w:val="24"/>
              </w:rPr>
            </w:pPr>
          </w:p>
        </w:tc>
      </w:tr>
    </w:tbl>
    <w:p w:rsidR="00941F8F" w:rsidRPr="00941F8F" w:rsidP="006528FC" w14:paraId="53A1D752" w14:textId="02CE35A4">
      <w:pPr>
        <w:widowControl w:val="0"/>
        <w:rPr>
          <w:rFonts w:ascii="Times New Roman" w:hAnsi="Times New Roman" w:cs="Times New Roman"/>
          <w:sz w:val="24"/>
          <w:szCs w:val="24"/>
        </w:rPr>
        <w:sectPr w:rsidSect="004F2AB7">
          <w:headerReference w:type="default" r:id="rId17"/>
          <w:footerReference w:type="default" r:id="rId18"/>
          <w:pgSz w:w="12240" w:h="15840"/>
          <w:pgMar w:top="1440" w:right="1800" w:bottom="1440" w:left="1800" w:header="720" w:footer="720" w:gutter="0"/>
          <w:pgNumType w:start="1"/>
          <w:cols w:space="720"/>
          <w:docGrid w:linePitch="360"/>
        </w:sectPr>
      </w:pPr>
    </w:p>
    <w:p w:rsidR="00644C4A" w:rsidRPr="00941F8F" w:rsidP="00644C4A" w14:paraId="30103ED6" w14:textId="327E4BCB">
      <w:pPr>
        <w:ind w:left="2160" w:firstLine="720"/>
        <w:rPr>
          <w:rFonts w:ascii="Times New Roman" w:hAnsi="Times New Roman" w:cs="Times New Roman"/>
          <w:b/>
          <w:bCs/>
          <w:sz w:val="24"/>
          <w:szCs w:val="24"/>
          <w:u w:val="single"/>
        </w:rPr>
      </w:pPr>
      <w:r w:rsidRPr="00941F8F">
        <w:rPr>
          <w:rFonts w:ascii="Times New Roman" w:hAnsi="Times New Roman" w:cs="Times New Roman"/>
          <w:b/>
          <w:bCs/>
          <w:sz w:val="24"/>
          <w:szCs w:val="24"/>
          <w:u w:val="single"/>
        </w:rPr>
        <w:t>C</w:t>
      </w:r>
      <w:r w:rsidRPr="00941F8F" w:rsidR="001411AE">
        <w:rPr>
          <w:rFonts w:ascii="Times New Roman" w:hAnsi="Times New Roman" w:cs="Times New Roman"/>
          <w:b/>
          <w:bCs/>
          <w:sz w:val="24"/>
          <w:szCs w:val="24"/>
          <w:u w:val="single"/>
        </w:rPr>
        <w:t>ERTIFICATE OF SERVICE</w:t>
      </w:r>
    </w:p>
    <w:p w:rsidR="00644C4A" w:rsidRPr="00941F8F" w:rsidP="00644C4A" w14:paraId="7A4765E4" w14:textId="77777777">
      <w:pPr>
        <w:pStyle w:val="EndnoteText"/>
        <w:tabs>
          <w:tab w:val="left" w:pos="-720"/>
        </w:tabs>
        <w:suppressAutoHyphens/>
        <w:rPr>
          <w:rFonts w:ascii="Times New Roman" w:hAnsi="Times New Roman" w:cs="Times New Roman"/>
          <w:spacing w:val="-3"/>
          <w:sz w:val="24"/>
          <w:szCs w:val="24"/>
        </w:rPr>
      </w:pPr>
    </w:p>
    <w:p w:rsidR="00644C4A" w:rsidRPr="00941F8F" w:rsidP="00644C4A" w14:paraId="201CC6FA" w14:textId="1C26CC38">
      <w:pPr>
        <w:tabs>
          <w:tab w:val="left" w:pos="-720"/>
        </w:tabs>
        <w:suppressAutoHyphens/>
        <w:spacing w:line="480" w:lineRule="auto"/>
        <w:ind w:firstLine="720"/>
        <w:rPr>
          <w:rFonts w:ascii="Times New Roman" w:hAnsi="Times New Roman" w:cs="Times New Roman"/>
          <w:sz w:val="24"/>
          <w:szCs w:val="24"/>
        </w:rPr>
      </w:pPr>
      <w:r w:rsidRPr="00941F8F">
        <w:rPr>
          <w:rFonts w:ascii="Times New Roman" w:hAnsi="Times New Roman" w:cs="Times New Roman"/>
          <w:sz w:val="24"/>
          <w:szCs w:val="24"/>
        </w:rPr>
        <w:t xml:space="preserve">It is hereby certified that a true copy of the foregoing Application for Rehearing was served by electronic transmission upon the parties below this </w:t>
      </w:r>
      <w:r w:rsidRPr="00941F8F" w:rsidR="006429E5">
        <w:rPr>
          <w:rFonts w:ascii="Times New Roman" w:hAnsi="Times New Roman" w:cs="Times New Roman"/>
          <w:sz w:val="24"/>
          <w:szCs w:val="24"/>
        </w:rPr>
        <w:t>4th</w:t>
      </w:r>
      <w:r w:rsidRPr="00941F8F">
        <w:rPr>
          <w:rFonts w:ascii="Times New Roman" w:hAnsi="Times New Roman" w:cs="Times New Roman"/>
          <w:sz w:val="24"/>
          <w:szCs w:val="24"/>
        </w:rPr>
        <w:t xml:space="preserve"> day of </w:t>
      </w:r>
      <w:r w:rsidRPr="00941F8F" w:rsidR="0008270A">
        <w:rPr>
          <w:rFonts w:ascii="Times New Roman" w:hAnsi="Times New Roman" w:cs="Times New Roman"/>
          <w:sz w:val="24"/>
          <w:szCs w:val="24"/>
        </w:rPr>
        <w:t>December</w:t>
      </w:r>
      <w:r w:rsidRPr="00941F8F">
        <w:rPr>
          <w:rFonts w:ascii="Times New Roman" w:hAnsi="Times New Roman" w:cs="Times New Roman"/>
          <w:sz w:val="24"/>
          <w:szCs w:val="24"/>
        </w:rPr>
        <w:t xml:space="preserve"> 20</w:t>
      </w:r>
      <w:r w:rsidRPr="00941F8F" w:rsidR="00775677">
        <w:rPr>
          <w:rFonts w:ascii="Times New Roman" w:hAnsi="Times New Roman" w:cs="Times New Roman"/>
          <w:sz w:val="24"/>
          <w:szCs w:val="24"/>
        </w:rPr>
        <w:t>20.</w:t>
      </w:r>
    </w:p>
    <w:p w:rsidR="00644C4A" w:rsidRPr="00941F8F" w:rsidP="00644C4A" w14:paraId="21A2BB9F" w14:textId="000D4478">
      <w:pPr>
        <w:pStyle w:val="EndnoteText"/>
        <w:rPr>
          <w:rFonts w:ascii="Times New Roman" w:hAnsi="Times New Roman" w:cs="Times New Roman"/>
          <w:sz w:val="24"/>
          <w:szCs w:val="24"/>
        </w:rPr>
      </w:pP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i/>
          <w:sz w:val="24"/>
          <w:szCs w:val="24"/>
          <w:u w:val="single"/>
        </w:rPr>
        <w:t>/s</w:t>
      </w:r>
      <w:r w:rsidRPr="00941F8F" w:rsidR="0008270A">
        <w:rPr>
          <w:rFonts w:ascii="Times New Roman" w:hAnsi="Times New Roman" w:cs="Times New Roman"/>
          <w:i/>
          <w:sz w:val="24"/>
          <w:szCs w:val="24"/>
          <w:u w:val="single"/>
        </w:rPr>
        <w:t>/ Amy Botschner O’Brien</w:t>
      </w:r>
      <w:r w:rsidRPr="00941F8F">
        <w:rPr>
          <w:rFonts w:ascii="Times New Roman" w:hAnsi="Times New Roman" w:cs="Times New Roman"/>
          <w:i/>
          <w:sz w:val="24"/>
          <w:szCs w:val="24"/>
          <w:u w:val="single"/>
        </w:rPr>
        <w:tab/>
      </w:r>
    </w:p>
    <w:p w:rsidR="00644C4A" w:rsidRPr="00941F8F" w:rsidP="00644C4A" w14:paraId="7B04928F" w14:textId="2A066E57">
      <w:pPr>
        <w:pStyle w:val="EndnoteText"/>
        <w:rPr>
          <w:rFonts w:ascii="Times New Roman" w:hAnsi="Times New Roman" w:cs="Times New Roman"/>
          <w:sz w:val="24"/>
          <w:szCs w:val="24"/>
        </w:rPr>
      </w:pP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sidR="0008270A">
        <w:rPr>
          <w:rFonts w:ascii="Times New Roman" w:hAnsi="Times New Roman" w:cs="Times New Roman"/>
          <w:sz w:val="24"/>
          <w:szCs w:val="24"/>
        </w:rPr>
        <w:t>Amy Botschner O’Brien</w:t>
      </w:r>
    </w:p>
    <w:p w:rsidR="00644C4A" w:rsidRPr="00941F8F" w:rsidP="00644C4A" w14:paraId="797762F2" w14:textId="0A7D6369">
      <w:pPr>
        <w:pStyle w:val="EndnoteText"/>
        <w:rPr>
          <w:rFonts w:ascii="Times New Roman" w:hAnsi="Times New Roman" w:cs="Times New Roman"/>
          <w:sz w:val="24"/>
          <w:szCs w:val="24"/>
        </w:rPr>
      </w:pP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r>
      <w:r w:rsidRPr="00941F8F">
        <w:rPr>
          <w:rFonts w:ascii="Times New Roman" w:hAnsi="Times New Roman" w:cs="Times New Roman"/>
          <w:sz w:val="24"/>
          <w:szCs w:val="24"/>
        </w:rPr>
        <w:tab/>
        <w:t>Assistant Consumers’ Counsel</w:t>
      </w:r>
    </w:p>
    <w:p w:rsidR="0008270A" w:rsidRPr="00941F8F" w:rsidP="00644C4A" w14:paraId="075B6546" w14:textId="5848F5C3">
      <w:pPr>
        <w:pStyle w:val="EndnoteText"/>
        <w:rPr>
          <w:rFonts w:ascii="Times New Roman" w:hAnsi="Times New Roman" w:cs="Times New Roman"/>
          <w:sz w:val="24"/>
          <w:szCs w:val="24"/>
        </w:rPr>
      </w:pPr>
    </w:p>
    <w:p w:rsidR="0008270A" w:rsidRPr="00941F8F" w:rsidP="0008270A" w14:paraId="30D1D10F" w14:textId="77777777">
      <w:pPr>
        <w:rPr>
          <w:rFonts w:ascii="Times New Roman" w:hAnsi="Times New Roman" w:cs="Times New Roman"/>
          <w:sz w:val="24"/>
          <w:szCs w:val="24"/>
        </w:rPr>
      </w:pPr>
      <w:r w:rsidRPr="00941F8F">
        <w:rPr>
          <w:rFonts w:ascii="Times New Roman" w:hAnsi="Times New Roman" w:cs="Times New Roman"/>
          <w:sz w:val="24"/>
          <w:szCs w:val="24"/>
        </w:rPr>
        <w:t>The PUCO’s e-filing system will electronically serve notice of the filing of this document on the following parties:</w:t>
      </w:r>
    </w:p>
    <w:p w:rsidR="00644C4A" w:rsidRPr="00941F8F" w:rsidP="00644C4A" w14:paraId="68989F83" w14:textId="77777777">
      <w:pPr>
        <w:pStyle w:val="EndnoteText"/>
        <w:jc w:val="center"/>
        <w:rPr>
          <w:rFonts w:ascii="Times New Roman" w:hAnsi="Times New Roman" w:cs="Times New Roman"/>
          <w:b/>
          <w:bCs/>
          <w:sz w:val="24"/>
          <w:szCs w:val="24"/>
        </w:rPr>
      </w:pPr>
    </w:p>
    <w:p w:rsidR="0008270A" w:rsidRPr="00941F8F" w:rsidP="0008270A" w14:paraId="56386FB8" w14:textId="77777777">
      <w:pPr>
        <w:pStyle w:val="CommentText"/>
        <w:jc w:val="center"/>
        <w:rPr>
          <w:rFonts w:ascii="Times New Roman" w:hAnsi="Times New Roman" w:cs="Times New Roman"/>
          <w:b/>
          <w:sz w:val="24"/>
          <w:szCs w:val="24"/>
          <w:u w:val="single"/>
        </w:rPr>
      </w:pPr>
      <w:r w:rsidRPr="00941F8F">
        <w:rPr>
          <w:rFonts w:ascii="Times New Roman" w:hAnsi="Times New Roman" w:cs="Times New Roman"/>
          <w:b/>
          <w:sz w:val="24"/>
          <w:szCs w:val="24"/>
          <w:u w:val="single"/>
        </w:rPr>
        <w:t>SERVICE LIST</w:t>
      </w:r>
    </w:p>
    <w:p w:rsidR="0008270A" w:rsidRPr="00941F8F" w:rsidP="0008270A" w14:paraId="4E22D02B" w14:textId="77777777">
      <w:pPr>
        <w:pStyle w:val="CommentText"/>
        <w:jc w:val="center"/>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3"/>
        <w:gridCol w:w="4315"/>
      </w:tblGrid>
      <w:tr w14:paraId="2171EF41" w14:textId="77777777" w:rsidTr="00EC614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08270A" w:rsidRPr="00941F8F" w:rsidP="00EC6140" w14:paraId="2898D1CC" w14:textId="77777777">
            <w:pPr>
              <w:jc w:val="both"/>
              <w:rPr>
                <w:rStyle w:val="Hyperlink"/>
                <w:sz w:val="24"/>
                <w:szCs w:val="24"/>
              </w:rPr>
            </w:pPr>
            <w:hyperlink r:id="rId19" w:history="1">
              <w:r w:rsidRPr="00941F8F" w:rsidR="00933149">
                <w:rPr>
                  <w:rStyle w:val="Hyperlink"/>
                  <w:rFonts w:eastAsiaTheme="minorHAnsi"/>
                  <w:color w:val="0000FF"/>
                  <w:sz w:val="24"/>
                  <w:szCs w:val="24"/>
                </w:rPr>
                <w:t>John.jones@ohioattorneygeneral.gov</w:t>
              </w:r>
            </w:hyperlink>
          </w:p>
          <w:p w:rsidR="0008270A" w:rsidRPr="00941F8F" w:rsidP="00EC6140" w14:paraId="09B5403A" w14:textId="77777777">
            <w:pPr>
              <w:autoSpaceDE w:val="0"/>
              <w:autoSpaceDN w:val="0"/>
              <w:adjustRightInd w:val="0"/>
              <w:rPr>
                <w:sz w:val="24"/>
                <w:szCs w:val="24"/>
              </w:rPr>
            </w:pPr>
            <w:hyperlink r:id="rId20" w:history="1">
              <w:r w:rsidRPr="00941F8F" w:rsidR="00933149">
                <w:rPr>
                  <w:rStyle w:val="Hyperlink"/>
                  <w:rFonts w:eastAsiaTheme="minorHAnsi"/>
                  <w:color w:val="0000FF"/>
                  <w:sz w:val="24"/>
                  <w:szCs w:val="24"/>
                </w:rPr>
                <w:t>stnourse@aep.com</w:t>
              </w:r>
            </w:hyperlink>
          </w:p>
          <w:p w:rsidR="0008270A" w:rsidRPr="00941F8F" w:rsidP="00EC6140" w14:paraId="096D9EA1" w14:textId="77777777">
            <w:pPr>
              <w:jc w:val="both"/>
              <w:rPr>
                <w:rStyle w:val="Hyperlink"/>
                <w:sz w:val="24"/>
                <w:szCs w:val="24"/>
              </w:rPr>
            </w:pPr>
            <w:hyperlink r:id="rId21" w:history="1">
              <w:r w:rsidRPr="00941F8F" w:rsidR="00933149">
                <w:rPr>
                  <w:rStyle w:val="Hyperlink"/>
                  <w:rFonts w:eastAsiaTheme="minorHAnsi"/>
                  <w:color w:val="0000FF"/>
                  <w:sz w:val="24"/>
                  <w:szCs w:val="24"/>
                </w:rPr>
                <w:t>cmblend@aep.com</w:t>
              </w:r>
            </w:hyperlink>
          </w:p>
          <w:p w:rsidR="0008270A" w:rsidRPr="00941F8F" w:rsidP="00EC6140" w14:paraId="4D6B4ABF" w14:textId="77777777">
            <w:pPr>
              <w:autoSpaceDE w:val="0"/>
              <w:autoSpaceDN w:val="0"/>
              <w:adjustRightInd w:val="0"/>
              <w:rPr>
                <w:sz w:val="24"/>
                <w:szCs w:val="24"/>
              </w:rPr>
            </w:pPr>
            <w:hyperlink r:id="rId22" w:history="1">
              <w:r w:rsidRPr="00941F8F" w:rsidR="00933149">
                <w:rPr>
                  <w:rStyle w:val="Hyperlink"/>
                  <w:rFonts w:eastAsiaTheme="minorHAnsi"/>
                  <w:color w:val="0000FF"/>
                  <w:sz w:val="24"/>
                  <w:szCs w:val="24"/>
                </w:rPr>
                <w:t>sseiple@nisource.com</w:t>
              </w:r>
            </w:hyperlink>
          </w:p>
          <w:p w:rsidR="0008270A" w:rsidRPr="00941F8F" w:rsidP="00EC6140" w14:paraId="281F6D6F" w14:textId="77777777">
            <w:pPr>
              <w:jc w:val="both"/>
              <w:rPr>
                <w:rStyle w:val="Hyperlink"/>
                <w:sz w:val="24"/>
                <w:szCs w:val="24"/>
              </w:rPr>
            </w:pPr>
            <w:hyperlink r:id="rId23" w:history="1">
              <w:r w:rsidRPr="00941F8F" w:rsidR="00933149">
                <w:rPr>
                  <w:rStyle w:val="Hyperlink"/>
                  <w:rFonts w:eastAsiaTheme="minorHAnsi"/>
                  <w:color w:val="0000FF"/>
                  <w:sz w:val="24"/>
                  <w:szCs w:val="24"/>
                </w:rPr>
                <w:t>josephclark@nisource.com</w:t>
              </w:r>
            </w:hyperlink>
          </w:p>
          <w:p w:rsidR="0008270A" w:rsidRPr="00941F8F" w:rsidP="00EC6140" w14:paraId="58B61251" w14:textId="77777777">
            <w:pPr>
              <w:jc w:val="both"/>
              <w:rPr>
                <w:rStyle w:val="Hyperlink"/>
                <w:sz w:val="24"/>
                <w:szCs w:val="24"/>
              </w:rPr>
            </w:pPr>
            <w:hyperlink r:id="rId24" w:history="1">
              <w:r w:rsidRPr="00941F8F" w:rsidR="00933149">
                <w:rPr>
                  <w:rStyle w:val="Hyperlink"/>
                  <w:rFonts w:eastAsiaTheme="minorHAnsi"/>
                  <w:color w:val="0000FF"/>
                  <w:sz w:val="24"/>
                  <w:szCs w:val="24"/>
                </w:rPr>
                <w:t>Colette.harrell@breathingassociation.org</w:t>
              </w:r>
            </w:hyperlink>
          </w:p>
          <w:p w:rsidR="0008270A" w:rsidRPr="00941F8F" w:rsidP="00EC6140" w14:paraId="5BE982D8" w14:textId="77777777">
            <w:pPr>
              <w:jc w:val="both"/>
              <w:rPr>
                <w:rStyle w:val="Hyperlink"/>
                <w:sz w:val="24"/>
                <w:szCs w:val="24"/>
              </w:rPr>
            </w:pPr>
            <w:hyperlink r:id="rId25" w:history="1">
              <w:r w:rsidRPr="00941F8F" w:rsidR="00933149">
                <w:rPr>
                  <w:rStyle w:val="Hyperlink"/>
                  <w:rFonts w:eastAsiaTheme="minorHAnsi"/>
                  <w:color w:val="0000FF"/>
                  <w:sz w:val="24"/>
                  <w:szCs w:val="24"/>
                </w:rPr>
                <w:t>Michael.schuler@aes.com</w:t>
              </w:r>
            </w:hyperlink>
          </w:p>
          <w:p w:rsidR="0008270A" w:rsidRPr="00941F8F" w:rsidP="00EC6140" w14:paraId="284D7502" w14:textId="77777777">
            <w:pPr>
              <w:jc w:val="both"/>
              <w:rPr>
                <w:rStyle w:val="Hyperlink"/>
                <w:sz w:val="24"/>
                <w:szCs w:val="24"/>
              </w:rPr>
            </w:pPr>
            <w:hyperlink r:id="rId26" w:history="1">
              <w:r w:rsidRPr="00941F8F" w:rsidR="00933149">
                <w:rPr>
                  <w:rStyle w:val="Hyperlink"/>
                  <w:rFonts w:eastAsiaTheme="minorHAnsi"/>
                  <w:color w:val="0000FF"/>
                  <w:sz w:val="24"/>
                  <w:szCs w:val="24"/>
                </w:rPr>
                <w:t>edanford@firstenergycorp.com</w:t>
              </w:r>
            </w:hyperlink>
          </w:p>
          <w:p w:rsidR="0008270A" w:rsidRPr="00941F8F" w:rsidP="00EC6140" w14:paraId="3E8E8DB7" w14:textId="77777777">
            <w:pPr>
              <w:jc w:val="both"/>
              <w:rPr>
                <w:rStyle w:val="Hyperlink"/>
                <w:sz w:val="24"/>
                <w:szCs w:val="24"/>
              </w:rPr>
            </w:pPr>
            <w:hyperlink r:id="rId27" w:history="1">
              <w:r w:rsidRPr="00941F8F" w:rsidR="00933149">
                <w:rPr>
                  <w:rStyle w:val="Hyperlink"/>
                  <w:rFonts w:eastAsiaTheme="minorHAnsi"/>
                  <w:color w:val="0000FF"/>
                  <w:sz w:val="24"/>
                  <w:szCs w:val="24"/>
                </w:rPr>
                <w:t>Andrew.j.campbell@dominionenergy.com</w:t>
              </w:r>
            </w:hyperlink>
          </w:p>
          <w:p w:rsidR="0008270A" w:rsidRPr="00941F8F" w:rsidP="00EC6140" w14:paraId="7DDF83F6" w14:textId="77777777">
            <w:pPr>
              <w:jc w:val="both"/>
              <w:rPr>
                <w:rStyle w:val="Hyperlink"/>
                <w:sz w:val="24"/>
                <w:szCs w:val="24"/>
              </w:rPr>
            </w:pPr>
            <w:hyperlink r:id="rId28" w:history="1">
              <w:r w:rsidRPr="00941F8F" w:rsidR="00933149">
                <w:rPr>
                  <w:rStyle w:val="Hyperlink"/>
                  <w:rFonts w:eastAsiaTheme="minorHAnsi"/>
                  <w:color w:val="0000FF"/>
                  <w:sz w:val="24"/>
                  <w:szCs w:val="24"/>
                </w:rPr>
                <w:t>kennedy@whitt-sturtevant.com</w:t>
              </w:r>
            </w:hyperlink>
          </w:p>
          <w:p w:rsidR="0008270A" w:rsidRPr="00941F8F" w:rsidP="00EC6140" w14:paraId="02D67672" w14:textId="77777777">
            <w:pPr>
              <w:jc w:val="both"/>
              <w:rPr>
                <w:rStyle w:val="Hyperlink"/>
                <w:sz w:val="24"/>
                <w:szCs w:val="24"/>
              </w:rPr>
            </w:pPr>
            <w:hyperlink r:id="rId29" w:history="1">
              <w:r w:rsidRPr="00941F8F" w:rsidR="00933149">
                <w:rPr>
                  <w:rStyle w:val="Hyperlink"/>
                  <w:rFonts w:eastAsiaTheme="minorHAnsi"/>
                  <w:color w:val="0000FF"/>
                  <w:sz w:val="24"/>
                  <w:szCs w:val="24"/>
                </w:rPr>
                <w:t>glover@whitt-sturtevant.com</w:t>
              </w:r>
            </w:hyperlink>
          </w:p>
          <w:p w:rsidR="0008270A" w:rsidRPr="00941F8F" w:rsidP="00EC6140" w14:paraId="788AB37A" w14:textId="77777777">
            <w:pPr>
              <w:jc w:val="both"/>
              <w:rPr>
                <w:sz w:val="24"/>
                <w:szCs w:val="24"/>
              </w:rPr>
            </w:pPr>
          </w:p>
          <w:p w:rsidR="0008270A" w:rsidRPr="00941F8F" w:rsidP="00EC6140" w14:paraId="2E397E9A" w14:textId="77777777">
            <w:pPr>
              <w:jc w:val="both"/>
              <w:rPr>
                <w:sz w:val="24"/>
                <w:szCs w:val="24"/>
              </w:rPr>
            </w:pPr>
            <w:r w:rsidRPr="00941F8F">
              <w:rPr>
                <w:rFonts w:eastAsiaTheme="minorHAnsi"/>
                <w:sz w:val="24"/>
                <w:szCs w:val="24"/>
              </w:rPr>
              <w:t>Attorney Examiner:</w:t>
            </w:r>
          </w:p>
          <w:p w:rsidR="0008270A" w:rsidRPr="00941F8F" w:rsidP="00EC6140" w14:paraId="6EBA985C" w14:textId="77777777">
            <w:pPr>
              <w:jc w:val="both"/>
              <w:rPr>
                <w:sz w:val="24"/>
                <w:szCs w:val="24"/>
              </w:rPr>
            </w:pPr>
          </w:p>
          <w:p w:rsidR="0008270A" w:rsidRPr="00941F8F" w:rsidP="00EC6140" w14:paraId="0773E707" w14:textId="77777777">
            <w:pPr>
              <w:jc w:val="both"/>
              <w:rPr>
                <w:sz w:val="24"/>
                <w:szCs w:val="24"/>
              </w:rPr>
            </w:pPr>
            <w:hyperlink r:id="rId30" w:history="1">
              <w:r w:rsidRPr="00941F8F" w:rsidR="00933149">
                <w:rPr>
                  <w:rStyle w:val="Hyperlink"/>
                  <w:rFonts w:eastAsiaTheme="minorHAnsi"/>
                  <w:color w:val="0000FF"/>
                  <w:sz w:val="24"/>
                  <w:szCs w:val="24"/>
                </w:rPr>
                <w:t>Greta.see@puco.ohio.gov</w:t>
              </w:r>
            </w:hyperlink>
          </w:p>
          <w:p w:rsidR="0008270A" w:rsidRPr="00941F8F" w:rsidP="00EC6140" w14:paraId="0472B6B6" w14:textId="77777777">
            <w:pPr>
              <w:jc w:val="both"/>
              <w:rPr>
                <w:sz w:val="24"/>
                <w:szCs w:val="24"/>
              </w:rPr>
            </w:pPr>
          </w:p>
        </w:tc>
        <w:tc>
          <w:tcPr>
            <w:tcW w:w="4315" w:type="dxa"/>
          </w:tcPr>
          <w:p w:rsidR="0008270A" w:rsidRPr="00941F8F" w:rsidP="00EC6140" w14:paraId="3FD81C50" w14:textId="77777777">
            <w:pPr>
              <w:autoSpaceDE w:val="0"/>
              <w:autoSpaceDN w:val="0"/>
              <w:adjustRightInd w:val="0"/>
              <w:ind w:left="360"/>
              <w:rPr>
                <w:color w:val="0000FF"/>
                <w:sz w:val="24"/>
                <w:szCs w:val="24"/>
              </w:rPr>
            </w:pPr>
            <w:hyperlink r:id="rId31" w:history="1">
              <w:r w:rsidRPr="00941F8F" w:rsidR="00933149">
                <w:rPr>
                  <w:rStyle w:val="Hyperlink"/>
                  <w:rFonts w:eastAsiaTheme="minorHAnsi"/>
                  <w:color w:val="0000FF"/>
                  <w:sz w:val="24"/>
                  <w:szCs w:val="24"/>
                </w:rPr>
                <w:t>Rocco.DAscenzo@duke-energy.com</w:t>
              </w:r>
            </w:hyperlink>
          </w:p>
          <w:p w:rsidR="0008270A" w:rsidRPr="00941F8F" w:rsidP="00EC6140" w14:paraId="60C30BBE" w14:textId="77777777">
            <w:pPr>
              <w:autoSpaceDE w:val="0"/>
              <w:autoSpaceDN w:val="0"/>
              <w:adjustRightInd w:val="0"/>
              <w:ind w:left="360"/>
              <w:rPr>
                <w:color w:val="0000FF"/>
                <w:sz w:val="24"/>
                <w:szCs w:val="24"/>
              </w:rPr>
            </w:pPr>
            <w:hyperlink r:id="rId32" w:history="1">
              <w:r w:rsidRPr="00941F8F" w:rsidR="00933149">
                <w:rPr>
                  <w:rStyle w:val="Hyperlink"/>
                  <w:rFonts w:eastAsiaTheme="minorHAnsi"/>
                  <w:color w:val="0000FF"/>
                  <w:sz w:val="24"/>
                  <w:szCs w:val="24"/>
                </w:rPr>
                <w:t>Elizabeth.Watts@duke-energy.com</w:t>
              </w:r>
            </w:hyperlink>
          </w:p>
          <w:p w:rsidR="0008270A" w:rsidRPr="00941F8F" w:rsidP="00EC6140" w14:paraId="35A65A55" w14:textId="77777777">
            <w:pPr>
              <w:autoSpaceDE w:val="0"/>
              <w:autoSpaceDN w:val="0"/>
              <w:adjustRightInd w:val="0"/>
              <w:ind w:left="360"/>
              <w:rPr>
                <w:color w:val="0000FF"/>
                <w:sz w:val="24"/>
                <w:szCs w:val="24"/>
              </w:rPr>
            </w:pPr>
            <w:hyperlink r:id="rId33" w:history="1">
              <w:r w:rsidRPr="00941F8F" w:rsidR="00933149">
                <w:rPr>
                  <w:rStyle w:val="Hyperlink"/>
                  <w:rFonts w:eastAsiaTheme="minorHAnsi"/>
                  <w:color w:val="0000FF"/>
                  <w:sz w:val="24"/>
                  <w:szCs w:val="24"/>
                </w:rPr>
                <w:t>Jeanne.Kingery@duke-energy.com</w:t>
              </w:r>
            </w:hyperlink>
          </w:p>
          <w:p w:rsidR="0008270A" w:rsidRPr="00941F8F" w:rsidP="00EC6140" w14:paraId="49E42E58" w14:textId="77777777">
            <w:pPr>
              <w:ind w:left="360"/>
              <w:jc w:val="both"/>
              <w:rPr>
                <w:color w:val="0000FF"/>
                <w:sz w:val="24"/>
                <w:szCs w:val="24"/>
              </w:rPr>
            </w:pPr>
            <w:hyperlink r:id="rId34" w:history="1">
              <w:r w:rsidRPr="00941F8F" w:rsidR="00933149">
                <w:rPr>
                  <w:rStyle w:val="Hyperlink"/>
                  <w:rFonts w:eastAsiaTheme="minorHAnsi"/>
                  <w:color w:val="0000FF"/>
                  <w:sz w:val="24"/>
                  <w:szCs w:val="24"/>
                </w:rPr>
                <w:t>Larisa.Vaysman@duke-energy.com</w:t>
              </w:r>
            </w:hyperlink>
          </w:p>
          <w:p w:rsidR="0008270A" w:rsidRPr="00941F8F" w:rsidP="00EC6140" w14:paraId="51D2BA0A" w14:textId="77777777">
            <w:pPr>
              <w:ind w:left="360"/>
              <w:jc w:val="both"/>
              <w:rPr>
                <w:color w:val="0000FF"/>
                <w:sz w:val="24"/>
                <w:szCs w:val="24"/>
              </w:rPr>
            </w:pPr>
            <w:hyperlink r:id="rId35" w:history="1">
              <w:r w:rsidRPr="00941F8F" w:rsidR="00933149">
                <w:rPr>
                  <w:rStyle w:val="Hyperlink"/>
                  <w:rFonts w:eastAsiaTheme="minorHAnsi"/>
                  <w:color w:val="0000FF"/>
                  <w:sz w:val="24"/>
                  <w:szCs w:val="24"/>
                </w:rPr>
                <w:t>meissnerjoseph@yahoo.com</w:t>
              </w:r>
            </w:hyperlink>
          </w:p>
          <w:p w:rsidR="0008270A" w:rsidRPr="00941F8F" w:rsidP="00EC6140" w14:paraId="1C37E3D5" w14:textId="77777777">
            <w:pPr>
              <w:ind w:left="360"/>
              <w:jc w:val="both"/>
              <w:rPr>
                <w:color w:val="0000FF"/>
                <w:sz w:val="24"/>
                <w:szCs w:val="24"/>
              </w:rPr>
            </w:pPr>
            <w:hyperlink r:id="rId36" w:history="1">
              <w:r w:rsidRPr="00941F8F" w:rsidR="00933149">
                <w:rPr>
                  <w:rStyle w:val="Hyperlink"/>
                  <w:rFonts w:eastAsiaTheme="minorHAnsi"/>
                  <w:color w:val="0000FF"/>
                  <w:sz w:val="24"/>
                  <w:szCs w:val="24"/>
                </w:rPr>
                <w:t>Bethany.allen@igs.com</w:t>
              </w:r>
            </w:hyperlink>
          </w:p>
          <w:p w:rsidR="0008270A" w:rsidRPr="00941F8F" w:rsidP="00EC6140" w14:paraId="272C1FD2" w14:textId="77777777">
            <w:pPr>
              <w:ind w:left="360"/>
              <w:jc w:val="both"/>
              <w:rPr>
                <w:color w:val="0000FF"/>
                <w:sz w:val="24"/>
                <w:szCs w:val="24"/>
              </w:rPr>
            </w:pPr>
            <w:hyperlink r:id="rId37" w:history="1">
              <w:r w:rsidRPr="00941F8F" w:rsidR="00933149">
                <w:rPr>
                  <w:rStyle w:val="Hyperlink"/>
                  <w:rFonts w:eastAsiaTheme="minorHAnsi"/>
                  <w:color w:val="0000FF"/>
                  <w:sz w:val="24"/>
                  <w:szCs w:val="24"/>
                </w:rPr>
                <w:t>Joe.oliker@igs.com</w:t>
              </w:r>
            </w:hyperlink>
          </w:p>
          <w:p w:rsidR="0008270A" w:rsidRPr="00941F8F" w:rsidP="00EC6140" w14:paraId="62CD9307" w14:textId="77777777">
            <w:pPr>
              <w:ind w:left="360"/>
              <w:jc w:val="both"/>
              <w:rPr>
                <w:color w:val="0000FF"/>
                <w:sz w:val="24"/>
                <w:szCs w:val="24"/>
              </w:rPr>
            </w:pPr>
            <w:hyperlink r:id="rId38" w:history="1">
              <w:r w:rsidRPr="00941F8F" w:rsidR="00933149">
                <w:rPr>
                  <w:rStyle w:val="Hyperlink"/>
                  <w:rFonts w:eastAsiaTheme="minorHAnsi"/>
                  <w:color w:val="0000FF"/>
                  <w:sz w:val="24"/>
                  <w:szCs w:val="24"/>
                </w:rPr>
                <w:t>drinebolt@opae.org</w:t>
              </w:r>
            </w:hyperlink>
          </w:p>
          <w:p w:rsidR="0008270A" w:rsidRPr="00941F8F" w:rsidP="00EC6140" w14:paraId="038E6849" w14:textId="77777777">
            <w:pPr>
              <w:ind w:left="360"/>
              <w:jc w:val="both"/>
              <w:rPr>
                <w:color w:val="0000FF"/>
                <w:sz w:val="24"/>
                <w:szCs w:val="24"/>
              </w:rPr>
            </w:pPr>
          </w:p>
          <w:p w:rsidR="0008270A" w:rsidRPr="00941F8F" w:rsidP="00EC6140" w14:paraId="09436BD9" w14:textId="77777777">
            <w:pPr>
              <w:ind w:left="360"/>
              <w:jc w:val="both"/>
              <w:rPr>
                <w:color w:val="0000FF"/>
                <w:sz w:val="24"/>
                <w:szCs w:val="24"/>
              </w:rPr>
            </w:pPr>
          </w:p>
          <w:p w:rsidR="0008270A" w:rsidRPr="00941F8F" w:rsidP="00EC6140" w14:paraId="7A8D2790" w14:textId="77777777">
            <w:pPr>
              <w:ind w:left="360"/>
              <w:jc w:val="both"/>
              <w:rPr>
                <w:color w:val="0000FF"/>
                <w:sz w:val="24"/>
                <w:szCs w:val="24"/>
              </w:rPr>
            </w:pPr>
          </w:p>
          <w:p w:rsidR="0008270A" w:rsidRPr="00941F8F" w:rsidP="00EC6140" w14:paraId="1433C74F" w14:textId="77777777">
            <w:pPr>
              <w:ind w:left="360"/>
              <w:jc w:val="both"/>
              <w:rPr>
                <w:sz w:val="24"/>
                <w:szCs w:val="24"/>
              </w:rPr>
            </w:pPr>
          </w:p>
        </w:tc>
      </w:tr>
    </w:tbl>
    <w:p w:rsidR="0008270A" w:rsidRPr="00941F8F" w:rsidP="00644C4A" w14:paraId="7C975F85" w14:textId="77777777">
      <w:pPr>
        <w:pStyle w:val="CommentText"/>
        <w:jc w:val="center"/>
        <w:rPr>
          <w:rFonts w:ascii="Times New Roman" w:hAnsi="Times New Roman" w:cs="Times New Roman"/>
          <w:b/>
          <w:bCs/>
          <w:sz w:val="24"/>
          <w:szCs w:val="24"/>
          <w:u w:val="single"/>
        </w:rPr>
      </w:pPr>
    </w:p>
    <w:p w:rsidR="00644C4A" w:rsidRPr="00941F8F" w:rsidP="00644C4A" w14:paraId="4957DD61" w14:textId="77777777">
      <w:pPr>
        <w:pStyle w:val="CommentText"/>
        <w:jc w:val="center"/>
        <w:rPr>
          <w:rFonts w:ascii="Times New Roman" w:hAnsi="Times New Roman" w:cs="Times New Roman"/>
          <w:b/>
          <w:bCs/>
          <w:sz w:val="24"/>
          <w:szCs w:val="24"/>
          <w:u w:val="single"/>
        </w:rPr>
      </w:pPr>
    </w:p>
    <w:sectPr w:rsidSect="006528FC">
      <w:headerReference w:type="default" r:id="rId39"/>
      <w:footerReference w:type="default" r:id="rId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2A80" w14:paraId="5CD0EF37" w14:textId="496EADE0">
    <w:pPr>
      <w:pStyle w:val="Footer"/>
      <w:jc w:val="center"/>
    </w:pPr>
  </w:p>
  <w:p w:rsidR="00132A80" w14:paraId="5866EA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1841943"/>
      <w:docPartObj>
        <w:docPartGallery w:val="Page Numbers (Bottom of Page)"/>
        <w:docPartUnique/>
      </w:docPartObj>
    </w:sdtPr>
    <w:sdtEndPr>
      <w:rPr>
        <w:noProof/>
      </w:rPr>
    </w:sdtEndPr>
    <w:sdtContent>
      <w:p w:rsidR="00132A80" w14:paraId="4A5B53E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32A80" w14:paraId="2CAF53E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0960067"/>
      <w:docPartObj>
        <w:docPartGallery w:val="Page Numbers (Bottom of Page)"/>
        <w:docPartUnique/>
      </w:docPartObj>
    </w:sdtPr>
    <w:sdtEndPr>
      <w:rPr>
        <w:rFonts w:ascii="Times New Roman" w:hAnsi="Times New Roman" w:cs="Times New Roman"/>
        <w:noProof/>
        <w:sz w:val="24"/>
        <w:szCs w:val="24"/>
      </w:rPr>
    </w:sdtEndPr>
    <w:sdtContent>
      <w:p w:rsidR="00132A80" w:rsidRPr="00C43233" w14:paraId="31618361" w14:textId="77777777">
        <w:pPr>
          <w:pStyle w:val="Footer"/>
          <w:jc w:val="center"/>
          <w:rPr>
            <w:rFonts w:ascii="Times New Roman" w:hAnsi="Times New Roman" w:cs="Times New Roman"/>
            <w:sz w:val="24"/>
            <w:szCs w:val="24"/>
          </w:rPr>
        </w:pPr>
        <w:r w:rsidRPr="00C43233">
          <w:rPr>
            <w:rFonts w:ascii="Times New Roman" w:hAnsi="Times New Roman" w:cs="Times New Roman"/>
            <w:sz w:val="24"/>
            <w:szCs w:val="24"/>
          </w:rPr>
          <w:fldChar w:fldCharType="begin"/>
        </w:r>
        <w:r w:rsidRPr="00C43233">
          <w:rPr>
            <w:rFonts w:ascii="Times New Roman" w:hAnsi="Times New Roman" w:cs="Times New Roman"/>
            <w:sz w:val="24"/>
            <w:szCs w:val="24"/>
          </w:rPr>
          <w:instrText xml:space="preserve"> PAGE   \* MERGEFORMAT </w:instrText>
        </w:r>
        <w:r w:rsidRPr="00C43233">
          <w:rPr>
            <w:rFonts w:ascii="Times New Roman" w:hAnsi="Times New Roman" w:cs="Times New Roman"/>
            <w:sz w:val="24"/>
            <w:szCs w:val="24"/>
          </w:rPr>
          <w:fldChar w:fldCharType="separate"/>
        </w:r>
        <w:r>
          <w:rPr>
            <w:rFonts w:ascii="Times New Roman" w:hAnsi="Times New Roman" w:cs="Times New Roman"/>
            <w:noProof/>
            <w:sz w:val="24"/>
            <w:szCs w:val="24"/>
          </w:rPr>
          <w:t>14</w:t>
        </w:r>
        <w:r w:rsidRPr="00C43233">
          <w:rPr>
            <w:rFonts w:ascii="Times New Roman" w:hAnsi="Times New Roman" w:cs="Times New Roman"/>
            <w:noProof/>
            <w:sz w:val="24"/>
            <w:szCs w:val="24"/>
          </w:rPr>
          <w:fldChar w:fldCharType="end"/>
        </w:r>
      </w:p>
    </w:sdtContent>
  </w:sdt>
  <w:p w:rsidR="00132A80" w14:paraId="04F9EA5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3192650"/>
      <w:docPartObj>
        <w:docPartGallery w:val="Page Numbers (Bottom of Page)"/>
        <w:docPartUnique/>
      </w:docPartObj>
    </w:sdtPr>
    <w:sdtEndPr>
      <w:rPr>
        <w:rFonts w:ascii="Times New Roman" w:hAnsi="Times New Roman" w:cs="Times New Roman"/>
        <w:noProof/>
        <w:sz w:val="24"/>
        <w:szCs w:val="24"/>
      </w:rPr>
    </w:sdtEndPr>
    <w:sdtContent>
      <w:p w:rsidR="00132A80" w:rsidRPr="00F37F6B" w14:paraId="7A689D64" w14:textId="14C05B2D">
        <w:pPr>
          <w:pStyle w:val="Footer"/>
          <w:jc w:val="center"/>
          <w:rPr>
            <w:rFonts w:ascii="Times New Roman" w:hAnsi="Times New Roman" w:cs="Times New Roman"/>
            <w:sz w:val="24"/>
            <w:szCs w:val="24"/>
          </w:rPr>
        </w:pPr>
        <w:r w:rsidRPr="00F37F6B">
          <w:rPr>
            <w:rFonts w:ascii="Times New Roman" w:hAnsi="Times New Roman" w:cs="Times New Roman"/>
            <w:sz w:val="24"/>
            <w:szCs w:val="24"/>
          </w:rPr>
          <w:fldChar w:fldCharType="begin"/>
        </w:r>
        <w:r w:rsidRPr="00F37F6B">
          <w:rPr>
            <w:rFonts w:ascii="Times New Roman" w:hAnsi="Times New Roman" w:cs="Times New Roman"/>
            <w:sz w:val="24"/>
            <w:szCs w:val="24"/>
          </w:rPr>
          <w:instrText xml:space="preserve"> PAGE   \* MERGEFORMAT </w:instrText>
        </w:r>
        <w:r w:rsidRPr="00F37F6B">
          <w:rPr>
            <w:rFonts w:ascii="Times New Roman" w:hAnsi="Times New Roman" w:cs="Times New Roman"/>
            <w:sz w:val="24"/>
            <w:szCs w:val="24"/>
          </w:rPr>
          <w:fldChar w:fldCharType="separate"/>
        </w:r>
        <w:r>
          <w:rPr>
            <w:rFonts w:ascii="Times New Roman" w:hAnsi="Times New Roman" w:cs="Times New Roman"/>
            <w:noProof/>
            <w:sz w:val="24"/>
            <w:szCs w:val="24"/>
          </w:rPr>
          <w:t>16</w:t>
        </w:r>
        <w:r w:rsidRPr="00F37F6B">
          <w:rPr>
            <w:rFonts w:ascii="Times New Roman" w:hAnsi="Times New Roman" w:cs="Times New Roman"/>
            <w:noProof/>
            <w:sz w:val="24"/>
            <w:szCs w:val="24"/>
          </w:rPr>
          <w:fldChar w:fldCharType="end"/>
        </w:r>
      </w:p>
    </w:sdtContent>
  </w:sdt>
  <w:p w:rsidR="00132A80" w:rsidRPr="00033D2A" w14:paraId="3C656485" w14:textId="53B79C53">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32A80" w:rsidP="00152A74" w14:paraId="7151207D" w14:textId="77777777">
      <w:pPr>
        <w:spacing w:after="0" w:line="240" w:lineRule="auto"/>
      </w:pPr>
      <w:r>
        <w:separator/>
      </w:r>
    </w:p>
  </w:footnote>
  <w:footnote w:type="continuationSeparator" w:id="1">
    <w:p w:rsidR="00132A80" w:rsidP="00152A74" w14:paraId="68CDC70F" w14:textId="77777777">
      <w:pPr>
        <w:spacing w:after="0" w:line="240" w:lineRule="auto"/>
      </w:pPr>
      <w:r>
        <w:continuationSeparator/>
      </w:r>
    </w:p>
  </w:footnote>
  <w:footnote w:id="2">
    <w:p w:rsidR="00132A80" w:rsidP="006E0C6F" w14:paraId="1E5F7A1C" w14:textId="7D6E7B86">
      <w:pPr>
        <w:pStyle w:val="FootnoteText"/>
        <w:spacing w:after="120"/>
      </w:pPr>
      <w:r>
        <w:rPr>
          <w:rStyle w:val="FootnoteReference"/>
        </w:rPr>
        <w:footnoteRef/>
      </w:r>
      <w:r>
        <w:t xml:space="preserve"> The Office of the Ohio Consumer’s Counsel, Advocates for Basic Legal Equality, Inc., Coalition on Homelessness and Housing in Ohio, Communities United for Action, Legal Aid Society of Southwest Ohio; Legal Aid Society of Cleveland, the Legal Aid Society of Columbus, Ohio Poverty Law Center, Pro Seniors, Inc., and Southeastern Ohio Legal Services (hereinafter “Consumer Advocates”).</w:t>
      </w:r>
    </w:p>
  </w:footnote>
  <w:footnote w:id="3">
    <w:p w:rsidR="00132A80" w:rsidP="006E0C6F" w14:paraId="43B4CD20" w14:textId="73DA9E0D">
      <w:pPr>
        <w:pStyle w:val="FootnoteText"/>
        <w:spacing w:after="120"/>
      </w:pPr>
      <w:r>
        <w:rPr>
          <w:rStyle w:val="FootnoteReference"/>
        </w:rPr>
        <w:footnoteRef/>
      </w:r>
      <w:r>
        <w:t xml:space="preserve"> </w:t>
      </w:r>
      <w:r w:rsidRPr="006E0C6F">
        <w:rPr>
          <w:i/>
          <w:iCs/>
        </w:rPr>
        <w:t>See,</w:t>
      </w:r>
      <w:r>
        <w:t xml:space="preserve"> Consumer Advocates Comments (July 19, 2019); Reply Comments (Aug.15, 2019).</w:t>
      </w:r>
    </w:p>
  </w:footnote>
  <w:footnote w:id="4">
    <w:p w:rsidR="00132A80" w:rsidP="00132A80" w14:paraId="1D705E4F" w14:textId="17397784">
      <w:pPr>
        <w:spacing w:after="120" w:line="240" w:lineRule="auto"/>
      </w:pPr>
      <w:r>
        <w:rPr>
          <w:rStyle w:val="FootnoteReference"/>
        </w:rPr>
        <w:footnoteRef/>
      </w:r>
      <w:r w:rsidRPr="00C37F66">
        <w:rPr>
          <w:rFonts w:ascii="Times New Roman" w:hAnsi="Times New Roman" w:cs="Times New Roman"/>
          <w:sz w:val="20"/>
          <w:szCs w:val="20"/>
        </w:rPr>
        <w:t xml:space="preserve"> </w:t>
      </w:r>
      <w:hyperlink r:id="rId1" w:history="1">
        <w:r w:rsidRPr="00C37F66">
          <w:rPr>
            <w:rStyle w:val="Hyperlink"/>
            <w:rFonts w:ascii="Times New Roman" w:hAnsi="Times New Roman" w:cs="Times New Roman"/>
            <w:sz w:val="20"/>
            <w:szCs w:val="20"/>
          </w:rPr>
          <w:t>https://www.nytimes.com/2020/04/15/opinion/coronavirus-stimulus-check-payment.html</w:t>
        </w:r>
      </w:hyperlink>
      <w:r w:rsidRPr="00C37F66">
        <w:rPr>
          <w:rStyle w:val="Hyperlink"/>
          <w:rFonts w:ascii="Times New Roman" w:hAnsi="Times New Roman" w:cs="Times New Roman"/>
          <w:sz w:val="20"/>
          <w:szCs w:val="20"/>
        </w:rPr>
        <w:t xml:space="preserve">; </w:t>
      </w:r>
      <w:hyperlink r:id="rId2" w:history="1">
        <w:r w:rsidRPr="00C37F66">
          <w:rPr>
            <w:rStyle w:val="Hyperlink"/>
            <w:rFonts w:ascii="Times New Roman" w:hAnsi="Times New Roman" w:cs="Times New Roman"/>
            <w:sz w:val="20"/>
            <w:szCs w:val="20"/>
          </w:rPr>
          <w:t>https://www.dispatch.com/story/news/2020/09/25/hunger-among-ohio-families-increasing-covid-19-pandemic-persists/3519850001/</w:t>
        </w:r>
      </w:hyperlink>
    </w:p>
  </w:footnote>
  <w:footnote w:id="5">
    <w:p w:rsidR="00132A80" w:rsidP="00536DA2" w14:paraId="581B8B13" w14:textId="407F1133">
      <w:pPr>
        <w:pStyle w:val="FootnoteText"/>
        <w:spacing w:after="120"/>
      </w:pPr>
      <w:r>
        <w:rPr>
          <w:rStyle w:val="FootnoteReference"/>
        </w:rPr>
        <w:footnoteRef/>
      </w:r>
      <w:r>
        <w:t xml:space="preserve"> Order at 57.</w:t>
      </w:r>
    </w:p>
  </w:footnote>
  <w:footnote w:id="6">
    <w:p w:rsidR="00132A80" w:rsidP="009D144B" w14:paraId="37A6B8FA" w14:textId="101E9B06">
      <w:pPr>
        <w:pStyle w:val="FootnoteText"/>
        <w:spacing w:after="120"/>
      </w:pPr>
      <w:r>
        <w:rPr>
          <w:rStyle w:val="FootnoteReference"/>
        </w:rPr>
        <w:footnoteRef/>
      </w:r>
      <w:r>
        <w:t xml:space="preserve"> Consumer Advocates Comments at 3-6.</w:t>
      </w:r>
    </w:p>
  </w:footnote>
  <w:footnote w:id="7">
    <w:p w:rsidR="00132A80" w:rsidP="009D144B" w14:paraId="4E58EF01" w14:textId="737C331F">
      <w:pPr>
        <w:pStyle w:val="FootnoteText"/>
        <w:spacing w:after="120"/>
      </w:pPr>
      <w:r>
        <w:rPr>
          <w:rStyle w:val="FootnoteReference"/>
        </w:rPr>
        <w:footnoteRef/>
      </w:r>
      <w:r>
        <w:t xml:space="preserve"> Order at 54.</w:t>
      </w:r>
    </w:p>
  </w:footnote>
  <w:footnote w:id="8">
    <w:p w:rsidR="00132A80" w:rsidP="003F4B0E" w14:paraId="015D709F" w14:textId="47F67BDB">
      <w:pPr>
        <w:pStyle w:val="FootnoteText"/>
        <w:spacing w:after="120"/>
      </w:pPr>
      <w:r>
        <w:rPr>
          <w:rStyle w:val="FootnoteReference"/>
        </w:rPr>
        <w:footnoteRef/>
      </w:r>
      <w:r>
        <w:t xml:space="preserve"> Order at 54.</w:t>
      </w:r>
    </w:p>
  </w:footnote>
  <w:footnote w:id="9">
    <w:p w:rsidR="00132A80" w:rsidP="003F4B0E" w14:paraId="698B0459" w14:textId="418B1079">
      <w:pPr>
        <w:pStyle w:val="FootnoteText"/>
        <w:spacing w:after="120"/>
      </w:pPr>
      <w:r>
        <w:rPr>
          <w:rStyle w:val="FootnoteReference"/>
        </w:rPr>
        <w:footnoteRef/>
      </w:r>
      <w:r>
        <w:t xml:space="preserve"> ODSA PBAB Presentation Oct 2020. </w:t>
      </w:r>
    </w:p>
  </w:footnote>
  <w:footnote w:id="10">
    <w:p w:rsidR="00132A80" w:rsidP="009D144B" w14:paraId="675C2890" w14:textId="41D9B611">
      <w:pPr>
        <w:pStyle w:val="FootnoteText"/>
        <w:spacing w:after="120"/>
      </w:pPr>
      <w:r>
        <w:rPr>
          <w:rStyle w:val="FootnoteReference"/>
        </w:rPr>
        <w:footnoteRef/>
      </w:r>
      <w:r>
        <w:t xml:space="preserve"> Order at 62.</w:t>
      </w:r>
    </w:p>
  </w:footnote>
  <w:footnote w:id="11">
    <w:p w:rsidR="00132A80" w:rsidP="009D144B" w14:paraId="063E051B" w14:textId="03786685">
      <w:pPr>
        <w:pStyle w:val="FootnoteText"/>
        <w:spacing w:after="120"/>
      </w:pPr>
      <w:r>
        <w:rPr>
          <w:rStyle w:val="FootnoteReference"/>
        </w:rPr>
        <w:footnoteRef/>
      </w:r>
      <w:r>
        <w:t xml:space="preserve"> </w:t>
      </w:r>
      <w:r w:rsidRPr="008C745A">
        <w:rPr>
          <w:i/>
          <w:iCs/>
        </w:rPr>
        <w:t>Id</w:t>
      </w:r>
      <w:r>
        <w:t>.</w:t>
      </w:r>
    </w:p>
  </w:footnote>
  <w:footnote w:id="12">
    <w:p w:rsidR="00132A80" w:rsidP="005E4CEE" w14:paraId="4FA31EFE" w14:textId="684590D3">
      <w:pPr>
        <w:pStyle w:val="FootnoteText"/>
        <w:spacing w:after="120"/>
      </w:pPr>
      <w:r>
        <w:rPr>
          <w:rStyle w:val="FootnoteReference"/>
        </w:rPr>
        <w:footnoteRef/>
      </w:r>
      <w:r>
        <w:t xml:space="preserve"> Consumer Advocates Comments at 2-4.</w:t>
      </w:r>
    </w:p>
  </w:footnote>
  <w:footnote w:id="13">
    <w:p w:rsidR="00132A80" w:rsidP="005E4CEE" w14:paraId="3FE8CB3E" w14:textId="1F618D0F">
      <w:pPr>
        <w:pStyle w:val="FootnoteText"/>
        <w:spacing w:after="120"/>
      </w:pPr>
      <w:r>
        <w:rPr>
          <w:rStyle w:val="FootnoteReference"/>
        </w:rPr>
        <w:footnoteRef/>
      </w:r>
      <w:r>
        <w:t xml:space="preserve"> </w:t>
      </w:r>
      <w:r w:rsidRPr="003D7E6F">
        <w:rPr>
          <w:i/>
          <w:iCs/>
        </w:rPr>
        <w:t>Id</w:t>
      </w:r>
      <w:r>
        <w:t xml:space="preserve">. </w:t>
      </w:r>
    </w:p>
  </w:footnote>
  <w:footnote w:id="14">
    <w:p w:rsidR="00132A80" w:rsidP="00203B1B" w14:paraId="751E506B" w14:textId="692DCC84">
      <w:pPr>
        <w:pStyle w:val="FootnoteText"/>
        <w:spacing w:after="120"/>
      </w:pPr>
      <w:r>
        <w:rPr>
          <w:rStyle w:val="FootnoteReference"/>
        </w:rPr>
        <w:footnoteRef/>
      </w:r>
      <w:r>
        <w:t xml:space="preserve"> Order at 44.</w:t>
      </w:r>
    </w:p>
  </w:footnote>
  <w:footnote w:id="15">
    <w:p w:rsidR="00132A80" w14:paraId="3FDFE8ED" w14:textId="1C44728E">
      <w:pPr>
        <w:pStyle w:val="FootnoteText"/>
      </w:pPr>
      <w:r>
        <w:rPr>
          <w:rStyle w:val="FootnoteReference"/>
        </w:rPr>
        <w:footnoteRef/>
      </w:r>
      <w:r>
        <w:t xml:space="preserve"> Customers have spent (or are spending) approximately $600 million in AMI and communications systems to support AMI across the state. </w:t>
      </w:r>
      <w:r w:rsidRPr="006D092B">
        <w:rPr>
          <w:i/>
          <w:iCs/>
        </w:rPr>
        <w:t>See</w:t>
      </w:r>
      <w:r>
        <w:t xml:space="preserve">, AEP Case Nos. 08-0917-EL-SSO and 13-1939-EL-RDR; Duke Case Nos. 08-0920-EL-SSO and 17-0032-EL-RDR; FirstEnergy Case Nos. 09-1820-EL-RDR and 16-0481-EL-RDR. Other applications are pending that will increase these costs even more. </w:t>
      </w:r>
    </w:p>
  </w:footnote>
  <w:footnote w:id="16">
    <w:p w:rsidR="00132A80" w:rsidP="00536DA2" w14:paraId="60FF7B87" w14:textId="50264454">
      <w:pPr>
        <w:pStyle w:val="FootnoteText"/>
        <w:spacing w:after="120"/>
      </w:pPr>
      <w:r>
        <w:rPr>
          <w:rStyle w:val="FootnoteReference"/>
        </w:rPr>
        <w:footnoteRef/>
      </w:r>
      <w:r>
        <w:t xml:space="preserve"> Consumer Advocates Comments at 14; Consumer Advocates Reply Comments at 15; </w:t>
      </w:r>
      <w:r w:rsidRPr="00933149">
        <w:rPr>
          <w:i/>
          <w:iCs/>
        </w:rPr>
        <w:t>see</w:t>
      </w:r>
      <w:r>
        <w:t>, Order at 42-44.</w:t>
      </w:r>
    </w:p>
  </w:footnote>
  <w:footnote w:id="17">
    <w:p w:rsidR="00132A80" w:rsidP="003F4B0E" w14:paraId="5CBF281F" w14:textId="4FFB1E78">
      <w:pPr>
        <w:pStyle w:val="FootnoteText"/>
        <w:spacing w:after="120"/>
      </w:pPr>
      <w:r>
        <w:rPr>
          <w:rStyle w:val="FootnoteReference"/>
        </w:rPr>
        <w:footnoteRef/>
      </w:r>
      <w:r>
        <w:t xml:space="preserve"> Order at 44.</w:t>
      </w:r>
    </w:p>
  </w:footnote>
  <w:footnote w:id="18">
    <w:p w:rsidR="00132A80" w:rsidP="003F4B0E" w14:paraId="6B32A738" w14:textId="66C01F5E">
      <w:pPr>
        <w:pStyle w:val="FootnoteText"/>
        <w:spacing w:after="120"/>
      </w:pPr>
      <w:r>
        <w:rPr>
          <w:rStyle w:val="FootnoteReference"/>
        </w:rPr>
        <w:footnoteRef/>
      </w:r>
      <w:r>
        <w:t xml:space="preserve"> </w:t>
      </w:r>
      <w:r w:rsidRPr="006D092B">
        <w:rPr>
          <w:i/>
          <w:iCs/>
        </w:rPr>
        <w:t>See,</w:t>
      </w:r>
      <w:r>
        <w:t xml:space="preserve"> </w:t>
      </w:r>
      <w:r w:rsidRPr="00C03D83">
        <w:rPr>
          <w:i/>
          <w:iCs/>
        </w:rPr>
        <w:t>In the Matter of the Application of Ohio Edison Company, The Cleveland Electric Illuminating Company and the Toledo Edison Company for an Extension of the Distribution Modernization Rider</w:t>
      </w:r>
      <w:r>
        <w:t xml:space="preserve">, Case No. 19-0361-EL-RDR at 7 (“Further, we affirm our determination that is was reasonable and appropriate to eliminate the directive to file a rate case at the end of ESP IV.”) AEP Ohio has an on-going rate case in Case No. 20-0585-EL-AIR but has included no proposal to reduce reconnection charges based on the cost of service for actually performing the disconnect/ reconnect functions remotely. </w:t>
      </w:r>
    </w:p>
  </w:footnote>
  <w:footnote w:id="19">
    <w:p w:rsidR="00132A80" w:rsidP="003F4B0E" w14:paraId="57EFFBD3" w14:textId="382B693F">
      <w:pPr>
        <w:pStyle w:val="FootnoteText"/>
        <w:spacing w:after="120"/>
      </w:pPr>
      <w:r>
        <w:rPr>
          <w:rStyle w:val="FootnoteReference"/>
        </w:rPr>
        <w:footnoteRef/>
      </w:r>
      <w:r>
        <w:t xml:space="preserve"> Consumer Advocates Comments at 14.</w:t>
      </w:r>
    </w:p>
  </w:footnote>
  <w:footnote w:id="20">
    <w:p w:rsidR="00132A80" w:rsidP="003F4B0E" w14:paraId="0EFD5FF5" w14:textId="19023078">
      <w:pPr>
        <w:pStyle w:val="FootnoteText"/>
        <w:spacing w:after="120"/>
      </w:pPr>
      <w:r>
        <w:rPr>
          <w:rStyle w:val="FootnoteReference"/>
        </w:rPr>
        <w:footnoteRef/>
      </w:r>
      <w:r>
        <w:t xml:space="preserve"> For example, under the AEP Ohio gridSMART Phase 1 deployment, over 132,000 AMI meters were deployed almost a decade ago. Under the gridSMART Phase 2, another approximate 900,000 AMI meters were deployed. Despite over a million AMI meters across AEP’s service territory, today a customer who is remotely disconnected and reconnected continues to pay a $53.00 tariff reconnection charge.  </w:t>
      </w:r>
    </w:p>
  </w:footnote>
  <w:footnote w:id="21">
    <w:p w:rsidR="00132A80" w:rsidP="003F4B0E" w14:paraId="06E9C997" w14:textId="6B111A27">
      <w:pPr>
        <w:pStyle w:val="FootnoteText"/>
        <w:spacing w:after="120"/>
      </w:pPr>
      <w:r>
        <w:rPr>
          <w:rStyle w:val="FootnoteReference"/>
        </w:rPr>
        <w:footnoteRef/>
      </w:r>
      <w:r>
        <w:t xml:space="preserve"> Ohio Poverty Report June 2020; Feeding America Website Jan. 2020.</w:t>
      </w:r>
    </w:p>
  </w:footnote>
  <w:footnote w:id="22">
    <w:p w:rsidR="00132A80" w:rsidP="003F4B0E" w14:paraId="7CE81D7B" w14:textId="09C2E326">
      <w:pPr>
        <w:pStyle w:val="FootnoteText"/>
        <w:spacing w:after="120"/>
      </w:pPr>
      <w:r>
        <w:rPr>
          <w:rStyle w:val="FootnoteReference"/>
        </w:rPr>
        <w:footnoteRef/>
      </w:r>
      <w:r>
        <w:t xml:space="preserve"> Order at 19-21.</w:t>
      </w:r>
    </w:p>
  </w:footnote>
  <w:footnote w:id="23">
    <w:p w:rsidR="00132A80" w:rsidP="009D144B" w14:paraId="4840C084" w14:textId="7F3EDC33">
      <w:pPr>
        <w:pStyle w:val="FootnoteText"/>
        <w:spacing w:after="120"/>
      </w:pPr>
      <w:r>
        <w:rPr>
          <w:rStyle w:val="FootnoteReference"/>
        </w:rPr>
        <w:footnoteRef/>
      </w:r>
      <w:r>
        <w:t xml:space="preserve"> Ohio Adm.Code 4901:1-18-05.</w:t>
      </w:r>
    </w:p>
  </w:footnote>
  <w:footnote w:id="24">
    <w:p w:rsidR="00132A80" w:rsidP="00536DA2" w14:paraId="05FA302E" w14:textId="6DED43CB">
      <w:pPr>
        <w:pStyle w:val="FootnoteText"/>
        <w:spacing w:after="120"/>
      </w:pPr>
      <w:r>
        <w:rPr>
          <w:rStyle w:val="FootnoteReference"/>
        </w:rPr>
        <w:footnoteRef/>
      </w:r>
      <w:r>
        <w:t xml:space="preserve"> Consumer Advocates Comments at 6-7.</w:t>
      </w:r>
    </w:p>
  </w:footnote>
  <w:footnote w:id="25">
    <w:p w:rsidR="00132A80" w:rsidP="00701179" w14:paraId="57CDB941" w14:textId="77777777">
      <w:pPr>
        <w:pStyle w:val="FootnoteText"/>
        <w:spacing w:after="120"/>
      </w:pPr>
      <w:r>
        <w:rPr>
          <w:rStyle w:val="FootnoteReference"/>
        </w:rPr>
        <w:footnoteRef/>
      </w:r>
      <w:r>
        <w:t xml:space="preserve"> Order at 17.</w:t>
      </w:r>
    </w:p>
  </w:footnote>
  <w:footnote w:id="26">
    <w:p w:rsidR="00132A80" w:rsidP="00701179" w14:paraId="0DDA8497" w14:textId="47BB7B65">
      <w:pPr>
        <w:pStyle w:val="FootnoteText"/>
        <w:spacing w:after="120"/>
      </w:pPr>
      <w:r>
        <w:rPr>
          <w:rStyle w:val="FootnoteReference"/>
        </w:rPr>
        <w:footnoteRef/>
      </w:r>
      <w:r>
        <w:t xml:space="preserve"> </w:t>
      </w:r>
      <w:r w:rsidRPr="00556F50">
        <w:rPr>
          <w:i/>
          <w:iCs/>
        </w:rPr>
        <w:t>Id</w:t>
      </w:r>
      <w:r>
        <w:t>.</w:t>
      </w:r>
    </w:p>
  </w:footnote>
  <w:footnote w:id="27">
    <w:p w:rsidR="00132A80" w:rsidP="00701179" w14:paraId="7AEB8AEB" w14:textId="10AADD81">
      <w:pPr>
        <w:pStyle w:val="FootnoteText"/>
        <w:spacing w:after="120"/>
      </w:pPr>
      <w:r>
        <w:rPr>
          <w:rStyle w:val="FootnoteReference"/>
        </w:rPr>
        <w:footnoteRef/>
      </w:r>
      <w:r>
        <w:t xml:space="preserve"> </w:t>
      </w:r>
      <w:r w:rsidRPr="003F09DC">
        <w:rPr>
          <w:i/>
          <w:iCs/>
        </w:rPr>
        <w:t>Id</w:t>
      </w:r>
      <w:r>
        <w:t>.</w:t>
      </w:r>
    </w:p>
  </w:footnote>
  <w:footnote w:id="28">
    <w:p w:rsidR="00132A80" w:rsidRPr="00DC3EE7" w:rsidP="00701179" w14:paraId="6A170F14" w14:textId="77777777">
      <w:pPr>
        <w:shd w:val="clear" w:color="auto" w:fill="FFFFFF"/>
        <w:spacing w:after="120" w:line="240" w:lineRule="auto"/>
        <w:textAlignment w:val="baseline"/>
        <w:rPr>
          <w:rFonts w:cs="Times New Roman"/>
          <w:i/>
          <w:iCs/>
        </w:rPr>
      </w:pPr>
      <w:r w:rsidRPr="00DC3EE7">
        <w:rPr>
          <w:rStyle w:val="FootnoteReference"/>
          <w:rFonts w:ascii="Times New Roman" w:hAnsi="Times New Roman" w:cs="Times New Roman"/>
          <w:sz w:val="20"/>
          <w:szCs w:val="20"/>
        </w:rPr>
        <w:footnoteRef/>
      </w:r>
      <w:r w:rsidRPr="00DC3EE7">
        <w:rPr>
          <w:rFonts w:ascii="Times New Roman" w:hAnsi="Times New Roman" w:cs="Times New Roman"/>
          <w:sz w:val="20"/>
          <w:szCs w:val="20"/>
        </w:rPr>
        <w:t xml:space="preserve"> </w:t>
      </w:r>
      <w:r w:rsidRPr="00DC3EE7">
        <w:rPr>
          <w:rFonts w:ascii="Times New Roman" w:hAnsi="Times New Roman" w:cs="Times New Roman"/>
          <w:i/>
          <w:iCs/>
          <w:sz w:val="20"/>
          <w:szCs w:val="20"/>
        </w:rPr>
        <w:t xml:space="preserve">See, e.g., </w:t>
      </w:r>
      <w:r w:rsidRPr="00DC3EE7">
        <w:rPr>
          <w:rFonts w:ascii="Times New Roman" w:hAnsi="Times New Roman" w:cs="Times New Roman"/>
          <w:i/>
          <w:iCs/>
          <w:color w:val="000000" w:themeColor="text1"/>
          <w:sz w:val="20"/>
          <w:szCs w:val="20"/>
          <w:bdr w:val="none" w:sz="0" w:space="0" w:color="auto" w:frame="1"/>
        </w:rPr>
        <w:t>In Re Commission's Rev. of Certain Rules in Chapter 4901:1-16, Ohio Adm. Code</w:t>
      </w:r>
      <w:r w:rsidRPr="00DC3EE7">
        <w:rPr>
          <w:rFonts w:ascii="Times New Roman" w:hAnsi="Times New Roman" w:cs="Times New Roman"/>
          <w:color w:val="000000" w:themeColor="text1"/>
          <w:sz w:val="20"/>
          <w:szCs w:val="20"/>
        </w:rPr>
        <w:t xml:space="preserve">, Case No. 2006-540-GA-ORD, Entry (April 10, 2006) (modifying definition of “gathering line”); </w:t>
      </w:r>
      <w:r w:rsidRPr="00DC3EE7">
        <w:rPr>
          <w:rFonts w:ascii="Times New Roman" w:hAnsi="Times New Roman" w:cs="Times New Roman"/>
          <w:i/>
          <w:iCs/>
          <w:color w:val="000000" w:themeColor="text1"/>
          <w:sz w:val="20"/>
          <w:szCs w:val="20"/>
          <w:bdr w:val="none" w:sz="0" w:space="0" w:color="auto" w:frame="1"/>
        </w:rPr>
        <w:t>In the Matter of the Commissions Rev. of Its Rules for Electrical Safety &amp; Serv. Standards Contained in Chapter 4901:1-10 of the Ohio Adm. Code.</w:t>
      </w:r>
      <w:r w:rsidRPr="00DC3EE7">
        <w:rPr>
          <w:rFonts w:ascii="Times New Roman" w:hAnsi="Times New Roman" w:cs="Times New Roman"/>
          <w:i/>
          <w:iCs/>
          <w:color w:val="000000" w:themeColor="text1"/>
          <w:sz w:val="20"/>
          <w:szCs w:val="20"/>
        </w:rPr>
        <w:t>,</w:t>
      </w:r>
      <w:r w:rsidRPr="00DC3EE7">
        <w:rPr>
          <w:rFonts w:ascii="Times New Roman" w:hAnsi="Times New Roman" w:cs="Times New Roman"/>
          <w:color w:val="000000" w:themeColor="text1"/>
          <w:sz w:val="20"/>
          <w:szCs w:val="20"/>
        </w:rPr>
        <w:t xml:space="preserve"> Case </w:t>
      </w:r>
      <w:r w:rsidRPr="00DC3EE7">
        <w:rPr>
          <w:rFonts w:ascii="Times New Roman" w:hAnsi="Times New Roman" w:cs="Times New Roman"/>
          <w:sz w:val="20"/>
          <w:szCs w:val="20"/>
        </w:rPr>
        <w:t>No. 17-1842-EL-ORD</w:t>
      </w:r>
      <w:r w:rsidRPr="00DC3EE7">
        <w:rPr>
          <w:rFonts w:ascii="Times New Roman" w:hAnsi="Times New Roman" w:cs="Times New Roman"/>
          <w:color w:val="000000" w:themeColor="text1"/>
          <w:sz w:val="20"/>
          <w:szCs w:val="20"/>
        </w:rPr>
        <w:t>, Finding and Order (February 26, 2020) (modifying definition of “major event”).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2A80" w14:paraId="631079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2A80" w14:paraId="4B960A9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2A80" w14:paraId="7166B7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7C845E5A"/>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8D948EC"/>
    <w:multiLevelType w:val="hybridMultilevel"/>
    <w:tmpl w:val="8834DCC0"/>
    <w:lvl w:ilvl="0">
      <w:start w:val="1"/>
      <w:numFmt w:val="upperLetter"/>
      <w:pStyle w:val="Heading2"/>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E7030CF"/>
    <w:multiLevelType w:val="hybridMultilevel"/>
    <w:tmpl w:val="CA9421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8"/>
  </w:num>
  <w:num w:numId="3">
    <w:abstractNumId w:val="0"/>
  </w:num>
  <w:num w:numId="4">
    <w:abstractNumId w:val="0"/>
    <w:lvlOverride w:ilvl="0">
      <w:startOverride w:val="1"/>
    </w:lvlOverride>
  </w:num>
  <w:num w:numId="5">
    <w:abstractNumId w:val="0"/>
    <w:lvlOverride w:ilvl="0">
      <w:startOverride w:val="1"/>
    </w:lvlOverride>
  </w:num>
  <w:num w:numId="6">
    <w:abstractNumId w:val="15"/>
  </w:num>
  <w:num w:numId="7">
    <w:abstractNumId w:val="1"/>
  </w:num>
  <w:num w:numId="8">
    <w:abstractNumId w:val="3"/>
  </w:num>
  <w:num w:numId="9">
    <w:abstractNumId w:val="6"/>
  </w:num>
  <w:num w:numId="10">
    <w:abstractNumId w:val="13"/>
  </w:num>
  <w:num w:numId="11">
    <w:abstractNumId w:val="2"/>
  </w:num>
  <w:num w:numId="12">
    <w:abstractNumId w:val="9"/>
  </w:num>
  <w:num w:numId="13">
    <w:abstractNumId w:val="9"/>
  </w:num>
  <w:num w:numId="14">
    <w:abstractNumId w:val="10"/>
  </w:num>
  <w:num w:numId="15">
    <w:abstractNumId w:val="9"/>
  </w:num>
  <w:num w:numId="16">
    <w:abstractNumId w:val="9"/>
  </w:num>
  <w:num w:numId="17">
    <w:abstractNumId w:val="4"/>
  </w:num>
  <w:num w:numId="18">
    <w:abstractNumId w:val="12"/>
  </w:num>
  <w:num w:numId="19">
    <w:abstractNumId w:val="8"/>
  </w:num>
  <w:num w:numId="20">
    <w:abstractNumId w:val="8"/>
  </w:num>
  <w:num w:numId="21">
    <w:abstractNumId w:val="8"/>
  </w:num>
  <w:num w:numId="22">
    <w:abstractNumId w:val="8"/>
  </w:num>
  <w:num w:numId="23">
    <w:abstractNumId w:val="5"/>
  </w:num>
  <w:num w:numId="24">
    <w:abstractNumId w:val="9"/>
  </w:num>
  <w:num w:numId="25">
    <w:abstractNumId w:val="8"/>
  </w:num>
  <w:num w:numId="26">
    <w:abstractNumId w:val="7"/>
  </w:num>
  <w:num w:numId="27">
    <w:abstractNumId w:val="9"/>
  </w:num>
  <w:num w:numId="28">
    <w:abstractNumId w:val="9"/>
  </w:num>
  <w:num w:numId="29">
    <w:abstractNumId w:val="9"/>
  </w:num>
  <w:num w:numId="30">
    <w:abstractNumId w:val="11"/>
  </w:num>
  <w:num w:numId="31">
    <w:abstractNumId w:val="1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8F"/>
    <w:rsid w:val="0000224D"/>
    <w:rsid w:val="00003382"/>
    <w:rsid w:val="00010DE4"/>
    <w:rsid w:val="000202A0"/>
    <w:rsid w:val="00025308"/>
    <w:rsid w:val="00030205"/>
    <w:rsid w:val="000311C6"/>
    <w:rsid w:val="00033D2A"/>
    <w:rsid w:val="000373BB"/>
    <w:rsid w:val="0005286A"/>
    <w:rsid w:val="000539BD"/>
    <w:rsid w:val="00053F16"/>
    <w:rsid w:val="00060C07"/>
    <w:rsid w:val="000632F8"/>
    <w:rsid w:val="00064EF0"/>
    <w:rsid w:val="00073318"/>
    <w:rsid w:val="000739CD"/>
    <w:rsid w:val="0008270A"/>
    <w:rsid w:val="000866CE"/>
    <w:rsid w:val="00092CC5"/>
    <w:rsid w:val="000B28D8"/>
    <w:rsid w:val="000B405F"/>
    <w:rsid w:val="000C4BEA"/>
    <w:rsid w:val="000D531E"/>
    <w:rsid w:val="000E2690"/>
    <w:rsid w:val="000E454A"/>
    <w:rsid w:val="000F11AA"/>
    <w:rsid w:val="000F2D6C"/>
    <w:rsid w:val="00120147"/>
    <w:rsid w:val="00120D10"/>
    <w:rsid w:val="00123C4E"/>
    <w:rsid w:val="001258E8"/>
    <w:rsid w:val="0013187A"/>
    <w:rsid w:val="00132A80"/>
    <w:rsid w:val="00133EF9"/>
    <w:rsid w:val="001411AE"/>
    <w:rsid w:val="00141BD6"/>
    <w:rsid w:val="00144814"/>
    <w:rsid w:val="001476B1"/>
    <w:rsid w:val="00152A74"/>
    <w:rsid w:val="00154D35"/>
    <w:rsid w:val="00164759"/>
    <w:rsid w:val="0016554A"/>
    <w:rsid w:val="00175EA0"/>
    <w:rsid w:val="00177C12"/>
    <w:rsid w:val="00182457"/>
    <w:rsid w:val="0018585C"/>
    <w:rsid w:val="00186C97"/>
    <w:rsid w:val="00186CB5"/>
    <w:rsid w:val="001923B9"/>
    <w:rsid w:val="00193A65"/>
    <w:rsid w:val="00195C32"/>
    <w:rsid w:val="001A308D"/>
    <w:rsid w:val="001A4801"/>
    <w:rsid w:val="001A5A4A"/>
    <w:rsid w:val="001B4703"/>
    <w:rsid w:val="001B4B8D"/>
    <w:rsid w:val="001C7DF5"/>
    <w:rsid w:val="001D2205"/>
    <w:rsid w:val="001D57D5"/>
    <w:rsid w:val="001D643B"/>
    <w:rsid w:val="001D793A"/>
    <w:rsid w:val="001E1932"/>
    <w:rsid w:val="001E2D93"/>
    <w:rsid w:val="001F17C8"/>
    <w:rsid w:val="001F4B10"/>
    <w:rsid w:val="00203B1B"/>
    <w:rsid w:val="00212A04"/>
    <w:rsid w:val="00214E0C"/>
    <w:rsid w:val="002161F3"/>
    <w:rsid w:val="00226085"/>
    <w:rsid w:val="002300C2"/>
    <w:rsid w:val="00244C5E"/>
    <w:rsid w:val="00246318"/>
    <w:rsid w:val="00262F26"/>
    <w:rsid w:val="00262F47"/>
    <w:rsid w:val="002677A9"/>
    <w:rsid w:val="00274D3B"/>
    <w:rsid w:val="00276E86"/>
    <w:rsid w:val="00290D6C"/>
    <w:rsid w:val="002A01FC"/>
    <w:rsid w:val="002A0FA7"/>
    <w:rsid w:val="002A1F81"/>
    <w:rsid w:val="002B11DE"/>
    <w:rsid w:val="002B7F16"/>
    <w:rsid w:val="002C1871"/>
    <w:rsid w:val="002C4209"/>
    <w:rsid w:val="002C45BB"/>
    <w:rsid w:val="002C4B2E"/>
    <w:rsid w:val="002D4C63"/>
    <w:rsid w:val="002D7218"/>
    <w:rsid w:val="002D74BB"/>
    <w:rsid w:val="002E16CC"/>
    <w:rsid w:val="002E2564"/>
    <w:rsid w:val="002E5D41"/>
    <w:rsid w:val="002E7088"/>
    <w:rsid w:val="002F1183"/>
    <w:rsid w:val="002F5C81"/>
    <w:rsid w:val="002F77D2"/>
    <w:rsid w:val="00307656"/>
    <w:rsid w:val="00310F09"/>
    <w:rsid w:val="00312ABA"/>
    <w:rsid w:val="00321E47"/>
    <w:rsid w:val="003235AC"/>
    <w:rsid w:val="00327FF2"/>
    <w:rsid w:val="00345C20"/>
    <w:rsid w:val="003503CC"/>
    <w:rsid w:val="003524E1"/>
    <w:rsid w:val="003554C4"/>
    <w:rsid w:val="00364CF1"/>
    <w:rsid w:val="00372D3F"/>
    <w:rsid w:val="00375599"/>
    <w:rsid w:val="00381B68"/>
    <w:rsid w:val="003838CF"/>
    <w:rsid w:val="00384788"/>
    <w:rsid w:val="00391F0E"/>
    <w:rsid w:val="003A4571"/>
    <w:rsid w:val="003A5E01"/>
    <w:rsid w:val="003A7185"/>
    <w:rsid w:val="003A7CEB"/>
    <w:rsid w:val="003B178A"/>
    <w:rsid w:val="003B66C9"/>
    <w:rsid w:val="003C30DF"/>
    <w:rsid w:val="003C44FC"/>
    <w:rsid w:val="003D0879"/>
    <w:rsid w:val="003D3D8D"/>
    <w:rsid w:val="003D6D30"/>
    <w:rsid w:val="003D7D18"/>
    <w:rsid w:val="003D7E6F"/>
    <w:rsid w:val="003E3B9C"/>
    <w:rsid w:val="003E70D2"/>
    <w:rsid w:val="003F09DC"/>
    <w:rsid w:val="003F14C3"/>
    <w:rsid w:val="003F4B0E"/>
    <w:rsid w:val="003F5A2D"/>
    <w:rsid w:val="00401E4F"/>
    <w:rsid w:val="0040593E"/>
    <w:rsid w:val="00407811"/>
    <w:rsid w:val="004105F5"/>
    <w:rsid w:val="004133EE"/>
    <w:rsid w:val="00416811"/>
    <w:rsid w:val="00421482"/>
    <w:rsid w:val="00421529"/>
    <w:rsid w:val="00421FD5"/>
    <w:rsid w:val="00433DD1"/>
    <w:rsid w:val="00444A13"/>
    <w:rsid w:val="00446F96"/>
    <w:rsid w:val="00454401"/>
    <w:rsid w:val="00461696"/>
    <w:rsid w:val="0046199B"/>
    <w:rsid w:val="00490BEC"/>
    <w:rsid w:val="00495934"/>
    <w:rsid w:val="004A0B9F"/>
    <w:rsid w:val="004A3147"/>
    <w:rsid w:val="004B25E1"/>
    <w:rsid w:val="004B524B"/>
    <w:rsid w:val="004B7BE8"/>
    <w:rsid w:val="004B7DC4"/>
    <w:rsid w:val="004C3A0D"/>
    <w:rsid w:val="004C40ED"/>
    <w:rsid w:val="004E09DF"/>
    <w:rsid w:val="004E1FEB"/>
    <w:rsid w:val="004E5885"/>
    <w:rsid w:val="004F2AB7"/>
    <w:rsid w:val="004F558E"/>
    <w:rsid w:val="004F778E"/>
    <w:rsid w:val="005032C8"/>
    <w:rsid w:val="00504A37"/>
    <w:rsid w:val="00516417"/>
    <w:rsid w:val="00527AC3"/>
    <w:rsid w:val="00532A68"/>
    <w:rsid w:val="00533E30"/>
    <w:rsid w:val="005342DD"/>
    <w:rsid w:val="0053578E"/>
    <w:rsid w:val="005365F6"/>
    <w:rsid w:val="00536DA2"/>
    <w:rsid w:val="00541BEC"/>
    <w:rsid w:val="00550275"/>
    <w:rsid w:val="00552277"/>
    <w:rsid w:val="00553E4D"/>
    <w:rsid w:val="00556F50"/>
    <w:rsid w:val="005639A5"/>
    <w:rsid w:val="00567EA9"/>
    <w:rsid w:val="00571F79"/>
    <w:rsid w:val="005859A7"/>
    <w:rsid w:val="00596B6D"/>
    <w:rsid w:val="00597228"/>
    <w:rsid w:val="005A0312"/>
    <w:rsid w:val="005A29AE"/>
    <w:rsid w:val="005A3A0F"/>
    <w:rsid w:val="005B2D08"/>
    <w:rsid w:val="005B354F"/>
    <w:rsid w:val="005C1A8A"/>
    <w:rsid w:val="005C351C"/>
    <w:rsid w:val="005C50ED"/>
    <w:rsid w:val="005C6900"/>
    <w:rsid w:val="005D3D3C"/>
    <w:rsid w:val="005D5043"/>
    <w:rsid w:val="005D5FBA"/>
    <w:rsid w:val="005E31EC"/>
    <w:rsid w:val="005E3D2C"/>
    <w:rsid w:val="005E4CEE"/>
    <w:rsid w:val="005F3639"/>
    <w:rsid w:val="006018FA"/>
    <w:rsid w:val="0061020E"/>
    <w:rsid w:val="00624C8F"/>
    <w:rsid w:val="00627945"/>
    <w:rsid w:val="00631FBC"/>
    <w:rsid w:val="006429E5"/>
    <w:rsid w:val="00644C4A"/>
    <w:rsid w:val="0065282F"/>
    <w:rsid w:val="00652897"/>
    <w:rsid w:val="006528FC"/>
    <w:rsid w:val="00653A13"/>
    <w:rsid w:val="006550F3"/>
    <w:rsid w:val="00656573"/>
    <w:rsid w:val="00663CE9"/>
    <w:rsid w:val="0066697F"/>
    <w:rsid w:val="00667DF8"/>
    <w:rsid w:val="006745A7"/>
    <w:rsid w:val="006774BE"/>
    <w:rsid w:val="0068004D"/>
    <w:rsid w:val="00680BA8"/>
    <w:rsid w:val="00692D8F"/>
    <w:rsid w:val="006A0726"/>
    <w:rsid w:val="006B0EF8"/>
    <w:rsid w:val="006B6256"/>
    <w:rsid w:val="006C4A7C"/>
    <w:rsid w:val="006D092B"/>
    <w:rsid w:val="006D19FD"/>
    <w:rsid w:val="006D7B0A"/>
    <w:rsid w:val="006E0C6F"/>
    <w:rsid w:val="006E5926"/>
    <w:rsid w:val="006E7478"/>
    <w:rsid w:val="006F032E"/>
    <w:rsid w:val="006F4D75"/>
    <w:rsid w:val="006F52A5"/>
    <w:rsid w:val="006F6F08"/>
    <w:rsid w:val="0070006F"/>
    <w:rsid w:val="00701179"/>
    <w:rsid w:val="007025EA"/>
    <w:rsid w:val="007041E9"/>
    <w:rsid w:val="00714ED0"/>
    <w:rsid w:val="00721A3F"/>
    <w:rsid w:val="00724278"/>
    <w:rsid w:val="007327BD"/>
    <w:rsid w:val="00740EAB"/>
    <w:rsid w:val="00745CE0"/>
    <w:rsid w:val="00747035"/>
    <w:rsid w:val="007542ED"/>
    <w:rsid w:val="00760316"/>
    <w:rsid w:val="00766152"/>
    <w:rsid w:val="00766364"/>
    <w:rsid w:val="00774830"/>
    <w:rsid w:val="00774C64"/>
    <w:rsid w:val="00775677"/>
    <w:rsid w:val="007775D1"/>
    <w:rsid w:val="00794D51"/>
    <w:rsid w:val="007A351A"/>
    <w:rsid w:val="007A587D"/>
    <w:rsid w:val="007A7991"/>
    <w:rsid w:val="007C38B2"/>
    <w:rsid w:val="007D4130"/>
    <w:rsid w:val="007D54D1"/>
    <w:rsid w:val="007D6BF5"/>
    <w:rsid w:val="007E0816"/>
    <w:rsid w:val="007E3FF9"/>
    <w:rsid w:val="007E52FC"/>
    <w:rsid w:val="007F0FC2"/>
    <w:rsid w:val="007F29DE"/>
    <w:rsid w:val="007F5D9A"/>
    <w:rsid w:val="008052C0"/>
    <w:rsid w:val="00810840"/>
    <w:rsid w:val="00815D68"/>
    <w:rsid w:val="008166AC"/>
    <w:rsid w:val="00817AF9"/>
    <w:rsid w:val="00817FF4"/>
    <w:rsid w:val="00822A65"/>
    <w:rsid w:val="00825877"/>
    <w:rsid w:val="008259C3"/>
    <w:rsid w:val="008405BD"/>
    <w:rsid w:val="008475D8"/>
    <w:rsid w:val="0086090C"/>
    <w:rsid w:val="00861D0B"/>
    <w:rsid w:val="00863BE6"/>
    <w:rsid w:val="00882736"/>
    <w:rsid w:val="00885E29"/>
    <w:rsid w:val="008866B8"/>
    <w:rsid w:val="00887581"/>
    <w:rsid w:val="00897FD6"/>
    <w:rsid w:val="008A296C"/>
    <w:rsid w:val="008A2A2E"/>
    <w:rsid w:val="008A7B95"/>
    <w:rsid w:val="008B3A5E"/>
    <w:rsid w:val="008B4F01"/>
    <w:rsid w:val="008C219B"/>
    <w:rsid w:val="008C5C2D"/>
    <w:rsid w:val="008C665A"/>
    <w:rsid w:val="008C724F"/>
    <w:rsid w:val="008C745A"/>
    <w:rsid w:val="008D5478"/>
    <w:rsid w:val="008E086E"/>
    <w:rsid w:val="008F6C33"/>
    <w:rsid w:val="00905443"/>
    <w:rsid w:val="00912F3E"/>
    <w:rsid w:val="00913E1F"/>
    <w:rsid w:val="0092554F"/>
    <w:rsid w:val="00933149"/>
    <w:rsid w:val="009342F0"/>
    <w:rsid w:val="00941F8F"/>
    <w:rsid w:val="00945974"/>
    <w:rsid w:val="00950166"/>
    <w:rsid w:val="0095220D"/>
    <w:rsid w:val="00952A1C"/>
    <w:rsid w:val="00954239"/>
    <w:rsid w:val="00964272"/>
    <w:rsid w:val="009664C8"/>
    <w:rsid w:val="00967FE0"/>
    <w:rsid w:val="009712D3"/>
    <w:rsid w:val="00980123"/>
    <w:rsid w:val="009833BC"/>
    <w:rsid w:val="00985D4A"/>
    <w:rsid w:val="0099412E"/>
    <w:rsid w:val="009978FD"/>
    <w:rsid w:val="009A03A5"/>
    <w:rsid w:val="009A37A3"/>
    <w:rsid w:val="009A3B8F"/>
    <w:rsid w:val="009A7647"/>
    <w:rsid w:val="009B2491"/>
    <w:rsid w:val="009B340D"/>
    <w:rsid w:val="009B6232"/>
    <w:rsid w:val="009D029C"/>
    <w:rsid w:val="009D144B"/>
    <w:rsid w:val="009D4AE2"/>
    <w:rsid w:val="009D54F0"/>
    <w:rsid w:val="009D6CD8"/>
    <w:rsid w:val="009E4711"/>
    <w:rsid w:val="009E6DC8"/>
    <w:rsid w:val="009F0CE2"/>
    <w:rsid w:val="009F50CE"/>
    <w:rsid w:val="00A019D6"/>
    <w:rsid w:val="00A04BD0"/>
    <w:rsid w:val="00A0526F"/>
    <w:rsid w:val="00A06A04"/>
    <w:rsid w:val="00A07DE5"/>
    <w:rsid w:val="00A1089E"/>
    <w:rsid w:val="00A15099"/>
    <w:rsid w:val="00A27F8B"/>
    <w:rsid w:val="00A32A92"/>
    <w:rsid w:val="00A3424B"/>
    <w:rsid w:val="00A438A0"/>
    <w:rsid w:val="00A43E83"/>
    <w:rsid w:val="00A51C21"/>
    <w:rsid w:val="00A53576"/>
    <w:rsid w:val="00A53757"/>
    <w:rsid w:val="00A55DFD"/>
    <w:rsid w:val="00A57FFA"/>
    <w:rsid w:val="00A60150"/>
    <w:rsid w:val="00A6165D"/>
    <w:rsid w:val="00A62B87"/>
    <w:rsid w:val="00A751CA"/>
    <w:rsid w:val="00A77C16"/>
    <w:rsid w:val="00A81328"/>
    <w:rsid w:val="00A8305A"/>
    <w:rsid w:val="00A85CFE"/>
    <w:rsid w:val="00A913B9"/>
    <w:rsid w:val="00A92215"/>
    <w:rsid w:val="00A9306F"/>
    <w:rsid w:val="00AA28C0"/>
    <w:rsid w:val="00AB513C"/>
    <w:rsid w:val="00AC34B3"/>
    <w:rsid w:val="00AC45E6"/>
    <w:rsid w:val="00AC535E"/>
    <w:rsid w:val="00AC68C4"/>
    <w:rsid w:val="00AD1173"/>
    <w:rsid w:val="00AD18D2"/>
    <w:rsid w:val="00AD1F5C"/>
    <w:rsid w:val="00AD4052"/>
    <w:rsid w:val="00AE7C65"/>
    <w:rsid w:val="00B00089"/>
    <w:rsid w:val="00B026B5"/>
    <w:rsid w:val="00B05388"/>
    <w:rsid w:val="00B10E88"/>
    <w:rsid w:val="00B1250D"/>
    <w:rsid w:val="00B1448E"/>
    <w:rsid w:val="00B23417"/>
    <w:rsid w:val="00B25CB8"/>
    <w:rsid w:val="00B34C14"/>
    <w:rsid w:val="00B354B2"/>
    <w:rsid w:val="00B41161"/>
    <w:rsid w:val="00B42677"/>
    <w:rsid w:val="00B8024E"/>
    <w:rsid w:val="00B83241"/>
    <w:rsid w:val="00B874A1"/>
    <w:rsid w:val="00B90B9A"/>
    <w:rsid w:val="00B9551E"/>
    <w:rsid w:val="00B96C83"/>
    <w:rsid w:val="00BA3AF0"/>
    <w:rsid w:val="00BA6A05"/>
    <w:rsid w:val="00BA6E0A"/>
    <w:rsid w:val="00BA7EF9"/>
    <w:rsid w:val="00BB12AA"/>
    <w:rsid w:val="00BB2048"/>
    <w:rsid w:val="00BC76C2"/>
    <w:rsid w:val="00BE0548"/>
    <w:rsid w:val="00BE1310"/>
    <w:rsid w:val="00BE132A"/>
    <w:rsid w:val="00C03D83"/>
    <w:rsid w:val="00C04F4C"/>
    <w:rsid w:val="00C11559"/>
    <w:rsid w:val="00C16906"/>
    <w:rsid w:val="00C23452"/>
    <w:rsid w:val="00C3683C"/>
    <w:rsid w:val="00C37F66"/>
    <w:rsid w:val="00C43233"/>
    <w:rsid w:val="00C5405A"/>
    <w:rsid w:val="00C57155"/>
    <w:rsid w:val="00C625F9"/>
    <w:rsid w:val="00C66191"/>
    <w:rsid w:val="00C70106"/>
    <w:rsid w:val="00C7470A"/>
    <w:rsid w:val="00C749A3"/>
    <w:rsid w:val="00C76AB9"/>
    <w:rsid w:val="00C8797A"/>
    <w:rsid w:val="00C87F6D"/>
    <w:rsid w:val="00C90AC7"/>
    <w:rsid w:val="00C96ACC"/>
    <w:rsid w:val="00CA3256"/>
    <w:rsid w:val="00CA57EF"/>
    <w:rsid w:val="00CA63A9"/>
    <w:rsid w:val="00CB1E36"/>
    <w:rsid w:val="00CB3239"/>
    <w:rsid w:val="00CB6ED7"/>
    <w:rsid w:val="00CB782F"/>
    <w:rsid w:val="00CC0238"/>
    <w:rsid w:val="00CC2B6C"/>
    <w:rsid w:val="00CD3C6A"/>
    <w:rsid w:val="00CD5F29"/>
    <w:rsid w:val="00CD772A"/>
    <w:rsid w:val="00CE1140"/>
    <w:rsid w:val="00CF351A"/>
    <w:rsid w:val="00D00562"/>
    <w:rsid w:val="00D05459"/>
    <w:rsid w:val="00D05D67"/>
    <w:rsid w:val="00D0707C"/>
    <w:rsid w:val="00D2308A"/>
    <w:rsid w:val="00D2314E"/>
    <w:rsid w:val="00D2552C"/>
    <w:rsid w:val="00D25904"/>
    <w:rsid w:val="00D3104F"/>
    <w:rsid w:val="00D3761C"/>
    <w:rsid w:val="00D47050"/>
    <w:rsid w:val="00D5085C"/>
    <w:rsid w:val="00D509B0"/>
    <w:rsid w:val="00D52EAF"/>
    <w:rsid w:val="00D5374E"/>
    <w:rsid w:val="00D54435"/>
    <w:rsid w:val="00D56619"/>
    <w:rsid w:val="00D72F3F"/>
    <w:rsid w:val="00D73CBD"/>
    <w:rsid w:val="00D90BE5"/>
    <w:rsid w:val="00DA6387"/>
    <w:rsid w:val="00DA6A1B"/>
    <w:rsid w:val="00DB18D9"/>
    <w:rsid w:val="00DC01AD"/>
    <w:rsid w:val="00DC3D86"/>
    <w:rsid w:val="00DC3EE7"/>
    <w:rsid w:val="00DD7D17"/>
    <w:rsid w:val="00DE3D19"/>
    <w:rsid w:val="00DE58AD"/>
    <w:rsid w:val="00DF0263"/>
    <w:rsid w:val="00E056BB"/>
    <w:rsid w:val="00E10B4C"/>
    <w:rsid w:val="00E27339"/>
    <w:rsid w:val="00E338FB"/>
    <w:rsid w:val="00E4279E"/>
    <w:rsid w:val="00E42A6B"/>
    <w:rsid w:val="00E54BB1"/>
    <w:rsid w:val="00E56004"/>
    <w:rsid w:val="00E61B18"/>
    <w:rsid w:val="00E62CFE"/>
    <w:rsid w:val="00E7106B"/>
    <w:rsid w:val="00E7212D"/>
    <w:rsid w:val="00E761C3"/>
    <w:rsid w:val="00E77623"/>
    <w:rsid w:val="00E8202E"/>
    <w:rsid w:val="00E83C2C"/>
    <w:rsid w:val="00E8514E"/>
    <w:rsid w:val="00E8655B"/>
    <w:rsid w:val="00E953E0"/>
    <w:rsid w:val="00E95F3D"/>
    <w:rsid w:val="00EA3F4D"/>
    <w:rsid w:val="00EA79E7"/>
    <w:rsid w:val="00EC2356"/>
    <w:rsid w:val="00EC4FAD"/>
    <w:rsid w:val="00EC6140"/>
    <w:rsid w:val="00ED470C"/>
    <w:rsid w:val="00ED4A62"/>
    <w:rsid w:val="00ED4A83"/>
    <w:rsid w:val="00ED5F68"/>
    <w:rsid w:val="00EE7693"/>
    <w:rsid w:val="00EF0048"/>
    <w:rsid w:val="00EF0E50"/>
    <w:rsid w:val="00EF1535"/>
    <w:rsid w:val="00F0074F"/>
    <w:rsid w:val="00F02A2A"/>
    <w:rsid w:val="00F115FB"/>
    <w:rsid w:val="00F14C8F"/>
    <w:rsid w:val="00F176BC"/>
    <w:rsid w:val="00F2129E"/>
    <w:rsid w:val="00F269B1"/>
    <w:rsid w:val="00F345B1"/>
    <w:rsid w:val="00F37F6B"/>
    <w:rsid w:val="00F4181E"/>
    <w:rsid w:val="00F46EDF"/>
    <w:rsid w:val="00F5035E"/>
    <w:rsid w:val="00F5295D"/>
    <w:rsid w:val="00F53DD9"/>
    <w:rsid w:val="00F609D6"/>
    <w:rsid w:val="00F6161C"/>
    <w:rsid w:val="00F80CFB"/>
    <w:rsid w:val="00F847DB"/>
    <w:rsid w:val="00F84E76"/>
    <w:rsid w:val="00F877A0"/>
    <w:rsid w:val="00F9797B"/>
    <w:rsid w:val="00FA1770"/>
    <w:rsid w:val="00FA640A"/>
    <w:rsid w:val="00FA738C"/>
    <w:rsid w:val="00FC7A9F"/>
    <w:rsid w:val="00FD6ADA"/>
    <w:rsid w:val="00FE1D6E"/>
    <w:rsid w:val="00FE522E"/>
    <w:rsid w:val="00FE7659"/>
    <w:rsid w:val="00FF3871"/>
    <w:rsid w:val="00FF696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438A0"/>
    <w:pPr>
      <w:keepNext/>
      <w:keepLines/>
      <w:spacing w:after="240" w:line="240" w:lineRule="auto"/>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9978FD"/>
    <w:pPr>
      <w:keepNext/>
      <w:keepLines/>
      <w:numPr>
        <w:numId w:val="2"/>
      </w:numPr>
      <w:spacing w:after="240" w:line="240" w:lineRule="auto"/>
      <w:ind w:left="720" w:firstLine="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A75AF6"/>
    <w:pPr>
      <w:keepNext/>
      <w:keepLines/>
      <w:numPr>
        <w:numId w:val="3"/>
      </w:numPr>
      <w:spacing w:after="240" w:line="240" w:lineRule="auto"/>
      <w:ind w:left="2160" w:right="720" w:hanging="720"/>
      <w:outlineLvl w:val="2"/>
    </w:pPr>
    <w:rPr>
      <w:rFonts w:ascii="Times New Roman" w:hAnsi="Times New Roman" w:eastAsiaTheme="majorEastAsia"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fn"/>
    <w:basedOn w:val="Normal"/>
    <w:link w:val="FootnoteTextChar"/>
    <w:uiPriority w:val="99"/>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9978FD"/>
    <w:rPr>
      <w:rFonts w:ascii="Times New Roman" w:eastAsia="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uiPriority w:val="99"/>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uiPriority w:val="59"/>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438A0"/>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A75AF6"/>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rsid w:val="00865D92"/>
    <w:pPr>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qFormat/>
    <w:rsid w:val="004E5885"/>
    <w:pPr>
      <w:spacing w:after="240" w:line="240" w:lineRule="auto"/>
      <w:ind w:left="720"/>
    </w:pPr>
    <w:rPr>
      <w:rFonts w:ascii="Times New Roman" w:hAnsi="Times New Roman"/>
      <w:sz w:val="24"/>
    </w:rPr>
  </w:style>
  <w:style w:type="paragraph" w:styleId="TOC3">
    <w:name w:val="toc 3"/>
    <w:basedOn w:val="Normal"/>
    <w:next w:val="Normal"/>
    <w:autoRedefine/>
    <w:uiPriority w:val="39"/>
    <w:unhideWhenUsed/>
    <w:rsid w:val="00865D92"/>
    <w:pPr>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1 Char Char1 Char Char Char Char1,Footnote Text Char1 Char Char1 Char1"/>
    <w:uiPriority w:val="99"/>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nhideWhenUsed/>
    <w:rsid w:val="00C96ACC"/>
    <w:pPr>
      <w:spacing w:after="0" w:line="240" w:lineRule="auto"/>
    </w:pPr>
    <w:rPr>
      <w:sz w:val="20"/>
      <w:szCs w:val="20"/>
    </w:rPr>
  </w:style>
  <w:style w:type="character" w:customStyle="1" w:styleId="EndnoteTextChar">
    <w:name w:val="Endnote Text Char"/>
    <w:basedOn w:val="DefaultParagraphFont"/>
    <w:link w:val="EndnoteText"/>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customStyle="1" w:styleId="AnswerChar">
    <w:name w:val="Answer Char"/>
    <w:link w:val="Answer"/>
    <w:locked/>
    <w:rsid w:val="005C50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rsid w:val="005C50ED"/>
    <w:pPr>
      <w:spacing w:after="0"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rsid w:val="005C50ED"/>
    <w:pPr>
      <w:ind w:left="720" w:hanging="360"/>
      <w:contextualSpacing/>
    </w:pPr>
  </w:style>
  <w:style w:type="character" w:customStyle="1" w:styleId="UnresolvedMention3">
    <w:name w:val="Unresolved Mention3"/>
    <w:basedOn w:val="DefaultParagraphFont"/>
    <w:uiPriority w:val="99"/>
    <w:rsid w:val="00775677"/>
    <w:rPr>
      <w:color w:val="605E5C"/>
      <w:shd w:val="clear" w:color="auto" w:fill="E1DFDD"/>
    </w:rPr>
  </w:style>
  <w:style w:type="character" w:customStyle="1" w:styleId="UnresolvedMention4">
    <w:name w:val="Unresolved Mention4"/>
    <w:basedOn w:val="DefaultParagraphFont"/>
    <w:uiPriority w:val="99"/>
    <w:rsid w:val="006E0C6F"/>
    <w:rPr>
      <w:color w:val="605E5C"/>
      <w:shd w:val="clear" w:color="auto" w:fill="E1DFDD"/>
    </w:rPr>
  </w:style>
  <w:style w:type="table" w:customStyle="1" w:styleId="TableGrid1">
    <w:name w:val="Table Grid1"/>
    <w:basedOn w:val="TableNormal"/>
    <w:next w:val="TableGrid"/>
    <w:uiPriority w:val="39"/>
    <w:rsid w:val="00D2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C74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walters@proseniors.org" TargetMode="External" /><Relationship Id="rId11" Type="http://schemas.openxmlformats.org/officeDocument/2006/relationships/hyperlink" Target="mailto:sjagers@ohiopovertylaw.org" TargetMode="External" /><Relationship Id="rId12" Type="http://schemas.openxmlformats.org/officeDocument/2006/relationships/hyperlink" Target="mailto:plee@oslsa.org" TargetMode="External" /><Relationship Id="rId13" Type="http://schemas.openxmlformats.org/officeDocument/2006/relationships/hyperlink" Target="mailto:smoes@lascinti.org"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3.xml" /><Relationship Id="rId19" Type="http://schemas.openxmlformats.org/officeDocument/2006/relationships/hyperlink" Target="mailto:John.jones@ohioattorneygeneral.gov" TargetMode="External" /><Relationship Id="rId2" Type="http://schemas.openxmlformats.org/officeDocument/2006/relationships/settings" Target="settings.xml" /><Relationship Id="rId20" Type="http://schemas.openxmlformats.org/officeDocument/2006/relationships/hyperlink" Target="mailto:stnourse@aep.com" TargetMode="External" /><Relationship Id="rId21" Type="http://schemas.openxmlformats.org/officeDocument/2006/relationships/hyperlink" Target="mailto:cmblend@aep.com" TargetMode="External" /><Relationship Id="rId22" Type="http://schemas.openxmlformats.org/officeDocument/2006/relationships/hyperlink" Target="mailto:sseiple@nisource.com" TargetMode="External" /><Relationship Id="rId23" Type="http://schemas.openxmlformats.org/officeDocument/2006/relationships/hyperlink" Target="mailto:josephclark@nisource.com" TargetMode="External" /><Relationship Id="rId24" Type="http://schemas.openxmlformats.org/officeDocument/2006/relationships/hyperlink" Target="mailto:Colette.harrell@breathingassociation.org" TargetMode="External" /><Relationship Id="rId25" Type="http://schemas.openxmlformats.org/officeDocument/2006/relationships/hyperlink" Target="mailto:Michael.schuler@aes.com" TargetMode="External" /><Relationship Id="rId26" Type="http://schemas.openxmlformats.org/officeDocument/2006/relationships/hyperlink" Target="mailto:edanford@firstenergycorp.com" TargetMode="External" /><Relationship Id="rId27" Type="http://schemas.openxmlformats.org/officeDocument/2006/relationships/hyperlink" Target="mailto:Andrew.j.campbell@dominionenergy.com" TargetMode="External" /><Relationship Id="rId28" Type="http://schemas.openxmlformats.org/officeDocument/2006/relationships/hyperlink" Target="mailto:kennedy@whitt-sturtevant.com" TargetMode="External" /><Relationship Id="rId29" Type="http://schemas.openxmlformats.org/officeDocument/2006/relationships/hyperlink" Target="mailto:glover@whitt-sturtevant.com" TargetMode="External" /><Relationship Id="rId3" Type="http://schemas.openxmlformats.org/officeDocument/2006/relationships/webSettings" Target="webSettings.xml" /><Relationship Id="rId30" Type="http://schemas.openxmlformats.org/officeDocument/2006/relationships/hyperlink" Target="mailto:Greta.see@puco.ohio.gov" TargetMode="External" /><Relationship Id="rId31" Type="http://schemas.openxmlformats.org/officeDocument/2006/relationships/hyperlink" Target="mailto:Rocco.DAscenzo@duke-energy.com" TargetMode="External" /><Relationship Id="rId32" Type="http://schemas.openxmlformats.org/officeDocument/2006/relationships/hyperlink" Target="mailto:Elizabeth.Watts@duke-energy.com" TargetMode="External" /><Relationship Id="rId33" Type="http://schemas.openxmlformats.org/officeDocument/2006/relationships/hyperlink" Target="mailto:Jeanne.Kingery@duke-energy.com" TargetMode="External" /><Relationship Id="rId34" Type="http://schemas.openxmlformats.org/officeDocument/2006/relationships/hyperlink" Target="mailto:Larisa.Vaysman@duke-energy.com" TargetMode="External" /><Relationship Id="rId35" Type="http://schemas.openxmlformats.org/officeDocument/2006/relationships/hyperlink" Target="mailto:meissnerjoseph@yahoo.com" TargetMode="External" /><Relationship Id="rId36" Type="http://schemas.openxmlformats.org/officeDocument/2006/relationships/hyperlink" Target="mailto:Bethany.allen@igs.com" TargetMode="External" /><Relationship Id="rId37" Type="http://schemas.openxmlformats.org/officeDocument/2006/relationships/hyperlink" Target="mailto:Joe.oliker@igs.com" TargetMode="External" /><Relationship Id="rId38" Type="http://schemas.openxmlformats.org/officeDocument/2006/relationships/hyperlink" Target="mailto:drinebolt@opae.org" TargetMode="External" /><Relationship Id="rId39" Type="http://schemas.openxmlformats.org/officeDocument/2006/relationships/header" Target="header3.xml" /><Relationship Id="rId4" Type="http://schemas.openxmlformats.org/officeDocument/2006/relationships/fontTable" Target="fontTable.xml" /><Relationship Id="rId40" Type="http://schemas.openxmlformats.org/officeDocument/2006/relationships/footer" Target="footer4.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ejacobs@ablelaw.org" TargetMode="External" /><Relationship Id="rId7" Type="http://schemas.openxmlformats.org/officeDocument/2006/relationships/hyperlink" Target="mailto:amreese@lasclev.org" TargetMode="External" /><Relationship Id="rId8" Type="http://schemas.openxmlformats.org/officeDocument/2006/relationships/hyperlink" Target="mailto:mlinville@columbuslegalaid.org" TargetMode="External" /><Relationship Id="rId9" Type="http://schemas.openxmlformats.org/officeDocument/2006/relationships/hyperlink" Target="mailto:amy.botschner.obrien@occ.ohio.gov"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nytimes.com/2020/04/15/opinion/coronavirus-stimulus-check-payment.html" TargetMode="External" /><Relationship Id="rId2" Type="http://schemas.openxmlformats.org/officeDocument/2006/relationships/hyperlink" Target="https://www.dispatch.com/story/news/2020/09/25/hunger-among-ohio-families-increasing-covid-19-pandemic-persists/3519850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B2B9-4E3C-4FF0-8FFD-070BD4D6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4843</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2020-12-04T22:10:04Z</dcterms:created>
  <dcterms:modified xsi:type="dcterms:W3CDTF">2020-12-04T22:10:04Z</dcterms:modified>
</cp:coreProperties>
</file>