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14:paraId="14C58748" w14:textId="6158CB0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Look w:val="01E0"/>
      </w:tblPr>
      <w:tblGrid>
        <w:gridCol w:w="4140"/>
        <w:gridCol w:w="720"/>
        <w:gridCol w:w="4040"/>
      </w:tblGrid>
      <w:tr w14:paraId="0F241A51" w14:textId="77777777" w:rsidTr="00BB752A">
        <w:tblPrEx>
          <w:tblW w:w="8900" w:type="dxa"/>
          <w:tblLook w:val="01E0"/>
        </w:tblPrEx>
        <w:trPr>
          <w:trHeight w:val="792"/>
        </w:trPr>
        <w:tc>
          <w:tcPr>
            <w:tcW w:w="4140" w:type="dxa"/>
            <w:shd w:val="clear" w:color="auto" w:fill="auto"/>
          </w:tcPr>
          <w:p w:rsidR="00417AA8" w:rsidRPr="00417AA8" w:rsidP="00417AA8" w14:paraId="7C86E63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AA8">
              <w:rPr>
                <w:sz w:val="24"/>
                <w:szCs w:val="24"/>
              </w:rPr>
              <w:t xml:space="preserve">In the Matter of the Review of Duke </w:t>
            </w:r>
          </w:p>
          <w:p w:rsidR="00417AA8" w:rsidRPr="00417AA8" w:rsidP="00417AA8" w14:paraId="5E3B4FF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AA8">
              <w:rPr>
                <w:sz w:val="24"/>
                <w:szCs w:val="24"/>
              </w:rPr>
              <w:t xml:space="preserve">Energy Ohio, Inc.’s Distribution </w:t>
            </w:r>
          </w:p>
          <w:p w:rsidR="00417AA8" w:rsidRPr="00417AA8" w:rsidP="00417AA8" w14:paraId="2478356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AA8">
              <w:rPr>
                <w:sz w:val="24"/>
                <w:szCs w:val="24"/>
              </w:rPr>
              <w:t xml:space="preserve">Capital Investment Rider. </w:t>
            </w:r>
          </w:p>
        </w:tc>
        <w:tc>
          <w:tcPr>
            <w:tcW w:w="720" w:type="dxa"/>
            <w:shd w:val="clear" w:color="auto" w:fill="auto"/>
          </w:tcPr>
          <w:p w:rsidR="00417AA8" w:rsidRPr="00417AA8" w:rsidP="00417AA8" w14:paraId="32A5E63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17AA8">
              <w:rPr>
                <w:rFonts w:eastAsia="Courier New"/>
                <w:sz w:val="24"/>
                <w:szCs w:val="24"/>
              </w:rPr>
              <w:t>)</w:t>
            </w:r>
          </w:p>
          <w:p w:rsidR="00417AA8" w:rsidRPr="00417AA8" w:rsidP="00417AA8" w14:paraId="217CD8F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17AA8">
              <w:rPr>
                <w:rFonts w:eastAsia="Courier New"/>
                <w:sz w:val="24"/>
                <w:szCs w:val="24"/>
              </w:rPr>
              <w:t>)</w:t>
            </w:r>
          </w:p>
          <w:p w:rsidR="00417AA8" w:rsidRPr="00417AA8" w:rsidP="00417AA8" w14:paraId="4D9C5C8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17AA8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4040" w:type="dxa"/>
            <w:shd w:val="clear" w:color="auto" w:fill="auto"/>
          </w:tcPr>
          <w:p w:rsidR="00417AA8" w:rsidRPr="00417AA8" w:rsidP="00417AA8" w14:paraId="0296E7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17AA8" w:rsidRPr="00417AA8" w:rsidP="00417AA8" w14:paraId="7242FE5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17AA8">
              <w:rPr>
                <w:rFonts w:eastAsia="Courier New"/>
                <w:sz w:val="24"/>
                <w:szCs w:val="24"/>
              </w:rPr>
              <w:t>Case No. 21-573-EL-RDR</w:t>
            </w:r>
          </w:p>
        </w:tc>
      </w:tr>
    </w:tbl>
    <w:p w:rsidR="00417AA8" w14:paraId="748797B6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838" w:type="dxa"/>
        <w:tblLook w:val="01E0"/>
      </w:tblPr>
      <w:tblGrid>
        <w:gridCol w:w="4228"/>
        <w:gridCol w:w="464"/>
        <w:gridCol w:w="4146"/>
      </w:tblGrid>
      <w:tr w14:paraId="5FDBC521" w14:textId="77777777" w:rsidTr="00BB752A">
        <w:tblPrEx>
          <w:tblW w:w="8838" w:type="dxa"/>
          <w:tblLook w:val="01E0"/>
        </w:tblPrEx>
        <w:trPr>
          <w:trHeight w:val="807"/>
        </w:trPr>
        <w:tc>
          <w:tcPr>
            <w:tcW w:w="4228" w:type="dxa"/>
            <w:shd w:val="clear" w:color="auto" w:fill="auto"/>
          </w:tcPr>
          <w:p w:rsidR="00AC535F" w:rsidRPr="00AC535F" w:rsidP="00AC535F" w14:paraId="02A4E374" w14:textId="77777777">
            <w:pPr>
              <w:widowControl w:val="0"/>
              <w:suppressAutoHyphens/>
              <w:rPr>
                <w:rFonts w:eastAsia="WenQuanYi Micro Hei"/>
                <w:color w:val="232323"/>
                <w:sz w:val="24"/>
                <w:szCs w:val="24"/>
                <w:lang w:eastAsia="zh-CN" w:bidi="hi-IN"/>
              </w:rPr>
            </w:pPr>
            <w:r w:rsidRPr="00AC535F">
              <w:rPr>
                <w:rFonts w:eastAsia="WenQuanYi Micro Hei"/>
                <w:color w:val="232323"/>
                <w:sz w:val="24"/>
                <w:szCs w:val="24"/>
                <w:lang w:eastAsia="zh-CN" w:bidi="hi-IN"/>
              </w:rPr>
              <w:t>In the Matter of the Commission’s Investigation into the Implementation of the Federal Infrastructure Investment and Jobs Act’s Demand Response PURPA Standard.</w:t>
            </w:r>
          </w:p>
        </w:tc>
        <w:tc>
          <w:tcPr>
            <w:tcW w:w="464" w:type="dxa"/>
            <w:shd w:val="clear" w:color="auto" w:fill="auto"/>
          </w:tcPr>
          <w:p w:rsidR="00AC535F" w:rsidRPr="00AC535F" w:rsidP="00AC535F" w14:paraId="0AB691A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)</w:t>
            </w:r>
          </w:p>
          <w:p w:rsidR="00AC535F" w:rsidRPr="00AC535F" w:rsidP="00AC535F" w14:paraId="18FDF26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)</w:t>
            </w:r>
          </w:p>
          <w:p w:rsidR="00AC535F" w:rsidRPr="00AC535F" w:rsidP="00AC535F" w14:paraId="6149689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)</w:t>
            </w:r>
          </w:p>
          <w:p w:rsidR="00AC535F" w:rsidRPr="00AC535F" w:rsidP="00AC535F" w14:paraId="583E849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)</w:t>
            </w:r>
          </w:p>
          <w:p w:rsidR="00AC535F" w:rsidRPr="00AC535F" w:rsidP="00AC535F" w14:paraId="717196A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4146" w:type="dxa"/>
            <w:shd w:val="clear" w:color="auto" w:fill="auto"/>
          </w:tcPr>
          <w:p w:rsidR="00AC535F" w:rsidRPr="00AC535F" w:rsidP="00AC535F" w14:paraId="2DAC8F6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AC535F" w:rsidRPr="00AC535F" w:rsidP="00AC535F" w14:paraId="5006586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AC535F" w:rsidRPr="00AC535F" w:rsidP="00AC535F" w14:paraId="1E7B510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AC535F">
              <w:rPr>
                <w:rFonts w:eastAsia="Courier New"/>
                <w:sz w:val="24"/>
                <w:szCs w:val="24"/>
              </w:rPr>
              <w:t>Case No. 22-1024-AU-COI</w:t>
            </w:r>
          </w:p>
          <w:p w:rsidR="00AC535F" w:rsidRPr="00AC535F" w:rsidP="00AC535F" w14:paraId="7BE01D9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</w:tr>
    </w:tbl>
    <w:p w:rsidR="00077D35" w:rsidRPr="00B7537B" w:rsidP="00077D35" w14:paraId="7716F6DE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2E60BD" w:rsidP="002E60BD" w14:paraId="2438EE0A" w14:textId="77777777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9A62EF">
        <w:rPr>
          <w:sz w:val="24"/>
          <w:szCs w:val="24"/>
        </w:rPr>
        <w:t>Ambrosia E. Wilson</w:t>
      </w:r>
      <w:r w:rsidR="0096281F">
        <w:rPr>
          <w:sz w:val="24"/>
          <w:szCs w:val="24"/>
        </w:rPr>
        <w:t xml:space="preserve"> and Amy </w:t>
      </w:r>
      <w:r w:rsidR="001D2571">
        <w:rPr>
          <w:sz w:val="24"/>
          <w:szCs w:val="24"/>
        </w:rPr>
        <w:t>Botschner-O’Brien</w:t>
      </w:r>
      <w:r w:rsidRPr="00B7537B" w:rsidR="00E549B5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DF5918">
        <w:rPr>
          <w:sz w:val="24"/>
          <w:szCs w:val="24"/>
        </w:rPr>
        <w:t>William J. Michael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DF5918">
        <w:rPr>
          <w:sz w:val="24"/>
          <w:szCs w:val="24"/>
        </w:rPr>
        <w:t>im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7537B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>Mr. Michael.</w:t>
      </w:r>
    </w:p>
    <w:p w:rsidR="00962B0B" w14:paraId="4BE2F81B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44D1" w:rsidRPr="003524C6" w:rsidP="002E60BD" w14:paraId="49478D88" w14:textId="715102BD">
      <w:pPr>
        <w:autoSpaceDE w:val="0"/>
        <w:autoSpaceDN w:val="0"/>
        <w:adjustRightInd w:val="0"/>
        <w:spacing w:line="480" w:lineRule="auto"/>
        <w:ind w:firstLine="3600"/>
        <w:rPr>
          <w:sz w:val="24"/>
          <w:szCs w:val="24"/>
        </w:rPr>
      </w:pPr>
      <w:r w:rsidRPr="003524C6">
        <w:rPr>
          <w:sz w:val="24"/>
          <w:szCs w:val="24"/>
        </w:rPr>
        <w:t>Respectfully submitted,</w:t>
      </w:r>
    </w:p>
    <w:p w:rsidR="004C44D1" w:rsidRPr="003524C6" w:rsidP="004C44D1" w14:paraId="590D694E" w14:textId="77777777">
      <w:pPr>
        <w:tabs>
          <w:tab w:val="center" w:pos="4320"/>
          <w:tab w:val="right" w:pos="8640"/>
        </w:tabs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Bruce Weston (0016973)</w:t>
      </w:r>
    </w:p>
    <w:p w:rsidR="004C44D1" w:rsidRPr="003524C6" w:rsidP="004C44D1" w14:paraId="728DB970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Ohio Consumers’ Counsel</w:t>
      </w:r>
    </w:p>
    <w:p w:rsidR="004C44D1" w:rsidRPr="003524C6" w:rsidP="004C44D1" w14:paraId="420FF14D" w14:textId="77777777">
      <w:pPr>
        <w:tabs>
          <w:tab w:val="left" w:pos="4320"/>
        </w:tabs>
        <w:ind w:left="3600"/>
        <w:rPr>
          <w:i/>
          <w:sz w:val="24"/>
          <w:szCs w:val="24"/>
          <w:u w:val="single"/>
        </w:rPr>
      </w:pPr>
    </w:p>
    <w:p w:rsidR="004C44D1" w:rsidRPr="003524C6" w:rsidP="004C44D1" w14:paraId="78A8FB4C" w14:textId="77777777">
      <w:pPr>
        <w:ind w:left="3600"/>
        <w:rPr>
          <w:bCs/>
          <w:i/>
          <w:iCs/>
          <w:sz w:val="24"/>
          <w:szCs w:val="24"/>
          <w:u w:val="single"/>
        </w:rPr>
      </w:pPr>
      <w:r w:rsidRPr="003524C6">
        <w:rPr>
          <w:bCs/>
          <w:i/>
          <w:iCs/>
          <w:sz w:val="24"/>
          <w:szCs w:val="24"/>
          <w:u w:val="single"/>
        </w:rPr>
        <w:t>/s/ William J. Michael</w:t>
      </w:r>
    </w:p>
    <w:p w:rsidR="004C44D1" w:rsidRPr="003524C6" w:rsidP="004C44D1" w14:paraId="05BD9B22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William J. Michael (0070921)</w:t>
      </w:r>
    </w:p>
    <w:p w:rsidR="004C44D1" w:rsidRPr="003524C6" w:rsidP="004C44D1" w14:paraId="55F51907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Counsel of Record</w:t>
      </w:r>
    </w:p>
    <w:p w:rsidR="004C44D1" w:rsidRPr="003524C6" w:rsidP="004C44D1" w14:paraId="3E80DCE0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Assistant Consumers’ Counsel</w:t>
      </w:r>
    </w:p>
    <w:p w:rsidR="004C44D1" w:rsidRPr="003524C6" w:rsidP="004C44D1" w14:paraId="70A650EB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ab/>
      </w:r>
    </w:p>
    <w:p w:rsidR="004C44D1" w:rsidRPr="003524C6" w:rsidP="004C44D1" w14:paraId="377B3584" w14:textId="77777777">
      <w:pPr>
        <w:ind w:left="3600"/>
        <w:rPr>
          <w:b/>
          <w:bCs/>
          <w:sz w:val="24"/>
          <w:szCs w:val="24"/>
        </w:rPr>
      </w:pPr>
      <w:r w:rsidRPr="003524C6">
        <w:rPr>
          <w:b/>
          <w:bCs/>
          <w:sz w:val="24"/>
          <w:szCs w:val="24"/>
        </w:rPr>
        <w:t>Office of the Ohio Consumers’ Counsel</w:t>
      </w:r>
    </w:p>
    <w:p w:rsidR="004C44D1" w:rsidRPr="003524C6" w:rsidP="004C44D1" w14:paraId="0CC0E365" w14:textId="77777777">
      <w:pPr>
        <w:ind w:left="3600"/>
        <w:rPr>
          <w:b/>
          <w:sz w:val="24"/>
          <w:szCs w:val="24"/>
        </w:rPr>
      </w:pPr>
      <w:r w:rsidRPr="003524C6">
        <w:rPr>
          <w:sz w:val="24"/>
          <w:szCs w:val="24"/>
        </w:rPr>
        <w:t>65 East State Street, Suite 700</w:t>
      </w:r>
    </w:p>
    <w:p w:rsidR="004C44D1" w:rsidRPr="003524C6" w:rsidP="004C44D1" w14:paraId="5EE05662" w14:textId="77777777">
      <w:pPr>
        <w:ind w:left="3600"/>
        <w:rPr>
          <w:b/>
          <w:sz w:val="24"/>
          <w:szCs w:val="24"/>
        </w:rPr>
      </w:pPr>
      <w:r w:rsidRPr="003524C6">
        <w:rPr>
          <w:sz w:val="24"/>
          <w:szCs w:val="24"/>
        </w:rPr>
        <w:t>Columbus, Ohio 43215</w:t>
      </w:r>
    </w:p>
    <w:p w:rsidR="004C44D1" w:rsidRPr="003524C6" w:rsidP="004C44D1" w14:paraId="5F5ECC62" w14:textId="77777777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Telephone [Michael]: (614) 466-1291</w:t>
      </w:r>
    </w:p>
    <w:p w:rsidR="004C44D1" w:rsidRPr="003524C6" w:rsidP="004C44D1" w14:paraId="46A71631" w14:textId="77777777">
      <w:pPr>
        <w:autoSpaceDE w:val="0"/>
        <w:autoSpaceDN w:val="0"/>
        <w:adjustRightInd w:val="0"/>
        <w:ind w:left="3600"/>
        <w:rPr>
          <w:color w:val="0000FF"/>
          <w:sz w:val="24"/>
          <w:szCs w:val="24"/>
          <w:u w:val="single"/>
        </w:rPr>
      </w:pPr>
      <w:hyperlink r:id="rId5" w:history="1">
        <w:r w:rsidRPr="003524C6">
          <w:rPr>
            <w:color w:val="0000FF"/>
            <w:sz w:val="24"/>
            <w:szCs w:val="24"/>
            <w:u w:val="single"/>
          </w:rPr>
          <w:t>william.michael@occ.ohio.gov</w:t>
        </w:r>
      </w:hyperlink>
    </w:p>
    <w:p w:rsidR="00ED6648" w:rsidP="00ED6648" w14:paraId="34B0F2D7" w14:textId="378A4D2B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 w:rsidRPr="003524C6">
        <w:rPr>
          <w:sz w:val="24"/>
          <w:szCs w:val="24"/>
        </w:rPr>
        <w:t>(willing to accept service by e-mail)</w:t>
      </w: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753B1DB0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C22979">
        <w:rPr>
          <w:rFonts w:ascii="Times New Roman" w:hAnsi="Times New Roman" w:cs="Times New Roman"/>
          <w:b w:val="0"/>
          <w:sz w:val="24"/>
          <w:szCs w:val="24"/>
        </w:rPr>
        <w:t>13</w:t>
      </w:r>
      <w:r w:rsidRPr="00C22979" w:rsidR="00C229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C229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D6648" w:rsidRPr="001B7B96" w:rsidP="00ED6648" w14:paraId="20E87C99" w14:textId="77777777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1B7B96">
        <w:rPr>
          <w:i/>
          <w:iCs/>
          <w:sz w:val="24"/>
          <w:szCs w:val="24"/>
          <w:u w:val="single"/>
        </w:rPr>
        <w:t>/s/ William J. Michael</w:t>
      </w:r>
    </w:p>
    <w:p w:rsidR="00ED6648" w:rsidRPr="001B7B96" w:rsidP="00ED6648" w14:paraId="1200BEBE" w14:textId="77777777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William J. Michael</w:t>
      </w:r>
    </w:p>
    <w:p w:rsidR="001A22D5" w:rsidRPr="00B7537B" w:rsidP="00ED6648" w14:paraId="7C1A70C5" w14:textId="555C697A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14:paraId="10D7AE58" w14:textId="3A9B0BD7">
      <w:pPr>
        <w:pStyle w:val="CommentText"/>
        <w:jc w:val="center"/>
        <w:rPr>
          <w:b/>
          <w:sz w:val="24"/>
          <w:szCs w:val="24"/>
          <w:u w:val="single"/>
        </w:rPr>
      </w:pPr>
    </w:p>
    <w:p w:rsidR="009F53D6" w:rsidP="009F53D6" w14:paraId="69220208" w14:textId="06EA91C7">
      <w:pPr>
        <w:pStyle w:val="CommentText"/>
        <w:rPr>
          <w:b/>
          <w:bCs/>
          <w:sz w:val="24"/>
          <w:szCs w:val="24"/>
        </w:rPr>
      </w:pPr>
      <w:r w:rsidRPr="009F53D6">
        <w:rPr>
          <w:b/>
          <w:bCs/>
          <w:sz w:val="24"/>
          <w:szCs w:val="24"/>
        </w:rPr>
        <w:t>21-573-EL-RDR</w:t>
      </w:r>
    </w:p>
    <w:p w:rsidR="009F53D6" w:rsidP="009F53D6" w14:paraId="6FE731DE" w14:textId="137102CB">
      <w:pPr>
        <w:pStyle w:val="CommentText"/>
        <w:rPr>
          <w:b/>
          <w:bCs/>
          <w:sz w:val="24"/>
          <w:szCs w:val="24"/>
        </w:rPr>
      </w:pPr>
    </w:p>
    <w:tbl>
      <w:tblPr>
        <w:tblW w:w="0" w:type="auto"/>
        <w:tblInd w:w="-90" w:type="dxa"/>
        <w:tblLook w:val="04A0"/>
      </w:tblPr>
      <w:tblGrid>
        <w:gridCol w:w="4320"/>
        <w:gridCol w:w="4320"/>
      </w:tblGrid>
      <w:tr w14:paraId="38AC324C" w14:textId="77777777" w:rsidTr="009F53D6">
        <w:tblPrEx>
          <w:tblW w:w="0" w:type="auto"/>
          <w:tblInd w:w="-90" w:type="dxa"/>
          <w:tblLook w:val="04A0"/>
        </w:tblPrEx>
        <w:tc>
          <w:tcPr>
            <w:tcW w:w="4320" w:type="dxa"/>
            <w:shd w:val="clear" w:color="auto" w:fill="auto"/>
          </w:tcPr>
          <w:p w:rsidR="009F53D6" w:rsidP="00BB752A" w14:paraId="7FD7FED6" w14:textId="7526B43F">
            <w:pPr>
              <w:pStyle w:val="CommentText"/>
              <w:rPr>
                <w:sz w:val="24"/>
                <w:szCs w:val="24"/>
              </w:rPr>
            </w:pPr>
            <w:hyperlink r:id="rId6" w:history="1">
              <w:r w:rsidRPr="008D5B17">
                <w:rPr>
                  <w:rStyle w:val="Hyperlink"/>
                  <w:sz w:val="24"/>
                  <w:szCs w:val="24"/>
                </w:rPr>
                <w:t>shaun.lyons@ohioago.gov</w:t>
              </w:r>
            </w:hyperlink>
          </w:p>
          <w:p w:rsidR="009F53D6" w:rsidP="00BB752A" w14:paraId="68DDC73A" w14:textId="65274730">
            <w:pPr>
              <w:pStyle w:val="CommentText"/>
              <w:rPr>
                <w:sz w:val="24"/>
                <w:szCs w:val="24"/>
              </w:rPr>
            </w:pPr>
            <w:hyperlink r:id="rId7" w:history="1">
              <w:r w:rsidRPr="008D5B17">
                <w:rPr>
                  <w:rStyle w:val="Hyperlink"/>
                  <w:sz w:val="24"/>
                  <w:szCs w:val="24"/>
                </w:rPr>
                <w:t>thomas.lindgren@ohioago.gov</w:t>
              </w:r>
            </w:hyperlink>
          </w:p>
          <w:p w:rsidR="009F53D6" w:rsidRPr="008E780F" w:rsidP="00BB752A" w14:paraId="1B55BAE7" w14:textId="77777777">
            <w:pPr>
              <w:pStyle w:val="CommentText"/>
              <w:rPr>
                <w:sz w:val="24"/>
                <w:szCs w:val="24"/>
              </w:rPr>
            </w:pPr>
          </w:p>
          <w:p w:rsidR="009F53D6" w:rsidRPr="008E780F" w:rsidP="00BB752A" w14:paraId="1C5862D0" w14:textId="77777777">
            <w:pPr>
              <w:pStyle w:val="CommentText"/>
              <w:rPr>
                <w:sz w:val="24"/>
                <w:szCs w:val="24"/>
              </w:rPr>
            </w:pPr>
            <w:r w:rsidRPr="008E780F">
              <w:rPr>
                <w:sz w:val="24"/>
                <w:szCs w:val="24"/>
              </w:rPr>
              <w:t>Attorney Examiners:</w:t>
            </w:r>
          </w:p>
          <w:p w:rsidR="009F53D6" w:rsidRPr="008E780F" w:rsidP="00BB752A" w14:paraId="05D37DD6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8" w:history="1">
              <w:r w:rsidRPr="008E780F">
                <w:rPr>
                  <w:rStyle w:val="Hyperlink"/>
                  <w:bCs/>
                  <w:sz w:val="24"/>
                  <w:szCs w:val="24"/>
                </w:rPr>
                <w:t>matthew.sandor@puco.ohio.gov</w:t>
              </w:r>
            </w:hyperlink>
          </w:p>
          <w:p w:rsidR="009F53D6" w:rsidRPr="008E780F" w:rsidP="009F53D6" w14:paraId="798E6C60" w14:textId="51742C7F">
            <w:pPr>
              <w:pStyle w:val="CommentText"/>
              <w:rPr>
                <w:bCs/>
                <w:sz w:val="24"/>
                <w:szCs w:val="24"/>
              </w:rPr>
            </w:pPr>
            <w:hyperlink r:id="rId9" w:history="1">
              <w:r w:rsidRPr="008E780F">
                <w:rPr>
                  <w:rStyle w:val="Hyperlink"/>
                  <w:bCs/>
                  <w:sz w:val="24"/>
                  <w:szCs w:val="24"/>
                </w:rPr>
                <w:t>nicholas.walstra@puco.ohio.gov</w:t>
              </w:r>
            </w:hyperlink>
          </w:p>
        </w:tc>
        <w:tc>
          <w:tcPr>
            <w:tcW w:w="4320" w:type="dxa"/>
            <w:shd w:val="clear" w:color="auto" w:fill="auto"/>
          </w:tcPr>
          <w:p w:rsidR="009F53D6" w:rsidRPr="008E780F" w:rsidP="00BB752A" w14:paraId="67E0A6A5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10" w:history="1">
              <w:r w:rsidRPr="008E780F">
                <w:rPr>
                  <w:rStyle w:val="Hyperlink"/>
                  <w:bCs/>
                  <w:sz w:val="24"/>
                  <w:szCs w:val="24"/>
                </w:rPr>
                <w:t>Rocco.DAscenzo@duke-energy.com</w:t>
              </w:r>
            </w:hyperlink>
          </w:p>
          <w:p w:rsidR="009F53D6" w:rsidRPr="008E780F" w:rsidP="00BB752A" w14:paraId="3065E6E0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11" w:history="1">
              <w:r w:rsidRPr="008E780F">
                <w:rPr>
                  <w:rStyle w:val="Hyperlink"/>
                  <w:bCs/>
                  <w:sz w:val="24"/>
                  <w:szCs w:val="24"/>
                </w:rPr>
                <w:t>Jeanne.Kingery@duke-energy.com</w:t>
              </w:r>
            </w:hyperlink>
          </w:p>
          <w:p w:rsidR="009F53D6" w:rsidRPr="008E780F" w:rsidP="00BB752A" w14:paraId="5056FE89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12" w:history="1">
              <w:r w:rsidRPr="008E780F">
                <w:rPr>
                  <w:rStyle w:val="Hyperlink"/>
                  <w:bCs/>
                  <w:sz w:val="24"/>
                  <w:szCs w:val="24"/>
                </w:rPr>
                <w:t>Larisa.Vaysman@duke-energy.com</w:t>
              </w:r>
            </w:hyperlink>
          </w:p>
          <w:p w:rsidR="009F53D6" w:rsidRPr="008E780F" w:rsidP="00BB752A" w14:paraId="346F9B79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  <w:tr w14:paraId="0BA39F49" w14:textId="77777777" w:rsidTr="009F53D6">
        <w:tblPrEx>
          <w:tblW w:w="0" w:type="auto"/>
          <w:tblInd w:w="-90" w:type="dxa"/>
          <w:tblLook w:val="04A0"/>
        </w:tblPrEx>
        <w:tc>
          <w:tcPr>
            <w:tcW w:w="4320" w:type="dxa"/>
            <w:shd w:val="clear" w:color="auto" w:fill="auto"/>
          </w:tcPr>
          <w:p w:rsidR="009F53D6" w:rsidRPr="008E780F" w:rsidP="00BB752A" w14:paraId="41125012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9F53D6" w:rsidRPr="008E780F" w:rsidP="00BB752A" w14:paraId="7696A0CC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</w:tbl>
    <w:p w:rsidR="009F53D6" w:rsidP="00350400" w14:paraId="41D08419" w14:textId="77777777">
      <w:pPr>
        <w:rPr>
          <w:b/>
          <w:bCs/>
          <w:sz w:val="24"/>
          <w:szCs w:val="24"/>
        </w:rPr>
      </w:pPr>
    </w:p>
    <w:p w:rsidR="001A22D5" w:rsidP="00350400" w14:paraId="12B59615" w14:textId="70DBF846">
      <w:pPr>
        <w:rPr>
          <w:b/>
          <w:bCs/>
          <w:sz w:val="24"/>
          <w:szCs w:val="24"/>
        </w:rPr>
      </w:pPr>
      <w:r w:rsidRPr="00AC535F">
        <w:rPr>
          <w:b/>
          <w:bCs/>
          <w:sz w:val="24"/>
          <w:szCs w:val="24"/>
        </w:rPr>
        <w:t>22-1024-AU-COI</w:t>
      </w:r>
    </w:p>
    <w:p w:rsidR="00AC535F" w:rsidP="00350400" w14:paraId="58B0AC6C" w14:textId="0CD38813">
      <w:pPr>
        <w:rPr>
          <w:b/>
          <w:bCs/>
          <w:sz w:val="24"/>
          <w:szCs w:val="24"/>
        </w:rPr>
      </w:pPr>
    </w:p>
    <w:tbl>
      <w:tblPr>
        <w:tblW w:w="8640" w:type="dxa"/>
        <w:tblInd w:w="-90" w:type="dxa"/>
        <w:tblLook w:val="04A0"/>
      </w:tblPr>
      <w:tblGrid>
        <w:gridCol w:w="4334"/>
        <w:gridCol w:w="4306"/>
      </w:tblGrid>
      <w:tr w14:paraId="20A88140" w14:textId="77777777" w:rsidTr="00AC535F">
        <w:tblPrEx>
          <w:tblW w:w="8640" w:type="dxa"/>
          <w:tblInd w:w="-90" w:type="dxa"/>
          <w:tblLook w:val="04A0"/>
        </w:tblPrEx>
        <w:tc>
          <w:tcPr>
            <w:tcW w:w="4334" w:type="dxa"/>
            <w:shd w:val="clear" w:color="auto" w:fill="auto"/>
          </w:tcPr>
          <w:p w:rsidR="00AC535F" w:rsidRPr="00AC535F" w:rsidP="00AC535F" w14:paraId="23C8E858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3" w:history="1">
              <w:r w:rsidRPr="00AC535F">
                <w:rPr>
                  <w:rFonts w:eastAsia="Calibri"/>
                  <w:color w:val="0000FF"/>
                  <w:sz w:val="24"/>
                  <w:szCs w:val="24"/>
                  <w:u w:val="single"/>
                  <w:lang w:eastAsia="zh-CN" w:bidi="hi-IN"/>
                </w:rPr>
                <w:t>john.jones@ohioAGO.gov</w:t>
              </w:r>
            </w:hyperlink>
          </w:p>
          <w:p w:rsidR="00AC535F" w:rsidRPr="00AC535F" w:rsidP="00AC535F" w14:paraId="6D862FF0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4" w:history="1">
              <w:r w:rsidRPr="00AC535F">
                <w:rPr>
                  <w:rFonts w:eastAsia="Calibri"/>
                  <w:color w:val="0000FF"/>
                  <w:sz w:val="24"/>
                  <w:szCs w:val="24"/>
                  <w:u w:val="single"/>
                  <w:lang w:eastAsia="zh-CN" w:bidi="hi-IN"/>
                </w:rPr>
                <w:t>rdove@keglerbrown.com</w:t>
              </w:r>
            </w:hyperlink>
          </w:p>
          <w:p w:rsidR="00AC535F" w:rsidRPr="00AC535F" w:rsidP="00AC535F" w14:paraId="4FE9FE53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5" w:history="1">
              <w:r w:rsidRPr="00AC535F">
                <w:rPr>
                  <w:rFonts w:eastAsia="Calibri"/>
                  <w:color w:val="0000FF"/>
                  <w:sz w:val="24"/>
                  <w:szCs w:val="24"/>
                  <w:u w:val="single"/>
                  <w:lang w:eastAsia="zh-CN" w:bidi="hi-IN"/>
                </w:rPr>
                <w:t>stacie.cathcart@igs.com</w:t>
              </w:r>
            </w:hyperlink>
          </w:p>
          <w:p w:rsidR="00AC535F" w:rsidRPr="00AC535F" w:rsidP="00AC535F" w14:paraId="5ECEA4F8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6" w:history="1">
              <w:r w:rsidRPr="00AC535F">
                <w:rPr>
                  <w:rFonts w:eastAsia="Calibri"/>
                  <w:color w:val="0000FF"/>
                  <w:sz w:val="24"/>
                  <w:szCs w:val="24"/>
                  <w:u w:val="single"/>
                  <w:lang w:eastAsia="zh-CN" w:bidi="hi-IN"/>
                </w:rPr>
                <w:t>evan.betterton@igs.com</w:t>
              </w:r>
            </w:hyperlink>
          </w:p>
          <w:p w:rsidR="00AC535F" w:rsidRPr="00AC535F" w:rsidP="00AC535F" w14:paraId="389BB0BC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7" w:history="1">
              <w:r w:rsidRPr="00AC535F">
                <w:rPr>
                  <w:rFonts w:eastAsia="Calibri"/>
                  <w:color w:val="0000FF"/>
                  <w:sz w:val="24"/>
                  <w:szCs w:val="24"/>
                  <w:u w:val="single"/>
                  <w:lang w:eastAsia="zh-CN" w:bidi="hi-IN"/>
                </w:rPr>
                <w:t>cwatchorn@firstenergycorp.com</w:t>
              </w:r>
            </w:hyperlink>
          </w:p>
          <w:p w:rsidR="00AC535F" w:rsidRPr="00AC535F" w:rsidP="00AC535F" w14:paraId="47D7F2B0" w14:textId="77777777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18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bojko@carpenterlipps.com</w:t>
              </w:r>
            </w:hyperlink>
          </w:p>
          <w:p w:rsidR="00AC535F" w:rsidP="00AC535F" w14:paraId="42863456" w14:textId="2EAFDC75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Devanagar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19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wygonski@carpenterlipps.com</w:t>
              </w:r>
            </w:hyperlink>
          </w:p>
          <w:p w:rsidR="008B3F78" w:rsidP="00AC535F" w14:paraId="2BA92FEC" w14:textId="1184477E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0" w:history="1">
              <w:r w:rsidRPr="008D5B17">
                <w:rPr>
                  <w:rStyle w:val="Hyperlink"/>
                  <w:rFonts w:ascii="Liberation Serif" w:eastAsia="WenQuanYi Micro Hei" w:hAnsi="Liberation Serif" w:cs="Lohit Devanagari"/>
                  <w:sz w:val="24"/>
                  <w:szCs w:val="24"/>
                  <w:lang w:eastAsia="zh-CN" w:bidi="hi-IN"/>
                </w:rPr>
                <w:t>dproano@bakerlaw.com</w:t>
              </w:r>
            </w:hyperlink>
          </w:p>
          <w:p w:rsidR="008B3F78" w:rsidP="00AC535F" w14:paraId="76BE74A1" w14:textId="440CBB68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1" w:history="1">
              <w:r w:rsidRPr="008D5B17">
                <w:rPr>
                  <w:rStyle w:val="Hyperlink"/>
                  <w:rFonts w:ascii="Liberation Serif" w:eastAsia="WenQuanYi Micro Hei" w:hAnsi="Liberation Serif" w:cs="Lohit Devanagari"/>
                  <w:sz w:val="24"/>
                  <w:szCs w:val="24"/>
                  <w:lang w:eastAsia="zh-CN" w:bidi="hi-IN"/>
                </w:rPr>
                <w:t>ahaque@bakerlaw.com</w:t>
              </w:r>
            </w:hyperlink>
          </w:p>
          <w:p w:rsidR="008B3F78" w:rsidP="00AC535F" w14:paraId="4B7ACCEF" w14:textId="3ADB0E67">
            <w:pPr>
              <w:widowControl w:val="0"/>
              <w:suppressAutoHyphens/>
              <w:snapToGrid w:val="0"/>
              <w:jc w:val="both"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2" w:history="1">
              <w:r w:rsidRPr="008D5B17">
                <w:rPr>
                  <w:rStyle w:val="Hyperlink"/>
                  <w:rFonts w:ascii="Liberation Serif" w:eastAsia="WenQuanYi Micro Hei" w:hAnsi="Liberation Serif" w:cs="Lohit Devanagari"/>
                  <w:sz w:val="24"/>
                  <w:szCs w:val="24"/>
                  <w:lang w:eastAsia="zh-CN" w:bidi="hi-IN"/>
                </w:rPr>
                <w:t>eprouty@bakerlaw.com</w:t>
              </w:r>
            </w:hyperlink>
          </w:p>
          <w:p w:rsidR="00AC535F" w:rsidRPr="00AC535F" w:rsidP="00AC535F" w14:paraId="31929E63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FF"/>
                <w:sz w:val="24"/>
                <w:szCs w:val="24"/>
                <w:lang w:eastAsia="zh-CN" w:bidi="hi-IN"/>
              </w:rPr>
            </w:pPr>
          </w:p>
          <w:p w:rsidR="00AC535F" w:rsidRPr="00AC535F" w:rsidP="00AC535F" w14:paraId="60D2F8F4" w14:textId="77777777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0A"/>
                <w:sz w:val="24"/>
                <w:szCs w:val="24"/>
                <w:lang w:eastAsia="zh-CN" w:bidi="hi-IN"/>
              </w:rPr>
            </w:pPr>
            <w:r w:rsidRPr="00AC535F">
              <w:rPr>
                <w:rFonts w:eastAsia="Calibri"/>
                <w:color w:val="00000A"/>
                <w:sz w:val="24"/>
                <w:szCs w:val="24"/>
                <w:lang w:eastAsia="zh-CN" w:bidi="hi-IN"/>
              </w:rPr>
              <w:t>Attorney Examiners:</w:t>
            </w:r>
          </w:p>
          <w:p w:rsidR="00AC535F" w:rsidRPr="00AC535F" w:rsidP="00AC535F" w14:paraId="18A5A34D" w14:textId="77777777">
            <w:pPr>
              <w:widowControl w:val="0"/>
              <w:suppressAutoHyphens/>
              <w:rPr>
                <w:rFonts w:eastAsia="WenQuanYi Micro Hei"/>
                <w:color w:val="00000A"/>
                <w:sz w:val="24"/>
                <w:szCs w:val="24"/>
                <w:lang w:eastAsia="zh-CN" w:bidi="hi-IN"/>
              </w:rPr>
            </w:pPr>
            <w:hyperlink r:id="rId23" w:history="1">
              <w:r w:rsidRPr="00AC535F">
                <w:rPr>
                  <w:rFonts w:eastAsia="WenQuanYi Micro Hei"/>
                  <w:bCs/>
                  <w:color w:val="0000FF"/>
                  <w:sz w:val="24"/>
                  <w:szCs w:val="24"/>
                  <w:u w:val="single"/>
                  <w:lang w:eastAsia="zh-CN" w:bidi="hi-IN"/>
                </w:rPr>
                <w:t>jesse.davis@puco.ohio.gov</w:t>
              </w:r>
            </w:hyperlink>
          </w:p>
        </w:tc>
        <w:tc>
          <w:tcPr>
            <w:tcW w:w="4306" w:type="dxa"/>
            <w:shd w:val="clear" w:color="auto" w:fill="auto"/>
          </w:tcPr>
          <w:p w:rsidR="00AC535F" w:rsidRPr="00AC535F" w:rsidP="00AC535F" w14:paraId="257681B6" w14:textId="77777777">
            <w:pPr>
              <w:widowControl w:val="0"/>
              <w:suppressAutoHyphens/>
              <w:rPr>
                <w:rFonts w:eastAsia="WenQuanYi Micro Hei"/>
                <w:color w:val="00000A"/>
                <w:sz w:val="24"/>
                <w:szCs w:val="24"/>
                <w:lang w:eastAsia="zh-CN" w:bidi="hi-IN"/>
              </w:rPr>
            </w:pPr>
            <w:hyperlink r:id="rId24" w:history="1">
              <w:r w:rsidRPr="00AC535F">
                <w:rPr>
                  <w:rFonts w:eastAsia="WenQuanYi Micro Hei"/>
                  <w:color w:val="0000FF"/>
                  <w:sz w:val="24"/>
                  <w:szCs w:val="24"/>
                  <w:u w:val="single"/>
                  <w:lang w:eastAsia="zh-CN" w:bidi="hi-IN"/>
                </w:rPr>
                <w:t>mkurtz@BKLlawfirm.com</w:t>
              </w:r>
            </w:hyperlink>
          </w:p>
          <w:p w:rsidR="00AC535F" w:rsidRPr="00AC535F" w:rsidP="00AC535F" w14:paraId="4E5AFA8F" w14:textId="77777777">
            <w:pPr>
              <w:widowControl w:val="0"/>
              <w:suppressAutoHyphens/>
              <w:rPr>
                <w:rFonts w:eastAsia="WenQuanYi Micro Hei"/>
                <w:color w:val="00000A"/>
                <w:sz w:val="24"/>
                <w:szCs w:val="24"/>
                <w:lang w:eastAsia="zh-CN" w:bidi="hi-IN"/>
              </w:rPr>
            </w:pPr>
            <w:hyperlink r:id="rId25" w:history="1">
              <w:r w:rsidRPr="00AC535F">
                <w:rPr>
                  <w:rFonts w:eastAsia="WenQuanYi Micro Hei"/>
                  <w:color w:val="0000FF"/>
                  <w:sz w:val="24"/>
                  <w:szCs w:val="24"/>
                  <w:u w:val="single"/>
                  <w:lang w:eastAsia="zh-CN" w:bidi="hi-IN"/>
                </w:rPr>
                <w:t>kboehm@BKLlawfirm.com</w:t>
              </w:r>
            </w:hyperlink>
          </w:p>
          <w:p w:rsidR="00AC535F" w:rsidRPr="00AC535F" w:rsidP="00AC535F" w14:paraId="134B18D1" w14:textId="77777777">
            <w:pPr>
              <w:widowControl w:val="0"/>
              <w:suppressAutoHyphens/>
              <w:rPr>
                <w:rFonts w:eastAsia="WenQuanYi Micro Hei"/>
                <w:color w:val="0000FF"/>
                <w:sz w:val="24"/>
                <w:szCs w:val="24"/>
                <w:u w:val="single"/>
                <w:lang w:eastAsia="zh-CN" w:bidi="hi-IN"/>
              </w:rPr>
            </w:pPr>
            <w:hyperlink r:id="rId26" w:history="1">
              <w:r w:rsidRPr="00AC535F">
                <w:rPr>
                  <w:rFonts w:eastAsia="WenQuanYi Micro Hei"/>
                  <w:color w:val="0000FF"/>
                  <w:sz w:val="24"/>
                  <w:szCs w:val="24"/>
                  <w:u w:val="single"/>
                  <w:lang w:eastAsia="zh-CN" w:bidi="hi-IN"/>
                </w:rPr>
                <w:t>jkylercohn@BKLlawfirm.com</w:t>
              </w:r>
            </w:hyperlink>
          </w:p>
          <w:p w:rsidR="00AC535F" w:rsidRPr="00AC535F" w:rsidP="00AC535F" w14:paraId="4303CDBC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10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rocco.dascenzo@duke-energy.com</w:t>
              </w:r>
            </w:hyperlink>
          </w:p>
          <w:p w:rsidR="00AC535F" w:rsidRPr="00AC535F" w:rsidP="00AC535F" w14:paraId="03F88DE7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11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jeanne.kingery@duke-energy.com</w:t>
              </w:r>
            </w:hyperlink>
          </w:p>
          <w:p w:rsidR="00AC535F" w:rsidRPr="00AC535F" w:rsidP="00AC535F" w14:paraId="716879E8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12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larisa.vaysman@duke-energy.com</w:t>
              </w:r>
            </w:hyperlink>
          </w:p>
          <w:p w:rsidR="00AC535F" w:rsidRPr="00AC535F" w:rsidP="00AC535F" w14:paraId="5019B2D0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7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elyse.akhbari@duke-energy.com</w:t>
              </w:r>
            </w:hyperlink>
          </w:p>
          <w:p w:rsidR="00AC535F" w:rsidRPr="00AC535F" w:rsidP="00AC535F" w14:paraId="04EDC762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8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knordstrom@theoec.org</w:t>
              </w:r>
            </w:hyperlink>
          </w:p>
          <w:p w:rsidR="00AC535F" w:rsidRPr="00AC535F" w:rsidP="00AC535F" w14:paraId="3106AAB5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29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tdougherty@theoec.org</w:t>
              </w:r>
            </w:hyperlink>
          </w:p>
          <w:p w:rsidR="00AC535F" w:rsidRPr="00AC535F" w:rsidP="00AC535F" w14:paraId="67CFACC1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30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mjschuler@aep.com</w:t>
              </w:r>
            </w:hyperlink>
          </w:p>
          <w:p w:rsidR="00AC535F" w:rsidRPr="00AC535F" w:rsidP="00AC535F" w14:paraId="25236180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31" w:history="1">
              <w:r w:rsidRPr="00AC535F">
                <w:rPr>
                  <w:rFonts w:ascii="Liberation Serif" w:eastAsia="WenQuanYi Micro Hei" w:hAnsi="Liberation Serif" w:cs="Lohit Devanagari"/>
                  <w:color w:val="0000FF"/>
                  <w:sz w:val="24"/>
                  <w:szCs w:val="24"/>
                  <w:u w:val="single"/>
                  <w:lang w:eastAsia="zh-CN" w:bidi="hi-IN"/>
                </w:rPr>
                <w:t>stnourse@aep.com</w:t>
              </w:r>
            </w:hyperlink>
          </w:p>
          <w:p w:rsidR="00AC535F" w:rsidP="00AC535F" w14:paraId="596028DD" w14:textId="6057DCAE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32" w:history="1">
              <w:r w:rsidRPr="008D5B17" w:rsidR="00312713">
                <w:rPr>
                  <w:rStyle w:val="Hyperlink"/>
                  <w:rFonts w:ascii="Liberation Serif" w:eastAsia="WenQuanYi Micro Hei" w:hAnsi="Liberation Serif" w:cs="Lohit Devanagari"/>
                  <w:sz w:val="24"/>
                  <w:szCs w:val="24"/>
                  <w:lang w:eastAsia="zh-CN" w:bidi="hi-IN"/>
                </w:rPr>
                <w:t>christopher.hollon@aes.com</w:t>
              </w:r>
            </w:hyperlink>
          </w:p>
          <w:p w:rsidR="00312713" w:rsidP="00AC535F" w14:paraId="4AB00837" w14:textId="1A1D6B03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  <w:hyperlink r:id="rId33" w:history="1">
              <w:r w:rsidRPr="008D5B17">
                <w:rPr>
                  <w:rStyle w:val="Hyperlink"/>
                  <w:rFonts w:ascii="Liberation Serif" w:eastAsia="WenQuanYi Micro Hei" w:hAnsi="Liberation Serif" w:cs="Lohit Devanagari"/>
                  <w:sz w:val="24"/>
                  <w:szCs w:val="24"/>
                  <w:lang w:eastAsia="zh-CN" w:bidi="hi-IN"/>
                </w:rPr>
                <w:t>mjsettineri@vorys.com</w:t>
              </w:r>
            </w:hyperlink>
          </w:p>
          <w:p w:rsidR="00312713" w:rsidRPr="00AC535F" w:rsidP="00AC535F" w14:paraId="73896F61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</w:p>
          <w:p w:rsidR="00AC535F" w:rsidRPr="00AC535F" w:rsidP="00AC535F" w14:paraId="590C9D6C" w14:textId="77777777">
            <w:pPr>
              <w:widowControl w:val="0"/>
              <w:suppressAutoHyphens/>
              <w:rPr>
                <w:rFonts w:ascii="Liberation Serif" w:eastAsia="WenQuanYi Micro Hei" w:hAnsi="Liberation Serif" w:cs="Lohit Devanagari"/>
                <w:color w:val="00000A"/>
                <w:sz w:val="24"/>
                <w:szCs w:val="24"/>
                <w:lang w:eastAsia="zh-CN" w:bidi="hi-IN"/>
              </w:rPr>
            </w:pPr>
          </w:p>
          <w:p w:rsidR="00AC535F" w:rsidRPr="00AC535F" w:rsidP="00AC535F" w14:paraId="54000ABB" w14:textId="77777777">
            <w:pPr>
              <w:widowControl w:val="0"/>
              <w:suppressAutoHyphens/>
              <w:rPr>
                <w:rFonts w:eastAsia="WenQuanYi Micro Hei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AC535F" w:rsidRPr="00AC535F" w:rsidP="00350400" w14:paraId="2A17F667" w14:textId="77777777">
      <w:pPr>
        <w:rPr>
          <w:b/>
          <w:bCs/>
          <w:sz w:val="24"/>
          <w:szCs w:val="24"/>
        </w:rPr>
      </w:pPr>
    </w:p>
    <w:sectPr w:rsidSect="00D27759">
      <w:footerReference w:type="default" r:id="rId3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6011B"/>
    <w:rsid w:val="0006559E"/>
    <w:rsid w:val="00076EAA"/>
    <w:rsid w:val="00077D35"/>
    <w:rsid w:val="000803D6"/>
    <w:rsid w:val="000947EA"/>
    <w:rsid w:val="000959EA"/>
    <w:rsid w:val="000B2FC6"/>
    <w:rsid w:val="000B572A"/>
    <w:rsid w:val="000C1802"/>
    <w:rsid w:val="000D2679"/>
    <w:rsid w:val="00120DF4"/>
    <w:rsid w:val="00147482"/>
    <w:rsid w:val="0015149D"/>
    <w:rsid w:val="001779B8"/>
    <w:rsid w:val="001A22D5"/>
    <w:rsid w:val="001A61B5"/>
    <w:rsid w:val="001B7B96"/>
    <w:rsid w:val="001D2571"/>
    <w:rsid w:val="0025495A"/>
    <w:rsid w:val="00261D81"/>
    <w:rsid w:val="00266E5D"/>
    <w:rsid w:val="00295536"/>
    <w:rsid w:val="002B37E7"/>
    <w:rsid w:val="002C31AB"/>
    <w:rsid w:val="002C4A04"/>
    <w:rsid w:val="002E60BD"/>
    <w:rsid w:val="00307E20"/>
    <w:rsid w:val="00312713"/>
    <w:rsid w:val="00342C9D"/>
    <w:rsid w:val="00350400"/>
    <w:rsid w:val="003524C6"/>
    <w:rsid w:val="00382089"/>
    <w:rsid w:val="003A08FB"/>
    <w:rsid w:val="003D4BA0"/>
    <w:rsid w:val="003E4945"/>
    <w:rsid w:val="00417AA8"/>
    <w:rsid w:val="0043768C"/>
    <w:rsid w:val="004437D9"/>
    <w:rsid w:val="004976B6"/>
    <w:rsid w:val="004B4AB7"/>
    <w:rsid w:val="004C44D1"/>
    <w:rsid w:val="004D0E74"/>
    <w:rsid w:val="00525F8F"/>
    <w:rsid w:val="005A608E"/>
    <w:rsid w:val="005C232C"/>
    <w:rsid w:val="00625D48"/>
    <w:rsid w:val="00687EAB"/>
    <w:rsid w:val="006936A7"/>
    <w:rsid w:val="006B071F"/>
    <w:rsid w:val="006E2973"/>
    <w:rsid w:val="006F260D"/>
    <w:rsid w:val="007124AF"/>
    <w:rsid w:val="00737867"/>
    <w:rsid w:val="00743BBD"/>
    <w:rsid w:val="007861FA"/>
    <w:rsid w:val="00786550"/>
    <w:rsid w:val="007A1D44"/>
    <w:rsid w:val="007B207E"/>
    <w:rsid w:val="007D6B3D"/>
    <w:rsid w:val="008026EC"/>
    <w:rsid w:val="00883C59"/>
    <w:rsid w:val="0088563F"/>
    <w:rsid w:val="008948F0"/>
    <w:rsid w:val="008B22EC"/>
    <w:rsid w:val="008B3F78"/>
    <w:rsid w:val="008B5C08"/>
    <w:rsid w:val="008D5B17"/>
    <w:rsid w:val="008E780F"/>
    <w:rsid w:val="00902D9E"/>
    <w:rsid w:val="00942911"/>
    <w:rsid w:val="0096281F"/>
    <w:rsid w:val="00962B0B"/>
    <w:rsid w:val="00976009"/>
    <w:rsid w:val="00984CD5"/>
    <w:rsid w:val="00986033"/>
    <w:rsid w:val="009A62EF"/>
    <w:rsid w:val="009F53D6"/>
    <w:rsid w:val="00A72594"/>
    <w:rsid w:val="00A96F23"/>
    <w:rsid w:val="00AA3339"/>
    <w:rsid w:val="00AB198E"/>
    <w:rsid w:val="00AC535F"/>
    <w:rsid w:val="00AD322A"/>
    <w:rsid w:val="00B21792"/>
    <w:rsid w:val="00B23274"/>
    <w:rsid w:val="00B35C57"/>
    <w:rsid w:val="00B7537B"/>
    <w:rsid w:val="00BB752A"/>
    <w:rsid w:val="00BE3CF8"/>
    <w:rsid w:val="00BE73ED"/>
    <w:rsid w:val="00BF11C0"/>
    <w:rsid w:val="00C22979"/>
    <w:rsid w:val="00C51775"/>
    <w:rsid w:val="00C913F3"/>
    <w:rsid w:val="00C9673A"/>
    <w:rsid w:val="00CD235A"/>
    <w:rsid w:val="00D27759"/>
    <w:rsid w:val="00DE3486"/>
    <w:rsid w:val="00DF5918"/>
    <w:rsid w:val="00E15A76"/>
    <w:rsid w:val="00E405E3"/>
    <w:rsid w:val="00E549B5"/>
    <w:rsid w:val="00E8040E"/>
    <w:rsid w:val="00EB0388"/>
    <w:rsid w:val="00EC0DC2"/>
    <w:rsid w:val="00ED6648"/>
    <w:rsid w:val="00F141B1"/>
    <w:rsid w:val="00F27AB0"/>
    <w:rsid w:val="00F303BD"/>
    <w:rsid w:val="00F64BF3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occo.DAscenzo@duke-energy.com" TargetMode="External" /><Relationship Id="rId11" Type="http://schemas.openxmlformats.org/officeDocument/2006/relationships/hyperlink" Target="mailto:Jeanne.Kingery@duke-energy.com" TargetMode="External" /><Relationship Id="rId12" Type="http://schemas.openxmlformats.org/officeDocument/2006/relationships/hyperlink" Target="mailto:Larisa.Vaysman@duke-energy.com" TargetMode="External" /><Relationship Id="rId13" Type="http://schemas.openxmlformats.org/officeDocument/2006/relationships/hyperlink" Target="mailto:john.jones@ohioAGO.gov" TargetMode="External" /><Relationship Id="rId14" Type="http://schemas.openxmlformats.org/officeDocument/2006/relationships/hyperlink" Target="mailto:rdove@keglerbrown.com" TargetMode="External" /><Relationship Id="rId15" Type="http://schemas.openxmlformats.org/officeDocument/2006/relationships/hyperlink" Target="mailto:stacie.cathcart@igs.com" TargetMode="External" /><Relationship Id="rId16" Type="http://schemas.openxmlformats.org/officeDocument/2006/relationships/hyperlink" Target="mailto:evan.betterton@igs.com" TargetMode="External" /><Relationship Id="rId17" Type="http://schemas.openxmlformats.org/officeDocument/2006/relationships/hyperlink" Target="mailto:cwatchorn@firstenergycorp.com" TargetMode="External" /><Relationship Id="rId18" Type="http://schemas.openxmlformats.org/officeDocument/2006/relationships/hyperlink" Target="mailto:bojko@carpenterlipps.com" TargetMode="External" /><Relationship Id="rId19" Type="http://schemas.openxmlformats.org/officeDocument/2006/relationships/hyperlink" Target="mailto:wygonski@carpenterlipps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dproano@bakerlaw.com" TargetMode="External" /><Relationship Id="rId21" Type="http://schemas.openxmlformats.org/officeDocument/2006/relationships/hyperlink" Target="mailto:ahaque@bakerlaw.com" TargetMode="External" /><Relationship Id="rId22" Type="http://schemas.openxmlformats.org/officeDocument/2006/relationships/hyperlink" Target="mailto:eprouty@bakerlaw.com" TargetMode="External" /><Relationship Id="rId23" Type="http://schemas.openxmlformats.org/officeDocument/2006/relationships/hyperlink" Target="mailto:jesse.davis@puco.ohio.gov" TargetMode="External" /><Relationship Id="rId24" Type="http://schemas.openxmlformats.org/officeDocument/2006/relationships/hyperlink" Target="mailto:mkurtz@BKLlawfirm.com" TargetMode="External" /><Relationship Id="rId25" Type="http://schemas.openxmlformats.org/officeDocument/2006/relationships/hyperlink" Target="mailto:kboehm@BKLlawfirm.com" TargetMode="External" /><Relationship Id="rId26" Type="http://schemas.openxmlformats.org/officeDocument/2006/relationships/hyperlink" Target="mailto:jkylercohn@BKLlawfirm.com" TargetMode="External" /><Relationship Id="rId27" Type="http://schemas.openxmlformats.org/officeDocument/2006/relationships/hyperlink" Target="mailto:elyse.akhbari@duke-energy.com" TargetMode="External" /><Relationship Id="rId28" Type="http://schemas.openxmlformats.org/officeDocument/2006/relationships/hyperlink" Target="mailto:knordstrom@theoec.org" TargetMode="External" /><Relationship Id="rId29" Type="http://schemas.openxmlformats.org/officeDocument/2006/relationships/hyperlink" Target="mailto:tdougherty@theoec.org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jschuler@aep.com" TargetMode="External" /><Relationship Id="rId31" Type="http://schemas.openxmlformats.org/officeDocument/2006/relationships/hyperlink" Target="mailto:stnourse@aep.com" TargetMode="External" /><Relationship Id="rId32" Type="http://schemas.openxmlformats.org/officeDocument/2006/relationships/hyperlink" Target="mailto:christopher.hollon@aes.com" TargetMode="External" /><Relationship Id="rId33" Type="http://schemas.openxmlformats.org/officeDocument/2006/relationships/hyperlink" Target="mailto:mjsettineri@vorys.com" TargetMode="External" /><Relationship Id="rId34" Type="http://schemas.openxmlformats.org/officeDocument/2006/relationships/footer" Target="foot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mailto:william.michael@occ.ohio.gov" TargetMode="External" /><Relationship Id="rId6" Type="http://schemas.openxmlformats.org/officeDocument/2006/relationships/hyperlink" Target="mailto:shaun.lyons@ohioago.gov" TargetMode="External" /><Relationship Id="rId7" Type="http://schemas.openxmlformats.org/officeDocument/2006/relationships/hyperlink" Target="mailto:thomas.lindgren@ohioago.gov" TargetMode="External" /><Relationship Id="rId8" Type="http://schemas.openxmlformats.org/officeDocument/2006/relationships/hyperlink" Target="mailto:matthew.sandor@puco.ohio.gov" TargetMode="External" /><Relationship Id="rId9" Type="http://schemas.openxmlformats.org/officeDocument/2006/relationships/hyperlink" Target="mailto:nicholas.walstra@puco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2023-03-13T17:25:06Z</dcterms:created>
  <dcterms:modified xsi:type="dcterms:W3CDTF">2023-03-13T17:25:06Z</dcterms:modified>
</cp:coreProperties>
</file>