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9C" w:rsidRDefault="00CA379C" w:rsidP="00CA37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Before the</w:t>
      </w:r>
    </w:p>
    <w:p w:rsidR="00CA379C" w:rsidRDefault="00CA379C" w:rsidP="00CA37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Federal Communications Commission</w:t>
      </w:r>
    </w:p>
    <w:p w:rsidR="00CA379C" w:rsidRDefault="00CA379C" w:rsidP="00CA37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Washington, D.C.  20554</w:t>
      </w:r>
    </w:p>
    <w:p w:rsidR="00CA379C" w:rsidRDefault="00CA379C" w:rsidP="00CA379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289"/>
        <w:gridCol w:w="4508"/>
      </w:tblGrid>
      <w:tr w:rsidR="00CA379C" w:rsidTr="00A25650">
        <w:tc>
          <w:tcPr>
            <w:tcW w:w="4788" w:type="dxa"/>
          </w:tcPr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 the Matter of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Amending the Definition of Interconnected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VoIP Service i</w:t>
            </w:r>
            <w:r w:rsidR="008B54B3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Section 9.3 of the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Commission’s Rules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Wireless E911 Location Accuracy 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Requirements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E911 Requirements for IP-Enabled Service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Providers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" w:type="dxa"/>
          </w:tcPr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: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8" w:type="dxa"/>
          </w:tcPr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GN Docket No. 11-117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PS Docket No. 07-114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WC Docket No. 05-196</w:t>
            </w:r>
          </w:p>
        </w:tc>
      </w:tr>
      <w:tr w:rsidR="00CA379C" w:rsidTr="00A25650">
        <w:tc>
          <w:tcPr>
            <w:tcW w:w="4788" w:type="dxa"/>
          </w:tcPr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" w:type="dxa"/>
          </w:tcPr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8" w:type="dxa"/>
          </w:tcPr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379C" w:rsidRDefault="00CA379C" w:rsidP="00CA379C">
      <w:pPr>
        <w:tabs>
          <w:tab w:val="left" w:pos="9360"/>
        </w:tabs>
        <w:spacing w:after="24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ab/>
      </w:r>
    </w:p>
    <w:p w:rsidR="00CA379C" w:rsidRDefault="00CA379C" w:rsidP="00CA379C">
      <w:pPr>
        <w:tabs>
          <w:tab w:val="left" w:pos="4770"/>
          <w:tab w:val="left" w:pos="8640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COMMENTS </w:t>
      </w:r>
    </w:p>
    <w:p w:rsidR="00CA379C" w:rsidRDefault="00CA379C" w:rsidP="00CA379C">
      <w:pPr>
        <w:tabs>
          <w:tab w:val="left" w:pos="4770"/>
          <w:tab w:val="left" w:pos="8640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SUBMITTED ON BEHALF OF</w:t>
      </w:r>
    </w:p>
    <w:p w:rsidR="00CA379C" w:rsidRDefault="00CA379C" w:rsidP="00CA379C">
      <w:pPr>
        <w:tabs>
          <w:tab w:val="left" w:pos="4770"/>
          <w:tab w:val="left" w:pos="8640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PUBLIC UTILITIES COMMISSION OF OHIO</w:t>
      </w:r>
    </w:p>
    <w:p w:rsidR="00CA379C" w:rsidRDefault="00CA379C" w:rsidP="00CA379C">
      <w:pPr>
        <w:tabs>
          <w:tab w:val="left" w:pos="9360"/>
        </w:tabs>
        <w:spacing w:after="24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ab/>
      </w:r>
    </w:p>
    <w:p w:rsidR="00AA67DD" w:rsidRDefault="00AA67DD" w:rsidP="00346D47">
      <w:pPr>
        <w:spacing w:after="0" w:line="240" w:lineRule="auto"/>
      </w:pPr>
    </w:p>
    <w:p w:rsidR="00CA379C" w:rsidRDefault="00CA379C" w:rsidP="00346D47">
      <w:pPr>
        <w:spacing w:after="0" w:line="240" w:lineRule="auto"/>
      </w:pPr>
    </w:p>
    <w:p w:rsidR="00CA379C" w:rsidRDefault="00CA379C" w:rsidP="00346D47">
      <w:pPr>
        <w:spacing w:after="0" w:line="240" w:lineRule="auto"/>
      </w:pPr>
    </w:p>
    <w:p w:rsidR="00CA379C" w:rsidRDefault="00CA379C" w:rsidP="00346D47">
      <w:pPr>
        <w:spacing w:after="0" w:line="240" w:lineRule="auto"/>
      </w:pPr>
    </w:p>
    <w:p w:rsidR="003F03A9" w:rsidRDefault="003F03A9" w:rsidP="00346D47">
      <w:pPr>
        <w:spacing w:after="0" w:line="240" w:lineRule="auto"/>
      </w:pPr>
    </w:p>
    <w:p w:rsidR="003F03A9" w:rsidRDefault="003F03A9" w:rsidP="00346D47">
      <w:pPr>
        <w:spacing w:after="0" w:line="240" w:lineRule="auto"/>
      </w:pPr>
    </w:p>
    <w:p w:rsidR="00CA379C" w:rsidRDefault="00CA379C" w:rsidP="00346D47">
      <w:pPr>
        <w:spacing w:after="0" w:line="240" w:lineRule="auto"/>
      </w:pPr>
    </w:p>
    <w:p w:rsidR="00346D47" w:rsidRDefault="00346D47" w:rsidP="00346D47">
      <w:pPr>
        <w:spacing w:after="0" w:line="240" w:lineRule="auto"/>
      </w:pPr>
    </w:p>
    <w:p w:rsidR="00346D47" w:rsidRDefault="00346D47" w:rsidP="00346D47">
      <w:pPr>
        <w:spacing w:after="0" w:line="240" w:lineRule="auto"/>
      </w:pPr>
    </w:p>
    <w:p w:rsidR="00346D47" w:rsidRDefault="00346D47" w:rsidP="00346D47">
      <w:pPr>
        <w:spacing w:after="0" w:line="240" w:lineRule="auto"/>
      </w:pPr>
    </w:p>
    <w:p w:rsidR="00CA379C" w:rsidRDefault="00CA379C" w:rsidP="00346D47">
      <w:pPr>
        <w:spacing w:after="0" w:line="240" w:lineRule="auto"/>
      </w:pPr>
    </w:p>
    <w:p w:rsidR="003F03A9" w:rsidRDefault="00CA379C" w:rsidP="00CA379C">
      <w:pPr>
        <w:jc w:val="center"/>
        <w:rPr>
          <w:rFonts w:ascii="Times New Roman" w:hAnsi="Times New Roman" w:cs="Times New Roman"/>
          <w:b/>
          <w:sz w:val="26"/>
          <w:szCs w:val="26"/>
        </w:rPr>
        <w:sectPr w:rsidR="003F03A9" w:rsidSect="00AA67D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A379C">
        <w:rPr>
          <w:rFonts w:ascii="Times New Roman" w:hAnsi="Times New Roman" w:cs="Times New Roman"/>
          <w:b/>
          <w:sz w:val="26"/>
          <w:szCs w:val="26"/>
        </w:rPr>
        <w:t>October 3, 2011</w:t>
      </w:r>
    </w:p>
    <w:p w:rsidR="00CA379C" w:rsidRDefault="00CA379C" w:rsidP="00CA37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Before the</w:t>
      </w:r>
    </w:p>
    <w:p w:rsidR="00CA379C" w:rsidRDefault="00CA379C" w:rsidP="00CA37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Federal Communications Commission</w:t>
      </w:r>
    </w:p>
    <w:p w:rsidR="00CA379C" w:rsidRDefault="00CA379C" w:rsidP="00CA37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Washington, D.C.  20554</w:t>
      </w:r>
    </w:p>
    <w:p w:rsidR="00CA379C" w:rsidRDefault="00CA379C" w:rsidP="00CA379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289"/>
        <w:gridCol w:w="4508"/>
      </w:tblGrid>
      <w:tr w:rsidR="00CA379C" w:rsidTr="00D13905">
        <w:tc>
          <w:tcPr>
            <w:tcW w:w="4779" w:type="dxa"/>
          </w:tcPr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 the Matter of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Amending the Definition of Interconnected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VoIP Service i</w:t>
            </w:r>
            <w:r w:rsidR="004B54D7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Section 9.3 of the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Commission’s Rules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Wireless E911 Location Accuracy 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Requirements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E911 Requirements for IP-Enabled Service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Providers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9" w:type="dxa"/>
          </w:tcPr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: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8" w:type="dxa"/>
          </w:tcPr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GN Docket No. 11-117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PS Docket No. 07-114</w:t>
            </w: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79C" w:rsidRDefault="00CA379C" w:rsidP="00A2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WC Docket No. 05-196</w:t>
            </w:r>
          </w:p>
        </w:tc>
      </w:tr>
    </w:tbl>
    <w:p w:rsidR="00CA379C" w:rsidRDefault="00CA379C" w:rsidP="00CA379C">
      <w:pPr>
        <w:tabs>
          <w:tab w:val="left" w:pos="9360"/>
        </w:tabs>
        <w:spacing w:after="24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ab/>
      </w:r>
    </w:p>
    <w:p w:rsidR="00CA379C" w:rsidRDefault="00CA379C" w:rsidP="00CA379C">
      <w:pPr>
        <w:tabs>
          <w:tab w:val="left" w:pos="4770"/>
          <w:tab w:val="left" w:pos="8640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COMMENTS </w:t>
      </w:r>
    </w:p>
    <w:p w:rsidR="00CA379C" w:rsidRDefault="00CA379C" w:rsidP="00CA379C">
      <w:pPr>
        <w:tabs>
          <w:tab w:val="left" w:pos="4770"/>
          <w:tab w:val="left" w:pos="8640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SUBMITTED ON BEHALF OF</w:t>
      </w:r>
    </w:p>
    <w:p w:rsidR="00CA379C" w:rsidRDefault="00CA379C" w:rsidP="00CA379C">
      <w:pPr>
        <w:tabs>
          <w:tab w:val="left" w:pos="4770"/>
          <w:tab w:val="left" w:pos="8640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PUBLIC UTILITIES COMMISSION OF OHIO</w:t>
      </w:r>
    </w:p>
    <w:p w:rsidR="00CA379C" w:rsidRDefault="00CA379C" w:rsidP="00CA379C">
      <w:pPr>
        <w:tabs>
          <w:tab w:val="left" w:pos="9360"/>
        </w:tabs>
        <w:spacing w:after="24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ab/>
      </w:r>
    </w:p>
    <w:p w:rsidR="00CA379C" w:rsidRDefault="00CA379C" w:rsidP="003F03A9">
      <w:pPr>
        <w:pStyle w:val="Heading1"/>
      </w:pPr>
      <w:r>
        <w:t>INTRODUCTION AND SUMMARY</w:t>
      </w:r>
    </w:p>
    <w:p w:rsidR="00451053" w:rsidRDefault="00CA379C" w:rsidP="003F03A9">
      <w:pPr>
        <w:pStyle w:val="Textstyle"/>
      </w:pPr>
      <w:r>
        <w:tab/>
      </w:r>
      <w:r w:rsidR="00A25650">
        <w:t xml:space="preserve">Enhanced 911 </w:t>
      </w:r>
      <w:r w:rsidR="002A51B3">
        <w:t xml:space="preserve">service </w:t>
      </w:r>
      <w:r w:rsidR="002037BA">
        <w:t xml:space="preserve">(E911) service is </w:t>
      </w:r>
      <w:r w:rsidR="00CD3F28">
        <w:t xml:space="preserve">essential to the health, welfare and safety of the American public.  Recognizing this, the Federal Communications Commission (FCC) has taken positive steps to expand </w:t>
      </w:r>
      <w:r w:rsidR="00947D47">
        <w:t>E</w:t>
      </w:r>
      <w:r w:rsidR="00CD3F28">
        <w:t xml:space="preserve">911 service </w:t>
      </w:r>
      <w:r w:rsidR="00947D47">
        <w:t xml:space="preserve">capability </w:t>
      </w:r>
      <w:r w:rsidR="00CD3F28">
        <w:t xml:space="preserve">to </w:t>
      </w:r>
      <w:r w:rsidR="00947D47">
        <w:t>wireless and two-way interconnected voice over Internet protocol (VoIP) services.</w:t>
      </w:r>
      <w:r w:rsidR="00947D47">
        <w:rPr>
          <w:rStyle w:val="FootnoteReference"/>
        </w:rPr>
        <w:footnoteReference w:id="1"/>
      </w:r>
      <w:r w:rsidR="00947D47">
        <w:t xml:space="preserve">  On July 12, 2011, the FCC adopted </w:t>
      </w:r>
      <w:r w:rsidR="00173CB5">
        <w:t>a notice of proposed rulemaking and second further notice of proposed rulemak</w:t>
      </w:r>
      <w:r w:rsidR="003F03A9">
        <w:softHyphen/>
      </w:r>
      <w:r w:rsidR="00173CB5">
        <w:t>ing (collectively, NPRM)</w:t>
      </w:r>
      <w:r w:rsidR="00AC02D8">
        <w:t xml:space="preserve"> in which it </w:t>
      </w:r>
      <w:r w:rsidR="00773B49">
        <w:t xml:space="preserve">addresses steps that may be taken to further </w:t>
      </w:r>
      <w:r w:rsidR="00A806EB">
        <w:t xml:space="preserve">enhance </w:t>
      </w:r>
      <w:r w:rsidR="00773B49">
        <w:t xml:space="preserve">the public’s access to emergency service providers.  Among other things, the </w:t>
      </w:r>
      <w:r w:rsidR="00C053B7">
        <w:t xml:space="preserve">FCC </w:t>
      </w:r>
      <w:r w:rsidR="00C053B7" w:rsidRPr="00CA379C">
        <w:t>seeks</w:t>
      </w:r>
      <w:r w:rsidR="00EB2603">
        <w:t xml:space="preserve"> comment on the</w:t>
      </w:r>
      <w:r w:rsidRPr="00CA379C">
        <w:t xml:space="preserve"> applicability of the </w:t>
      </w:r>
      <w:r w:rsidR="00AC02D8">
        <w:t>FCC’s</w:t>
      </w:r>
      <w:r w:rsidR="00AC02D8" w:rsidRPr="00CA379C">
        <w:t xml:space="preserve"> </w:t>
      </w:r>
      <w:r w:rsidRPr="00CA379C">
        <w:t xml:space="preserve">VoIP </w:t>
      </w:r>
      <w:r w:rsidR="00D37514">
        <w:t>911</w:t>
      </w:r>
      <w:r w:rsidRPr="00CA379C">
        <w:t xml:space="preserve"> rules to services that do </w:t>
      </w:r>
      <w:r w:rsidRPr="00CA379C">
        <w:lastRenderedPageBreak/>
        <w:t xml:space="preserve">not meet one or more prongs of the FCC’s current </w:t>
      </w:r>
      <w:r w:rsidR="00AC02D8">
        <w:t xml:space="preserve">definition of </w:t>
      </w:r>
      <w:r w:rsidRPr="00CA379C">
        <w:t xml:space="preserve">interconnected VoIP </w:t>
      </w:r>
      <w:r w:rsidR="00AC02D8">
        <w:t>service</w:t>
      </w:r>
      <w:r w:rsidRPr="00CA379C">
        <w:t xml:space="preserve">.  The FCC </w:t>
      </w:r>
      <w:r w:rsidR="00EB2603" w:rsidRPr="00CA379C">
        <w:t>note</w:t>
      </w:r>
      <w:r w:rsidR="00EB2603">
        <w:t>s</w:t>
      </w:r>
      <w:r w:rsidR="00EB2603" w:rsidRPr="00CA379C">
        <w:t xml:space="preserve"> </w:t>
      </w:r>
      <w:r w:rsidRPr="00CA379C">
        <w:t xml:space="preserve">that since </w:t>
      </w:r>
      <w:r w:rsidR="00EB2603">
        <w:t>its</w:t>
      </w:r>
      <w:r w:rsidR="00EB2603" w:rsidRPr="00CA379C">
        <w:t xml:space="preserve"> </w:t>
      </w:r>
      <w:r w:rsidRPr="00CA379C">
        <w:t xml:space="preserve">VoIP rules </w:t>
      </w:r>
      <w:r w:rsidR="00EB2603">
        <w:t>were</w:t>
      </w:r>
      <w:r w:rsidRPr="00CA379C">
        <w:t xml:space="preserve"> adopted</w:t>
      </w:r>
      <w:r w:rsidR="00EB2603">
        <w:t>,</w:t>
      </w:r>
      <w:r w:rsidRPr="00CA379C">
        <w:t xml:space="preserve"> there has been a significant increase in the availability and use of portable VoIP services and applications</w:t>
      </w:r>
      <w:r w:rsidR="00B13D25">
        <w:t>.</w:t>
      </w:r>
      <w:r w:rsidR="00FA721C">
        <w:rPr>
          <w:rStyle w:val="FootnoteReference"/>
        </w:rPr>
        <w:footnoteReference w:id="2"/>
      </w:r>
      <w:r w:rsidR="00EB2603">
        <w:t xml:space="preserve">  Conse</w:t>
      </w:r>
      <w:r w:rsidR="003F03A9">
        <w:softHyphen/>
      </w:r>
      <w:r w:rsidR="00EB2603">
        <w:t>quently, the FCC has proposed</w:t>
      </w:r>
      <w:r w:rsidRPr="00CA379C">
        <w:t xml:space="preserve"> expanding the scope of </w:t>
      </w:r>
      <w:r w:rsidR="00EB2603">
        <w:t xml:space="preserve">its definition of interconnected </w:t>
      </w:r>
      <w:r w:rsidRPr="00CA379C">
        <w:t>VoIP</w:t>
      </w:r>
      <w:r w:rsidR="00EB2603">
        <w:t xml:space="preserve"> service </w:t>
      </w:r>
      <w:r w:rsidR="00C053B7">
        <w:t xml:space="preserve">to </w:t>
      </w:r>
      <w:r w:rsidRPr="00CA379C">
        <w:t xml:space="preserve">include services that </w:t>
      </w:r>
      <w:r w:rsidR="00C053B7">
        <w:t>carry</w:t>
      </w:r>
      <w:r w:rsidR="00C053B7" w:rsidRPr="00CA379C">
        <w:t xml:space="preserve"> </w:t>
      </w:r>
      <w:r w:rsidRPr="00CA379C">
        <w:t xml:space="preserve">outbound-only VoIP calls to the </w:t>
      </w:r>
      <w:r w:rsidR="005C2F23">
        <w:t>public switch telephone network (</w:t>
      </w:r>
      <w:r w:rsidRPr="00CA379C">
        <w:t>PSTN</w:t>
      </w:r>
      <w:r w:rsidR="005C2F23">
        <w:t>)</w:t>
      </w:r>
      <w:r w:rsidR="00A806EB">
        <w:t>.</w:t>
      </w:r>
      <w:r w:rsidR="00EB2603">
        <w:t xml:space="preserve"> </w:t>
      </w:r>
      <w:r w:rsidR="00A806EB">
        <w:t xml:space="preserve"> It </w:t>
      </w:r>
      <w:r w:rsidR="00EB2603">
        <w:t xml:space="preserve">has requested comment </w:t>
      </w:r>
      <w:r w:rsidR="00A806EB">
        <w:t xml:space="preserve">on this proposal </w:t>
      </w:r>
      <w:r w:rsidR="00EB2603">
        <w:t>by October 3, 2011</w:t>
      </w:r>
      <w:r w:rsidRPr="00CA379C">
        <w:t xml:space="preserve">.  The </w:t>
      </w:r>
      <w:r w:rsidR="00E763AB">
        <w:t xml:space="preserve">Public Utilities Commission of </w:t>
      </w:r>
      <w:r w:rsidR="00EB2603">
        <w:t xml:space="preserve">Ohio </w:t>
      </w:r>
      <w:r w:rsidR="00E763AB">
        <w:t xml:space="preserve">(Ohio </w:t>
      </w:r>
      <w:r w:rsidR="00EB2603">
        <w:t>Commission</w:t>
      </w:r>
      <w:r w:rsidR="00E763AB">
        <w:t>)</w:t>
      </w:r>
      <w:r w:rsidR="00EB2603">
        <w:t xml:space="preserve"> supports the </w:t>
      </w:r>
      <w:r w:rsidRPr="00CA379C">
        <w:t>FCC</w:t>
      </w:r>
      <w:r w:rsidR="00EB2603">
        <w:t xml:space="preserve">’s proposal and is pleased to submit </w:t>
      </w:r>
      <w:r w:rsidR="00A806EB">
        <w:t xml:space="preserve">these </w:t>
      </w:r>
      <w:r w:rsidR="00EB2603">
        <w:t xml:space="preserve">comments </w:t>
      </w:r>
      <w:r w:rsidR="00DC6DD2">
        <w:t xml:space="preserve">for </w:t>
      </w:r>
      <w:r w:rsidR="00A806EB">
        <w:t xml:space="preserve">the FCC’s </w:t>
      </w:r>
      <w:r w:rsidR="00DC6DD2">
        <w:t xml:space="preserve">consideration.  </w:t>
      </w:r>
      <w:r w:rsidRPr="00CA379C">
        <w:t xml:space="preserve"> </w:t>
      </w:r>
    </w:p>
    <w:p w:rsidR="0039484B" w:rsidRPr="0039484B" w:rsidRDefault="0039484B" w:rsidP="003F03A9">
      <w:pPr>
        <w:pStyle w:val="Heading1"/>
      </w:pPr>
      <w:r>
        <w:t>DISCUSSION</w:t>
      </w:r>
    </w:p>
    <w:p w:rsidR="00CA379C" w:rsidRPr="00CA379C" w:rsidRDefault="00C053B7" w:rsidP="003F03A9">
      <w:pPr>
        <w:pStyle w:val="Textstyle"/>
      </w:pPr>
      <w:r>
        <w:tab/>
      </w:r>
      <w:r w:rsidR="004B54D7">
        <w:t>When the FCC adopted 911 requirements for</w:t>
      </w:r>
      <w:r w:rsidR="00DC6DD2">
        <w:t xml:space="preserve"> </w:t>
      </w:r>
      <w:r w:rsidR="00CA379C" w:rsidRPr="00CA379C">
        <w:t xml:space="preserve">VoIP </w:t>
      </w:r>
      <w:r w:rsidR="004B54D7">
        <w:t>service in 2005</w:t>
      </w:r>
      <w:r w:rsidR="00CA379C" w:rsidRPr="00CA379C">
        <w:t>,</w:t>
      </w:r>
      <w:r w:rsidR="000C1110">
        <w:t xml:space="preserve"> </w:t>
      </w:r>
      <w:r w:rsidR="004B54D7">
        <w:t>it</w:t>
      </w:r>
      <w:r w:rsidR="00CA379C" w:rsidRPr="00CA379C">
        <w:t xml:space="preserve"> </w:t>
      </w:r>
      <w:r w:rsidR="002F4875">
        <w:t xml:space="preserve">indicated </w:t>
      </w:r>
      <w:r w:rsidR="00CA379C" w:rsidRPr="00CA379C">
        <w:t xml:space="preserve">that its definition of </w:t>
      </w:r>
      <w:r w:rsidR="002F4875">
        <w:t>intercon</w:t>
      </w:r>
      <w:r w:rsidR="003F03A9">
        <w:softHyphen/>
      </w:r>
      <w:r w:rsidR="002F4875">
        <w:t xml:space="preserve">nected </w:t>
      </w:r>
      <w:r w:rsidR="00CA379C" w:rsidRPr="00CA379C">
        <w:t>VoIP</w:t>
      </w:r>
      <w:r w:rsidR="002F4875">
        <w:t xml:space="preserve"> service may</w:t>
      </w:r>
      <w:r w:rsidR="00CA379C" w:rsidRPr="00CA379C">
        <w:t xml:space="preserve"> need </w:t>
      </w:r>
      <w:r w:rsidR="002F4875">
        <w:t xml:space="preserve">to be </w:t>
      </w:r>
      <w:r w:rsidR="00CA379C" w:rsidRPr="00CA379C">
        <w:t>revis</w:t>
      </w:r>
      <w:r w:rsidR="002F4875">
        <w:t>ed</w:t>
      </w:r>
      <w:r w:rsidR="00CA379C" w:rsidRPr="00CA379C">
        <w:t xml:space="preserve"> as </w:t>
      </w:r>
      <w:r w:rsidR="002F4875">
        <w:t xml:space="preserve">consumers increasingly adopt </w:t>
      </w:r>
      <w:r w:rsidR="00CA379C" w:rsidRPr="00CA379C">
        <w:t xml:space="preserve">new VoIP services </w:t>
      </w:r>
      <w:r w:rsidR="002F4875">
        <w:t xml:space="preserve">as </w:t>
      </w:r>
      <w:r w:rsidR="00CA379C" w:rsidRPr="00CA379C">
        <w:t>substitute</w:t>
      </w:r>
      <w:r w:rsidR="002F4875">
        <w:t>s</w:t>
      </w:r>
      <w:r w:rsidR="00CA379C" w:rsidRPr="00CA379C">
        <w:t xml:space="preserve"> for traditional </w:t>
      </w:r>
      <w:r w:rsidR="002F4875">
        <w:t xml:space="preserve">landline </w:t>
      </w:r>
      <w:r w:rsidR="00CA379C" w:rsidRPr="00CA379C">
        <w:t>telephone service.</w:t>
      </w:r>
      <w:r w:rsidR="002F4875">
        <w:rPr>
          <w:rStyle w:val="FootnoteReference"/>
        </w:rPr>
        <w:footnoteReference w:id="3"/>
      </w:r>
      <w:r w:rsidR="003F03A9" w:rsidRPr="00CA379C">
        <w:t xml:space="preserve">  </w:t>
      </w:r>
      <w:r w:rsidR="00CA379C" w:rsidRPr="00CA379C">
        <w:t>As note</w:t>
      </w:r>
      <w:r w:rsidR="002F4875">
        <w:t>d</w:t>
      </w:r>
      <w:r w:rsidR="00CA379C" w:rsidRPr="00CA379C">
        <w:t xml:space="preserve"> in th</w:t>
      </w:r>
      <w:r w:rsidR="002F4875">
        <w:t>e</w:t>
      </w:r>
      <w:r w:rsidR="00CA379C" w:rsidRPr="00CA379C">
        <w:t xml:space="preserve"> NPRM, there are now well over 4.2 million subscribers to one-way interconnected VoIP services, such as those services offered by Skype and Google Voice</w:t>
      </w:r>
      <w:r w:rsidR="002F4875">
        <w:t>.</w:t>
      </w:r>
      <w:r w:rsidR="00B13D25">
        <w:rPr>
          <w:rStyle w:val="FootnoteReference"/>
        </w:rPr>
        <w:footnoteReference w:id="4"/>
      </w:r>
      <w:r w:rsidR="00B13D25">
        <w:t xml:space="preserve">  </w:t>
      </w:r>
      <w:r w:rsidR="002F4875">
        <w:t>From the vantage point of consumers, the</w:t>
      </w:r>
      <w:r w:rsidR="00CA379C" w:rsidRPr="00CA379C">
        <w:t xml:space="preserve"> hardware used for these services </w:t>
      </w:r>
      <w:r w:rsidR="002F4875">
        <w:t>is</w:t>
      </w:r>
      <w:r w:rsidR="002F4875" w:rsidRPr="00CA379C">
        <w:t xml:space="preserve"> </w:t>
      </w:r>
      <w:r w:rsidR="00CA379C" w:rsidRPr="00CA379C">
        <w:t>often no different than the traditional landline or cordless phones.</w:t>
      </w:r>
      <w:r w:rsidR="002F4875">
        <w:rPr>
          <w:rStyle w:val="FootnoteReference"/>
        </w:rPr>
        <w:footnoteReference w:id="5"/>
      </w:r>
      <w:r w:rsidR="00CA379C" w:rsidRPr="00CA379C">
        <w:t xml:space="preserve">  </w:t>
      </w:r>
      <w:r w:rsidR="002F4875">
        <w:t xml:space="preserve">Hence, the </w:t>
      </w:r>
      <w:r w:rsidR="002F4875">
        <w:lastRenderedPageBreak/>
        <w:t xml:space="preserve">expectations of consumers </w:t>
      </w:r>
      <w:r w:rsidR="00B13D25">
        <w:t xml:space="preserve">for VoIP service </w:t>
      </w:r>
      <w:r w:rsidR="00A806EB">
        <w:t xml:space="preserve">are </w:t>
      </w:r>
      <w:r w:rsidR="002F4875">
        <w:t xml:space="preserve">often the same as </w:t>
      </w:r>
      <w:r w:rsidR="00A806EB">
        <w:t>those for</w:t>
      </w:r>
      <w:r w:rsidR="002F4875">
        <w:t xml:space="preserve"> tra</w:t>
      </w:r>
      <w:r w:rsidR="00E83D3E">
        <w:t>ditional telephone service, including the expectation to have access to 911 emergency dial</w:t>
      </w:r>
      <w:r w:rsidR="00B13D25">
        <w:t>i</w:t>
      </w:r>
      <w:r w:rsidR="00E83D3E">
        <w:t xml:space="preserve">ng.  </w:t>
      </w:r>
      <w:r w:rsidR="002F4875">
        <w:t xml:space="preserve">If adopted, the FCC’s proposed </w:t>
      </w:r>
      <w:r w:rsidR="004C4D11">
        <w:t>change in</w:t>
      </w:r>
      <w:r w:rsidR="00E83D3E">
        <w:t xml:space="preserve"> </w:t>
      </w:r>
      <w:r w:rsidR="002F4875">
        <w:t>its definition of interconnected VoIP service would result in outbound-only VoIP services being</w:t>
      </w:r>
      <w:r w:rsidR="002F4875" w:rsidRPr="00CA379C">
        <w:t xml:space="preserve"> subject</w:t>
      </w:r>
      <w:r w:rsidR="002F4875">
        <w:t xml:space="preserve"> </w:t>
      </w:r>
      <w:r w:rsidR="002F4875" w:rsidRPr="00CA379C">
        <w:t xml:space="preserve">to the FCC’s </w:t>
      </w:r>
      <w:r w:rsidR="00D37514">
        <w:t>911</w:t>
      </w:r>
      <w:r w:rsidR="002F4875" w:rsidRPr="00CA379C">
        <w:t xml:space="preserve"> rules.</w:t>
      </w:r>
    </w:p>
    <w:p w:rsidR="00CA379C" w:rsidRPr="00CA379C" w:rsidRDefault="003F03A9" w:rsidP="003F03A9">
      <w:pPr>
        <w:pStyle w:val="Textstyle"/>
      </w:pPr>
      <w:r>
        <w:tab/>
      </w:r>
      <w:r w:rsidR="00A806EB">
        <w:t>In t</w:t>
      </w:r>
      <w:r w:rsidR="00A806EB" w:rsidRPr="00CA379C">
        <w:t>he Ohio Commission</w:t>
      </w:r>
      <w:r w:rsidR="00A806EB">
        <w:t>’s view, the present</w:t>
      </w:r>
      <w:r w:rsidR="00A806EB" w:rsidRPr="00CA379C">
        <w:t xml:space="preserve"> stat</w:t>
      </w:r>
      <w:r w:rsidR="00A806EB">
        <w:t>e</w:t>
      </w:r>
      <w:r w:rsidR="00A806EB" w:rsidRPr="00CA379C">
        <w:t xml:space="preserve"> of the </w:t>
      </w:r>
      <w:r w:rsidR="00A806EB">
        <w:t>communications</w:t>
      </w:r>
      <w:r w:rsidR="00A806EB" w:rsidRPr="00CA379C">
        <w:t xml:space="preserve"> marketplace </w:t>
      </w:r>
      <w:r w:rsidR="00A806EB">
        <w:t>clearly war</w:t>
      </w:r>
      <w:r w:rsidR="00A806EB">
        <w:softHyphen/>
        <w:t>rants such an</w:t>
      </w:r>
      <w:r w:rsidR="00A806EB" w:rsidRPr="00CA379C">
        <w:t xml:space="preserve"> expansion of the interconnected VoIP </w:t>
      </w:r>
      <w:r w:rsidR="00A806EB">
        <w:t xml:space="preserve">definition.  </w:t>
      </w:r>
      <w:r w:rsidR="00CA379C" w:rsidRPr="00CA379C">
        <w:t xml:space="preserve">The Ohio Commission believes that it reasonable </w:t>
      </w:r>
      <w:r w:rsidR="00755F5B">
        <w:t>for</w:t>
      </w:r>
      <w:r w:rsidR="00CA379C" w:rsidRPr="00CA379C">
        <w:t xml:space="preserve"> consumers</w:t>
      </w:r>
      <w:r w:rsidR="00755F5B">
        <w:t xml:space="preserve"> to expect that </w:t>
      </w:r>
      <w:r w:rsidR="00CA379C" w:rsidRPr="00CA379C">
        <w:t xml:space="preserve">a service functionally equivalent to traditional telephone service </w:t>
      </w:r>
      <w:r w:rsidR="00755F5B">
        <w:t>will</w:t>
      </w:r>
      <w:r w:rsidR="00CA379C" w:rsidRPr="00CA379C">
        <w:t xml:space="preserve"> </w:t>
      </w:r>
      <w:r w:rsidR="00755F5B">
        <w:t>include</w:t>
      </w:r>
      <w:r w:rsidR="00CA379C" w:rsidRPr="00CA379C">
        <w:t xml:space="preserve"> </w:t>
      </w:r>
      <w:r w:rsidR="00D37514">
        <w:t>911</w:t>
      </w:r>
      <w:r w:rsidR="00CA379C" w:rsidRPr="00CA379C">
        <w:t xml:space="preserve"> </w:t>
      </w:r>
      <w:r w:rsidR="00755F5B">
        <w:t xml:space="preserve">dialing capability to contact </w:t>
      </w:r>
      <w:r>
        <w:t xml:space="preserve">emergency services. </w:t>
      </w:r>
      <w:r w:rsidR="00CA379C" w:rsidRPr="00CA379C">
        <w:t xml:space="preserve"> </w:t>
      </w:r>
      <w:r w:rsidR="009C2F2F">
        <w:t xml:space="preserve">The </w:t>
      </w:r>
      <w:r w:rsidR="00CA379C" w:rsidRPr="00CA379C">
        <w:t xml:space="preserve">average consumer is not </w:t>
      </w:r>
      <w:r w:rsidR="00755F5B">
        <w:t xml:space="preserve">likely </w:t>
      </w:r>
      <w:r w:rsidR="009C2F2F">
        <w:t xml:space="preserve">to be </w:t>
      </w:r>
      <w:r w:rsidR="0060229F">
        <w:t>aware</w:t>
      </w:r>
      <w:r w:rsidR="0060229F" w:rsidRPr="00CA379C">
        <w:t xml:space="preserve"> </w:t>
      </w:r>
      <w:r w:rsidR="00CA379C" w:rsidRPr="00CA379C">
        <w:t xml:space="preserve">of the difference between </w:t>
      </w:r>
      <w:r w:rsidR="009C2F2F">
        <w:t xml:space="preserve">the </w:t>
      </w:r>
      <w:r w:rsidR="003A1215">
        <w:t>traditional circuit-switching</w:t>
      </w:r>
      <w:r w:rsidR="00CA379C" w:rsidRPr="00CA379C">
        <w:t xml:space="preserve"> technology</w:t>
      </w:r>
      <w:r w:rsidR="009C2F2F">
        <w:t xml:space="preserve"> </w:t>
      </w:r>
      <w:r w:rsidR="00120CD6">
        <w:t>and</w:t>
      </w:r>
      <w:r w:rsidR="003A1215">
        <w:t xml:space="preserve"> IP-based technology </w:t>
      </w:r>
      <w:r w:rsidR="009C2F2F">
        <w:t xml:space="preserve">underlying </w:t>
      </w:r>
      <w:r w:rsidR="00CA3DF9">
        <w:t>his or her</w:t>
      </w:r>
      <w:r w:rsidR="009C2F2F">
        <w:t xml:space="preserve"> service</w:t>
      </w:r>
      <w:r w:rsidR="00B835CF">
        <w:t xml:space="preserve"> or to differentiate among VoIP service</w:t>
      </w:r>
      <w:r w:rsidR="00A806EB">
        <w:t xml:space="preserve">. </w:t>
      </w:r>
      <w:r w:rsidR="00746C2D" w:rsidRPr="00746C2D">
        <w:t xml:space="preserve"> </w:t>
      </w:r>
      <w:r w:rsidR="00B835CF">
        <w:t>Furthermore, f</w:t>
      </w:r>
      <w:r w:rsidR="00746C2D" w:rsidRPr="00CA379C">
        <w:t xml:space="preserve">rom a competitive standpoint, it </w:t>
      </w:r>
      <w:r w:rsidR="00746C2D">
        <w:t xml:space="preserve">makes little </w:t>
      </w:r>
      <w:r w:rsidR="00746C2D" w:rsidRPr="00CA379C">
        <w:t>sens</w:t>
      </w:r>
      <w:r w:rsidR="00746C2D">
        <w:t>e</w:t>
      </w:r>
      <w:r w:rsidR="00746C2D" w:rsidRPr="00CA379C">
        <w:t xml:space="preserve"> to </w:t>
      </w:r>
      <w:r w:rsidR="00A806EB">
        <w:t>exempt</w:t>
      </w:r>
      <w:r w:rsidR="00A806EB" w:rsidRPr="00CA379C">
        <w:t xml:space="preserve"> </w:t>
      </w:r>
      <w:r w:rsidR="00746C2D" w:rsidRPr="00CA379C">
        <w:t xml:space="preserve">certain providers of VoIP service </w:t>
      </w:r>
      <w:r w:rsidR="00A806EB">
        <w:t>from</w:t>
      </w:r>
      <w:r w:rsidR="00746C2D" w:rsidRPr="00CA379C">
        <w:t xml:space="preserve"> regulatory requirement</w:t>
      </w:r>
      <w:r w:rsidR="00A806EB">
        <w:t>s</w:t>
      </w:r>
      <w:r w:rsidR="00746C2D" w:rsidRPr="00CA379C">
        <w:t xml:space="preserve"> while </w:t>
      </w:r>
      <w:r w:rsidR="00A806EB">
        <w:t xml:space="preserve">imposing </w:t>
      </w:r>
      <w:r w:rsidR="00746C2D">
        <w:t>the same requirement</w:t>
      </w:r>
      <w:r w:rsidR="00A806EB">
        <w:t>s</w:t>
      </w:r>
      <w:r w:rsidR="00746C2D">
        <w:t xml:space="preserve"> </w:t>
      </w:r>
      <w:r w:rsidR="000A5D47">
        <w:t>on</w:t>
      </w:r>
      <w:r w:rsidR="00746C2D">
        <w:t xml:space="preserve"> other VoIP ser</w:t>
      </w:r>
      <w:r>
        <w:softHyphen/>
      </w:r>
      <w:r w:rsidR="00746C2D">
        <w:t>vice providers</w:t>
      </w:r>
      <w:r w:rsidR="00746C2D" w:rsidRPr="00CA379C">
        <w:t xml:space="preserve">.  </w:t>
      </w:r>
      <w:r w:rsidR="00746C2D">
        <w:t>The Ohio Commission believes that i</w:t>
      </w:r>
      <w:r w:rsidR="00746C2D" w:rsidRPr="00CA379C">
        <w:t>f the requirement is reasonable and technically feasible, as</w:t>
      </w:r>
      <w:r w:rsidR="00746C2D">
        <w:t xml:space="preserve"> the requirement to provide</w:t>
      </w:r>
      <w:r w:rsidR="00746C2D" w:rsidRPr="00CA379C">
        <w:t xml:space="preserve"> </w:t>
      </w:r>
      <w:r w:rsidR="00D37514">
        <w:t>911</w:t>
      </w:r>
      <w:r w:rsidR="00935796">
        <w:t xml:space="preserve"> </w:t>
      </w:r>
      <w:r w:rsidR="00746C2D">
        <w:t>dialing capability is</w:t>
      </w:r>
      <w:r w:rsidR="00746C2D" w:rsidRPr="00CA379C">
        <w:t xml:space="preserve">, then all </w:t>
      </w:r>
      <w:r w:rsidR="00746C2D">
        <w:t>intercon</w:t>
      </w:r>
      <w:r>
        <w:softHyphen/>
      </w:r>
      <w:r w:rsidR="00746C2D">
        <w:t xml:space="preserve">nected VoIP service providers should </w:t>
      </w:r>
      <w:r w:rsidR="00A806EB">
        <w:t xml:space="preserve">be required to </w:t>
      </w:r>
      <w:r w:rsidR="00746C2D">
        <w:t>meet the requirement</w:t>
      </w:r>
      <w:r>
        <w:t xml:space="preserve">. </w:t>
      </w:r>
      <w:r w:rsidR="00746C2D" w:rsidRPr="00CA379C">
        <w:t xml:space="preserve"> </w:t>
      </w:r>
      <w:r w:rsidR="000A5D47">
        <w:t>In its 2005 VoIP 911 Order, t</w:t>
      </w:r>
      <w:r w:rsidR="00CA379C" w:rsidRPr="00CA379C">
        <w:t xml:space="preserve">he FCC </w:t>
      </w:r>
      <w:r w:rsidR="00CA3DF9">
        <w:t>recog</w:t>
      </w:r>
      <w:r>
        <w:softHyphen/>
      </w:r>
      <w:r w:rsidR="00CA3DF9">
        <w:t xml:space="preserve">nized this with regard to </w:t>
      </w:r>
      <w:r w:rsidR="00120CD6">
        <w:t xml:space="preserve">providers of </w:t>
      </w:r>
      <w:r w:rsidR="00CA3DF9">
        <w:t>two-way interconnected VoIP service</w:t>
      </w:r>
      <w:r w:rsidR="00787BED">
        <w:t>.</w:t>
      </w:r>
      <w:r w:rsidR="00787BED">
        <w:rPr>
          <w:rStyle w:val="FootnoteReference"/>
        </w:rPr>
        <w:footnoteReference w:id="6"/>
      </w:r>
      <w:r w:rsidR="00CA379C" w:rsidRPr="00CA379C">
        <w:t xml:space="preserve"> </w:t>
      </w:r>
      <w:r w:rsidR="00787BED">
        <w:t xml:space="preserve"> </w:t>
      </w:r>
      <w:r w:rsidR="00A806EB">
        <w:t>A</w:t>
      </w:r>
      <w:r w:rsidR="00CA379C" w:rsidRPr="00CA379C">
        <w:t xml:space="preserve">s subscribership </w:t>
      </w:r>
      <w:r w:rsidR="00787BED">
        <w:t xml:space="preserve">to </w:t>
      </w:r>
      <w:r w:rsidR="00CA379C" w:rsidRPr="00CA379C">
        <w:t>out-bound only VoIP</w:t>
      </w:r>
      <w:r w:rsidR="00787BED">
        <w:t xml:space="preserve"> services has dramatically </w:t>
      </w:r>
      <w:r w:rsidR="00C053B7">
        <w:t>increased, the</w:t>
      </w:r>
      <w:r w:rsidR="00CA3DF9">
        <w:t xml:space="preserve"> Ohio Commission believes that </w:t>
      </w:r>
      <w:r w:rsidR="00120CD6">
        <w:t xml:space="preserve">providers of </w:t>
      </w:r>
      <w:r w:rsidR="00787BED">
        <w:t xml:space="preserve">such services </w:t>
      </w:r>
      <w:r w:rsidR="00CA379C" w:rsidRPr="00CA379C">
        <w:t xml:space="preserve">should </w:t>
      </w:r>
      <w:r w:rsidR="00787BED">
        <w:t xml:space="preserve">also </w:t>
      </w:r>
      <w:r w:rsidR="00CA379C" w:rsidRPr="00CA379C">
        <w:t xml:space="preserve">be included under the </w:t>
      </w:r>
      <w:r w:rsidR="00787BED">
        <w:t xml:space="preserve">FCC’s </w:t>
      </w:r>
      <w:r w:rsidR="00CA379C" w:rsidRPr="00CA379C">
        <w:t xml:space="preserve">umbrella of </w:t>
      </w:r>
      <w:r w:rsidR="00D37514">
        <w:t>911</w:t>
      </w:r>
      <w:r w:rsidR="00CA379C" w:rsidRPr="00CA379C">
        <w:t xml:space="preserve"> requirements.  </w:t>
      </w:r>
      <w:r w:rsidR="00120CD6">
        <w:t xml:space="preserve">Furthermore, the Ohio Commission agrees with the </w:t>
      </w:r>
      <w:r w:rsidR="00935796">
        <w:t>FCC’s proposal to extend</w:t>
      </w:r>
      <w:r w:rsidR="00120CD6">
        <w:t xml:space="preserve"> </w:t>
      </w:r>
      <w:r w:rsidR="00935796">
        <w:t>its</w:t>
      </w:r>
      <w:r w:rsidR="00120CD6">
        <w:t xml:space="preserve"> automatic location identification (ALI) requirements to providers of portable interconnected VoIP service, </w:t>
      </w:r>
      <w:r w:rsidR="00120CD6">
        <w:lastRenderedPageBreak/>
        <w:t xml:space="preserve">but nonetheless recognizes that </w:t>
      </w:r>
      <w:r w:rsidR="002A299C">
        <w:t>technical matters regarding ALI implementation are best addressed by the VoIP service providers and the 911 community.</w:t>
      </w:r>
    </w:p>
    <w:p w:rsidR="00746C2D" w:rsidRPr="00CA379C" w:rsidRDefault="00A44479" w:rsidP="003F03A9">
      <w:pPr>
        <w:pStyle w:val="Textstyle"/>
      </w:pPr>
      <w:r>
        <w:tab/>
      </w:r>
      <w:r w:rsidR="00746C2D">
        <w:t>In the Ohio Commission’s view, e</w:t>
      </w:r>
      <w:r w:rsidR="00746C2D" w:rsidRPr="00CA379C">
        <w:t xml:space="preserve">xtending </w:t>
      </w:r>
      <w:r w:rsidR="00746C2D">
        <w:t xml:space="preserve">the FCC’s </w:t>
      </w:r>
      <w:r w:rsidR="00D37514">
        <w:t>911</w:t>
      </w:r>
      <w:r w:rsidR="00B835CF">
        <w:t xml:space="preserve"> service </w:t>
      </w:r>
      <w:r w:rsidR="00746C2D" w:rsidRPr="00CA379C">
        <w:t xml:space="preserve">obligations to </w:t>
      </w:r>
      <w:r w:rsidR="00120CD6">
        <w:t xml:space="preserve">encompass </w:t>
      </w:r>
      <w:r w:rsidR="00746C2D" w:rsidRPr="00CA379C">
        <w:t>outbound-only interconnected VoIP</w:t>
      </w:r>
      <w:r w:rsidR="00746C2D">
        <w:t xml:space="preserve"> </w:t>
      </w:r>
      <w:r w:rsidR="00120CD6">
        <w:t xml:space="preserve">service </w:t>
      </w:r>
      <w:r w:rsidR="00B835CF">
        <w:t>achieve</w:t>
      </w:r>
      <w:r w:rsidR="00A806EB">
        <w:t>s</w:t>
      </w:r>
      <w:r w:rsidR="00B835CF">
        <w:t xml:space="preserve"> </w:t>
      </w:r>
      <w:r w:rsidR="00C053B7">
        <w:t>parity</w:t>
      </w:r>
      <w:r w:rsidR="00B835CF">
        <w:t xml:space="preserve"> among VoIP service providers </w:t>
      </w:r>
      <w:r w:rsidR="00A806EB">
        <w:t>and</w:t>
      </w:r>
      <w:r w:rsidR="00B835CF">
        <w:t xml:space="preserve"> promote</w:t>
      </w:r>
      <w:r w:rsidR="00A806EB">
        <w:t>s</w:t>
      </w:r>
      <w:r w:rsidR="00746C2D" w:rsidRPr="00CA379C">
        <w:t xml:space="preserve"> </w:t>
      </w:r>
      <w:r w:rsidR="00746C2D">
        <w:t xml:space="preserve">shared </w:t>
      </w:r>
      <w:r w:rsidR="00746C2D" w:rsidRPr="00CA379C">
        <w:t>regulatory goal</w:t>
      </w:r>
      <w:r w:rsidR="00A806EB">
        <w:t>s</w:t>
      </w:r>
      <w:r w:rsidR="00746C2D" w:rsidRPr="00CA379C">
        <w:t xml:space="preserve"> </w:t>
      </w:r>
      <w:r w:rsidR="00746C2D">
        <w:t xml:space="preserve">of </w:t>
      </w:r>
      <w:r w:rsidR="00746C2D" w:rsidRPr="00CA379C">
        <w:t xml:space="preserve">local, state and federal </w:t>
      </w:r>
      <w:r w:rsidR="00746C2D">
        <w:t>authorities</w:t>
      </w:r>
      <w:r w:rsidR="00746C2D" w:rsidRPr="00CA379C">
        <w:t xml:space="preserve"> to </w:t>
      </w:r>
      <w:r w:rsidR="00746C2D">
        <w:t>ensure</w:t>
      </w:r>
      <w:r w:rsidR="00746C2D" w:rsidRPr="00CA379C">
        <w:t xml:space="preserve"> the </w:t>
      </w:r>
      <w:r w:rsidR="00746C2D">
        <w:t>protection</w:t>
      </w:r>
      <w:r w:rsidR="003F03A9">
        <w:t xml:space="preserve"> of life and property.  </w:t>
      </w:r>
      <w:r w:rsidR="00746C2D" w:rsidRPr="00CA379C">
        <w:t>As the Ohio Commission has stated in previ</w:t>
      </w:r>
      <w:r w:rsidR="003F03A9">
        <w:softHyphen/>
      </w:r>
      <w:r w:rsidR="00746C2D" w:rsidRPr="00CA379C">
        <w:t>ous comments, state and local governments have a responsibility to ensure the health, wel</w:t>
      </w:r>
      <w:r w:rsidR="003F03A9">
        <w:softHyphen/>
      </w:r>
      <w:r w:rsidR="00746C2D" w:rsidRPr="00CA379C">
        <w:t xml:space="preserve">fare and safety of their citizens through an efficient, reliable and effective </w:t>
      </w:r>
      <w:r w:rsidR="00D37514">
        <w:t>911</w:t>
      </w:r>
      <w:r w:rsidR="00746C2D" w:rsidRPr="00CA379C">
        <w:t xml:space="preserve"> sys</w:t>
      </w:r>
      <w:r w:rsidR="003F03A9">
        <w:softHyphen/>
      </w:r>
      <w:r w:rsidR="00746C2D" w:rsidRPr="00CA379C">
        <w:t>tem.</w:t>
      </w:r>
      <w:r w:rsidR="00746C2D">
        <w:rPr>
          <w:rStyle w:val="FootnoteReference"/>
        </w:rPr>
        <w:footnoteReference w:id="7"/>
      </w:r>
      <w:r w:rsidR="00746C2D" w:rsidRPr="00CA379C">
        <w:t xml:space="preserve">  In </w:t>
      </w:r>
      <w:r w:rsidR="00746C2D">
        <w:t>furtherance of this objective</w:t>
      </w:r>
      <w:r w:rsidR="00746C2D" w:rsidRPr="00CA379C">
        <w:t xml:space="preserve">, the </w:t>
      </w:r>
      <w:r w:rsidR="00746C2D">
        <w:t xml:space="preserve">Ohio </w:t>
      </w:r>
      <w:r w:rsidR="00746C2D" w:rsidRPr="00CA379C">
        <w:t>General Assembly recently determined</w:t>
      </w:r>
      <w:r w:rsidR="00746C2D">
        <w:t xml:space="preserve"> that</w:t>
      </w:r>
      <w:r w:rsidR="003E0FCA">
        <w:t>,</w:t>
      </w:r>
      <w:r w:rsidR="00746C2D">
        <w:t xml:space="preserve"> due to the public interest in maintaining an effective emergency c</w:t>
      </w:r>
      <w:r w:rsidR="00B835CF">
        <w:t>ommunications ser</w:t>
      </w:r>
      <w:r w:rsidR="003F03A9">
        <w:softHyphen/>
      </w:r>
      <w:r w:rsidR="00B835CF">
        <w:t xml:space="preserve">vices system, </w:t>
      </w:r>
      <w:r w:rsidR="00746C2D">
        <w:t>the Ohio C</w:t>
      </w:r>
      <w:r w:rsidR="00746C2D" w:rsidRPr="00CA379C">
        <w:t xml:space="preserve">ommission should retain </w:t>
      </w:r>
      <w:r w:rsidR="00746C2D">
        <w:t xml:space="preserve">jurisdiction </w:t>
      </w:r>
      <w:r w:rsidR="00C053B7">
        <w:t xml:space="preserve">over </w:t>
      </w:r>
      <w:r w:rsidR="00D37514">
        <w:t>911</w:t>
      </w:r>
      <w:r w:rsidR="00746C2D" w:rsidRPr="00CA379C">
        <w:t xml:space="preserve"> services</w:t>
      </w:r>
      <w:r w:rsidR="00746C2D">
        <w:t xml:space="preserve"> even as the traditional regulation of retail telecommunications services has been significantly relaxed</w:t>
      </w:r>
      <w:r w:rsidR="00746C2D" w:rsidRPr="00CA379C">
        <w:t>.</w:t>
      </w:r>
      <w:r w:rsidR="00746C2D">
        <w:rPr>
          <w:rStyle w:val="FootnoteReference"/>
        </w:rPr>
        <w:footnoteReference w:id="8"/>
      </w:r>
      <w:r w:rsidR="00746C2D" w:rsidRPr="00CA379C">
        <w:t xml:space="preserve">  </w:t>
      </w:r>
      <w:r w:rsidR="00B835CF">
        <w:t xml:space="preserve">By vesting such authority in the Ohio Commission, the Ohio General Assembly has recognized the importance of </w:t>
      </w:r>
      <w:r w:rsidR="00A806EB">
        <w:t xml:space="preserve">perpetuating and </w:t>
      </w:r>
      <w:r w:rsidR="00B835CF">
        <w:t>maintaining a reliable and efficient emergency respons</w:t>
      </w:r>
      <w:r w:rsidR="00651766">
        <w:t xml:space="preserve">e system.  </w:t>
      </w:r>
      <w:r w:rsidR="00746C2D">
        <w:t>In t</w:t>
      </w:r>
      <w:r w:rsidR="00746C2D" w:rsidRPr="00CA379C">
        <w:t>he Ohio Commission</w:t>
      </w:r>
      <w:r w:rsidR="00746C2D">
        <w:t>’s</w:t>
      </w:r>
      <w:r w:rsidR="00746C2D" w:rsidRPr="00CA379C">
        <w:t xml:space="preserve"> </w:t>
      </w:r>
      <w:r w:rsidR="00746C2D">
        <w:t>estimation, bring</w:t>
      </w:r>
      <w:r w:rsidR="00651766">
        <w:t>ing</w:t>
      </w:r>
      <w:r w:rsidR="00746C2D" w:rsidRPr="00CA379C">
        <w:t xml:space="preserve"> all services </w:t>
      </w:r>
      <w:r w:rsidR="00746C2D">
        <w:t>that</w:t>
      </w:r>
      <w:r w:rsidR="00746C2D" w:rsidRPr="00CA379C">
        <w:t xml:space="preserve"> </w:t>
      </w:r>
      <w:r w:rsidR="00A806EB">
        <w:t>are</w:t>
      </w:r>
      <w:r w:rsidR="00746C2D">
        <w:t xml:space="preserve"> the func</w:t>
      </w:r>
      <w:r w:rsidR="003F03A9">
        <w:softHyphen/>
      </w:r>
      <w:r w:rsidR="00746C2D">
        <w:t xml:space="preserve">tional equivalent of traditional telecommunications service under the same set of requirements </w:t>
      </w:r>
      <w:r w:rsidR="00A806EB">
        <w:t>best</w:t>
      </w:r>
      <w:r w:rsidR="00651766">
        <w:t xml:space="preserve"> ensure</w:t>
      </w:r>
      <w:r w:rsidR="00A806EB">
        <w:t>s</w:t>
      </w:r>
      <w:r w:rsidR="00651766">
        <w:t xml:space="preserve"> that such a system is maintained as</w:t>
      </w:r>
      <w:r w:rsidR="000C0CD9">
        <w:t xml:space="preserve"> America’s commu</w:t>
      </w:r>
      <w:r w:rsidR="003F03A9">
        <w:softHyphen/>
      </w:r>
      <w:r w:rsidR="000C0CD9">
        <w:t>nication infrastructure transitions from the PSTN to IP-based networks.</w:t>
      </w:r>
      <w:r w:rsidR="00651766">
        <w:t xml:space="preserve"> </w:t>
      </w:r>
    </w:p>
    <w:p w:rsidR="00CA379C" w:rsidRPr="00CA379C" w:rsidRDefault="00E51995" w:rsidP="003F03A9">
      <w:pPr>
        <w:pStyle w:val="Textstyle"/>
      </w:pPr>
      <w:r>
        <w:lastRenderedPageBreak/>
        <w:tab/>
        <w:t xml:space="preserve">To achieve the objective of bringing outbound-only interconnected VoIP service under </w:t>
      </w:r>
      <w:r w:rsidR="00EE1ED9">
        <w:t xml:space="preserve">existing 911 requirements, the FCC has </w:t>
      </w:r>
      <w:r w:rsidR="00CA379C" w:rsidRPr="00CA379C">
        <w:t>proposed modifications to its existing</w:t>
      </w:r>
      <w:r w:rsidR="00EE1ED9">
        <w:t xml:space="preserve"> intercon</w:t>
      </w:r>
      <w:r w:rsidR="003F03A9">
        <w:softHyphen/>
      </w:r>
      <w:r w:rsidR="00EE1ED9">
        <w:t>nected</w:t>
      </w:r>
      <w:r w:rsidR="00CA379C" w:rsidRPr="00CA379C">
        <w:t xml:space="preserve"> VoIP definition.  Specifically, the FCC suggests two technical modifica</w:t>
      </w:r>
      <w:r w:rsidR="003F03A9">
        <w:softHyphen/>
      </w:r>
      <w:r w:rsidR="00CA379C" w:rsidRPr="00CA379C">
        <w:t>tions to the definition of</w:t>
      </w:r>
      <w:r w:rsidR="003F03A9">
        <w:t xml:space="preserve"> interconnected VoIP service.</w:t>
      </w:r>
      <w:r w:rsidR="000A5D47">
        <w:rPr>
          <w:rStyle w:val="FootnoteReference"/>
        </w:rPr>
        <w:footnoteReference w:id="9"/>
      </w:r>
      <w:r w:rsidR="003F03A9">
        <w:t xml:space="preserve">  </w:t>
      </w:r>
      <w:r w:rsidR="00CA379C" w:rsidRPr="00CA379C">
        <w:t>First,</w:t>
      </w:r>
      <w:r w:rsidR="00EE1ED9">
        <w:t xml:space="preserve"> </w:t>
      </w:r>
      <w:r w:rsidR="00074399">
        <w:t xml:space="preserve">the </w:t>
      </w:r>
      <w:r w:rsidR="00EE1ED9">
        <w:t xml:space="preserve">FCC proposes replacing </w:t>
      </w:r>
      <w:r w:rsidR="00CA379C" w:rsidRPr="00CA379C">
        <w:t xml:space="preserve">a broadband connection, </w:t>
      </w:r>
      <w:r w:rsidR="00EE1ED9">
        <w:t>as is presently required</w:t>
      </w:r>
      <w:r w:rsidR="00CA379C" w:rsidRPr="00CA379C">
        <w:t xml:space="preserve">, </w:t>
      </w:r>
      <w:r w:rsidR="00EE1ED9">
        <w:t>with</w:t>
      </w:r>
      <w:r w:rsidR="00CA379C" w:rsidRPr="00CA379C">
        <w:t xml:space="preserve"> an internet connection </w:t>
      </w:r>
      <w:r w:rsidR="00EE1ED9">
        <w:t xml:space="preserve">as the </w:t>
      </w:r>
      <w:r w:rsidR="00CA379C" w:rsidRPr="00CA379C">
        <w:t>defin</w:t>
      </w:r>
      <w:r w:rsidR="003F03A9">
        <w:softHyphen/>
      </w:r>
      <w:r w:rsidR="00CA379C" w:rsidRPr="00CA379C">
        <w:t>ing feature</w:t>
      </w:r>
      <w:r w:rsidR="00EE1ED9">
        <w:t xml:space="preserve"> of interconnected VoIP service</w:t>
      </w:r>
      <w:r w:rsidR="00CA379C" w:rsidRPr="00CA379C">
        <w:t>.</w:t>
      </w:r>
      <w:r w:rsidR="000A5D47">
        <w:rPr>
          <w:rStyle w:val="FootnoteReference"/>
        </w:rPr>
        <w:footnoteReference w:id="10"/>
      </w:r>
      <w:r w:rsidR="00CA379C" w:rsidRPr="00CA379C">
        <w:t xml:space="preserve">  The Ohio Commission agrees with th</w:t>
      </w:r>
      <w:r w:rsidR="00EE1ED9">
        <w:t>is pro</w:t>
      </w:r>
      <w:r w:rsidR="003F03A9">
        <w:softHyphen/>
      </w:r>
      <w:r w:rsidR="00EE1ED9">
        <w:t>posed</w:t>
      </w:r>
      <w:r w:rsidR="00CA379C" w:rsidRPr="00CA379C">
        <w:t xml:space="preserve"> </w:t>
      </w:r>
      <w:r w:rsidR="00EE1ED9">
        <w:t xml:space="preserve">revision as </w:t>
      </w:r>
      <w:r w:rsidR="00074399">
        <w:t xml:space="preserve">the FCC noted that </w:t>
      </w:r>
      <w:r w:rsidR="00CA379C" w:rsidRPr="00CA379C">
        <w:t xml:space="preserve">some </w:t>
      </w:r>
      <w:r w:rsidR="00EE1ED9">
        <w:t>interconnected VoIP</w:t>
      </w:r>
      <w:r w:rsidR="00CA379C" w:rsidRPr="00CA379C">
        <w:t xml:space="preserve"> services function </w:t>
      </w:r>
      <w:r w:rsidR="00EE1ED9">
        <w:t>using</w:t>
      </w:r>
      <w:r w:rsidR="00EE1ED9" w:rsidRPr="00CA379C">
        <w:t xml:space="preserve"> </w:t>
      </w:r>
      <w:r w:rsidR="00CA379C" w:rsidRPr="00CA379C">
        <w:t>a dial-up connection rathe</w:t>
      </w:r>
      <w:r w:rsidR="003F03A9">
        <w:t>r than a broadband connection.</w:t>
      </w:r>
      <w:r w:rsidR="00074399">
        <w:rPr>
          <w:rStyle w:val="FootnoteReference"/>
        </w:rPr>
        <w:footnoteReference w:id="11"/>
      </w:r>
      <w:r w:rsidR="003F03A9">
        <w:t xml:space="preserve"> </w:t>
      </w:r>
      <w:r w:rsidR="00CA379C" w:rsidRPr="00CA379C">
        <w:t xml:space="preserve"> </w:t>
      </w:r>
      <w:r w:rsidR="000C0CD9">
        <w:t>Again, consumers may not appreciate this distinc</w:t>
      </w:r>
      <w:r w:rsidR="003F03A9">
        <w:softHyphen/>
      </w:r>
      <w:r w:rsidR="000C0CD9">
        <w:t xml:space="preserve">tion and making an internet connection the defining feature ensures that all users of VoIP service will have access to 911 emergency dialing.  </w:t>
      </w:r>
      <w:r w:rsidR="00EE1ED9">
        <w:t xml:space="preserve">Second, the FCC proposes </w:t>
      </w:r>
      <w:r w:rsidR="000C0CD9">
        <w:t xml:space="preserve">to </w:t>
      </w:r>
      <w:r w:rsidR="00C053B7">
        <w:t>amend the</w:t>
      </w:r>
      <w:r w:rsidR="00EE1ED9">
        <w:t xml:space="preserve"> definition of interconnected VoIP to reference calls</w:t>
      </w:r>
      <w:r w:rsidR="00CC0B8E">
        <w:t xml:space="preserve"> that terminate</w:t>
      </w:r>
      <w:r w:rsidR="00EE1ED9">
        <w:t xml:space="preserve"> to </w:t>
      </w:r>
      <w:r w:rsidR="00F50FEA">
        <w:t xml:space="preserve">all or substantially all United States E.164 </w:t>
      </w:r>
      <w:r w:rsidR="00EE1ED9">
        <w:t xml:space="preserve">telephone numbers rather than </w:t>
      </w:r>
      <w:r w:rsidR="000818F5">
        <w:t xml:space="preserve">to </w:t>
      </w:r>
      <w:r w:rsidR="00EE1ED9">
        <w:t>the PSTN.</w:t>
      </w:r>
      <w:r w:rsidR="00F17182">
        <w:rPr>
          <w:rStyle w:val="FootnoteReference"/>
        </w:rPr>
        <w:footnoteReference w:id="12"/>
      </w:r>
      <w:r w:rsidR="00EE1ED9">
        <w:t xml:space="preserve"> </w:t>
      </w:r>
      <w:r w:rsidR="00935796">
        <w:t xml:space="preserve"> </w:t>
      </w:r>
      <w:r w:rsidR="00EE1ED9">
        <w:t xml:space="preserve">As </w:t>
      </w:r>
      <w:r w:rsidR="00CA379C" w:rsidRPr="00CA379C">
        <w:t>the FCC points out</w:t>
      </w:r>
      <w:r w:rsidR="00EE1ED9">
        <w:t>,</w:t>
      </w:r>
      <w:r w:rsidR="00CA379C" w:rsidRPr="00CA379C">
        <w:t xml:space="preserve"> networks are evolving from circuit switched technol</w:t>
      </w:r>
      <w:r w:rsidR="003F03A9">
        <w:softHyphen/>
      </w:r>
      <w:r w:rsidR="00CA379C" w:rsidRPr="00CA379C">
        <w:t xml:space="preserve">ogy </w:t>
      </w:r>
      <w:r w:rsidR="009178D0">
        <w:t xml:space="preserve">to </w:t>
      </w:r>
      <w:r w:rsidR="00CA379C" w:rsidRPr="00CA379C">
        <w:t>IP-based</w:t>
      </w:r>
      <w:r w:rsidR="000818F5">
        <w:t xml:space="preserve"> technology</w:t>
      </w:r>
      <w:r w:rsidR="003F03A9">
        <w:t>.</w:t>
      </w:r>
      <w:r w:rsidR="00F17182">
        <w:rPr>
          <w:rStyle w:val="FootnoteReference"/>
        </w:rPr>
        <w:footnoteReference w:id="13"/>
      </w:r>
      <w:r w:rsidR="003F03A9">
        <w:t xml:space="preserve"> </w:t>
      </w:r>
      <w:r w:rsidR="00451053">
        <w:t xml:space="preserve"> </w:t>
      </w:r>
      <w:r w:rsidR="000818F5">
        <w:t>As such, calls will be carried over networks that are entirely IP-based without touching the PSTN.  The proposed revision will ensure that all VoIP service</w:t>
      </w:r>
      <w:r w:rsidR="00CC0B8E">
        <w:t xml:space="preserve"> provider</w:t>
      </w:r>
      <w:r w:rsidR="000818F5">
        <w:t xml:space="preserve">s </w:t>
      </w:r>
      <w:r w:rsidR="00CC0B8E">
        <w:t xml:space="preserve">offering outbound calling, both two-way and one-way, </w:t>
      </w:r>
      <w:r w:rsidR="000818F5">
        <w:t>provide access to emergency dialing regardless of the underlying technol</w:t>
      </w:r>
      <w:r w:rsidR="003F03A9">
        <w:softHyphen/>
      </w:r>
      <w:r w:rsidR="000818F5">
        <w:t>ogy used for transmission.  Additionally, t</w:t>
      </w:r>
      <w:r w:rsidR="00CA379C" w:rsidRPr="00CA379C">
        <w:t xml:space="preserve">he Ohio Commission </w:t>
      </w:r>
      <w:r w:rsidR="0049667E">
        <w:t xml:space="preserve">believes that the </w:t>
      </w:r>
      <w:r w:rsidR="00451053">
        <w:t>modifica</w:t>
      </w:r>
      <w:r w:rsidR="003F03A9">
        <w:softHyphen/>
      </w:r>
      <w:r w:rsidR="00451053">
        <w:t xml:space="preserve">tion </w:t>
      </w:r>
      <w:r w:rsidR="0049667E">
        <w:t xml:space="preserve">under </w:t>
      </w:r>
      <w:r w:rsidR="0049667E">
        <w:lastRenderedPageBreak/>
        <w:t xml:space="preserve">consideration </w:t>
      </w:r>
      <w:r w:rsidR="00451053">
        <w:t>will assist in avoiding future obsolescence and, accord</w:t>
      </w:r>
      <w:r w:rsidR="003F03A9">
        <w:softHyphen/>
      </w:r>
      <w:r w:rsidR="00451053">
        <w:t xml:space="preserve">ingly, </w:t>
      </w:r>
      <w:r w:rsidR="00CA379C" w:rsidRPr="00CA379C">
        <w:t>recommends that the FCC modif</w:t>
      </w:r>
      <w:r w:rsidR="0049667E">
        <w:t>y</w:t>
      </w:r>
      <w:r w:rsidR="00CA379C" w:rsidRPr="00CA379C">
        <w:t xml:space="preserve"> </w:t>
      </w:r>
      <w:r w:rsidR="0049667E">
        <w:t>i</w:t>
      </w:r>
      <w:r w:rsidR="00CA379C" w:rsidRPr="00CA379C">
        <w:t>t</w:t>
      </w:r>
      <w:r w:rsidR="0049667E">
        <w:t>s</w:t>
      </w:r>
      <w:r w:rsidR="00CA379C" w:rsidRPr="00CA379C">
        <w:t xml:space="preserve"> </w:t>
      </w:r>
      <w:r w:rsidR="0049667E">
        <w:t>definition of</w:t>
      </w:r>
      <w:r w:rsidR="00CA379C" w:rsidRPr="00CA379C">
        <w:t xml:space="preserve"> VoIP </w:t>
      </w:r>
      <w:r w:rsidR="0049667E">
        <w:t>service as proposed</w:t>
      </w:r>
      <w:r w:rsidR="00CA379C" w:rsidRPr="00CA379C">
        <w:t>.</w:t>
      </w:r>
    </w:p>
    <w:p w:rsidR="00CA379C" w:rsidRPr="00CA379C" w:rsidRDefault="0049667E" w:rsidP="003F03A9">
      <w:pPr>
        <w:pStyle w:val="Textstyle"/>
      </w:pPr>
      <w:r>
        <w:tab/>
        <w:t xml:space="preserve">As noted by the </w:t>
      </w:r>
      <w:r w:rsidR="00CA379C" w:rsidRPr="00CA379C">
        <w:t>FCC</w:t>
      </w:r>
      <w:r>
        <w:t>,</w:t>
      </w:r>
      <w:r w:rsidR="00CA379C" w:rsidRPr="00CA379C">
        <w:t xml:space="preserve"> the Twenty-First Century Communications and Video Accessi</w:t>
      </w:r>
      <w:r w:rsidR="003F03A9">
        <w:softHyphen/>
      </w:r>
      <w:r w:rsidR="00CA379C" w:rsidRPr="00CA379C">
        <w:t>bility Act (CVAA) became law</w:t>
      </w:r>
      <w:r>
        <w:t xml:space="preserve"> in October 2010</w:t>
      </w:r>
      <w:r w:rsidR="00CA379C" w:rsidRPr="00CA379C">
        <w:t>.</w:t>
      </w:r>
      <w:r>
        <w:rPr>
          <w:rStyle w:val="FootnoteReference"/>
        </w:rPr>
        <w:footnoteReference w:id="14"/>
      </w:r>
      <w:r w:rsidR="00CA379C" w:rsidRPr="00CA379C">
        <w:t xml:space="preserve">  The FCC points out that the CVAA defines advanced communication services to include interconnected VoIP as defined </w:t>
      </w:r>
      <w:r w:rsidR="000F3AC2">
        <w:t>in section 9.3 of the its rules</w:t>
      </w:r>
      <w:r w:rsidR="00CA379C" w:rsidRPr="00CA379C">
        <w:t xml:space="preserve"> “as such section may be amended from time to time.”</w:t>
      </w:r>
      <w:r w:rsidR="000F3AC2">
        <w:rPr>
          <w:rStyle w:val="FootnoteReference"/>
        </w:rPr>
        <w:footnoteReference w:id="15"/>
      </w:r>
      <w:r w:rsidR="00CA379C" w:rsidRPr="00CA379C">
        <w:t xml:space="preserve">  </w:t>
      </w:r>
      <w:r w:rsidR="000F3AC2">
        <w:t>T</w:t>
      </w:r>
      <w:r w:rsidR="00CA379C" w:rsidRPr="00CA379C">
        <w:t xml:space="preserve">he FCC </w:t>
      </w:r>
      <w:r w:rsidR="000F3AC2">
        <w:t>further</w:t>
      </w:r>
      <w:r w:rsidR="000F3AC2" w:rsidRPr="00CA379C">
        <w:t xml:space="preserve"> </w:t>
      </w:r>
      <w:r w:rsidR="00CA379C" w:rsidRPr="00CA379C">
        <w:t>points to the recent Truth in Caller ID Act as an additional area where Congress defined IP-enabled voice se</w:t>
      </w:r>
      <w:r w:rsidR="003F03A9">
        <w:t xml:space="preserve">rvice to have the meaning given </w:t>
      </w:r>
      <w:r w:rsidR="00CA379C" w:rsidRPr="00CA379C">
        <w:t xml:space="preserve">that term by </w:t>
      </w:r>
      <w:r w:rsidR="000F3AC2">
        <w:t>section 9.3</w:t>
      </w:r>
      <w:r w:rsidR="00CA379C" w:rsidRPr="00CA379C">
        <w:t xml:space="preserve"> as those regulations may </w:t>
      </w:r>
      <w:r w:rsidR="000F3AC2">
        <w:t>be amended</w:t>
      </w:r>
      <w:r w:rsidR="00CA379C" w:rsidRPr="00CA379C">
        <w:t xml:space="preserve"> by the FCC.</w:t>
      </w:r>
      <w:r w:rsidR="000F3AC2">
        <w:rPr>
          <w:rStyle w:val="FootnoteReference"/>
        </w:rPr>
        <w:footnoteReference w:id="16"/>
      </w:r>
      <w:r w:rsidR="00CA379C" w:rsidRPr="00CA379C">
        <w:t xml:space="preserve">  Thus, the FCC seeks com</w:t>
      </w:r>
      <w:r w:rsidR="003F03A9">
        <w:softHyphen/>
      </w:r>
      <w:r w:rsidR="00CA379C" w:rsidRPr="00CA379C">
        <w:t xml:space="preserve">ment on whether </w:t>
      </w:r>
      <w:r w:rsidR="00957D5D">
        <w:t>it</w:t>
      </w:r>
      <w:r w:rsidR="005D76A2">
        <w:t xml:space="preserve"> would be necessary to amend any other definition in its rules that make use of the FCC’s current definition </w:t>
      </w:r>
      <w:r w:rsidR="00C053B7">
        <w:t>of</w:t>
      </w:r>
      <w:r w:rsidR="005D76A2">
        <w:t xml:space="preserve"> VoIP service </w:t>
      </w:r>
      <w:r w:rsidR="00CA379C" w:rsidRPr="00CA379C">
        <w:t xml:space="preserve">if it </w:t>
      </w:r>
      <w:r w:rsidR="005D76A2">
        <w:t xml:space="preserve">chooses to </w:t>
      </w:r>
      <w:r w:rsidR="00CA379C" w:rsidRPr="00CA379C">
        <w:t xml:space="preserve">amend the </w:t>
      </w:r>
      <w:r w:rsidR="005D76A2">
        <w:t xml:space="preserve">definition of </w:t>
      </w:r>
      <w:r w:rsidR="00CA379C" w:rsidRPr="00CA379C">
        <w:t xml:space="preserve">VoIP </w:t>
      </w:r>
      <w:r w:rsidR="005D76A2">
        <w:t xml:space="preserve">service </w:t>
      </w:r>
      <w:r w:rsidR="00CA379C" w:rsidRPr="00CA379C">
        <w:t xml:space="preserve">for </w:t>
      </w:r>
      <w:r w:rsidR="00D37514">
        <w:t>911</w:t>
      </w:r>
      <w:r w:rsidR="00CA379C" w:rsidRPr="00CA379C">
        <w:t xml:space="preserve"> purposes</w:t>
      </w:r>
      <w:r w:rsidR="005D76A2">
        <w:t>.</w:t>
      </w:r>
      <w:r w:rsidR="00F17182">
        <w:rPr>
          <w:rStyle w:val="FootnoteReference"/>
        </w:rPr>
        <w:footnoteReference w:id="17"/>
      </w:r>
    </w:p>
    <w:p w:rsidR="00E97218" w:rsidRDefault="000F3AC2" w:rsidP="003F03A9">
      <w:pPr>
        <w:pStyle w:val="Textstyle"/>
      </w:pPr>
      <w:r>
        <w:tab/>
        <w:t>While</w:t>
      </w:r>
      <w:r w:rsidR="00CA379C" w:rsidRPr="00CA379C">
        <w:t xml:space="preserve"> the Ohio Commission supports the FCC’s proposal</w:t>
      </w:r>
      <w:r>
        <w:t xml:space="preserve"> to amend the </w:t>
      </w:r>
      <w:r w:rsidR="00CA379C" w:rsidRPr="00CA379C">
        <w:t xml:space="preserve">definition of VoIP </w:t>
      </w:r>
      <w:r>
        <w:t>service set forth in section 9.3 of the FCC’s rules</w:t>
      </w:r>
      <w:r w:rsidR="00CA3DF9">
        <w:t xml:space="preserve"> and agrees with the legal </w:t>
      </w:r>
      <w:r w:rsidR="00F265EC">
        <w:t>analy</w:t>
      </w:r>
      <w:r w:rsidR="003F03A9">
        <w:softHyphen/>
      </w:r>
      <w:r w:rsidR="00F265EC">
        <w:t>sis provided by the FCC as justification for doing so</w:t>
      </w:r>
      <w:r>
        <w:t xml:space="preserve">, it </w:t>
      </w:r>
      <w:r w:rsidR="00F265EC">
        <w:t xml:space="preserve">also </w:t>
      </w:r>
      <w:r>
        <w:t>believes that the FCC could more easily accomplish the objectives articulated in the NPRM by classifying intercon</w:t>
      </w:r>
      <w:r w:rsidR="003F03A9">
        <w:softHyphen/>
      </w:r>
      <w:r>
        <w:t xml:space="preserve">nected VoIP service, both two-way and one-way, as a telecommunications service.  </w:t>
      </w:r>
      <w:r w:rsidR="00957D5D">
        <w:t xml:space="preserve">In doing so, the FCC would avoid the </w:t>
      </w:r>
      <w:r w:rsidR="00CA379C" w:rsidRPr="00CA379C">
        <w:t>incremental</w:t>
      </w:r>
      <w:r w:rsidR="00957D5D">
        <w:t>ism that has heretofore defined its approach to</w:t>
      </w:r>
      <w:r w:rsidR="008A76DE">
        <w:t xml:space="preserve"> addressing VoIP-related m</w:t>
      </w:r>
      <w:r w:rsidR="007E328E">
        <w:t xml:space="preserve">atters.  </w:t>
      </w:r>
      <w:r w:rsidR="00F265EC">
        <w:t xml:space="preserve">By classifying VoIP service as a </w:t>
      </w:r>
      <w:r w:rsidR="00F265EC">
        <w:lastRenderedPageBreak/>
        <w:t>telecommuni</w:t>
      </w:r>
      <w:r w:rsidR="003F03A9">
        <w:softHyphen/>
      </w:r>
      <w:r w:rsidR="00F265EC">
        <w:t xml:space="preserve">cations service, VoIP service providers would be subject to the FCC’s 911 rules, which require “all telecommunications carriers” to “transmit </w:t>
      </w:r>
      <w:r w:rsidR="003E0FCA">
        <w:t xml:space="preserve">all 911 </w:t>
      </w:r>
      <w:r w:rsidR="00F265EC">
        <w:t xml:space="preserve">calls to a </w:t>
      </w:r>
      <w:r w:rsidR="003E0FCA">
        <w:t>[</w:t>
      </w:r>
      <w:r w:rsidR="00A806EB">
        <w:t>public service answering point or</w:t>
      </w:r>
      <w:r w:rsidR="003E0FCA">
        <w:t>]</w:t>
      </w:r>
      <w:r w:rsidR="00A806EB">
        <w:t xml:space="preserve"> </w:t>
      </w:r>
      <w:r w:rsidR="00F265EC">
        <w:t>PSAP, to a designated statewide default answering point, or to an appropriate emergency authority set forth in §64.3002.”</w:t>
      </w:r>
      <w:r w:rsidR="00F265EC">
        <w:rPr>
          <w:rStyle w:val="FootnoteReference"/>
        </w:rPr>
        <w:footnoteReference w:id="18"/>
      </w:r>
      <w:r w:rsidR="00F265EC">
        <w:t xml:space="preserve">  </w:t>
      </w:r>
    </w:p>
    <w:p w:rsidR="00C053B7" w:rsidRDefault="00E97218" w:rsidP="003F03A9">
      <w:pPr>
        <w:pStyle w:val="Textstyle"/>
      </w:pPr>
      <w:r>
        <w:tab/>
      </w:r>
      <w:r w:rsidR="00A806EB">
        <w:t>S</w:t>
      </w:r>
      <w:r w:rsidR="00966E72">
        <w:t xml:space="preserve">hould the FCC </w:t>
      </w:r>
      <w:r w:rsidR="00A806EB">
        <w:t xml:space="preserve">elect </w:t>
      </w:r>
      <w:r w:rsidR="00966E72">
        <w:t xml:space="preserve">not to classify VoIP service as a telecommunications service, the Ohio Commission does not believe that the FCC should amend its VoIP definition for “911 purposes only.”  </w:t>
      </w:r>
      <w:r w:rsidR="001150D5">
        <w:t>In the view of the Ohio Commission, two-way interconnected VoIP service and outbound-only interconnected VoIP service should generally be given the same regulatory treatment.</w:t>
      </w:r>
      <w:r>
        <w:t xml:space="preserve"> </w:t>
      </w:r>
      <w:r w:rsidR="001150D5">
        <w:t xml:space="preserve"> If a rule has been applied to two-way interconnected VoIP through a reference to section 9.3, then the presumption should be that the rule also applies to outbound-only VoIP service.  To the extent that it is determined that a particular rule may apply to two-way interconnected VoIP service, but </w:t>
      </w:r>
      <w:r>
        <w:t xml:space="preserve">may </w:t>
      </w:r>
      <w:r w:rsidR="001150D5">
        <w:t xml:space="preserve">not </w:t>
      </w:r>
      <w:r>
        <w:t xml:space="preserve">apply to </w:t>
      </w:r>
      <w:r w:rsidR="001150D5">
        <w:t xml:space="preserve">outbound-only interconnected VoIP service, an exemption </w:t>
      </w:r>
      <w:r>
        <w:t xml:space="preserve">of out-bound only VoIP service </w:t>
      </w:r>
      <w:r w:rsidR="001150D5">
        <w:t>from that rule should be considered</w:t>
      </w:r>
      <w:r>
        <w:t>.</w:t>
      </w:r>
      <w:r w:rsidR="001150D5">
        <w:t xml:space="preserve"> </w:t>
      </w:r>
      <w:r w:rsidR="00935796">
        <w:t xml:space="preserve"> </w:t>
      </w:r>
      <w:r w:rsidR="001150D5">
        <w:t xml:space="preserve">Such exemptions should be handled on a case-by-case basis.  </w:t>
      </w:r>
    </w:p>
    <w:p w:rsidR="00CA379C" w:rsidRPr="00966E72" w:rsidRDefault="00966E72" w:rsidP="003F03A9">
      <w:pPr>
        <w:pStyle w:val="Heading1"/>
      </w:pPr>
      <w:r w:rsidRPr="00966E72">
        <w:t>CONCLUSION</w:t>
      </w:r>
    </w:p>
    <w:p w:rsidR="00CA379C" w:rsidRDefault="003F03A9" w:rsidP="003F03A9">
      <w:pPr>
        <w:pStyle w:val="Textstyle"/>
      </w:pPr>
      <w:r>
        <w:tab/>
      </w:r>
      <w:r w:rsidR="00590CE5">
        <w:t>E911 service is esse</w:t>
      </w:r>
      <w:r w:rsidR="004D2F21">
        <w:t>ntial for the protection of life and property.  As such the Ohio Commission supports the FCC’s efforts to ensure that all VoIP providers make 911 emer</w:t>
      </w:r>
      <w:r>
        <w:softHyphen/>
      </w:r>
      <w:r w:rsidR="004D2F21">
        <w:t xml:space="preserve">gency dialing available to their </w:t>
      </w:r>
      <w:r w:rsidR="00A806EB">
        <w:t xml:space="preserve">customers. </w:t>
      </w:r>
      <w:r w:rsidR="004D2F21">
        <w:t xml:space="preserve"> W</w:t>
      </w:r>
      <w:r w:rsidR="0095259F">
        <w:t xml:space="preserve">hile the Ohio Commission </w:t>
      </w:r>
      <w:r w:rsidR="004D2F21">
        <w:t xml:space="preserve">would prefer </w:t>
      </w:r>
      <w:r w:rsidR="008264CD">
        <w:t>that the FCC</w:t>
      </w:r>
      <w:r w:rsidR="0095259F">
        <w:t xml:space="preserve"> adopt a holistic rather than a piecemeal approach to addressing VoIP-related matters, it nonetheless </w:t>
      </w:r>
      <w:r w:rsidR="004D2F21">
        <w:t>believes that modification to the definition of intercon</w:t>
      </w:r>
      <w:r>
        <w:softHyphen/>
      </w:r>
      <w:r w:rsidR="004D2F21">
        <w:t xml:space="preserve">nected VoIP proposed by the FCC </w:t>
      </w:r>
      <w:r w:rsidR="00C053B7">
        <w:t>is necessary</w:t>
      </w:r>
      <w:r w:rsidR="004D2F21">
        <w:t xml:space="preserve"> to guarantee an efficient and reliable 911 system.  </w:t>
      </w:r>
      <w:r w:rsidR="004D2F21">
        <w:lastRenderedPageBreak/>
        <w:t>Accordingly, the Ohio encourages the FCC to adopt the proposed modification and appreciates the opportunity to share its thoughts and recommendations in this regard.</w:t>
      </w:r>
    </w:p>
    <w:p w:rsidR="00A806EB" w:rsidRDefault="00A806EB" w:rsidP="004D2F21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sz w:val="26"/>
          <w:szCs w:val="26"/>
        </w:rPr>
      </w:pPr>
    </w:p>
    <w:p w:rsidR="004D2F21" w:rsidRPr="007A78D7" w:rsidRDefault="004D2F21" w:rsidP="004D2F21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sz w:val="26"/>
          <w:szCs w:val="26"/>
        </w:rPr>
      </w:pPr>
      <w:r w:rsidRPr="007A78D7">
        <w:rPr>
          <w:rFonts w:ascii="Times New Roman" w:hAnsi="Times New Roman"/>
          <w:sz w:val="26"/>
          <w:szCs w:val="26"/>
        </w:rPr>
        <w:t>Respectfully submitted,</w:t>
      </w:r>
    </w:p>
    <w:p w:rsidR="004D2F21" w:rsidRPr="007A78D7" w:rsidRDefault="004D2F21" w:rsidP="004D2F21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sz w:val="26"/>
          <w:szCs w:val="26"/>
        </w:rPr>
      </w:pPr>
    </w:p>
    <w:p w:rsidR="004D2F21" w:rsidRPr="00D13905" w:rsidRDefault="00D13905" w:rsidP="004D2F21">
      <w:pPr>
        <w:tabs>
          <w:tab w:val="left" w:pos="9360"/>
        </w:tabs>
        <w:spacing w:after="0" w:line="240" w:lineRule="auto"/>
        <w:ind w:left="4320"/>
        <w:rPr>
          <w:rFonts w:ascii="Brush Script MT" w:hAnsi="Brush Script MT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/s/ </w:t>
      </w:r>
      <w:r>
        <w:rPr>
          <w:rFonts w:ascii="Brush Script MT" w:hAnsi="Brush Script MT" w:cs="Times New Roman"/>
          <w:i/>
          <w:sz w:val="36"/>
          <w:szCs w:val="36"/>
          <w:u w:val="single"/>
        </w:rPr>
        <w:t>William L. Wright</w:t>
      </w:r>
    </w:p>
    <w:p w:rsidR="004D2F21" w:rsidRPr="007A78D7" w:rsidRDefault="004D2F21" w:rsidP="004D2F21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William L. Wright</w:t>
      </w:r>
    </w:p>
    <w:p w:rsidR="004D2F21" w:rsidRPr="007A78D7" w:rsidRDefault="004D2F21" w:rsidP="004D2F21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sz w:val="26"/>
          <w:szCs w:val="26"/>
        </w:rPr>
      </w:pPr>
      <w:r w:rsidRPr="007A78D7">
        <w:rPr>
          <w:rFonts w:ascii="Times New Roman" w:hAnsi="Times New Roman"/>
          <w:sz w:val="26"/>
          <w:szCs w:val="26"/>
        </w:rPr>
        <w:t>180 East Broad Street, 6</w:t>
      </w:r>
      <w:r w:rsidRPr="007A78D7">
        <w:rPr>
          <w:rFonts w:ascii="Times New Roman" w:hAnsi="Times New Roman"/>
          <w:sz w:val="26"/>
          <w:szCs w:val="26"/>
          <w:vertAlign w:val="superscript"/>
        </w:rPr>
        <w:t>th</w:t>
      </w:r>
      <w:r w:rsidRPr="007A78D7">
        <w:rPr>
          <w:rFonts w:ascii="Times New Roman" w:hAnsi="Times New Roman"/>
          <w:sz w:val="26"/>
          <w:szCs w:val="26"/>
        </w:rPr>
        <w:t xml:space="preserve"> Floor</w:t>
      </w:r>
    </w:p>
    <w:p w:rsidR="004D2F21" w:rsidRPr="007A78D7" w:rsidRDefault="004D2F21" w:rsidP="004D2F21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sz w:val="26"/>
          <w:szCs w:val="26"/>
        </w:rPr>
      </w:pPr>
      <w:r w:rsidRPr="007A78D7">
        <w:rPr>
          <w:rFonts w:ascii="Times New Roman" w:hAnsi="Times New Roman"/>
          <w:sz w:val="26"/>
          <w:szCs w:val="26"/>
        </w:rPr>
        <w:t>Columbus, OH  43215-3793</w:t>
      </w:r>
    </w:p>
    <w:p w:rsidR="004D2F21" w:rsidRPr="007A78D7" w:rsidRDefault="004D2F21" w:rsidP="004D2F21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sz w:val="26"/>
          <w:szCs w:val="26"/>
        </w:rPr>
      </w:pPr>
      <w:r w:rsidRPr="007A78D7">
        <w:rPr>
          <w:rFonts w:ascii="Times New Roman" w:hAnsi="Times New Roman"/>
          <w:sz w:val="26"/>
          <w:szCs w:val="26"/>
        </w:rPr>
        <w:t>614.466.4397 (telephone)</w:t>
      </w:r>
    </w:p>
    <w:p w:rsidR="004D2F21" w:rsidRPr="007A78D7" w:rsidRDefault="004D2F21" w:rsidP="004D2F21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sz w:val="26"/>
          <w:szCs w:val="26"/>
        </w:rPr>
      </w:pPr>
      <w:r w:rsidRPr="007A78D7">
        <w:rPr>
          <w:rFonts w:ascii="Times New Roman" w:hAnsi="Times New Roman"/>
          <w:sz w:val="26"/>
          <w:szCs w:val="26"/>
        </w:rPr>
        <w:t>614.644.8764 (fax)</w:t>
      </w:r>
    </w:p>
    <w:p w:rsidR="004D2F21" w:rsidRPr="007A78D7" w:rsidRDefault="00C02A67" w:rsidP="004D2F21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sz w:val="26"/>
          <w:szCs w:val="26"/>
        </w:rPr>
      </w:pPr>
      <w:hyperlink r:id="rId9" w:history="1">
        <w:r w:rsidR="004D2F21" w:rsidRPr="00B12E3C">
          <w:rPr>
            <w:rStyle w:val="Hyperlink"/>
            <w:rFonts w:ascii="Times New Roman" w:hAnsi="Times New Roman"/>
            <w:sz w:val="26"/>
            <w:szCs w:val="26"/>
          </w:rPr>
          <w:t>william.wright@puc.state.oh.us</w:t>
        </w:r>
      </w:hyperlink>
    </w:p>
    <w:p w:rsidR="004D2F21" w:rsidRPr="007A78D7" w:rsidRDefault="004D2F21" w:rsidP="004D2F21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sz w:val="26"/>
          <w:szCs w:val="26"/>
        </w:rPr>
      </w:pPr>
    </w:p>
    <w:p w:rsidR="004D2F21" w:rsidRPr="007A78D7" w:rsidRDefault="004D2F21" w:rsidP="004D2F21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Attorney</w:t>
      </w:r>
      <w:r w:rsidRPr="007A78D7">
        <w:rPr>
          <w:rFonts w:ascii="Times New Roman" w:hAnsi="Times New Roman"/>
          <w:sz w:val="26"/>
          <w:szCs w:val="26"/>
        </w:rPr>
        <w:t xml:space="preserve"> for </w:t>
      </w:r>
      <w:r>
        <w:rPr>
          <w:rFonts w:ascii="Times New Roman" w:hAnsi="Times New Roman"/>
          <w:sz w:val="26"/>
          <w:szCs w:val="26"/>
        </w:rPr>
        <w:t xml:space="preserve">the </w:t>
      </w:r>
    </w:p>
    <w:p w:rsidR="004D2F21" w:rsidRDefault="004D2F21" w:rsidP="004D2F21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sz w:val="26"/>
          <w:szCs w:val="26"/>
        </w:rPr>
      </w:pPr>
      <w:r w:rsidRPr="007A78D7">
        <w:rPr>
          <w:rFonts w:ascii="Times New Roman" w:hAnsi="Times New Roman"/>
          <w:sz w:val="26"/>
          <w:szCs w:val="26"/>
        </w:rPr>
        <w:t>The Public Utilities Commission of Ohio</w:t>
      </w:r>
    </w:p>
    <w:p w:rsidR="004D2F21" w:rsidRPr="007A78D7" w:rsidRDefault="004D2F21" w:rsidP="004D2F21">
      <w:pPr>
        <w:tabs>
          <w:tab w:val="left" w:pos="93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Dated:  October 3, 2011</w:t>
      </w:r>
    </w:p>
    <w:p w:rsidR="00CA379C" w:rsidRPr="00DA1228" w:rsidRDefault="00CA379C" w:rsidP="00CA379C">
      <w:pPr>
        <w:spacing w:line="360" w:lineRule="auto"/>
        <w:ind w:left="360"/>
        <w:rPr>
          <w:sz w:val="28"/>
          <w:szCs w:val="28"/>
        </w:rPr>
      </w:pPr>
      <w:bookmarkStart w:id="0" w:name="_GoBack"/>
      <w:bookmarkEnd w:id="0"/>
    </w:p>
    <w:sectPr w:rsidR="00CA379C" w:rsidRPr="00DA1228" w:rsidSect="00D13905">
      <w:footerReference w:type="default" r:id="rId10"/>
      <w:footerReference w:type="first" r:id="rId11"/>
      <w:pgSz w:w="12240" w:h="15840"/>
      <w:pgMar w:top="864" w:right="1440" w:bottom="864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EF7" w:rsidRDefault="00445EF7" w:rsidP="00947D47">
      <w:pPr>
        <w:spacing w:after="0" w:line="240" w:lineRule="auto"/>
      </w:pPr>
      <w:r>
        <w:separator/>
      </w:r>
    </w:p>
  </w:endnote>
  <w:endnote w:type="continuationSeparator" w:id="0">
    <w:p w:rsidR="00445EF7" w:rsidRDefault="00445EF7" w:rsidP="0094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31870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53C9" w:rsidRPr="00A806EB" w:rsidRDefault="003253C9" w:rsidP="00A806E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06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8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2A67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806E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C9" w:rsidRDefault="003253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EF7" w:rsidRDefault="00445EF7" w:rsidP="00947D47">
      <w:pPr>
        <w:spacing w:after="0" w:line="240" w:lineRule="auto"/>
      </w:pPr>
      <w:r>
        <w:separator/>
      </w:r>
    </w:p>
  </w:footnote>
  <w:footnote w:type="continuationSeparator" w:id="0">
    <w:p w:rsidR="00445EF7" w:rsidRDefault="00445EF7" w:rsidP="00947D47">
      <w:pPr>
        <w:spacing w:after="0" w:line="240" w:lineRule="auto"/>
      </w:pPr>
      <w:r>
        <w:continuationSeparator/>
      </w:r>
    </w:p>
  </w:footnote>
  <w:footnote w:id="1">
    <w:p w:rsidR="003253C9" w:rsidRDefault="003253C9" w:rsidP="003F03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</w:r>
      <w:r w:rsidRPr="00906759">
        <w:rPr>
          <w:i/>
        </w:rPr>
        <w:t xml:space="preserve">See </w:t>
      </w:r>
      <w:r>
        <w:t xml:space="preserve">Report and Order and Further Notice of Proposed Rulemaking, 11 FCC Rcd 18676 (rel. July 26, 1996); First Report and Order and Notice of Proposed Rulemaking, 20 FCC Rcd 10245 (rel. June 3, 2005) (VoIP 911 Order); 47 C.F.R. </w:t>
      </w:r>
      <w:r>
        <w:rPr>
          <w:rFonts w:cs="Times New Roman"/>
        </w:rPr>
        <w:t>§</w:t>
      </w:r>
      <w:r>
        <w:t>20.18 (2011).</w:t>
      </w:r>
    </w:p>
  </w:footnote>
  <w:footnote w:id="2">
    <w:p w:rsidR="003253C9" w:rsidRDefault="003253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</w:r>
      <w:r w:rsidRPr="00906759">
        <w:rPr>
          <w:rFonts w:cs="Times New Roman"/>
          <w:i/>
          <w:szCs w:val="24"/>
        </w:rPr>
        <w:t>In the Matter of Amending the Definition of interconnected VoIP Service in Section 9.3 of the Commission’s Rules, Wireless E911 Location Accuracy, E911 Requirements for IP-Enabled Services</w:t>
      </w:r>
      <w:r>
        <w:rPr>
          <w:rFonts w:cs="Times New Roman"/>
          <w:szCs w:val="24"/>
        </w:rPr>
        <w:t>, GN Docket No. 11-117, PS Docket No. 07-114, WC Docket No. 05-196 (Notice of Proposed Rulemaking, Third Report and order, and Second Further notice of Proposed Rulemaking at 17, ¶ 41) (rel. July 13, 2011) (NPRM).</w:t>
      </w:r>
    </w:p>
  </w:footnote>
  <w:footnote w:id="3">
    <w:p w:rsidR="003253C9" w:rsidRDefault="003253C9" w:rsidP="003F03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  <w:t xml:space="preserve">VoIP 911 Order at 10277, </w:t>
      </w:r>
      <w:r>
        <w:rPr>
          <w:rFonts w:cs="Times New Roman"/>
        </w:rPr>
        <w:t>¶</w:t>
      </w:r>
      <w:r>
        <w:t xml:space="preserve"> 58.</w:t>
      </w:r>
    </w:p>
  </w:footnote>
  <w:footnote w:id="4">
    <w:p w:rsidR="003253C9" w:rsidRDefault="003253C9">
      <w:r>
        <w:rPr>
          <w:rStyle w:val="FootnoteReference"/>
        </w:rPr>
        <w:footnoteRef/>
      </w:r>
      <w:r>
        <w:t xml:space="preserve"> </w:t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NPRM at 18, ¶ 46. </w:t>
      </w:r>
    </w:p>
  </w:footnote>
  <w:footnote w:id="5">
    <w:p w:rsidR="003253C9" w:rsidRDefault="003253C9" w:rsidP="003F03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</w:r>
      <w:r w:rsidRPr="00906759">
        <w:rPr>
          <w:i/>
        </w:rPr>
        <w:t>Id.</w:t>
      </w:r>
    </w:p>
  </w:footnote>
  <w:footnote w:id="6">
    <w:p w:rsidR="003253C9" w:rsidRDefault="003253C9" w:rsidP="003F03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</w:r>
      <w:r w:rsidRPr="00906759">
        <w:rPr>
          <w:i/>
        </w:rPr>
        <w:t>See</w:t>
      </w:r>
      <w:r>
        <w:t xml:space="preserve"> VoIP 911 Order at 10266 – 10273, </w:t>
      </w:r>
      <w:r>
        <w:rPr>
          <w:rFonts w:cs="Times New Roman"/>
        </w:rPr>
        <w:t>¶¶</w:t>
      </w:r>
      <w:r>
        <w:t xml:space="preserve"> 36 – 51.</w:t>
      </w:r>
    </w:p>
  </w:footnote>
  <w:footnote w:id="7">
    <w:p w:rsidR="003253C9" w:rsidRDefault="003253C9" w:rsidP="003F03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</w:r>
      <w:r w:rsidRPr="00906759">
        <w:rPr>
          <w:i/>
        </w:rPr>
        <w:t>See In the Matter of Framework for Next Generation 911 Deployment</w:t>
      </w:r>
      <w:r>
        <w:t>, PS Docket No. 10-255 (Comments Submitted on Behalf of the Public Utilities Commission of Ohio at 7 – 8) (filed Feb. 25, 2011).</w:t>
      </w:r>
    </w:p>
  </w:footnote>
  <w:footnote w:id="8">
    <w:p w:rsidR="003253C9" w:rsidRDefault="003253C9" w:rsidP="003F03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  <w:t xml:space="preserve">Ohio Rev. Code Ann. </w:t>
      </w:r>
      <w:r>
        <w:rPr>
          <w:rFonts w:cs="Times New Roman"/>
        </w:rPr>
        <w:t>§ 4927.15(A) (West 2011).</w:t>
      </w:r>
      <w:r>
        <w:t xml:space="preserve"> </w:t>
      </w:r>
    </w:p>
  </w:footnote>
  <w:footnote w:id="9">
    <w:p w:rsidR="003253C9" w:rsidRDefault="003253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  <w:t xml:space="preserve">NPRM at 19, </w:t>
      </w:r>
      <w:r>
        <w:rPr>
          <w:rFonts w:cs="Times New Roman"/>
        </w:rPr>
        <w:t>¶</w:t>
      </w:r>
      <w:r>
        <w:t xml:space="preserve"> 49.</w:t>
      </w:r>
    </w:p>
  </w:footnote>
  <w:footnote w:id="10">
    <w:p w:rsidR="003253C9" w:rsidRDefault="003253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</w:r>
      <w:r w:rsidRPr="000A5D47">
        <w:rPr>
          <w:i/>
        </w:rPr>
        <w:t>Id</w:t>
      </w:r>
      <w:r>
        <w:t>.</w:t>
      </w:r>
    </w:p>
  </w:footnote>
  <w:footnote w:id="11">
    <w:p w:rsidR="003253C9" w:rsidRDefault="003253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</w:r>
      <w:r w:rsidRPr="000A5D47">
        <w:rPr>
          <w:i/>
        </w:rPr>
        <w:t>Id</w:t>
      </w:r>
      <w:r>
        <w:t>. at n. 135.</w:t>
      </w:r>
    </w:p>
  </w:footnote>
  <w:footnote w:id="12">
    <w:p w:rsidR="003253C9" w:rsidRDefault="003253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</w:r>
      <w:r w:rsidRPr="00F17182">
        <w:rPr>
          <w:i/>
        </w:rPr>
        <w:t>Id</w:t>
      </w:r>
      <w:r>
        <w:t xml:space="preserve">. at 19 – 20, </w:t>
      </w:r>
      <w:r>
        <w:rPr>
          <w:rFonts w:cs="Times New Roman"/>
        </w:rPr>
        <w:t>¶</w:t>
      </w:r>
      <w:r>
        <w:t xml:space="preserve"> 50.</w:t>
      </w:r>
    </w:p>
  </w:footnote>
  <w:footnote w:id="13">
    <w:p w:rsidR="003253C9" w:rsidRDefault="003253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</w:r>
      <w:r w:rsidRPr="00F17182">
        <w:rPr>
          <w:i/>
        </w:rPr>
        <w:t>Id</w:t>
      </w:r>
      <w:r>
        <w:t>.</w:t>
      </w:r>
    </w:p>
  </w:footnote>
  <w:footnote w:id="14">
    <w:p w:rsidR="003253C9" w:rsidRDefault="003253C9" w:rsidP="003F03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</w:r>
      <w:r w:rsidRPr="00906759">
        <w:rPr>
          <w:i/>
        </w:rPr>
        <w:t>Id.</w:t>
      </w:r>
      <w:r>
        <w:t xml:space="preserve"> at 34 – 35, ¶¶ 100,101.</w:t>
      </w:r>
    </w:p>
  </w:footnote>
  <w:footnote w:id="15">
    <w:p w:rsidR="003253C9" w:rsidRDefault="003253C9" w:rsidP="003F03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</w:r>
      <w:r w:rsidRPr="003F03A9">
        <w:rPr>
          <w:i/>
        </w:rPr>
        <w:t>Id</w:t>
      </w:r>
      <w:r>
        <w:t>. at ¶ 100.</w:t>
      </w:r>
    </w:p>
  </w:footnote>
  <w:footnote w:id="16">
    <w:p w:rsidR="003253C9" w:rsidRDefault="003253C9" w:rsidP="003F03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</w:r>
      <w:r w:rsidRPr="003F03A9">
        <w:rPr>
          <w:i/>
        </w:rPr>
        <w:t>Id</w:t>
      </w:r>
      <w:r>
        <w:t>.</w:t>
      </w:r>
    </w:p>
  </w:footnote>
  <w:footnote w:id="17">
    <w:p w:rsidR="003253C9" w:rsidRDefault="003253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</w:r>
      <w:r w:rsidRPr="00F17182">
        <w:rPr>
          <w:i/>
        </w:rPr>
        <w:t>See id</w:t>
      </w:r>
      <w:r>
        <w:t xml:space="preserve">. at </w:t>
      </w:r>
      <w:r>
        <w:rPr>
          <w:rFonts w:cs="Times New Roman"/>
        </w:rPr>
        <w:t>¶</w:t>
      </w:r>
      <w:r>
        <w:t xml:space="preserve"> 101.</w:t>
      </w:r>
    </w:p>
  </w:footnote>
  <w:footnote w:id="18">
    <w:p w:rsidR="003253C9" w:rsidRDefault="003253C9" w:rsidP="003F03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  <w:t>47 C.F.R. §64.3001 (2011).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D7647"/>
    <w:multiLevelType w:val="hybridMultilevel"/>
    <w:tmpl w:val="23D4E472"/>
    <w:lvl w:ilvl="0" w:tplc="2BD27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C1515"/>
    <w:multiLevelType w:val="hybridMultilevel"/>
    <w:tmpl w:val="C10A3AD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379C"/>
    <w:rsid w:val="00000908"/>
    <w:rsid w:val="000011B8"/>
    <w:rsid w:val="00010700"/>
    <w:rsid w:val="00060B01"/>
    <w:rsid w:val="00063711"/>
    <w:rsid w:val="00064D28"/>
    <w:rsid w:val="00074399"/>
    <w:rsid w:val="000818F5"/>
    <w:rsid w:val="00094B18"/>
    <w:rsid w:val="000A5D47"/>
    <w:rsid w:val="000C0CD9"/>
    <w:rsid w:val="000C1110"/>
    <w:rsid w:val="000F3AC2"/>
    <w:rsid w:val="001150D5"/>
    <w:rsid w:val="00120245"/>
    <w:rsid w:val="00120CD6"/>
    <w:rsid w:val="00173CB5"/>
    <w:rsid w:val="001D65BB"/>
    <w:rsid w:val="002037BA"/>
    <w:rsid w:val="00213A47"/>
    <w:rsid w:val="00216FCC"/>
    <w:rsid w:val="00266AE3"/>
    <w:rsid w:val="002A299C"/>
    <w:rsid w:val="002A51B3"/>
    <w:rsid w:val="002B0F05"/>
    <w:rsid w:val="002C028A"/>
    <w:rsid w:val="002F18EE"/>
    <w:rsid w:val="002F4875"/>
    <w:rsid w:val="0030488F"/>
    <w:rsid w:val="00312A7D"/>
    <w:rsid w:val="003253C9"/>
    <w:rsid w:val="00346D47"/>
    <w:rsid w:val="0039484B"/>
    <w:rsid w:val="003A1215"/>
    <w:rsid w:val="003B0B0B"/>
    <w:rsid w:val="003E0FCA"/>
    <w:rsid w:val="003E255A"/>
    <w:rsid w:val="003E39E0"/>
    <w:rsid w:val="003F03A9"/>
    <w:rsid w:val="00400DDB"/>
    <w:rsid w:val="00401341"/>
    <w:rsid w:val="00445EF7"/>
    <w:rsid w:val="00451053"/>
    <w:rsid w:val="00451687"/>
    <w:rsid w:val="0049667E"/>
    <w:rsid w:val="004B54D7"/>
    <w:rsid w:val="004C4D11"/>
    <w:rsid w:val="004D17D8"/>
    <w:rsid w:val="004D2F21"/>
    <w:rsid w:val="00590CE5"/>
    <w:rsid w:val="005C2F23"/>
    <w:rsid w:val="005D76A2"/>
    <w:rsid w:val="0060229F"/>
    <w:rsid w:val="0061342A"/>
    <w:rsid w:val="00651766"/>
    <w:rsid w:val="006E2116"/>
    <w:rsid w:val="00746C2D"/>
    <w:rsid w:val="00755F5B"/>
    <w:rsid w:val="00773B49"/>
    <w:rsid w:val="00787BED"/>
    <w:rsid w:val="00795CC5"/>
    <w:rsid w:val="007A2446"/>
    <w:rsid w:val="007E328E"/>
    <w:rsid w:val="0082162C"/>
    <w:rsid w:val="008264CD"/>
    <w:rsid w:val="008A76DE"/>
    <w:rsid w:val="008B54B3"/>
    <w:rsid w:val="00906759"/>
    <w:rsid w:val="009178D0"/>
    <w:rsid w:val="00933A79"/>
    <w:rsid w:val="00935796"/>
    <w:rsid w:val="00944F10"/>
    <w:rsid w:val="00947D47"/>
    <w:rsid w:val="0095259F"/>
    <w:rsid w:val="00957D5D"/>
    <w:rsid w:val="00966E72"/>
    <w:rsid w:val="009B055E"/>
    <w:rsid w:val="009C2F2F"/>
    <w:rsid w:val="00A25650"/>
    <w:rsid w:val="00A44479"/>
    <w:rsid w:val="00A657D8"/>
    <w:rsid w:val="00A806EB"/>
    <w:rsid w:val="00AA67DD"/>
    <w:rsid w:val="00AC02D8"/>
    <w:rsid w:val="00B13D25"/>
    <w:rsid w:val="00B53C74"/>
    <w:rsid w:val="00B7132E"/>
    <w:rsid w:val="00B835CF"/>
    <w:rsid w:val="00C02A67"/>
    <w:rsid w:val="00C053B7"/>
    <w:rsid w:val="00C06320"/>
    <w:rsid w:val="00C65E3E"/>
    <w:rsid w:val="00C700BB"/>
    <w:rsid w:val="00C73D4B"/>
    <w:rsid w:val="00CA379C"/>
    <w:rsid w:val="00CA3DF9"/>
    <w:rsid w:val="00CB692F"/>
    <w:rsid w:val="00CC0B8E"/>
    <w:rsid w:val="00CD3F28"/>
    <w:rsid w:val="00D13905"/>
    <w:rsid w:val="00D311B4"/>
    <w:rsid w:val="00D37514"/>
    <w:rsid w:val="00DC6DD2"/>
    <w:rsid w:val="00DD60AC"/>
    <w:rsid w:val="00E22C4E"/>
    <w:rsid w:val="00E51995"/>
    <w:rsid w:val="00E763AB"/>
    <w:rsid w:val="00E83D3E"/>
    <w:rsid w:val="00E97218"/>
    <w:rsid w:val="00EB2603"/>
    <w:rsid w:val="00ED266D"/>
    <w:rsid w:val="00EE1ED9"/>
    <w:rsid w:val="00EF2B19"/>
    <w:rsid w:val="00F17182"/>
    <w:rsid w:val="00F265EC"/>
    <w:rsid w:val="00F50FEA"/>
    <w:rsid w:val="00FA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9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F03A9"/>
    <w:pPr>
      <w:keepNext/>
      <w:keepLines/>
      <w:spacing w:before="36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379C"/>
    <w:pPr>
      <w:ind w:left="720"/>
      <w:contextualSpacing/>
    </w:pPr>
    <w:rPr>
      <w:rFonts w:eastAsiaTheme="minorHAnsi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3F03A9"/>
    <w:pPr>
      <w:spacing w:before="240" w:after="240" w:line="240" w:lineRule="auto"/>
      <w:ind w:left="720" w:hanging="720"/>
    </w:pPr>
    <w:rPr>
      <w:rFonts w:ascii="Times New Roman" w:hAnsi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03A9"/>
    <w:rPr>
      <w:rFonts w:ascii="Times New Roman" w:hAnsi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7D4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2F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B18"/>
  </w:style>
  <w:style w:type="paragraph" w:styleId="Footer">
    <w:name w:val="footer"/>
    <w:basedOn w:val="Normal"/>
    <w:link w:val="FooterChar"/>
    <w:uiPriority w:val="99"/>
    <w:unhideWhenUsed/>
    <w:rsid w:val="0009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B18"/>
  </w:style>
  <w:style w:type="character" w:customStyle="1" w:styleId="Heading1Char">
    <w:name w:val="Heading 1 Char"/>
    <w:basedOn w:val="DefaultParagraphFont"/>
    <w:link w:val="Heading1"/>
    <w:uiPriority w:val="9"/>
    <w:rsid w:val="003F03A9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Textstyle">
    <w:name w:val="Text style"/>
    <w:basedOn w:val="Normal"/>
    <w:autoRedefine/>
    <w:rsid w:val="003F03A9"/>
    <w:pPr>
      <w:spacing w:after="0" w:line="480" w:lineRule="auto"/>
      <w:jc w:val="both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william.wright@puc.state.oh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00C29-D3F6-4BE5-B8CD-92035CAD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1750</Words>
  <Characters>9977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PUCO</Company>
  <LinksUpToDate>false</LinksUpToDate>
  <CharactersWithSpaces>11704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</dc:creator>
  <cp:lastModifiedBy>Peterson, Cora</cp:lastModifiedBy>
  <cp:revision>2</cp:revision>
  <cp:lastPrinted>2011-10-03T18:01:00Z</cp:lastPrinted>
  <dcterms:created xsi:type="dcterms:W3CDTF">2011-10-03T18:04:00Z</dcterms:created>
  <dcterms:modified xsi:type="dcterms:W3CDTF">2011-10-03T18:04:00Z</dcterms:modified>
</cp:coreProperties>
</file>