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BE" w:rsidRPr="00DE0A84" w:rsidRDefault="00A438C0" w:rsidP="00953A40">
      <w:pPr>
        <w:spacing w:after="0" w:line="320" w:lineRule="exact"/>
        <w:jc w:val="center"/>
        <w:rPr>
          <w:rFonts w:ascii="Palatino Linotype" w:hAnsi="Palatino Linotype" w:cs="Times New Roman"/>
          <w:b/>
          <w:spacing w:val="-12"/>
          <w:sz w:val="24"/>
          <w:szCs w:val="24"/>
        </w:rPr>
      </w:pPr>
      <w:r w:rsidRPr="00DE0A84">
        <w:rPr>
          <w:rFonts w:ascii="Palatino Linotype" w:hAnsi="Palatino Linotype" w:cs="Times New Roman"/>
          <w:b/>
          <w:spacing w:val="-12"/>
          <w:sz w:val="24"/>
          <w:szCs w:val="24"/>
        </w:rPr>
        <w:t>BEFORE</w:t>
      </w:r>
    </w:p>
    <w:p w:rsidR="00A438C0" w:rsidRPr="00DE0A84" w:rsidRDefault="00A438C0" w:rsidP="00953A40">
      <w:pPr>
        <w:spacing w:after="0" w:line="320" w:lineRule="exact"/>
        <w:jc w:val="center"/>
        <w:rPr>
          <w:rFonts w:ascii="Palatino Linotype" w:hAnsi="Palatino Linotype" w:cs="Times New Roman"/>
          <w:b/>
          <w:spacing w:val="-12"/>
          <w:sz w:val="24"/>
          <w:szCs w:val="24"/>
        </w:rPr>
      </w:pPr>
      <w:r w:rsidRPr="00DE0A84">
        <w:rPr>
          <w:rFonts w:ascii="Palatino Linotype" w:hAnsi="Palatino Linotype" w:cs="Times New Roman"/>
          <w:b/>
          <w:spacing w:val="-12"/>
          <w:sz w:val="24"/>
          <w:szCs w:val="24"/>
        </w:rPr>
        <w:t>THE PUBLIC UTILITIES COMMISSION OF OHIO</w:t>
      </w:r>
    </w:p>
    <w:p w:rsidR="00A438C0" w:rsidRPr="00DE0A84" w:rsidRDefault="00A438C0" w:rsidP="00953A40">
      <w:pPr>
        <w:spacing w:after="0" w:line="320" w:lineRule="exact"/>
        <w:jc w:val="center"/>
        <w:rPr>
          <w:rFonts w:ascii="Palatino Linotype" w:hAnsi="Palatino Linotype"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352"/>
        <w:gridCol w:w="4225"/>
      </w:tblGrid>
      <w:tr w:rsidR="00A438C0" w:rsidRPr="00DE0A84" w:rsidTr="00A438C0">
        <w:tc>
          <w:tcPr>
            <w:tcW w:w="4608" w:type="dxa"/>
          </w:tcPr>
          <w:p w:rsidR="00A438C0" w:rsidRPr="00DE0A84" w:rsidRDefault="001B7763" w:rsidP="00953A40">
            <w:pPr>
              <w:spacing w:line="320" w:lineRule="exact"/>
              <w:rPr>
                <w:rFonts w:ascii="Palatino Linotype" w:hAnsi="Palatino Linotype" w:cs="Times New Roman"/>
                <w:sz w:val="24"/>
                <w:szCs w:val="24"/>
              </w:rPr>
            </w:pPr>
            <w:r>
              <w:rPr>
                <w:rFonts w:ascii="Palatino Linotype" w:hAnsi="Palatino Linotype" w:cs="Times New Roman"/>
                <w:sz w:val="24"/>
                <w:szCs w:val="24"/>
              </w:rPr>
              <w:t>In the Matter of the Commission’s Review of its Rules in Chapter 4901:1-16 of the Ohio Administrative Code, Regarding Gas Pipeline Safety.</w:t>
            </w:r>
          </w:p>
        </w:tc>
        <w:tc>
          <w:tcPr>
            <w:tcW w:w="360" w:type="dxa"/>
          </w:tcPr>
          <w:p w:rsidR="00A438C0" w:rsidRPr="00DE0A84" w:rsidRDefault="00A438C0" w:rsidP="00953A40">
            <w:pPr>
              <w:spacing w:line="320" w:lineRule="exact"/>
              <w:jc w:val="center"/>
              <w:rPr>
                <w:rFonts w:ascii="Palatino Linotype" w:hAnsi="Palatino Linotype" w:cs="Times New Roman"/>
                <w:sz w:val="24"/>
                <w:szCs w:val="24"/>
              </w:rPr>
            </w:pPr>
            <w:r w:rsidRPr="00DE0A84">
              <w:rPr>
                <w:rFonts w:ascii="Palatino Linotype" w:hAnsi="Palatino Linotype" w:cs="Times New Roman"/>
                <w:sz w:val="24"/>
                <w:szCs w:val="24"/>
              </w:rPr>
              <w:t>)</w:t>
            </w:r>
          </w:p>
          <w:p w:rsidR="00A438C0" w:rsidRPr="00DE0A84" w:rsidRDefault="00A438C0" w:rsidP="00953A40">
            <w:pPr>
              <w:spacing w:line="320" w:lineRule="exact"/>
              <w:jc w:val="center"/>
              <w:rPr>
                <w:rFonts w:ascii="Palatino Linotype" w:hAnsi="Palatino Linotype" w:cs="Times New Roman"/>
                <w:sz w:val="24"/>
                <w:szCs w:val="24"/>
              </w:rPr>
            </w:pPr>
            <w:r w:rsidRPr="00DE0A84">
              <w:rPr>
                <w:rFonts w:ascii="Palatino Linotype" w:hAnsi="Palatino Linotype" w:cs="Times New Roman"/>
                <w:sz w:val="24"/>
                <w:szCs w:val="24"/>
              </w:rPr>
              <w:t>)</w:t>
            </w:r>
          </w:p>
          <w:p w:rsidR="00A438C0" w:rsidRPr="00DE0A84" w:rsidRDefault="00A438C0" w:rsidP="00953A40">
            <w:pPr>
              <w:spacing w:line="320" w:lineRule="exact"/>
              <w:jc w:val="center"/>
              <w:rPr>
                <w:rFonts w:ascii="Palatino Linotype" w:hAnsi="Palatino Linotype" w:cs="Times New Roman"/>
                <w:sz w:val="24"/>
                <w:szCs w:val="24"/>
              </w:rPr>
            </w:pPr>
            <w:r w:rsidRPr="00DE0A84">
              <w:rPr>
                <w:rFonts w:ascii="Palatino Linotype" w:hAnsi="Palatino Linotype" w:cs="Times New Roman"/>
                <w:sz w:val="24"/>
                <w:szCs w:val="24"/>
              </w:rPr>
              <w:t>)</w:t>
            </w:r>
          </w:p>
          <w:p w:rsidR="00A438C0" w:rsidRPr="00DE0A84" w:rsidRDefault="00A438C0" w:rsidP="00953A40">
            <w:pPr>
              <w:spacing w:line="320" w:lineRule="exact"/>
              <w:jc w:val="center"/>
              <w:rPr>
                <w:rFonts w:ascii="Palatino Linotype" w:hAnsi="Palatino Linotype" w:cs="Times New Roman"/>
                <w:sz w:val="24"/>
                <w:szCs w:val="24"/>
              </w:rPr>
            </w:pPr>
            <w:r w:rsidRPr="00DE0A84">
              <w:rPr>
                <w:rFonts w:ascii="Palatino Linotype" w:hAnsi="Palatino Linotype" w:cs="Times New Roman"/>
                <w:sz w:val="24"/>
                <w:szCs w:val="24"/>
              </w:rPr>
              <w:t>)</w:t>
            </w:r>
          </w:p>
          <w:p w:rsidR="001C69F3" w:rsidRPr="00DE0A84" w:rsidRDefault="001C69F3" w:rsidP="00953A40">
            <w:pPr>
              <w:spacing w:line="320" w:lineRule="exact"/>
              <w:jc w:val="center"/>
              <w:rPr>
                <w:rFonts w:ascii="Palatino Linotype" w:hAnsi="Palatino Linotype" w:cs="Times New Roman"/>
                <w:sz w:val="24"/>
                <w:szCs w:val="24"/>
              </w:rPr>
            </w:pPr>
          </w:p>
        </w:tc>
        <w:tc>
          <w:tcPr>
            <w:tcW w:w="4608" w:type="dxa"/>
          </w:tcPr>
          <w:p w:rsidR="00A438C0" w:rsidRPr="00DE0A84" w:rsidRDefault="00A438C0" w:rsidP="00953A40">
            <w:pPr>
              <w:spacing w:line="320" w:lineRule="exact"/>
              <w:rPr>
                <w:rFonts w:ascii="Palatino Linotype" w:hAnsi="Palatino Linotype" w:cs="Times New Roman"/>
                <w:sz w:val="24"/>
                <w:szCs w:val="24"/>
              </w:rPr>
            </w:pPr>
          </w:p>
          <w:p w:rsidR="00A438C0" w:rsidRPr="00DE0A84" w:rsidRDefault="00A438C0" w:rsidP="00953A40">
            <w:pPr>
              <w:spacing w:line="320" w:lineRule="exact"/>
              <w:ind w:left="612"/>
              <w:rPr>
                <w:rFonts w:ascii="Palatino Linotype" w:hAnsi="Palatino Linotype" w:cs="Times New Roman"/>
                <w:sz w:val="24"/>
                <w:szCs w:val="24"/>
              </w:rPr>
            </w:pPr>
            <w:r w:rsidRPr="00DE0A84">
              <w:rPr>
                <w:rFonts w:ascii="Palatino Linotype" w:hAnsi="Palatino Linotype" w:cs="Times New Roman"/>
                <w:sz w:val="24"/>
                <w:szCs w:val="24"/>
              </w:rPr>
              <w:t>Case No. 1</w:t>
            </w:r>
            <w:r w:rsidR="001B7763">
              <w:rPr>
                <w:rFonts w:ascii="Palatino Linotype" w:hAnsi="Palatino Linotype" w:cs="Times New Roman"/>
                <w:sz w:val="24"/>
                <w:szCs w:val="24"/>
              </w:rPr>
              <w:t>3</w:t>
            </w:r>
            <w:r w:rsidRPr="00DE0A84">
              <w:rPr>
                <w:rFonts w:ascii="Palatino Linotype" w:hAnsi="Palatino Linotype" w:cs="Times New Roman"/>
                <w:sz w:val="24"/>
                <w:szCs w:val="24"/>
              </w:rPr>
              <w:t>-</w:t>
            </w:r>
            <w:r w:rsidR="001B7763">
              <w:rPr>
                <w:rFonts w:ascii="Palatino Linotype" w:hAnsi="Palatino Linotype" w:cs="Times New Roman"/>
                <w:sz w:val="24"/>
                <w:szCs w:val="24"/>
              </w:rPr>
              <w:t>2237-GA-ORD</w:t>
            </w:r>
          </w:p>
        </w:tc>
      </w:tr>
    </w:tbl>
    <w:p w:rsidR="00A438C0" w:rsidRPr="00DE0A84" w:rsidRDefault="00A438C0" w:rsidP="00953A40">
      <w:pPr>
        <w:spacing w:after="0" w:line="320" w:lineRule="exact"/>
        <w:jc w:val="center"/>
        <w:rPr>
          <w:rFonts w:ascii="Palatino Linotype" w:hAnsi="Palatino Linotype" w:cs="Times New Roman"/>
          <w:sz w:val="24"/>
          <w:szCs w:val="24"/>
        </w:rPr>
      </w:pPr>
      <w:r w:rsidRPr="00DE0A84">
        <w:rPr>
          <w:rFonts w:ascii="Palatino Linotype" w:hAnsi="Palatino Linotype" w:cs="Times New Roman"/>
          <w:sz w:val="24"/>
          <w:szCs w:val="24"/>
        </w:rPr>
        <w:t>_______________________________________________</w:t>
      </w:r>
    </w:p>
    <w:p w:rsidR="001B7763" w:rsidRDefault="00A438C0" w:rsidP="00953A40">
      <w:pPr>
        <w:spacing w:after="0" w:line="320" w:lineRule="exact"/>
        <w:jc w:val="center"/>
        <w:rPr>
          <w:rFonts w:ascii="Palatino Linotype" w:hAnsi="Palatino Linotype" w:cs="Times New Roman"/>
          <w:b/>
          <w:spacing w:val="-12"/>
          <w:sz w:val="24"/>
          <w:szCs w:val="24"/>
        </w:rPr>
      </w:pPr>
      <w:r w:rsidRPr="00DE0A84">
        <w:rPr>
          <w:rFonts w:ascii="Palatino Linotype" w:hAnsi="Palatino Linotype" w:cs="Times New Roman"/>
          <w:sz w:val="24"/>
          <w:szCs w:val="24"/>
        </w:rPr>
        <w:br/>
      </w:r>
      <w:r w:rsidR="001B7763">
        <w:rPr>
          <w:rFonts w:ascii="Palatino Linotype" w:hAnsi="Palatino Linotype" w:cs="Times New Roman"/>
          <w:b/>
          <w:spacing w:val="-12"/>
          <w:sz w:val="24"/>
          <w:szCs w:val="24"/>
        </w:rPr>
        <w:t>INITIAL COMMENTS</w:t>
      </w:r>
      <w:r w:rsidR="00DE0A84" w:rsidRPr="00DE0A84">
        <w:rPr>
          <w:rFonts w:ascii="Palatino Linotype" w:hAnsi="Palatino Linotype" w:cs="Times New Roman"/>
          <w:b/>
          <w:spacing w:val="-12"/>
          <w:sz w:val="24"/>
          <w:szCs w:val="24"/>
        </w:rPr>
        <w:t xml:space="preserve"> </w:t>
      </w:r>
      <w:r w:rsidRPr="00DE0A84">
        <w:rPr>
          <w:rFonts w:ascii="Palatino Linotype" w:hAnsi="Palatino Linotype" w:cs="Times New Roman"/>
          <w:b/>
          <w:spacing w:val="-12"/>
          <w:sz w:val="24"/>
          <w:szCs w:val="24"/>
        </w:rPr>
        <w:t>OF</w:t>
      </w:r>
    </w:p>
    <w:p w:rsidR="00A438C0" w:rsidRPr="00DE0A84" w:rsidRDefault="00A438C0" w:rsidP="00953A40">
      <w:pPr>
        <w:spacing w:after="0" w:line="320" w:lineRule="exact"/>
        <w:jc w:val="center"/>
        <w:rPr>
          <w:rFonts w:ascii="Palatino Linotype" w:hAnsi="Palatino Linotype" w:cs="Times New Roman"/>
          <w:b/>
          <w:spacing w:val="-12"/>
          <w:sz w:val="24"/>
          <w:szCs w:val="24"/>
        </w:rPr>
      </w:pPr>
      <w:proofErr w:type="gramStart"/>
      <w:r w:rsidRPr="00DE0A84">
        <w:rPr>
          <w:rFonts w:ascii="Palatino Linotype" w:hAnsi="Palatino Linotype" w:cs="Times New Roman"/>
          <w:b/>
          <w:spacing w:val="-12"/>
          <w:sz w:val="24"/>
          <w:szCs w:val="24"/>
        </w:rPr>
        <w:t>COLUMBIA GAS OF OHIO, INC.</w:t>
      </w:r>
      <w:proofErr w:type="gramEnd"/>
    </w:p>
    <w:p w:rsidR="00A438C0" w:rsidRPr="00DE0A84" w:rsidRDefault="00A438C0" w:rsidP="00953A40">
      <w:pPr>
        <w:spacing w:after="0" w:line="320" w:lineRule="exact"/>
        <w:jc w:val="center"/>
        <w:rPr>
          <w:rFonts w:ascii="Palatino Linotype" w:hAnsi="Palatino Linotype" w:cs="Times New Roman"/>
          <w:sz w:val="24"/>
          <w:szCs w:val="24"/>
        </w:rPr>
      </w:pPr>
      <w:r w:rsidRPr="00DE0A84">
        <w:rPr>
          <w:rFonts w:ascii="Palatino Linotype" w:hAnsi="Palatino Linotype" w:cs="Times New Roman"/>
          <w:sz w:val="24"/>
          <w:szCs w:val="24"/>
        </w:rPr>
        <w:t>_______________________________________________</w:t>
      </w:r>
    </w:p>
    <w:p w:rsidR="00A438C0" w:rsidRPr="00DE0A84" w:rsidRDefault="00A438C0" w:rsidP="00953A40">
      <w:pPr>
        <w:spacing w:after="0" w:line="320" w:lineRule="exact"/>
        <w:jc w:val="center"/>
        <w:rPr>
          <w:rFonts w:ascii="Palatino Linotype" w:hAnsi="Palatino Linotype" w:cs="Times New Roman"/>
          <w:sz w:val="24"/>
          <w:szCs w:val="24"/>
        </w:rPr>
      </w:pPr>
    </w:p>
    <w:p w:rsidR="00A117FD" w:rsidRDefault="00A438C0" w:rsidP="00953A40">
      <w:pPr>
        <w:spacing w:after="0" w:line="320" w:lineRule="exact"/>
        <w:jc w:val="both"/>
        <w:rPr>
          <w:rFonts w:ascii="Palatino Linotype" w:hAnsi="Palatino Linotype" w:cs="Times New Roman"/>
          <w:sz w:val="24"/>
          <w:szCs w:val="24"/>
        </w:rPr>
      </w:pPr>
      <w:r w:rsidRPr="00DE0A84">
        <w:rPr>
          <w:rFonts w:ascii="Palatino Linotype" w:hAnsi="Palatino Linotype" w:cs="Times New Roman"/>
          <w:sz w:val="24"/>
          <w:szCs w:val="24"/>
        </w:rPr>
        <w:tab/>
      </w:r>
      <w:r w:rsidR="004B6741">
        <w:rPr>
          <w:rFonts w:ascii="Palatino Linotype" w:hAnsi="Palatino Linotype" w:cs="Times New Roman"/>
          <w:sz w:val="24"/>
          <w:szCs w:val="24"/>
        </w:rPr>
        <w:t xml:space="preserve">Columbia is committed to </w:t>
      </w:r>
      <w:r w:rsidR="00B57C53">
        <w:rPr>
          <w:rFonts w:ascii="Palatino Linotype" w:hAnsi="Palatino Linotype" w:cs="Times New Roman"/>
          <w:sz w:val="24"/>
          <w:szCs w:val="24"/>
        </w:rPr>
        <w:t>maintain</w:t>
      </w:r>
      <w:r w:rsidR="004B6741">
        <w:rPr>
          <w:rFonts w:ascii="Palatino Linotype" w:hAnsi="Palatino Linotype" w:cs="Times New Roman"/>
          <w:sz w:val="24"/>
          <w:szCs w:val="24"/>
        </w:rPr>
        <w:t>ing a</w:t>
      </w:r>
      <w:r w:rsidR="00216A72">
        <w:rPr>
          <w:rFonts w:ascii="Palatino Linotype" w:hAnsi="Palatino Linotype" w:cs="Times New Roman"/>
          <w:sz w:val="24"/>
          <w:szCs w:val="24"/>
        </w:rPr>
        <w:t xml:space="preserve"> safe and reliable gas system. </w:t>
      </w:r>
      <w:r w:rsidR="004B6741">
        <w:rPr>
          <w:rFonts w:ascii="Palatino Linotype" w:hAnsi="Palatino Linotype" w:cs="Times New Roman"/>
          <w:sz w:val="24"/>
          <w:szCs w:val="24"/>
        </w:rPr>
        <w:t>The Commission Staff’s proposed changes to Ohio Adm. Code Chapter 4901:1-16, including the new section requiring the timely abandonmen</w:t>
      </w:r>
      <w:r w:rsidR="00216A72">
        <w:rPr>
          <w:rFonts w:ascii="Palatino Linotype" w:hAnsi="Palatino Linotype" w:cs="Times New Roman"/>
          <w:sz w:val="24"/>
          <w:szCs w:val="24"/>
        </w:rPr>
        <w:t xml:space="preserve">t of </w:t>
      </w:r>
      <w:r w:rsidR="00C827A4">
        <w:rPr>
          <w:rFonts w:ascii="Palatino Linotype" w:hAnsi="Palatino Linotype" w:cs="Times New Roman"/>
          <w:sz w:val="24"/>
          <w:szCs w:val="24"/>
        </w:rPr>
        <w:t xml:space="preserve">inactive </w:t>
      </w:r>
      <w:r w:rsidR="00216A72">
        <w:rPr>
          <w:rFonts w:ascii="Palatino Linotype" w:hAnsi="Palatino Linotype" w:cs="Times New Roman"/>
          <w:sz w:val="24"/>
          <w:szCs w:val="24"/>
        </w:rPr>
        <w:t>service lines, demonstrate</w:t>
      </w:r>
      <w:r w:rsidR="004B6741">
        <w:rPr>
          <w:rFonts w:ascii="Palatino Linotype" w:hAnsi="Palatino Linotype" w:cs="Times New Roman"/>
          <w:sz w:val="24"/>
          <w:szCs w:val="24"/>
        </w:rPr>
        <w:t xml:space="preserve"> a com</w:t>
      </w:r>
      <w:r w:rsidR="00A117FD">
        <w:rPr>
          <w:rFonts w:ascii="Palatino Linotype" w:hAnsi="Palatino Linotype" w:cs="Times New Roman"/>
          <w:sz w:val="24"/>
          <w:szCs w:val="24"/>
        </w:rPr>
        <w:t>mitment to furthering the safety of Ohio consum</w:t>
      </w:r>
      <w:r w:rsidR="00216A72">
        <w:rPr>
          <w:rFonts w:ascii="Palatino Linotype" w:hAnsi="Palatino Linotype" w:cs="Times New Roman"/>
          <w:sz w:val="24"/>
          <w:szCs w:val="24"/>
        </w:rPr>
        <w:t xml:space="preserve">ers. </w:t>
      </w:r>
      <w:r w:rsidR="00A117FD">
        <w:rPr>
          <w:rFonts w:ascii="Palatino Linotype" w:hAnsi="Palatino Linotype" w:cs="Times New Roman"/>
          <w:sz w:val="24"/>
          <w:szCs w:val="24"/>
        </w:rPr>
        <w:t>As Staff states in its CSI report, “The Staff proposes a procedure for the abandonment of service lines to address public safety and property damage as a result of fire and explosions at vacant and abandoned properties.”</w:t>
      </w:r>
      <w:r w:rsidR="00A117FD">
        <w:rPr>
          <w:rStyle w:val="FootnoteReference"/>
          <w:rFonts w:ascii="Palatino Linotype" w:hAnsi="Palatino Linotype" w:cs="Times New Roman"/>
          <w:sz w:val="24"/>
          <w:szCs w:val="24"/>
        </w:rPr>
        <w:footnoteReference w:id="1"/>
      </w:r>
      <w:r w:rsidR="00A117FD">
        <w:rPr>
          <w:rFonts w:ascii="Palatino Linotype" w:hAnsi="Palatino Linotype" w:cs="Times New Roman"/>
          <w:sz w:val="24"/>
          <w:szCs w:val="24"/>
        </w:rPr>
        <w:t xml:space="preserve"> Columbia agrees with the intent of Staff’s abandoned service line rule, and has several</w:t>
      </w:r>
      <w:r w:rsidR="00216A72">
        <w:rPr>
          <w:rFonts w:ascii="Palatino Linotype" w:hAnsi="Palatino Linotype" w:cs="Times New Roman"/>
          <w:sz w:val="24"/>
          <w:szCs w:val="24"/>
        </w:rPr>
        <w:t xml:space="preserve"> proposed</w:t>
      </w:r>
      <w:r w:rsidR="00A117FD">
        <w:rPr>
          <w:rFonts w:ascii="Palatino Linotype" w:hAnsi="Palatino Linotype" w:cs="Times New Roman"/>
          <w:sz w:val="24"/>
          <w:szCs w:val="24"/>
        </w:rPr>
        <w:t xml:space="preserve"> clarifications to the </w:t>
      </w:r>
      <w:r w:rsidR="00216A72">
        <w:rPr>
          <w:rFonts w:ascii="Palatino Linotype" w:hAnsi="Palatino Linotype" w:cs="Times New Roman"/>
          <w:sz w:val="24"/>
          <w:szCs w:val="24"/>
        </w:rPr>
        <w:t>new</w:t>
      </w:r>
      <w:r w:rsidR="00A117FD">
        <w:rPr>
          <w:rFonts w:ascii="Palatino Linotype" w:hAnsi="Palatino Linotype" w:cs="Times New Roman"/>
          <w:sz w:val="24"/>
          <w:szCs w:val="24"/>
        </w:rPr>
        <w:t xml:space="preserve"> language</w:t>
      </w:r>
      <w:r w:rsidR="00216A72">
        <w:rPr>
          <w:rFonts w:ascii="Palatino Linotype" w:hAnsi="Palatino Linotype" w:cs="Times New Roman"/>
          <w:sz w:val="24"/>
          <w:szCs w:val="24"/>
        </w:rPr>
        <w:t>.</w:t>
      </w:r>
    </w:p>
    <w:p w:rsidR="00A117FD" w:rsidRDefault="00A117FD" w:rsidP="00953A40">
      <w:pPr>
        <w:spacing w:after="0" w:line="320" w:lineRule="exact"/>
        <w:jc w:val="both"/>
        <w:rPr>
          <w:rFonts w:ascii="Palatino Linotype" w:hAnsi="Palatino Linotype" w:cs="Times New Roman"/>
          <w:sz w:val="24"/>
          <w:szCs w:val="24"/>
        </w:rPr>
      </w:pPr>
    </w:p>
    <w:p w:rsidR="00214DCD" w:rsidRDefault="00214DCD" w:rsidP="00953A40">
      <w:pPr>
        <w:spacing w:after="0" w:line="320" w:lineRule="exact"/>
        <w:jc w:val="both"/>
        <w:rPr>
          <w:rFonts w:ascii="Palatino Linotype" w:hAnsi="Palatino Linotype" w:cs="Times New Roman"/>
          <w:sz w:val="24"/>
          <w:szCs w:val="24"/>
        </w:rPr>
      </w:pPr>
      <w:r>
        <w:rPr>
          <w:rFonts w:ascii="Palatino Linotype" w:hAnsi="Palatino Linotype" w:cs="Times New Roman"/>
          <w:sz w:val="24"/>
          <w:szCs w:val="24"/>
        </w:rPr>
        <w:tab/>
      </w:r>
      <w:r w:rsidR="00A117FD">
        <w:rPr>
          <w:rFonts w:ascii="Palatino Linotype" w:hAnsi="Palatino Linotype" w:cs="Times New Roman"/>
          <w:sz w:val="24"/>
          <w:szCs w:val="24"/>
        </w:rPr>
        <w:t>In sum, the proposed rule in</w:t>
      </w:r>
      <w:r w:rsidR="009D1418">
        <w:rPr>
          <w:rFonts w:ascii="Palatino Linotype" w:hAnsi="Palatino Linotype" w:cs="Times New Roman"/>
          <w:sz w:val="24"/>
          <w:szCs w:val="24"/>
        </w:rPr>
        <w:t xml:space="preserve"> Ohio Adm. Code 4901:1-16-05(G)</w:t>
      </w:r>
      <w:r w:rsidR="00230123">
        <w:rPr>
          <w:rFonts w:ascii="Palatino Linotype" w:hAnsi="Palatino Linotype" w:cs="Times New Roman"/>
          <w:sz w:val="24"/>
          <w:szCs w:val="24"/>
        </w:rPr>
        <w:t xml:space="preserve"> </w:t>
      </w:r>
      <w:r w:rsidR="00CE15BD">
        <w:rPr>
          <w:rFonts w:ascii="Palatino Linotype" w:hAnsi="Palatino Linotype" w:cs="Times New Roman"/>
          <w:sz w:val="24"/>
          <w:szCs w:val="24"/>
        </w:rPr>
        <w:t xml:space="preserve">would impose three new </w:t>
      </w:r>
      <w:r w:rsidR="00230123">
        <w:rPr>
          <w:rFonts w:ascii="Palatino Linotype" w:hAnsi="Palatino Linotype" w:cs="Times New Roman"/>
          <w:sz w:val="24"/>
          <w:szCs w:val="24"/>
        </w:rPr>
        <w:t>requir</w:t>
      </w:r>
      <w:r w:rsidR="00A117FD">
        <w:rPr>
          <w:rFonts w:ascii="Palatino Linotype" w:hAnsi="Palatino Linotype" w:cs="Times New Roman"/>
          <w:sz w:val="24"/>
          <w:szCs w:val="24"/>
        </w:rPr>
        <w:t>e</w:t>
      </w:r>
      <w:r w:rsidR="00CE15BD">
        <w:rPr>
          <w:rFonts w:ascii="Palatino Linotype" w:hAnsi="Palatino Linotype" w:cs="Times New Roman"/>
          <w:sz w:val="24"/>
          <w:szCs w:val="24"/>
        </w:rPr>
        <w:t>ments</w:t>
      </w:r>
      <w:r w:rsidR="00230123">
        <w:rPr>
          <w:rFonts w:ascii="Palatino Linotype" w:hAnsi="Palatino Linotype" w:cs="Times New Roman"/>
          <w:sz w:val="24"/>
          <w:szCs w:val="24"/>
        </w:rPr>
        <w:t xml:space="preserve"> </w:t>
      </w:r>
      <w:r w:rsidR="00CE15BD">
        <w:rPr>
          <w:rFonts w:ascii="Palatino Linotype" w:hAnsi="Palatino Linotype" w:cs="Times New Roman"/>
          <w:sz w:val="24"/>
          <w:szCs w:val="24"/>
        </w:rPr>
        <w:t xml:space="preserve">on pipeline </w:t>
      </w:r>
      <w:r w:rsidR="00A117FD">
        <w:rPr>
          <w:rFonts w:ascii="Palatino Linotype" w:hAnsi="Palatino Linotype" w:cs="Times New Roman"/>
          <w:sz w:val="24"/>
          <w:szCs w:val="24"/>
        </w:rPr>
        <w:t>operators</w:t>
      </w:r>
      <w:r w:rsidR="00230123">
        <w:rPr>
          <w:rFonts w:ascii="Palatino Linotype" w:hAnsi="Palatino Linotype" w:cs="Times New Roman"/>
          <w:sz w:val="24"/>
          <w:szCs w:val="24"/>
        </w:rPr>
        <w:t xml:space="preserve">: (1) an annual assessment of service lines </w:t>
      </w:r>
      <w:r w:rsidR="009D1418">
        <w:rPr>
          <w:rFonts w:ascii="Palatino Linotype" w:hAnsi="Palatino Linotype" w:cs="Times New Roman"/>
          <w:sz w:val="24"/>
          <w:szCs w:val="24"/>
        </w:rPr>
        <w:t>inactive for more than one year;</w:t>
      </w:r>
      <w:r w:rsidR="00230123">
        <w:rPr>
          <w:rFonts w:ascii="Palatino Linotype" w:hAnsi="Palatino Linotype" w:cs="Times New Roman"/>
          <w:sz w:val="24"/>
          <w:szCs w:val="24"/>
        </w:rPr>
        <w:t xml:space="preserve"> (2) </w:t>
      </w:r>
      <w:r w:rsidR="00216A72">
        <w:rPr>
          <w:rFonts w:ascii="Palatino Linotype" w:hAnsi="Palatino Linotype" w:cs="Times New Roman"/>
          <w:sz w:val="24"/>
          <w:szCs w:val="24"/>
        </w:rPr>
        <w:t xml:space="preserve">a </w:t>
      </w:r>
      <w:r w:rsidR="00230123">
        <w:rPr>
          <w:rFonts w:ascii="Palatino Linotype" w:hAnsi="Palatino Linotype" w:cs="Times New Roman"/>
          <w:sz w:val="24"/>
          <w:szCs w:val="24"/>
        </w:rPr>
        <w:t>physical abandonment</w:t>
      </w:r>
      <w:r w:rsidR="001D18F3">
        <w:rPr>
          <w:rFonts w:ascii="Palatino Linotype" w:hAnsi="Palatino Linotype" w:cs="Times New Roman"/>
          <w:sz w:val="24"/>
          <w:szCs w:val="24"/>
        </w:rPr>
        <w:t>,</w:t>
      </w:r>
      <w:r w:rsidR="00230123">
        <w:rPr>
          <w:rFonts w:ascii="Palatino Linotype" w:hAnsi="Palatino Linotype" w:cs="Times New Roman"/>
          <w:sz w:val="24"/>
          <w:szCs w:val="24"/>
        </w:rPr>
        <w:t xml:space="preserve"> within three months</w:t>
      </w:r>
      <w:r w:rsidR="001D18F3">
        <w:rPr>
          <w:rFonts w:ascii="Palatino Linotype" w:hAnsi="Palatino Linotype" w:cs="Times New Roman"/>
          <w:sz w:val="24"/>
          <w:szCs w:val="24"/>
        </w:rPr>
        <w:t xml:space="preserve">, </w:t>
      </w:r>
      <w:r w:rsidR="00216A72">
        <w:rPr>
          <w:rFonts w:ascii="Palatino Linotype" w:hAnsi="Palatino Linotype" w:cs="Times New Roman"/>
          <w:sz w:val="24"/>
          <w:szCs w:val="24"/>
        </w:rPr>
        <w:t xml:space="preserve">of </w:t>
      </w:r>
      <w:r w:rsidR="001D18F3">
        <w:rPr>
          <w:rFonts w:ascii="Palatino Linotype" w:hAnsi="Palatino Linotype" w:cs="Times New Roman"/>
          <w:sz w:val="24"/>
          <w:szCs w:val="24"/>
        </w:rPr>
        <w:t>any</w:t>
      </w:r>
      <w:r w:rsidR="00230123">
        <w:rPr>
          <w:rFonts w:ascii="Palatino Linotype" w:hAnsi="Palatino Linotype" w:cs="Times New Roman"/>
          <w:sz w:val="24"/>
          <w:szCs w:val="24"/>
        </w:rPr>
        <w:t xml:space="preserve"> unsafe</w:t>
      </w:r>
      <w:r w:rsidR="001D18F3">
        <w:rPr>
          <w:rFonts w:ascii="Palatino Linotype" w:hAnsi="Palatino Linotype" w:cs="Times New Roman"/>
          <w:sz w:val="24"/>
          <w:szCs w:val="24"/>
        </w:rPr>
        <w:t xml:space="preserve">, inactive </w:t>
      </w:r>
      <w:r w:rsidR="00230123">
        <w:rPr>
          <w:rFonts w:ascii="Palatino Linotype" w:hAnsi="Palatino Linotype" w:cs="Times New Roman"/>
          <w:sz w:val="24"/>
          <w:szCs w:val="24"/>
        </w:rPr>
        <w:t>service lines d</w:t>
      </w:r>
      <w:r w:rsidR="009D1418">
        <w:rPr>
          <w:rFonts w:ascii="Palatino Linotype" w:hAnsi="Palatino Linotype" w:cs="Times New Roman"/>
          <w:sz w:val="24"/>
          <w:szCs w:val="24"/>
        </w:rPr>
        <w:t>iscovered during the assessment;</w:t>
      </w:r>
      <w:r w:rsidR="00230123">
        <w:rPr>
          <w:rFonts w:ascii="Palatino Linotype" w:hAnsi="Palatino Linotype" w:cs="Times New Roman"/>
          <w:sz w:val="24"/>
          <w:szCs w:val="24"/>
        </w:rPr>
        <w:t xml:space="preserve"> </w:t>
      </w:r>
      <w:r w:rsidR="001D18F3">
        <w:rPr>
          <w:rFonts w:ascii="Palatino Linotype" w:hAnsi="Palatino Linotype" w:cs="Times New Roman"/>
          <w:sz w:val="24"/>
          <w:szCs w:val="24"/>
        </w:rPr>
        <w:t xml:space="preserve">and </w:t>
      </w:r>
      <w:r w:rsidR="00230123">
        <w:rPr>
          <w:rFonts w:ascii="Palatino Linotype" w:hAnsi="Palatino Linotype" w:cs="Times New Roman"/>
          <w:sz w:val="24"/>
          <w:szCs w:val="24"/>
        </w:rPr>
        <w:t xml:space="preserve">(3) </w:t>
      </w:r>
      <w:r w:rsidR="00216A72">
        <w:rPr>
          <w:rFonts w:ascii="Palatino Linotype" w:hAnsi="Palatino Linotype" w:cs="Times New Roman"/>
          <w:sz w:val="24"/>
          <w:szCs w:val="24"/>
        </w:rPr>
        <w:t xml:space="preserve">a </w:t>
      </w:r>
      <w:r w:rsidR="00230123">
        <w:rPr>
          <w:rFonts w:ascii="Palatino Linotype" w:hAnsi="Palatino Linotype" w:cs="Times New Roman"/>
          <w:sz w:val="24"/>
          <w:szCs w:val="24"/>
        </w:rPr>
        <w:t>physical abandonment</w:t>
      </w:r>
      <w:r w:rsidR="001D18F3">
        <w:rPr>
          <w:rFonts w:ascii="Palatino Linotype" w:hAnsi="Palatino Linotype" w:cs="Times New Roman"/>
          <w:sz w:val="24"/>
          <w:szCs w:val="24"/>
        </w:rPr>
        <w:t>, within six months,</w:t>
      </w:r>
      <w:r w:rsidR="00230123">
        <w:rPr>
          <w:rFonts w:ascii="Palatino Linotype" w:hAnsi="Palatino Linotype" w:cs="Times New Roman"/>
          <w:sz w:val="24"/>
          <w:szCs w:val="24"/>
        </w:rPr>
        <w:t xml:space="preserve"> </w:t>
      </w:r>
      <w:r w:rsidR="00216A72">
        <w:rPr>
          <w:rFonts w:ascii="Palatino Linotype" w:hAnsi="Palatino Linotype" w:cs="Times New Roman"/>
          <w:sz w:val="24"/>
          <w:szCs w:val="24"/>
        </w:rPr>
        <w:t xml:space="preserve">of </w:t>
      </w:r>
      <w:r w:rsidR="001D18F3">
        <w:rPr>
          <w:rFonts w:ascii="Palatino Linotype" w:hAnsi="Palatino Linotype" w:cs="Times New Roman"/>
          <w:sz w:val="24"/>
          <w:szCs w:val="24"/>
        </w:rPr>
        <w:t>a</w:t>
      </w:r>
      <w:r w:rsidR="00230123">
        <w:rPr>
          <w:rFonts w:ascii="Palatino Linotype" w:hAnsi="Palatino Linotype" w:cs="Times New Roman"/>
          <w:sz w:val="24"/>
          <w:szCs w:val="24"/>
        </w:rPr>
        <w:t>ll service lines</w:t>
      </w:r>
      <w:r w:rsidR="001D18F3">
        <w:rPr>
          <w:rFonts w:ascii="Palatino Linotype" w:hAnsi="Palatino Linotype" w:cs="Times New Roman"/>
          <w:sz w:val="24"/>
          <w:szCs w:val="24"/>
        </w:rPr>
        <w:t xml:space="preserve"> inactive for more than two years</w:t>
      </w:r>
      <w:r w:rsidR="00C827A4">
        <w:rPr>
          <w:rFonts w:ascii="Palatino Linotype" w:hAnsi="Palatino Linotype" w:cs="Times New Roman"/>
          <w:sz w:val="24"/>
          <w:szCs w:val="24"/>
        </w:rPr>
        <w:t xml:space="preserve"> with no possible future use</w:t>
      </w:r>
      <w:r w:rsidR="001D18F3">
        <w:rPr>
          <w:rFonts w:ascii="Palatino Linotype" w:hAnsi="Palatino Linotype" w:cs="Times New Roman"/>
          <w:sz w:val="24"/>
          <w:szCs w:val="24"/>
        </w:rPr>
        <w:t xml:space="preserve">. </w:t>
      </w:r>
      <w:r w:rsidR="007D45A5">
        <w:rPr>
          <w:rFonts w:ascii="Palatino Linotype" w:hAnsi="Palatino Linotype" w:cs="Times New Roman"/>
          <w:sz w:val="24"/>
          <w:szCs w:val="24"/>
        </w:rPr>
        <w:t xml:space="preserve">Columbia understands that this rule is significant and, though it proposes changes and clarifications below, </w:t>
      </w:r>
      <w:r w:rsidR="00FF7C2E">
        <w:rPr>
          <w:rFonts w:ascii="Palatino Linotype" w:hAnsi="Palatino Linotype" w:cs="Times New Roman"/>
          <w:sz w:val="24"/>
          <w:szCs w:val="24"/>
        </w:rPr>
        <w:t>Columbia</w:t>
      </w:r>
      <w:r w:rsidR="007D45A5">
        <w:rPr>
          <w:rFonts w:ascii="Palatino Linotype" w:hAnsi="Palatino Linotype" w:cs="Times New Roman"/>
          <w:sz w:val="24"/>
          <w:szCs w:val="24"/>
        </w:rPr>
        <w:t xml:space="preserve"> would support the utilization of a stakeholder workshop to further clarify rule requirements and provide an opportunity for local distribution companies to present to the Commission ways to incorporate the rules into their current policies and procedures.</w:t>
      </w:r>
      <w:r w:rsidR="00A117FD">
        <w:rPr>
          <w:rFonts w:ascii="Palatino Linotype" w:hAnsi="Palatino Linotype" w:cs="Times New Roman"/>
          <w:sz w:val="24"/>
          <w:szCs w:val="24"/>
        </w:rPr>
        <w:t xml:space="preserve">  </w:t>
      </w:r>
    </w:p>
    <w:p w:rsidR="00216A72" w:rsidRDefault="00216A72" w:rsidP="00953A40">
      <w:pPr>
        <w:spacing w:after="0" w:line="320" w:lineRule="exact"/>
        <w:jc w:val="both"/>
        <w:rPr>
          <w:rFonts w:ascii="Palatino Linotype" w:hAnsi="Palatino Linotype" w:cs="Times New Roman"/>
          <w:b/>
          <w:sz w:val="24"/>
          <w:szCs w:val="24"/>
        </w:rPr>
      </w:pPr>
    </w:p>
    <w:p w:rsidR="007D45A5" w:rsidRDefault="007D45A5" w:rsidP="00953A40">
      <w:pPr>
        <w:spacing w:after="0" w:line="320" w:lineRule="exact"/>
        <w:jc w:val="both"/>
        <w:rPr>
          <w:rFonts w:ascii="Palatino Linotype" w:hAnsi="Palatino Linotype" w:cs="Times New Roman"/>
          <w:b/>
          <w:sz w:val="24"/>
          <w:szCs w:val="24"/>
        </w:rPr>
      </w:pPr>
      <w:r>
        <w:rPr>
          <w:rFonts w:ascii="Palatino Linotype" w:hAnsi="Palatino Linotype" w:cs="Times New Roman"/>
          <w:b/>
          <w:sz w:val="24"/>
          <w:szCs w:val="24"/>
        </w:rPr>
        <w:br w:type="page"/>
      </w:r>
    </w:p>
    <w:p w:rsidR="006B50AA" w:rsidRDefault="006B50AA" w:rsidP="00953A40">
      <w:pPr>
        <w:spacing w:after="0" w:line="320" w:lineRule="exact"/>
        <w:jc w:val="both"/>
        <w:rPr>
          <w:rFonts w:ascii="Palatino Linotype" w:hAnsi="Palatino Linotype" w:cs="Times New Roman"/>
          <w:b/>
          <w:sz w:val="24"/>
          <w:szCs w:val="24"/>
        </w:rPr>
      </w:pPr>
      <w:r>
        <w:rPr>
          <w:rFonts w:ascii="Palatino Linotype" w:hAnsi="Palatino Linotype" w:cs="Times New Roman"/>
          <w:b/>
          <w:sz w:val="24"/>
          <w:szCs w:val="24"/>
        </w:rPr>
        <w:lastRenderedPageBreak/>
        <w:t>(1) Assessment of Inactive Service Lines</w:t>
      </w:r>
    </w:p>
    <w:p w:rsidR="006B50AA" w:rsidRPr="006B50AA" w:rsidRDefault="006B50AA" w:rsidP="00953A40">
      <w:pPr>
        <w:spacing w:after="0" w:line="320" w:lineRule="exact"/>
        <w:jc w:val="both"/>
        <w:rPr>
          <w:rFonts w:ascii="Palatino Linotype" w:hAnsi="Palatino Linotype" w:cs="Times New Roman"/>
          <w:b/>
          <w:sz w:val="24"/>
          <w:szCs w:val="24"/>
        </w:rPr>
      </w:pPr>
    </w:p>
    <w:p w:rsidR="00930F2B" w:rsidRDefault="00A117FD" w:rsidP="00953A40">
      <w:pPr>
        <w:spacing w:after="0" w:line="320" w:lineRule="exact"/>
        <w:jc w:val="both"/>
        <w:rPr>
          <w:rFonts w:ascii="Palatino Linotype" w:hAnsi="Palatino Linotype" w:cs="Times New Roman"/>
          <w:sz w:val="24"/>
          <w:szCs w:val="24"/>
        </w:rPr>
      </w:pPr>
      <w:r>
        <w:rPr>
          <w:rFonts w:ascii="Palatino Linotype" w:hAnsi="Palatino Linotype" w:cs="Times New Roman"/>
          <w:sz w:val="24"/>
          <w:szCs w:val="24"/>
        </w:rPr>
        <w:tab/>
        <w:t>Initially, the proposed rule is silent as to the param</w:t>
      </w:r>
      <w:r w:rsidR="00BA0EBD">
        <w:rPr>
          <w:rFonts w:ascii="Palatino Linotype" w:hAnsi="Palatino Linotype" w:cs="Times New Roman"/>
          <w:sz w:val="24"/>
          <w:szCs w:val="24"/>
        </w:rPr>
        <w:t>eters of the annual assessment.</w:t>
      </w:r>
      <w:r>
        <w:rPr>
          <w:rFonts w:ascii="Palatino Linotype" w:hAnsi="Palatino Linotype" w:cs="Times New Roman"/>
          <w:sz w:val="24"/>
          <w:szCs w:val="24"/>
        </w:rPr>
        <w:t xml:space="preserve"> According to the CSI report, Staff “believes this assessment can be incorporated into the operator’s current system evaluation process.”</w:t>
      </w:r>
      <w:r w:rsidR="00065C5E">
        <w:rPr>
          <w:rStyle w:val="FootnoteReference"/>
          <w:rFonts w:ascii="Palatino Linotype" w:hAnsi="Palatino Linotype" w:cs="Times New Roman"/>
          <w:sz w:val="24"/>
          <w:szCs w:val="24"/>
        </w:rPr>
        <w:footnoteReference w:id="2"/>
      </w:r>
      <w:r w:rsidR="00BA0EBD">
        <w:rPr>
          <w:rFonts w:ascii="Palatino Linotype" w:hAnsi="Palatino Linotype" w:cs="Times New Roman"/>
          <w:sz w:val="24"/>
          <w:szCs w:val="24"/>
        </w:rPr>
        <w:t xml:space="preserve"> </w:t>
      </w:r>
      <w:r w:rsidR="009D3969">
        <w:rPr>
          <w:rFonts w:ascii="Palatino Linotype" w:hAnsi="Palatino Linotype" w:cs="Times New Roman"/>
          <w:sz w:val="24"/>
          <w:szCs w:val="24"/>
        </w:rPr>
        <w:t xml:space="preserve">Columbia agrees and believes </w:t>
      </w:r>
      <w:r w:rsidR="008F4B1A">
        <w:rPr>
          <w:rFonts w:ascii="Palatino Linotype" w:hAnsi="Palatino Linotype" w:cs="Times New Roman"/>
          <w:sz w:val="24"/>
          <w:szCs w:val="24"/>
        </w:rPr>
        <w:t xml:space="preserve">this comment should be incorporated into </w:t>
      </w:r>
      <w:r w:rsidR="009D3969">
        <w:rPr>
          <w:rFonts w:ascii="Palatino Linotype" w:hAnsi="Palatino Linotype" w:cs="Times New Roman"/>
          <w:sz w:val="24"/>
          <w:szCs w:val="24"/>
        </w:rPr>
        <w:t>the rule</w:t>
      </w:r>
      <w:r w:rsidR="006B1B80">
        <w:rPr>
          <w:rFonts w:ascii="Palatino Linotype" w:hAnsi="Palatino Linotype" w:cs="Times New Roman"/>
          <w:sz w:val="24"/>
          <w:szCs w:val="24"/>
        </w:rPr>
        <w:t xml:space="preserve"> language</w:t>
      </w:r>
      <w:r w:rsidR="00216A72">
        <w:rPr>
          <w:rFonts w:ascii="Palatino Linotype" w:hAnsi="Palatino Linotype" w:cs="Times New Roman"/>
          <w:sz w:val="24"/>
          <w:szCs w:val="24"/>
        </w:rPr>
        <w:t>.</w:t>
      </w:r>
      <w:r w:rsidR="00930F2B">
        <w:rPr>
          <w:rFonts w:ascii="Palatino Linotype" w:hAnsi="Palatino Linotype" w:cs="Times New Roman"/>
          <w:sz w:val="24"/>
          <w:szCs w:val="24"/>
        </w:rPr>
        <w:t xml:space="preserve"> </w:t>
      </w:r>
      <w:r w:rsidR="008F4B1A">
        <w:rPr>
          <w:rFonts w:ascii="Palatino Linotype" w:hAnsi="Palatino Linotype" w:cs="Times New Roman"/>
          <w:sz w:val="24"/>
          <w:szCs w:val="24"/>
        </w:rPr>
        <w:t>Columbia</w:t>
      </w:r>
      <w:r w:rsidR="00930F2B">
        <w:rPr>
          <w:rFonts w:ascii="Palatino Linotype" w:hAnsi="Palatino Linotype" w:cs="Times New Roman"/>
          <w:sz w:val="24"/>
          <w:szCs w:val="24"/>
        </w:rPr>
        <w:t xml:space="preserve"> reviewed its current system evaluation process and </w:t>
      </w:r>
      <w:r w:rsidR="006827E6">
        <w:rPr>
          <w:rFonts w:ascii="Palatino Linotype" w:hAnsi="Palatino Linotype" w:cs="Times New Roman"/>
          <w:sz w:val="24"/>
          <w:szCs w:val="24"/>
        </w:rPr>
        <w:t xml:space="preserve">identified </w:t>
      </w:r>
      <w:r w:rsidR="00E902C7">
        <w:rPr>
          <w:rFonts w:ascii="Palatino Linotype" w:hAnsi="Palatino Linotype" w:cs="Times New Roman"/>
          <w:sz w:val="24"/>
          <w:szCs w:val="24"/>
        </w:rPr>
        <w:t xml:space="preserve">the following </w:t>
      </w:r>
      <w:r w:rsidR="006827E6">
        <w:rPr>
          <w:rFonts w:ascii="Palatino Linotype" w:hAnsi="Palatino Linotype" w:cs="Times New Roman"/>
          <w:sz w:val="24"/>
          <w:szCs w:val="24"/>
        </w:rPr>
        <w:t xml:space="preserve">areas in which it can assess </w:t>
      </w:r>
      <w:r w:rsidR="006B50AA">
        <w:rPr>
          <w:rFonts w:ascii="Palatino Linotype" w:hAnsi="Palatino Linotype" w:cs="Times New Roman"/>
          <w:sz w:val="24"/>
          <w:szCs w:val="24"/>
        </w:rPr>
        <w:t>inactive</w:t>
      </w:r>
      <w:r w:rsidR="006827E6">
        <w:rPr>
          <w:rFonts w:ascii="Palatino Linotype" w:hAnsi="Palatino Linotype" w:cs="Times New Roman"/>
          <w:sz w:val="24"/>
          <w:szCs w:val="24"/>
        </w:rPr>
        <w:t xml:space="preserve"> service lines</w:t>
      </w:r>
      <w:r w:rsidR="00930F2B">
        <w:rPr>
          <w:rFonts w:ascii="Palatino Linotype" w:hAnsi="Palatino Linotype" w:cs="Times New Roman"/>
          <w:sz w:val="24"/>
          <w:szCs w:val="24"/>
        </w:rPr>
        <w:t xml:space="preserve">: </w:t>
      </w:r>
      <w:r w:rsidR="006827E6">
        <w:rPr>
          <w:rFonts w:ascii="Palatino Linotype" w:hAnsi="Palatino Linotype" w:cs="Times New Roman"/>
          <w:sz w:val="24"/>
          <w:szCs w:val="24"/>
        </w:rPr>
        <w:t xml:space="preserve">the abandoned service line prioritization program, </w:t>
      </w:r>
      <w:r w:rsidR="00C827A4">
        <w:rPr>
          <w:rFonts w:ascii="Palatino Linotype" w:hAnsi="Palatino Linotype" w:cs="Times New Roman"/>
          <w:sz w:val="24"/>
          <w:szCs w:val="24"/>
        </w:rPr>
        <w:t xml:space="preserve">the land bank program, the </w:t>
      </w:r>
      <w:r w:rsidR="000D35ED">
        <w:rPr>
          <w:rFonts w:ascii="Palatino Linotype" w:hAnsi="Palatino Linotype" w:cs="Times New Roman"/>
          <w:sz w:val="24"/>
          <w:szCs w:val="24"/>
        </w:rPr>
        <w:t xml:space="preserve">investigation orders triggered </w:t>
      </w:r>
      <w:r w:rsidR="00C827A4">
        <w:rPr>
          <w:rFonts w:ascii="Palatino Linotype" w:hAnsi="Palatino Linotype" w:cs="Times New Roman"/>
          <w:sz w:val="24"/>
          <w:szCs w:val="24"/>
        </w:rPr>
        <w:t xml:space="preserve">by meter reading, </w:t>
      </w:r>
      <w:r w:rsidR="006827E6">
        <w:rPr>
          <w:rFonts w:ascii="Palatino Linotype" w:hAnsi="Palatino Linotype" w:cs="Times New Roman"/>
          <w:sz w:val="24"/>
          <w:szCs w:val="24"/>
        </w:rPr>
        <w:t>and Columbia’s distribution leak survey and corrosion monitoring program</w:t>
      </w:r>
      <w:r w:rsidR="00930F2B">
        <w:rPr>
          <w:rFonts w:ascii="Palatino Linotype" w:hAnsi="Palatino Linotype" w:cs="Times New Roman"/>
          <w:sz w:val="24"/>
          <w:szCs w:val="24"/>
        </w:rPr>
        <w:t xml:space="preserve">.  </w:t>
      </w:r>
    </w:p>
    <w:p w:rsidR="00930F2B" w:rsidRDefault="00930F2B" w:rsidP="00953A40">
      <w:pPr>
        <w:spacing w:after="0" w:line="320" w:lineRule="exact"/>
        <w:jc w:val="both"/>
        <w:rPr>
          <w:rFonts w:ascii="Palatino Linotype" w:hAnsi="Palatino Linotype" w:cs="Times New Roman"/>
          <w:sz w:val="24"/>
          <w:szCs w:val="24"/>
        </w:rPr>
      </w:pPr>
    </w:p>
    <w:p w:rsidR="00FA6E94" w:rsidRDefault="00930F2B" w:rsidP="00953A40">
      <w:pPr>
        <w:spacing w:after="0" w:line="320" w:lineRule="exact"/>
        <w:jc w:val="both"/>
        <w:rPr>
          <w:rFonts w:ascii="Palatino Linotype" w:hAnsi="Palatino Linotype" w:cs="Times New Roman"/>
          <w:sz w:val="24"/>
          <w:szCs w:val="24"/>
        </w:rPr>
      </w:pPr>
      <w:r>
        <w:rPr>
          <w:rFonts w:ascii="Palatino Linotype" w:hAnsi="Palatino Linotype" w:cs="Times New Roman"/>
          <w:sz w:val="24"/>
          <w:szCs w:val="24"/>
        </w:rPr>
        <w:tab/>
      </w:r>
      <w:r w:rsidR="00C827A4">
        <w:rPr>
          <w:rFonts w:ascii="Palatino Linotype" w:hAnsi="Palatino Linotype" w:cs="Times New Roman"/>
          <w:sz w:val="24"/>
          <w:szCs w:val="24"/>
        </w:rPr>
        <w:t>Initially,</w:t>
      </w:r>
      <w:r w:rsidR="00FA6E94">
        <w:rPr>
          <w:rFonts w:ascii="Palatino Linotype" w:hAnsi="Palatino Linotype" w:cs="Times New Roman"/>
          <w:sz w:val="24"/>
          <w:szCs w:val="24"/>
        </w:rPr>
        <w:t xml:space="preserve"> Columbia evaluates</w:t>
      </w:r>
      <w:r w:rsidR="00EF0FE6">
        <w:rPr>
          <w:rFonts w:ascii="Palatino Linotype" w:hAnsi="Palatino Linotype" w:cs="Times New Roman"/>
          <w:sz w:val="24"/>
          <w:szCs w:val="24"/>
        </w:rPr>
        <w:t xml:space="preserve"> and schedules</w:t>
      </w:r>
      <w:r w:rsidR="00FA6E94">
        <w:rPr>
          <w:rFonts w:ascii="Palatino Linotype" w:hAnsi="Palatino Linotype" w:cs="Times New Roman"/>
          <w:sz w:val="24"/>
          <w:szCs w:val="24"/>
        </w:rPr>
        <w:t xml:space="preserve"> the abandonment of service lines for accounts that have been inactive for more than two years. </w:t>
      </w:r>
      <w:r w:rsidR="00EF0FE6">
        <w:rPr>
          <w:rFonts w:ascii="Palatino Linotype" w:hAnsi="Palatino Linotype" w:cs="Times New Roman"/>
          <w:sz w:val="24"/>
          <w:szCs w:val="24"/>
        </w:rPr>
        <w:t xml:space="preserve">During this review, </w:t>
      </w:r>
      <w:r w:rsidR="00FA6E94">
        <w:rPr>
          <w:rFonts w:ascii="Palatino Linotype" w:hAnsi="Palatino Linotype" w:cs="Times New Roman"/>
          <w:sz w:val="24"/>
          <w:szCs w:val="24"/>
        </w:rPr>
        <w:t xml:space="preserve">Columbia prioritizes </w:t>
      </w:r>
      <w:r w:rsidR="00EF0FE6">
        <w:rPr>
          <w:rFonts w:ascii="Palatino Linotype" w:hAnsi="Palatino Linotype" w:cs="Times New Roman"/>
          <w:sz w:val="24"/>
          <w:szCs w:val="24"/>
        </w:rPr>
        <w:t>the abandonment of</w:t>
      </w:r>
      <w:r w:rsidR="00FA6E94">
        <w:rPr>
          <w:rFonts w:ascii="Palatino Linotype" w:hAnsi="Palatino Linotype" w:cs="Times New Roman"/>
          <w:sz w:val="24"/>
          <w:szCs w:val="24"/>
        </w:rPr>
        <w:t xml:space="preserve"> priority pipe</w:t>
      </w:r>
      <w:r w:rsidR="0072022A">
        <w:rPr>
          <w:rFonts w:ascii="Palatino Linotype" w:hAnsi="Palatino Linotype" w:cs="Times New Roman"/>
          <w:sz w:val="24"/>
          <w:szCs w:val="24"/>
        </w:rPr>
        <w:t xml:space="preserve"> (i.e., bare steel,</w:t>
      </w:r>
      <w:r w:rsidR="00E65E41">
        <w:rPr>
          <w:rFonts w:ascii="Palatino Linotype" w:hAnsi="Palatino Linotype" w:cs="Times New Roman"/>
          <w:sz w:val="24"/>
          <w:szCs w:val="24"/>
        </w:rPr>
        <w:t xml:space="preserve"> cast iron and wrought iron</w:t>
      </w:r>
      <w:r w:rsidR="0072022A">
        <w:rPr>
          <w:rFonts w:ascii="Palatino Linotype" w:hAnsi="Palatino Linotype" w:cs="Times New Roman"/>
          <w:sz w:val="24"/>
          <w:szCs w:val="24"/>
        </w:rPr>
        <w:t>)</w:t>
      </w:r>
      <w:r w:rsidR="00FA6E94">
        <w:rPr>
          <w:rFonts w:ascii="Palatino Linotype" w:hAnsi="Palatino Linotype" w:cs="Times New Roman"/>
          <w:sz w:val="24"/>
          <w:szCs w:val="24"/>
        </w:rPr>
        <w:t xml:space="preserve"> </w:t>
      </w:r>
      <w:r w:rsidR="00EF0FE6">
        <w:rPr>
          <w:rFonts w:ascii="Palatino Linotype" w:hAnsi="Palatino Linotype" w:cs="Times New Roman"/>
          <w:sz w:val="24"/>
          <w:szCs w:val="24"/>
        </w:rPr>
        <w:t xml:space="preserve">and unknown pipe </w:t>
      </w:r>
      <w:r w:rsidR="00FA6E94">
        <w:rPr>
          <w:rFonts w:ascii="Palatino Linotype" w:hAnsi="Palatino Linotype" w:cs="Times New Roman"/>
          <w:sz w:val="24"/>
          <w:szCs w:val="24"/>
        </w:rPr>
        <w:t>service lines</w:t>
      </w:r>
      <w:r w:rsidR="00EF0FE6">
        <w:rPr>
          <w:rFonts w:ascii="Palatino Linotype" w:hAnsi="Palatino Linotype" w:cs="Times New Roman"/>
          <w:sz w:val="24"/>
          <w:szCs w:val="24"/>
        </w:rPr>
        <w:t>, first with inside meter</w:t>
      </w:r>
      <w:r w:rsidR="009D1418">
        <w:rPr>
          <w:rFonts w:ascii="Palatino Linotype" w:hAnsi="Palatino Linotype" w:cs="Times New Roman"/>
          <w:sz w:val="24"/>
          <w:szCs w:val="24"/>
        </w:rPr>
        <w:t>s and then with outside meters.</w:t>
      </w:r>
      <w:r w:rsidR="00EF0FE6">
        <w:rPr>
          <w:rFonts w:ascii="Palatino Linotype" w:hAnsi="Palatino Linotype" w:cs="Times New Roman"/>
          <w:sz w:val="24"/>
          <w:szCs w:val="24"/>
        </w:rPr>
        <w:t xml:space="preserve"> Its scheduling personnel conduct this analysis on</w:t>
      </w:r>
      <w:r w:rsidR="00FA6E94">
        <w:rPr>
          <w:rFonts w:ascii="Palatino Linotype" w:hAnsi="Palatino Linotype" w:cs="Times New Roman"/>
          <w:sz w:val="24"/>
          <w:szCs w:val="24"/>
        </w:rPr>
        <w:t xml:space="preserve"> a monthly basis </w:t>
      </w:r>
      <w:r w:rsidR="00EF0FE6">
        <w:rPr>
          <w:rFonts w:ascii="Palatino Linotype" w:hAnsi="Palatino Linotype" w:cs="Times New Roman"/>
          <w:sz w:val="24"/>
          <w:szCs w:val="24"/>
        </w:rPr>
        <w:t>to ensure newly inactive service lines are prioritized according to the service line composition</w:t>
      </w:r>
      <w:r w:rsidR="009D1418">
        <w:rPr>
          <w:rFonts w:ascii="Palatino Linotype" w:hAnsi="Palatino Linotype" w:cs="Times New Roman"/>
          <w:sz w:val="24"/>
          <w:szCs w:val="24"/>
        </w:rPr>
        <w:t>.</w:t>
      </w:r>
      <w:r w:rsidR="00FA6E94">
        <w:rPr>
          <w:rFonts w:ascii="Palatino Linotype" w:hAnsi="Palatino Linotype" w:cs="Times New Roman"/>
          <w:sz w:val="24"/>
          <w:szCs w:val="24"/>
        </w:rPr>
        <w:t xml:space="preserve"> To incorporate the proposed rule, Columbia </w:t>
      </w:r>
      <w:r w:rsidR="00C827A4">
        <w:rPr>
          <w:rFonts w:ascii="Palatino Linotype" w:hAnsi="Palatino Linotype" w:cs="Times New Roman"/>
          <w:sz w:val="24"/>
          <w:szCs w:val="24"/>
        </w:rPr>
        <w:t>may expand</w:t>
      </w:r>
      <w:r w:rsidR="00EF0FE6">
        <w:rPr>
          <w:rFonts w:ascii="Palatino Linotype" w:hAnsi="Palatino Linotype" w:cs="Times New Roman"/>
          <w:sz w:val="24"/>
          <w:szCs w:val="24"/>
        </w:rPr>
        <w:t xml:space="preserve"> its analysis from 2-year</w:t>
      </w:r>
      <w:r w:rsidR="00CE15BD">
        <w:rPr>
          <w:rFonts w:ascii="Palatino Linotype" w:hAnsi="Palatino Linotype" w:cs="Times New Roman"/>
          <w:sz w:val="24"/>
          <w:szCs w:val="24"/>
        </w:rPr>
        <w:t>s</w:t>
      </w:r>
      <w:r w:rsidR="00EF0FE6">
        <w:rPr>
          <w:rFonts w:ascii="Palatino Linotype" w:hAnsi="Palatino Linotype" w:cs="Times New Roman"/>
          <w:sz w:val="24"/>
          <w:szCs w:val="24"/>
        </w:rPr>
        <w:t xml:space="preserve"> to 1-year of inactivity</w:t>
      </w:r>
      <w:r w:rsidR="009D1418">
        <w:rPr>
          <w:rFonts w:ascii="Palatino Linotype" w:hAnsi="Palatino Linotype" w:cs="Times New Roman"/>
          <w:sz w:val="24"/>
          <w:szCs w:val="24"/>
        </w:rPr>
        <w:t>.</w:t>
      </w:r>
      <w:r w:rsidR="00FA6E94">
        <w:rPr>
          <w:rFonts w:ascii="Palatino Linotype" w:hAnsi="Palatino Linotype" w:cs="Times New Roman"/>
          <w:sz w:val="24"/>
          <w:szCs w:val="24"/>
        </w:rPr>
        <w:t xml:space="preserve"> T</w:t>
      </w:r>
      <w:r w:rsidR="00EF0FE6">
        <w:rPr>
          <w:rFonts w:ascii="Palatino Linotype" w:hAnsi="Palatino Linotype" w:cs="Times New Roman"/>
          <w:sz w:val="24"/>
          <w:szCs w:val="24"/>
        </w:rPr>
        <w:t>his expansion would allow Columbia to more quickly identify those service lines with the greatest potential safety concern, and incorporate them sooner within the process for abandonment</w:t>
      </w:r>
      <w:r w:rsidR="00FA6E94">
        <w:rPr>
          <w:rFonts w:ascii="Palatino Linotype" w:hAnsi="Palatino Linotype" w:cs="Times New Roman"/>
          <w:sz w:val="24"/>
          <w:szCs w:val="24"/>
        </w:rPr>
        <w:t>.</w:t>
      </w:r>
    </w:p>
    <w:p w:rsidR="00FA6E94" w:rsidRDefault="00FA6E94" w:rsidP="00953A40">
      <w:pPr>
        <w:spacing w:after="0" w:line="320" w:lineRule="exact"/>
        <w:ind w:firstLine="720"/>
        <w:jc w:val="both"/>
        <w:rPr>
          <w:rFonts w:ascii="Palatino Linotype" w:hAnsi="Palatino Linotype" w:cs="Times New Roman"/>
          <w:sz w:val="24"/>
          <w:szCs w:val="24"/>
        </w:rPr>
      </w:pPr>
    </w:p>
    <w:p w:rsidR="002425CC" w:rsidRDefault="00E65E41" w:rsidP="00953A40">
      <w:pPr>
        <w:spacing w:after="0" w:line="320" w:lineRule="exact"/>
        <w:ind w:firstLine="720"/>
        <w:jc w:val="both"/>
        <w:rPr>
          <w:rFonts w:ascii="Palatino Linotype" w:hAnsi="Palatino Linotype" w:cs="Times New Roman"/>
          <w:sz w:val="24"/>
          <w:szCs w:val="24"/>
        </w:rPr>
      </w:pPr>
      <w:r>
        <w:rPr>
          <w:rFonts w:ascii="Palatino Linotype" w:hAnsi="Palatino Linotype" w:cs="Times New Roman"/>
          <w:sz w:val="24"/>
          <w:szCs w:val="24"/>
        </w:rPr>
        <w:t xml:space="preserve">Columbia </w:t>
      </w:r>
      <w:r w:rsidR="000D35ED">
        <w:rPr>
          <w:rFonts w:ascii="Palatino Linotype" w:hAnsi="Palatino Linotype" w:cs="Times New Roman"/>
          <w:sz w:val="24"/>
          <w:szCs w:val="24"/>
        </w:rPr>
        <w:t xml:space="preserve">also </w:t>
      </w:r>
      <w:r>
        <w:rPr>
          <w:rFonts w:ascii="Palatino Linotype" w:hAnsi="Palatino Linotype" w:cs="Times New Roman"/>
          <w:sz w:val="24"/>
          <w:szCs w:val="24"/>
        </w:rPr>
        <w:t>physically examines its i</w:t>
      </w:r>
      <w:r w:rsidR="00EF0FE6">
        <w:rPr>
          <w:rFonts w:ascii="Palatino Linotype" w:hAnsi="Palatino Linotype" w:cs="Times New Roman"/>
          <w:sz w:val="24"/>
          <w:szCs w:val="24"/>
        </w:rPr>
        <w:t xml:space="preserve">nactive service lines during </w:t>
      </w:r>
      <w:r w:rsidR="00FA6E94">
        <w:rPr>
          <w:rFonts w:ascii="Palatino Linotype" w:hAnsi="Palatino Linotype" w:cs="Times New Roman"/>
          <w:sz w:val="24"/>
          <w:szCs w:val="24"/>
        </w:rPr>
        <w:t xml:space="preserve">Columbia’s distribution leak survey and corrosion monitoring program </w:t>
      </w:r>
      <w:r w:rsidR="00BA0EBD">
        <w:rPr>
          <w:rFonts w:ascii="Palatino Linotype" w:hAnsi="Palatino Linotype" w:cs="Times New Roman"/>
          <w:sz w:val="24"/>
          <w:szCs w:val="24"/>
        </w:rPr>
        <w:t xml:space="preserve">required by </w:t>
      </w:r>
      <w:r w:rsidR="00A95736">
        <w:rPr>
          <w:rFonts w:ascii="Palatino Linotype" w:hAnsi="Palatino Linotype" w:cs="Times New Roman"/>
          <w:sz w:val="24"/>
          <w:szCs w:val="24"/>
        </w:rPr>
        <w:t>Ohio Adm. Code 4901:1-16-03 and 49 CFR</w:t>
      </w:r>
      <w:r w:rsidR="00FA6E94">
        <w:rPr>
          <w:rFonts w:ascii="Palatino Linotype" w:hAnsi="Palatino Linotype" w:cs="Times New Roman"/>
          <w:sz w:val="24"/>
          <w:szCs w:val="24"/>
        </w:rPr>
        <w:t xml:space="preserve"> 192</w:t>
      </w:r>
      <w:r w:rsidR="00BA0EBD">
        <w:rPr>
          <w:rFonts w:ascii="Palatino Linotype" w:hAnsi="Palatino Linotype" w:cs="Times New Roman"/>
          <w:sz w:val="24"/>
          <w:szCs w:val="24"/>
        </w:rPr>
        <w:t xml:space="preserve">. </w:t>
      </w:r>
      <w:r w:rsidR="009D3969">
        <w:rPr>
          <w:rFonts w:ascii="Palatino Linotype" w:hAnsi="Palatino Linotype" w:cs="Times New Roman"/>
          <w:sz w:val="24"/>
          <w:szCs w:val="24"/>
        </w:rPr>
        <w:t>To conduct these surveys, Columbia reviews a third of its territory annually</w:t>
      </w:r>
      <w:r w:rsidR="00EF0FE6">
        <w:rPr>
          <w:rFonts w:ascii="Palatino Linotype" w:hAnsi="Palatino Linotype" w:cs="Times New Roman"/>
          <w:sz w:val="24"/>
          <w:szCs w:val="24"/>
        </w:rPr>
        <w:t xml:space="preserve"> </w:t>
      </w:r>
      <w:r w:rsidR="009D3969">
        <w:rPr>
          <w:rFonts w:ascii="Palatino Linotype" w:hAnsi="Palatino Linotype" w:cs="Times New Roman"/>
          <w:sz w:val="24"/>
          <w:szCs w:val="24"/>
        </w:rPr>
        <w:t xml:space="preserve">to ensure it is able to identify </w:t>
      </w:r>
      <w:r w:rsidR="00BA0EBD">
        <w:rPr>
          <w:rFonts w:ascii="Palatino Linotype" w:hAnsi="Palatino Linotype" w:cs="Times New Roman"/>
          <w:sz w:val="24"/>
          <w:szCs w:val="24"/>
        </w:rPr>
        <w:t xml:space="preserve">potential leaks </w:t>
      </w:r>
      <w:r w:rsidR="00C827A4">
        <w:rPr>
          <w:rFonts w:ascii="Palatino Linotype" w:hAnsi="Palatino Linotype" w:cs="Times New Roman"/>
          <w:sz w:val="24"/>
          <w:szCs w:val="24"/>
        </w:rPr>
        <w:t xml:space="preserve">or corrosion </w:t>
      </w:r>
      <w:r w:rsidR="00BA0EBD">
        <w:rPr>
          <w:rFonts w:ascii="Palatino Linotype" w:hAnsi="Palatino Linotype" w:cs="Times New Roman"/>
          <w:sz w:val="24"/>
          <w:szCs w:val="24"/>
        </w:rPr>
        <w:t xml:space="preserve">in its system. </w:t>
      </w:r>
      <w:r w:rsidR="005F355D">
        <w:rPr>
          <w:rFonts w:ascii="Palatino Linotype" w:hAnsi="Palatino Linotype" w:cs="Times New Roman"/>
          <w:sz w:val="24"/>
          <w:szCs w:val="24"/>
        </w:rPr>
        <w:t>During this survey, Columbia inspects</w:t>
      </w:r>
      <w:r w:rsidR="009D3969">
        <w:rPr>
          <w:rFonts w:ascii="Palatino Linotype" w:hAnsi="Palatino Linotype" w:cs="Times New Roman"/>
          <w:sz w:val="24"/>
          <w:szCs w:val="24"/>
        </w:rPr>
        <w:t xml:space="preserve"> </w:t>
      </w:r>
      <w:r w:rsidR="008F4B1A">
        <w:rPr>
          <w:rFonts w:ascii="Palatino Linotype" w:hAnsi="Palatino Linotype" w:cs="Times New Roman"/>
          <w:sz w:val="24"/>
          <w:szCs w:val="24"/>
        </w:rPr>
        <w:t>inactive</w:t>
      </w:r>
      <w:r w:rsidR="009D3969">
        <w:rPr>
          <w:rFonts w:ascii="Palatino Linotype" w:hAnsi="Palatino Linotype" w:cs="Times New Roman"/>
          <w:sz w:val="24"/>
          <w:szCs w:val="24"/>
        </w:rPr>
        <w:t xml:space="preserve"> service lines </w:t>
      </w:r>
      <w:r w:rsidR="005F355D">
        <w:rPr>
          <w:rFonts w:ascii="Palatino Linotype" w:hAnsi="Palatino Linotype" w:cs="Times New Roman"/>
          <w:sz w:val="24"/>
          <w:szCs w:val="24"/>
        </w:rPr>
        <w:t xml:space="preserve">alongside active service lines and mains for leaks and evidence of corrosion. Therefore, continuing to utilize these surveys to physically examine inactive service lines </w:t>
      </w:r>
      <w:r w:rsidR="009D3969">
        <w:rPr>
          <w:rFonts w:ascii="Palatino Linotype" w:hAnsi="Palatino Linotype" w:cs="Times New Roman"/>
          <w:sz w:val="24"/>
          <w:szCs w:val="24"/>
        </w:rPr>
        <w:t xml:space="preserve">should not be an </w:t>
      </w:r>
      <w:r w:rsidR="008F4B1A">
        <w:rPr>
          <w:rFonts w:ascii="Palatino Linotype" w:hAnsi="Palatino Linotype" w:cs="Times New Roman"/>
          <w:sz w:val="24"/>
          <w:szCs w:val="24"/>
        </w:rPr>
        <w:t>excessive</w:t>
      </w:r>
      <w:r w:rsidR="009D3969">
        <w:rPr>
          <w:rFonts w:ascii="Palatino Linotype" w:hAnsi="Palatino Linotype" w:cs="Times New Roman"/>
          <w:sz w:val="24"/>
          <w:szCs w:val="24"/>
        </w:rPr>
        <w:t xml:space="preserve"> burden or expense.</w:t>
      </w:r>
    </w:p>
    <w:p w:rsidR="002425CC" w:rsidRDefault="002425CC" w:rsidP="00953A40">
      <w:pPr>
        <w:spacing w:after="0" w:line="320" w:lineRule="exact"/>
        <w:jc w:val="both"/>
        <w:rPr>
          <w:rFonts w:ascii="Palatino Linotype" w:hAnsi="Palatino Linotype" w:cs="Times New Roman"/>
          <w:sz w:val="24"/>
          <w:szCs w:val="24"/>
        </w:rPr>
      </w:pPr>
    </w:p>
    <w:p w:rsidR="005F355D" w:rsidRDefault="005F355D" w:rsidP="00953A40">
      <w:pPr>
        <w:spacing w:after="0" w:line="320" w:lineRule="exact"/>
        <w:ind w:firstLine="720"/>
        <w:jc w:val="both"/>
        <w:rPr>
          <w:rFonts w:ascii="Palatino Linotype" w:hAnsi="Palatino Linotype" w:cs="Times New Roman"/>
          <w:sz w:val="24"/>
          <w:szCs w:val="24"/>
        </w:rPr>
      </w:pPr>
      <w:r>
        <w:rPr>
          <w:rFonts w:ascii="Palatino Linotype" w:hAnsi="Palatino Linotype" w:cs="Times New Roman"/>
          <w:sz w:val="24"/>
          <w:szCs w:val="24"/>
        </w:rPr>
        <w:t xml:space="preserve">Columbia takes other proactive steps to </w:t>
      </w:r>
      <w:r w:rsidR="0081335B">
        <w:rPr>
          <w:rFonts w:ascii="Palatino Linotype" w:hAnsi="Palatino Linotype" w:cs="Times New Roman"/>
          <w:sz w:val="24"/>
          <w:szCs w:val="24"/>
        </w:rPr>
        <w:t xml:space="preserve">assess and </w:t>
      </w:r>
      <w:r>
        <w:rPr>
          <w:rFonts w:ascii="Palatino Linotype" w:hAnsi="Palatino Linotype" w:cs="Times New Roman"/>
          <w:sz w:val="24"/>
          <w:szCs w:val="24"/>
        </w:rPr>
        <w:t xml:space="preserve">abandon inactive service lines that may present a safety risk or hazard. Columbia participates in Ohio’s land banks and partners with numerous counties and municipalities to ensure </w:t>
      </w:r>
      <w:r w:rsidR="003F40F5">
        <w:rPr>
          <w:rFonts w:ascii="Palatino Linotype" w:hAnsi="Palatino Linotype" w:cs="Times New Roman"/>
          <w:sz w:val="24"/>
          <w:szCs w:val="24"/>
        </w:rPr>
        <w:t xml:space="preserve">Columbia’s </w:t>
      </w:r>
      <w:r>
        <w:rPr>
          <w:rFonts w:ascii="Palatino Linotype" w:hAnsi="Palatino Linotype" w:cs="Times New Roman"/>
          <w:sz w:val="24"/>
          <w:szCs w:val="24"/>
        </w:rPr>
        <w:t>facilities are abandoned before the demolition of vacant and condemned properties.</w:t>
      </w:r>
      <w:r w:rsidR="001654AC">
        <w:rPr>
          <w:rFonts w:ascii="Palatino Linotype" w:hAnsi="Palatino Linotype" w:cs="Times New Roman"/>
          <w:sz w:val="24"/>
          <w:szCs w:val="24"/>
        </w:rPr>
        <w:t xml:space="preserve"> Specifically, in Toledo and Columbus alon</w:t>
      </w:r>
      <w:r w:rsidR="00C827A4">
        <w:rPr>
          <w:rFonts w:ascii="Palatino Linotype" w:hAnsi="Palatino Linotype" w:cs="Times New Roman"/>
          <w:sz w:val="24"/>
          <w:szCs w:val="24"/>
        </w:rPr>
        <w:t>e</w:t>
      </w:r>
      <w:r w:rsidR="001654AC">
        <w:rPr>
          <w:rFonts w:ascii="Palatino Linotype" w:hAnsi="Palatino Linotype" w:cs="Times New Roman"/>
          <w:sz w:val="24"/>
          <w:szCs w:val="24"/>
        </w:rPr>
        <w:t xml:space="preserve">, Columbia </w:t>
      </w:r>
      <w:r w:rsidR="001654AC">
        <w:rPr>
          <w:rFonts w:ascii="Palatino Linotype" w:hAnsi="Palatino Linotype" w:cs="Times New Roman"/>
          <w:sz w:val="24"/>
          <w:szCs w:val="24"/>
        </w:rPr>
        <w:lastRenderedPageBreak/>
        <w:t>completed 600 requested abandonments of inactive service lines in three years.</w:t>
      </w:r>
      <w:r>
        <w:rPr>
          <w:rFonts w:ascii="Palatino Linotype" w:hAnsi="Palatino Linotype" w:cs="Times New Roman"/>
          <w:sz w:val="24"/>
          <w:szCs w:val="24"/>
        </w:rPr>
        <w:t xml:space="preserve"> </w:t>
      </w:r>
      <w:r w:rsidR="000D35ED">
        <w:rPr>
          <w:rFonts w:ascii="Palatino Linotype" w:hAnsi="Palatino Linotype" w:cs="Times New Roman"/>
          <w:sz w:val="24"/>
          <w:szCs w:val="24"/>
        </w:rPr>
        <w:t xml:space="preserve">Columbia also physically abandons inactive service lines associated with main lines replaced pursuant to Columbia’s accelerated mains replacement program. Furthermore, </w:t>
      </w:r>
      <w:r>
        <w:rPr>
          <w:rFonts w:ascii="Palatino Linotype" w:hAnsi="Palatino Linotype" w:cs="Times New Roman"/>
          <w:sz w:val="24"/>
          <w:szCs w:val="24"/>
        </w:rPr>
        <w:t>Columbia utilizes the data collected from its automated meter reading devices, which can register consumption on inactive meters, to schedule field orders to investigate potential tampering situations with inactive service lines.</w:t>
      </w:r>
    </w:p>
    <w:p w:rsidR="005F355D" w:rsidRDefault="005F355D" w:rsidP="00953A40">
      <w:pPr>
        <w:spacing w:after="0" w:line="320" w:lineRule="exact"/>
        <w:ind w:firstLine="720"/>
        <w:jc w:val="both"/>
        <w:rPr>
          <w:rFonts w:ascii="Palatino Linotype" w:hAnsi="Palatino Linotype" w:cs="Times New Roman"/>
          <w:sz w:val="24"/>
          <w:szCs w:val="24"/>
        </w:rPr>
      </w:pPr>
    </w:p>
    <w:p w:rsidR="00216A72" w:rsidRDefault="00EC363D" w:rsidP="00953A40">
      <w:pPr>
        <w:spacing w:after="0" w:line="320" w:lineRule="exact"/>
        <w:ind w:firstLine="720"/>
        <w:jc w:val="both"/>
        <w:rPr>
          <w:rFonts w:ascii="Palatino Linotype" w:hAnsi="Palatino Linotype" w:cs="Times New Roman"/>
          <w:sz w:val="24"/>
          <w:szCs w:val="24"/>
        </w:rPr>
      </w:pPr>
      <w:r>
        <w:rPr>
          <w:rFonts w:ascii="Palatino Linotype" w:hAnsi="Palatino Linotype" w:cs="Times New Roman"/>
          <w:sz w:val="24"/>
          <w:szCs w:val="24"/>
        </w:rPr>
        <w:t xml:space="preserve">By incorporating the inactive service line assessment within Columbia’s current system evaluation process, the Commission would be aligning the assessment requirements of inactive facilities with Columbia’s active service lines and mains. Therefore, Columbia requests that the Commission </w:t>
      </w:r>
      <w:r w:rsidR="00790E91">
        <w:rPr>
          <w:rFonts w:ascii="Palatino Linotype" w:hAnsi="Palatino Linotype" w:cs="Times New Roman"/>
          <w:sz w:val="24"/>
          <w:szCs w:val="24"/>
        </w:rPr>
        <w:t xml:space="preserve">revise its rules to incorporate the service line assessment into </w:t>
      </w:r>
      <w:r>
        <w:rPr>
          <w:rFonts w:ascii="Palatino Linotype" w:hAnsi="Palatino Linotype" w:cs="Times New Roman"/>
          <w:sz w:val="24"/>
          <w:szCs w:val="24"/>
        </w:rPr>
        <w:t>an operator’s current system evaluation process.</w:t>
      </w:r>
    </w:p>
    <w:p w:rsidR="006B50AA" w:rsidRDefault="006B50AA" w:rsidP="00953A40">
      <w:pPr>
        <w:spacing w:after="0" w:line="320" w:lineRule="exact"/>
        <w:jc w:val="both"/>
        <w:rPr>
          <w:rFonts w:ascii="Palatino Linotype" w:hAnsi="Palatino Linotype" w:cs="Times New Roman"/>
          <w:b/>
          <w:sz w:val="24"/>
          <w:szCs w:val="24"/>
        </w:rPr>
      </w:pPr>
    </w:p>
    <w:p w:rsidR="006B50AA" w:rsidRDefault="006B50AA" w:rsidP="00953A40">
      <w:pPr>
        <w:spacing w:after="0" w:line="320" w:lineRule="exact"/>
        <w:jc w:val="both"/>
        <w:rPr>
          <w:rFonts w:ascii="Palatino Linotype" w:hAnsi="Palatino Linotype" w:cs="Times New Roman"/>
          <w:b/>
          <w:sz w:val="24"/>
          <w:szCs w:val="24"/>
        </w:rPr>
      </w:pPr>
      <w:r>
        <w:rPr>
          <w:rFonts w:ascii="Palatino Linotype" w:hAnsi="Palatino Linotype" w:cs="Times New Roman"/>
          <w:b/>
          <w:sz w:val="24"/>
          <w:szCs w:val="24"/>
        </w:rPr>
        <w:t>(2)</w:t>
      </w:r>
      <w:r w:rsidR="00B57C53">
        <w:rPr>
          <w:rFonts w:ascii="Palatino Linotype" w:hAnsi="Palatino Linotype" w:cs="Times New Roman"/>
          <w:b/>
          <w:sz w:val="24"/>
          <w:szCs w:val="24"/>
        </w:rPr>
        <w:t xml:space="preserve"> </w:t>
      </w:r>
      <w:r>
        <w:rPr>
          <w:rFonts w:ascii="Palatino Linotype" w:hAnsi="Palatino Linotype" w:cs="Times New Roman"/>
          <w:b/>
          <w:sz w:val="24"/>
          <w:szCs w:val="24"/>
        </w:rPr>
        <w:t>Abandonment of Unsafe Inactive Service Lines within Three Months</w:t>
      </w:r>
    </w:p>
    <w:p w:rsidR="006B50AA" w:rsidRPr="006B50AA" w:rsidRDefault="006B50AA" w:rsidP="00953A40">
      <w:pPr>
        <w:spacing w:after="0" w:line="320" w:lineRule="exact"/>
        <w:jc w:val="both"/>
        <w:rPr>
          <w:rFonts w:ascii="Palatino Linotype" w:hAnsi="Palatino Linotype" w:cs="Times New Roman"/>
          <w:b/>
          <w:sz w:val="24"/>
          <w:szCs w:val="24"/>
        </w:rPr>
      </w:pPr>
    </w:p>
    <w:p w:rsidR="00FA6E94" w:rsidRDefault="00E9582C" w:rsidP="00953A40">
      <w:pPr>
        <w:spacing w:after="0" w:line="320" w:lineRule="exact"/>
        <w:ind w:firstLine="720"/>
        <w:jc w:val="both"/>
        <w:rPr>
          <w:rFonts w:ascii="Palatino Linotype" w:hAnsi="Palatino Linotype" w:cs="Times New Roman"/>
          <w:sz w:val="24"/>
          <w:szCs w:val="24"/>
        </w:rPr>
      </w:pPr>
      <w:r>
        <w:rPr>
          <w:rFonts w:ascii="Palatino Linotype" w:hAnsi="Palatino Linotype" w:cs="Times New Roman"/>
          <w:sz w:val="24"/>
          <w:szCs w:val="24"/>
        </w:rPr>
        <w:t>T</w:t>
      </w:r>
      <w:r w:rsidR="00FA6E94">
        <w:rPr>
          <w:rFonts w:ascii="Palatino Linotype" w:hAnsi="Palatino Linotype" w:cs="Times New Roman"/>
          <w:sz w:val="24"/>
          <w:szCs w:val="24"/>
        </w:rPr>
        <w:t xml:space="preserve">he Commission’s proposed rules </w:t>
      </w:r>
      <w:r>
        <w:rPr>
          <w:rFonts w:ascii="Palatino Linotype" w:hAnsi="Palatino Linotype" w:cs="Times New Roman"/>
          <w:sz w:val="24"/>
          <w:szCs w:val="24"/>
        </w:rPr>
        <w:t xml:space="preserve">next </w:t>
      </w:r>
      <w:r w:rsidR="00FA6E94">
        <w:rPr>
          <w:rFonts w:ascii="Palatino Linotype" w:hAnsi="Palatino Linotype" w:cs="Times New Roman"/>
          <w:sz w:val="24"/>
          <w:szCs w:val="24"/>
        </w:rPr>
        <w:t xml:space="preserve">require the </w:t>
      </w:r>
      <w:r>
        <w:rPr>
          <w:rFonts w:ascii="Palatino Linotype" w:hAnsi="Palatino Linotype" w:cs="Times New Roman"/>
          <w:sz w:val="24"/>
          <w:szCs w:val="24"/>
        </w:rPr>
        <w:t xml:space="preserve">three-month </w:t>
      </w:r>
      <w:r w:rsidR="00FA6E94">
        <w:rPr>
          <w:rFonts w:ascii="Palatino Linotype" w:hAnsi="Palatino Linotype" w:cs="Times New Roman"/>
          <w:sz w:val="24"/>
          <w:szCs w:val="24"/>
        </w:rPr>
        <w:t xml:space="preserve">abandonment of </w:t>
      </w:r>
      <w:r w:rsidR="00722F9A">
        <w:rPr>
          <w:rFonts w:ascii="Palatino Linotype" w:hAnsi="Palatino Linotype" w:cs="Times New Roman"/>
          <w:sz w:val="24"/>
          <w:szCs w:val="24"/>
        </w:rPr>
        <w:t xml:space="preserve">“unsafe” </w:t>
      </w:r>
      <w:r w:rsidR="00FA6E94">
        <w:rPr>
          <w:rFonts w:ascii="Palatino Linotype" w:hAnsi="Palatino Linotype" w:cs="Times New Roman"/>
          <w:sz w:val="24"/>
          <w:szCs w:val="24"/>
        </w:rPr>
        <w:t xml:space="preserve">service lines </w:t>
      </w:r>
      <w:r w:rsidR="00722F9A">
        <w:rPr>
          <w:rFonts w:ascii="Palatino Linotype" w:hAnsi="Palatino Linotype" w:cs="Times New Roman"/>
          <w:sz w:val="24"/>
          <w:szCs w:val="24"/>
        </w:rPr>
        <w:t xml:space="preserve">that have been </w:t>
      </w:r>
      <w:r>
        <w:rPr>
          <w:rFonts w:ascii="Palatino Linotype" w:hAnsi="Palatino Linotype" w:cs="Times New Roman"/>
          <w:sz w:val="24"/>
          <w:szCs w:val="24"/>
        </w:rPr>
        <w:t xml:space="preserve">inactive for at least one </w:t>
      </w:r>
      <w:r w:rsidR="00722F9A">
        <w:rPr>
          <w:rFonts w:ascii="Palatino Linotype" w:hAnsi="Palatino Linotype" w:cs="Times New Roman"/>
          <w:sz w:val="24"/>
          <w:szCs w:val="24"/>
        </w:rPr>
        <w:t xml:space="preserve">year. </w:t>
      </w:r>
      <w:r w:rsidR="00FA6E94">
        <w:rPr>
          <w:rFonts w:ascii="Palatino Linotype" w:hAnsi="Palatino Linotype" w:cs="Times New Roman"/>
          <w:sz w:val="24"/>
          <w:szCs w:val="24"/>
        </w:rPr>
        <w:t xml:space="preserve">Columbia </w:t>
      </w:r>
      <w:r>
        <w:rPr>
          <w:rFonts w:ascii="Palatino Linotype" w:hAnsi="Palatino Linotype" w:cs="Times New Roman"/>
          <w:sz w:val="24"/>
          <w:szCs w:val="24"/>
        </w:rPr>
        <w:t xml:space="preserve">supports the Commission’s push to </w:t>
      </w:r>
      <w:r w:rsidR="007D45A5">
        <w:rPr>
          <w:rFonts w:ascii="Palatino Linotype" w:hAnsi="Palatino Linotype" w:cs="Times New Roman"/>
          <w:sz w:val="24"/>
          <w:szCs w:val="24"/>
        </w:rPr>
        <w:t xml:space="preserve">address </w:t>
      </w:r>
      <w:r>
        <w:rPr>
          <w:rFonts w:ascii="Palatino Linotype" w:hAnsi="Palatino Linotype" w:cs="Times New Roman"/>
          <w:sz w:val="24"/>
          <w:szCs w:val="24"/>
        </w:rPr>
        <w:t xml:space="preserve">unsafe service lines, </w:t>
      </w:r>
      <w:r w:rsidR="007D45A5">
        <w:rPr>
          <w:rFonts w:ascii="Palatino Linotype" w:hAnsi="Palatino Linotype" w:cs="Times New Roman"/>
          <w:sz w:val="24"/>
          <w:szCs w:val="24"/>
        </w:rPr>
        <w:t xml:space="preserve">as is demonstrated by Columbia’s Hazardous Customer Service Line Program, </w:t>
      </w:r>
      <w:r>
        <w:rPr>
          <w:rFonts w:ascii="Palatino Linotype" w:hAnsi="Palatino Linotype" w:cs="Times New Roman"/>
          <w:sz w:val="24"/>
          <w:szCs w:val="24"/>
        </w:rPr>
        <w:t xml:space="preserve">and further believes any </w:t>
      </w:r>
      <w:r w:rsidR="007D45A5">
        <w:rPr>
          <w:rFonts w:ascii="Palatino Linotype" w:hAnsi="Palatino Linotype" w:cs="Times New Roman"/>
          <w:sz w:val="24"/>
          <w:szCs w:val="24"/>
        </w:rPr>
        <w:t xml:space="preserve">inactive </w:t>
      </w:r>
      <w:r>
        <w:rPr>
          <w:rFonts w:ascii="Palatino Linotype" w:hAnsi="Palatino Linotype" w:cs="Times New Roman"/>
          <w:sz w:val="24"/>
          <w:szCs w:val="24"/>
        </w:rPr>
        <w:t xml:space="preserve">service line that is unsafe should be abandoned </w:t>
      </w:r>
      <w:r w:rsidR="00722F9A">
        <w:rPr>
          <w:rFonts w:ascii="Palatino Linotype" w:hAnsi="Palatino Linotype" w:cs="Times New Roman"/>
          <w:sz w:val="24"/>
          <w:szCs w:val="24"/>
        </w:rPr>
        <w:t>to ensure public safety.</w:t>
      </w:r>
      <w:r>
        <w:rPr>
          <w:rFonts w:ascii="Palatino Linotype" w:hAnsi="Palatino Linotype" w:cs="Times New Roman"/>
          <w:sz w:val="24"/>
          <w:szCs w:val="24"/>
        </w:rPr>
        <w:t xml:space="preserve"> Columbia </w:t>
      </w:r>
      <w:r w:rsidR="00FA6E94">
        <w:rPr>
          <w:rFonts w:ascii="Palatino Linotype" w:hAnsi="Palatino Linotype" w:cs="Times New Roman"/>
          <w:sz w:val="24"/>
          <w:szCs w:val="24"/>
        </w:rPr>
        <w:t xml:space="preserve">proposes that </w:t>
      </w:r>
      <w:r w:rsidR="0020492E">
        <w:rPr>
          <w:rFonts w:ascii="Palatino Linotype" w:hAnsi="Palatino Linotype" w:cs="Times New Roman"/>
          <w:sz w:val="24"/>
          <w:szCs w:val="24"/>
        </w:rPr>
        <w:t xml:space="preserve">the Commission define </w:t>
      </w:r>
      <w:r w:rsidR="00FA6E94">
        <w:rPr>
          <w:rFonts w:ascii="Palatino Linotype" w:hAnsi="Palatino Linotype" w:cs="Times New Roman"/>
          <w:sz w:val="24"/>
          <w:szCs w:val="24"/>
        </w:rPr>
        <w:t>“unsafe</w:t>
      </w:r>
      <w:r w:rsidR="00D07132">
        <w:rPr>
          <w:rFonts w:ascii="Palatino Linotype" w:hAnsi="Palatino Linotype" w:cs="Times New Roman"/>
          <w:sz w:val="24"/>
          <w:szCs w:val="24"/>
        </w:rPr>
        <w:t>,</w:t>
      </w:r>
      <w:r w:rsidR="00FA6E94">
        <w:rPr>
          <w:rFonts w:ascii="Palatino Linotype" w:hAnsi="Palatino Linotype" w:cs="Times New Roman"/>
          <w:sz w:val="24"/>
          <w:szCs w:val="24"/>
        </w:rPr>
        <w:t xml:space="preserve">” inactive service lines </w:t>
      </w:r>
      <w:r w:rsidR="0020492E">
        <w:rPr>
          <w:rFonts w:ascii="Palatino Linotype" w:hAnsi="Palatino Linotype" w:cs="Times New Roman"/>
          <w:sz w:val="24"/>
          <w:szCs w:val="24"/>
        </w:rPr>
        <w:t xml:space="preserve">as those </w:t>
      </w:r>
      <w:r w:rsidR="00B57C53">
        <w:rPr>
          <w:rFonts w:ascii="Palatino Linotype" w:hAnsi="Palatino Linotype" w:cs="Times New Roman"/>
          <w:sz w:val="24"/>
          <w:szCs w:val="24"/>
        </w:rPr>
        <w:t xml:space="preserve">inactive service lines </w:t>
      </w:r>
      <w:r w:rsidR="008F28C6">
        <w:rPr>
          <w:rFonts w:ascii="Palatino Linotype" w:hAnsi="Palatino Linotype" w:cs="Times New Roman"/>
          <w:sz w:val="24"/>
          <w:szCs w:val="24"/>
        </w:rPr>
        <w:t>that present an existing or probable hazard to persons or property</w:t>
      </w:r>
      <w:r w:rsidR="00CC3CE2">
        <w:rPr>
          <w:rFonts w:ascii="Palatino Linotype" w:hAnsi="Palatino Linotype" w:cs="Times New Roman"/>
          <w:sz w:val="24"/>
          <w:szCs w:val="24"/>
        </w:rPr>
        <w:t xml:space="preserve"> due to a leak that would otherwise require immediate or scheduled repair or replacement, an abnormal operating condition (e.g., shallow or exposed pipe, etc.), or any other situation that in the judgment of the operator could constitute a potential threat to life or property (e.g., building instability, vandalized premises, visible damage to meter setting, etc.)</w:t>
      </w:r>
      <w:r w:rsidR="008F28C6">
        <w:rPr>
          <w:rFonts w:ascii="Palatino Linotype" w:hAnsi="Palatino Linotype" w:cs="Times New Roman"/>
          <w:sz w:val="24"/>
          <w:szCs w:val="24"/>
        </w:rPr>
        <w:t>.</w:t>
      </w:r>
      <w:r w:rsidR="00C827A4">
        <w:rPr>
          <w:rFonts w:ascii="Palatino Linotype" w:hAnsi="Palatino Linotype" w:cs="Times New Roman"/>
          <w:sz w:val="24"/>
          <w:szCs w:val="24"/>
        </w:rPr>
        <w:t xml:space="preserve"> </w:t>
      </w:r>
      <w:r w:rsidR="008F28C6">
        <w:rPr>
          <w:rFonts w:ascii="Palatino Linotype" w:hAnsi="Palatino Linotype" w:cs="Times New Roman"/>
          <w:sz w:val="24"/>
          <w:szCs w:val="24"/>
        </w:rPr>
        <w:t>Columbia believes this definition more fully describes unsafe service lines and conforms to what Columbia considers to be a hazardous service line</w:t>
      </w:r>
      <w:r w:rsidR="00FA6E94">
        <w:rPr>
          <w:rFonts w:ascii="Palatino Linotype" w:hAnsi="Palatino Linotype" w:cs="Times New Roman"/>
          <w:sz w:val="24"/>
          <w:szCs w:val="24"/>
        </w:rPr>
        <w:t>.</w:t>
      </w:r>
      <w:r w:rsidR="0020492E">
        <w:rPr>
          <w:rFonts w:ascii="Palatino Linotype" w:hAnsi="Palatino Linotype" w:cs="Times New Roman"/>
          <w:sz w:val="24"/>
          <w:szCs w:val="24"/>
        </w:rPr>
        <w:t xml:space="preserve"> </w:t>
      </w:r>
    </w:p>
    <w:p w:rsidR="00FA6E94" w:rsidRDefault="00FA6E94" w:rsidP="00953A40">
      <w:pPr>
        <w:spacing w:after="0" w:line="320" w:lineRule="exact"/>
        <w:jc w:val="both"/>
        <w:rPr>
          <w:rFonts w:ascii="Palatino Linotype" w:hAnsi="Palatino Linotype" w:cs="Times New Roman"/>
          <w:sz w:val="24"/>
          <w:szCs w:val="24"/>
        </w:rPr>
      </w:pPr>
    </w:p>
    <w:p w:rsidR="009B41EA" w:rsidRDefault="009B41EA" w:rsidP="00953A40">
      <w:pPr>
        <w:spacing w:after="0" w:line="320" w:lineRule="exact"/>
        <w:jc w:val="both"/>
        <w:rPr>
          <w:rFonts w:ascii="Palatino Linotype" w:hAnsi="Palatino Linotype" w:cs="Times New Roman"/>
          <w:b/>
          <w:sz w:val="24"/>
          <w:szCs w:val="24"/>
        </w:rPr>
      </w:pPr>
      <w:r w:rsidRPr="009B41EA">
        <w:rPr>
          <w:rFonts w:ascii="Palatino Linotype" w:hAnsi="Palatino Linotype" w:cs="Times New Roman"/>
          <w:b/>
          <w:sz w:val="24"/>
          <w:szCs w:val="24"/>
        </w:rPr>
        <w:t>(</w:t>
      </w:r>
      <w:r>
        <w:rPr>
          <w:rFonts w:ascii="Palatino Linotype" w:hAnsi="Palatino Linotype" w:cs="Times New Roman"/>
          <w:b/>
          <w:sz w:val="24"/>
          <w:szCs w:val="24"/>
        </w:rPr>
        <w:t xml:space="preserve">3) </w:t>
      </w:r>
      <w:r w:rsidRPr="009B41EA">
        <w:rPr>
          <w:rFonts w:ascii="Palatino Linotype" w:hAnsi="Palatino Linotype" w:cs="Times New Roman"/>
          <w:b/>
          <w:sz w:val="24"/>
          <w:szCs w:val="24"/>
        </w:rPr>
        <w:t>Abandonment of Inactive Service Lines with Six Months</w:t>
      </w:r>
    </w:p>
    <w:p w:rsidR="009B41EA" w:rsidRDefault="009B41EA" w:rsidP="00953A40">
      <w:pPr>
        <w:spacing w:after="0" w:line="320" w:lineRule="exact"/>
        <w:jc w:val="both"/>
        <w:rPr>
          <w:rFonts w:ascii="Palatino Linotype" w:hAnsi="Palatino Linotype" w:cs="Times New Roman"/>
          <w:b/>
          <w:sz w:val="24"/>
          <w:szCs w:val="24"/>
        </w:rPr>
      </w:pPr>
    </w:p>
    <w:p w:rsidR="00D07132" w:rsidRDefault="009B41EA" w:rsidP="009B41EA">
      <w:pPr>
        <w:widowControl w:val="0"/>
        <w:spacing w:after="0" w:line="320" w:lineRule="exact"/>
        <w:ind w:firstLine="720"/>
        <w:jc w:val="both"/>
        <w:rPr>
          <w:rFonts w:ascii="Palatino Linotype" w:hAnsi="Palatino Linotype" w:cs="Times New Roman"/>
          <w:sz w:val="24"/>
          <w:szCs w:val="24"/>
        </w:rPr>
      </w:pPr>
      <w:r>
        <w:rPr>
          <w:rFonts w:ascii="Palatino Linotype" w:hAnsi="Palatino Linotype" w:cs="Times New Roman"/>
          <w:sz w:val="24"/>
          <w:szCs w:val="24"/>
        </w:rPr>
        <w:t>Fin</w:t>
      </w:r>
      <w:r w:rsidR="0020492E">
        <w:rPr>
          <w:rFonts w:ascii="Palatino Linotype" w:hAnsi="Palatino Linotype" w:cs="Times New Roman"/>
          <w:sz w:val="24"/>
          <w:szCs w:val="24"/>
        </w:rPr>
        <w:t>ally, a</w:t>
      </w:r>
      <w:r w:rsidR="00E9582C">
        <w:rPr>
          <w:rFonts w:ascii="Palatino Linotype" w:hAnsi="Palatino Linotype" w:cs="Times New Roman"/>
          <w:sz w:val="24"/>
          <w:szCs w:val="24"/>
        </w:rPr>
        <w:t xml:space="preserve">bandoning </w:t>
      </w:r>
      <w:r w:rsidR="007D45A5">
        <w:rPr>
          <w:rFonts w:ascii="Palatino Linotype" w:hAnsi="Palatino Linotype" w:cs="Times New Roman"/>
          <w:sz w:val="24"/>
          <w:szCs w:val="24"/>
        </w:rPr>
        <w:t xml:space="preserve">inactive </w:t>
      </w:r>
      <w:r w:rsidR="00E9582C">
        <w:rPr>
          <w:rFonts w:ascii="Palatino Linotype" w:hAnsi="Palatino Linotype" w:cs="Times New Roman"/>
          <w:sz w:val="24"/>
          <w:szCs w:val="24"/>
        </w:rPr>
        <w:t>service lines in a timely manner is an important step to enhance public safety and prevent property damage due to incidents at vacant and abandoned properties.</w:t>
      </w:r>
      <w:r w:rsidR="00E9582C">
        <w:rPr>
          <w:rStyle w:val="FootnoteReference"/>
          <w:rFonts w:ascii="Palatino Linotype" w:hAnsi="Palatino Linotype" w:cs="Times New Roman"/>
          <w:sz w:val="24"/>
          <w:szCs w:val="24"/>
        </w:rPr>
        <w:footnoteReference w:id="3"/>
      </w:r>
      <w:r w:rsidR="00722F9A">
        <w:rPr>
          <w:rFonts w:ascii="Palatino Linotype" w:hAnsi="Palatino Linotype" w:cs="Times New Roman"/>
          <w:sz w:val="24"/>
          <w:szCs w:val="24"/>
        </w:rPr>
        <w:t xml:space="preserve"> </w:t>
      </w:r>
      <w:r w:rsidR="00FA6E94">
        <w:rPr>
          <w:rFonts w:ascii="Palatino Linotype" w:hAnsi="Palatino Linotype" w:cs="Times New Roman"/>
          <w:sz w:val="24"/>
          <w:szCs w:val="24"/>
        </w:rPr>
        <w:t>T</w:t>
      </w:r>
      <w:r w:rsidR="00E9582C">
        <w:rPr>
          <w:rFonts w:ascii="Palatino Linotype" w:hAnsi="Palatino Linotype" w:cs="Times New Roman"/>
          <w:sz w:val="24"/>
          <w:szCs w:val="24"/>
        </w:rPr>
        <w:t xml:space="preserve">o accomplish this goal, </w:t>
      </w:r>
      <w:r w:rsidR="00D07132">
        <w:rPr>
          <w:rFonts w:ascii="Palatino Linotype" w:hAnsi="Palatino Linotype" w:cs="Times New Roman"/>
          <w:sz w:val="24"/>
          <w:szCs w:val="24"/>
        </w:rPr>
        <w:t>Staff</w:t>
      </w:r>
      <w:r w:rsidR="00FA6E94">
        <w:rPr>
          <w:rFonts w:ascii="Palatino Linotype" w:hAnsi="Palatino Linotype" w:cs="Times New Roman"/>
          <w:sz w:val="24"/>
          <w:szCs w:val="24"/>
        </w:rPr>
        <w:t xml:space="preserve">’s </w:t>
      </w:r>
      <w:r w:rsidR="00FA6E94">
        <w:rPr>
          <w:rFonts w:ascii="Palatino Linotype" w:hAnsi="Palatino Linotype" w:cs="Times New Roman"/>
          <w:sz w:val="24"/>
          <w:szCs w:val="24"/>
        </w:rPr>
        <w:lastRenderedPageBreak/>
        <w:t>proposed rules require the ultimate abandonment of service lines</w:t>
      </w:r>
      <w:r w:rsidR="000C05AC">
        <w:rPr>
          <w:rFonts w:ascii="Palatino Linotype" w:hAnsi="Palatino Linotype" w:cs="Times New Roman"/>
          <w:sz w:val="24"/>
          <w:szCs w:val="24"/>
        </w:rPr>
        <w:t>, which have been</w:t>
      </w:r>
      <w:r w:rsidR="00FA6E94">
        <w:rPr>
          <w:rFonts w:ascii="Palatino Linotype" w:hAnsi="Palatino Linotype" w:cs="Times New Roman"/>
          <w:sz w:val="24"/>
          <w:szCs w:val="24"/>
        </w:rPr>
        <w:t xml:space="preserve"> </w:t>
      </w:r>
      <w:r w:rsidR="00D07132">
        <w:rPr>
          <w:rFonts w:ascii="Palatino Linotype" w:hAnsi="Palatino Linotype" w:cs="Times New Roman"/>
          <w:sz w:val="24"/>
          <w:szCs w:val="24"/>
        </w:rPr>
        <w:t xml:space="preserve">inactive for at least two years </w:t>
      </w:r>
      <w:r w:rsidR="00FA6E94">
        <w:rPr>
          <w:rFonts w:ascii="Palatino Linotype" w:hAnsi="Palatino Linotype" w:cs="Times New Roman"/>
          <w:sz w:val="24"/>
          <w:szCs w:val="24"/>
        </w:rPr>
        <w:t xml:space="preserve">with no future </w:t>
      </w:r>
      <w:r w:rsidR="00D07132">
        <w:rPr>
          <w:rFonts w:ascii="Palatino Linotype" w:hAnsi="Palatino Linotype" w:cs="Times New Roman"/>
          <w:sz w:val="24"/>
          <w:szCs w:val="24"/>
        </w:rPr>
        <w:t xml:space="preserve">planned </w:t>
      </w:r>
      <w:r w:rsidR="00FA6E94">
        <w:rPr>
          <w:rFonts w:ascii="Palatino Linotype" w:hAnsi="Palatino Linotype" w:cs="Times New Roman"/>
          <w:sz w:val="24"/>
          <w:szCs w:val="24"/>
        </w:rPr>
        <w:t>use</w:t>
      </w:r>
      <w:r w:rsidR="000C05AC">
        <w:rPr>
          <w:rFonts w:ascii="Palatino Linotype" w:hAnsi="Palatino Linotype" w:cs="Times New Roman"/>
          <w:sz w:val="24"/>
          <w:szCs w:val="24"/>
        </w:rPr>
        <w:t>,</w:t>
      </w:r>
      <w:r w:rsidR="00FA6E94">
        <w:rPr>
          <w:rFonts w:ascii="Palatino Linotype" w:hAnsi="Palatino Linotype" w:cs="Times New Roman"/>
          <w:sz w:val="24"/>
          <w:szCs w:val="24"/>
        </w:rPr>
        <w:t xml:space="preserve"> </w:t>
      </w:r>
      <w:r w:rsidR="00722F9A">
        <w:rPr>
          <w:rFonts w:ascii="Palatino Linotype" w:hAnsi="Palatino Linotype" w:cs="Times New Roman"/>
          <w:sz w:val="24"/>
          <w:szCs w:val="24"/>
        </w:rPr>
        <w:t>within six months.</w:t>
      </w:r>
      <w:r w:rsidR="00FA6E94">
        <w:rPr>
          <w:rFonts w:ascii="Palatino Linotype" w:hAnsi="Palatino Linotype" w:cs="Times New Roman"/>
          <w:sz w:val="24"/>
          <w:szCs w:val="24"/>
        </w:rPr>
        <w:t xml:space="preserve"> </w:t>
      </w:r>
      <w:r w:rsidR="00652799">
        <w:rPr>
          <w:rFonts w:ascii="Palatino Linotype" w:hAnsi="Palatino Linotype" w:cs="Times New Roman"/>
          <w:sz w:val="24"/>
          <w:szCs w:val="24"/>
        </w:rPr>
        <w:t>Staff recognized that “[a]</w:t>
      </w:r>
      <w:proofErr w:type="spellStart"/>
      <w:r w:rsidR="00652799">
        <w:rPr>
          <w:rFonts w:ascii="Palatino Linotype" w:hAnsi="Palatino Linotype" w:cs="Times New Roman"/>
          <w:sz w:val="24"/>
          <w:szCs w:val="24"/>
        </w:rPr>
        <w:t>ffected</w:t>
      </w:r>
      <w:proofErr w:type="spellEnd"/>
      <w:r w:rsidR="00652799">
        <w:rPr>
          <w:rFonts w:ascii="Palatino Linotype" w:hAnsi="Palatino Linotype" w:cs="Times New Roman"/>
          <w:sz w:val="24"/>
          <w:szCs w:val="24"/>
        </w:rPr>
        <w:t xml:space="preserve"> businesses may incur</w:t>
      </w:r>
      <w:r w:rsidR="00BA0EBD">
        <w:rPr>
          <w:rFonts w:ascii="Palatino Linotype" w:hAnsi="Palatino Linotype" w:cs="Times New Roman"/>
          <w:sz w:val="24"/>
          <w:szCs w:val="24"/>
        </w:rPr>
        <w:t xml:space="preserve"> additional costs…</w:t>
      </w:r>
      <w:r w:rsidR="00652799">
        <w:rPr>
          <w:rFonts w:ascii="Palatino Linotype" w:hAnsi="Palatino Linotype" w:cs="Times New Roman"/>
          <w:sz w:val="24"/>
          <w:szCs w:val="24"/>
        </w:rPr>
        <w:t>to abandon</w:t>
      </w:r>
      <w:r w:rsidR="00E9582C">
        <w:rPr>
          <w:rFonts w:ascii="Palatino Linotype" w:hAnsi="Palatino Linotype" w:cs="Times New Roman"/>
          <w:sz w:val="24"/>
          <w:szCs w:val="24"/>
        </w:rPr>
        <w:t xml:space="preserve"> unsafe inactive service lines.</w:t>
      </w:r>
      <w:r w:rsidR="00652799">
        <w:rPr>
          <w:rFonts w:ascii="Palatino Linotype" w:hAnsi="Palatino Linotype" w:cs="Times New Roman"/>
          <w:sz w:val="24"/>
          <w:szCs w:val="24"/>
        </w:rPr>
        <w:t>”</w:t>
      </w:r>
      <w:r w:rsidR="00652799">
        <w:rPr>
          <w:rStyle w:val="FootnoteReference"/>
          <w:rFonts w:ascii="Palatino Linotype" w:hAnsi="Palatino Linotype" w:cs="Times New Roman"/>
          <w:sz w:val="24"/>
          <w:szCs w:val="24"/>
        </w:rPr>
        <w:footnoteReference w:id="4"/>
      </w:r>
      <w:r w:rsidR="00A07365">
        <w:rPr>
          <w:rFonts w:ascii="Palatino Linotype" w:hAnsi="Palatino Linotype" w:cs="Times New Roman"/>
          <w:sz w:val="24"/>
          <w:szCs w:val="24"/>
        </w:rPr>
        <w:t xml:space="preserve"> </w:t>
      </w:r>
      <w:r w:rsidR="00E9582C">
        <w:rPr>
          <w:rFonts w:ascii="Palatino Linotype" w:hAnsi="Palatino Linotype" w:cs="Times New Roman"/>
          <w:sz w:val="24"/>
          <w:szCs w:val="24"/>
        </w:rPr>
        <w:t xml:space="preserve">Columbia agrees with Staff </w:t>
      </w:r>
      <w:r w:rsidR="0020492E">
        <w:rPr>
          <w:rFonts w:ascii="Palatino Linotype" w:hAnsi="Palatino Linotype" w:cs="Times New Roman"/>
          <w:sz w:val="24"/>
          <w:szCs w:val="24"/>
        </w:rPr>
        <w:t xml:space="preserve">and its goal to encourage timely abandonment of </w:t>
      </w:r>
      <w:r w:rsidR="007D45A5">
        <w:rPr>
          <w:rFonts w:ascii="Palatino Linotype" w:hAnsi="Palatino Linotype" w:cs="Times New Roman"/>
          <w:sz w:val="24"/>
          <w:szCs w:val="24"/>
        </w:rPr>
        <w:t xml:space="preserve">inactive </w:t>
      </w:r>
      <w:r w:rsidR="0020492E">
        <w:rPr>
          <w:rFonts w:ascii="Palatino Linotype" w:hAnsi="Palatino Linotype" w:cs="Times New Roman"/>
          <w:sz w:val="24"/>
          <w:szCs w:val="24"/>
        </w:rPr>
        <w:t>service lines</w:t>
      </w:r>
      <w:r w:rsidR="00E9582C">
        <w:rPr>
          <w:rFonts w:ascii="Palatino Linotype" w:hAnsi="Palatino Linotype" w:cs="Times New Roman"/>
          <w:sz w:val="24"/>
          <w:szCs w:val="24"/>
        </w:rPr>
        <w:t xml:space="preserve">. </w:t>
      </w:r>
      <w:r w:rsidR="0020492E">
        <w:rPr>
          <w:rFonts w:ascii="Palatino Linotype" w:hAnsi="Palatino Linotype" w:cs="Times New Roman"/>
          <w:sz w:val="24"/>
          <w:szCs w:val="24"/>
        </w:rPr>
        <w:t xml:space="preserve">Because the proposed rules incorporate a significant change to the current abandonment process, Columbia </w:t>
      </w:r>
      <w:r w:rsidR="00E9582C">
        <w:rPr>
          <w:rFonts w:ascii="Palatino Linotype" w:hAnsi="Palatino Linotype" w:cs="Times New Roman"/>
          <w:sz w:val="24"/>
          <w:szCs w:val="24"/>
        </w:rPr>
        <w:t xml:space="preserve">asks that </w:t>
      </w:r>
      <w:r w:rsidR="00BA0EBD">
        <w:rPr>
          <w:rFonts w:ascii="Palatino Linotype" w:hAnsi="Palatino Linotype" w:cs="Times New Roman"/>
          <w:sz w:val="24"/>
          <w:szCs w:val="24"/>
        </w:rPr>
        <w:t>the Commission consider giving</w:t>
      </w:r>
      <w:r w:rsidR="00652799">
        <w:rPr>
          <w:rFonts w:ascii="Palatino Linotype" w:hAnsi="Palatino Linotype" w:cs="Times New Roman"/>
          <w:sz w:val="24"/>
          <w:szCs w:val="24"/>
        </w:rPr>
        <w:t xml:space="preserve"> operators </w:t>
      </w:r>
      <w:r w:rsidR="00E9582C">
        <w:rPr>
          <w:rFonts w:ascii="Palatino Linotype" w:hAnsi="Palatino Linotype" w:cs="Times New Roman"/>
          <w:sz w:val="24"/>
          <w:szCs w:val="24"/>
        </w:rPr>
        <w:t xml:space="preserve">additional </w:t>
      </w:r>
      <w:r w:rsidR="00652799">
        <w:rPr>
          <w:rFonts w:ascii="Palatino Linotype" w:hAnsi="Palatino Linotype" w:cs="Times New Roman"/>
          <w:sz w:val="24"/>
          <w:szCs w:val="24"/>
        </w:rPr>
        <w:t xml:space="preserve">time to implement </w:t>
      </w:r>
      <w:r w:rsidR="00E9582C">
        <w:rPr>
          <w:rFonts w:ascii="Palatino Linotype" w:hAnsi="Palatino Linotype" w:cs="Times New Roman"/>
          <w:sz w:val="24"/>
          <w:szCs w:val="24"/>
        </w:rPr>
        <w:t>this</w:t>
      </w:r>
      <w:r w:rsidR="00BA0EBD">
        <w:rPr>
          <w:rFonts w:ascii="Palatino Linotype" w:hAnsi="Palatino Linotype" w:cs="Times New Roman"/>
          <w:sz w:val="24"/>
          <w:szCs w:val="24"/>
        </w:rPr>
        <w:t xml:space="preserve"> new</w:t>
      </w:r>
      <w:r w:rsidR="00652799">
        <w:rPr>
          <w:rFonts w:ascii="Palatino Linotype" w:hAnsi="Palatino Linotype" w:cs="Times New Roman"/>
          <w:sz w:val="24"/>
          <w:szCs w:val="24"/>
        </w:rPr>
        <w:t xml:space="preserve"> requirement</w:t>
      </w:r>
      <w:r w:rsidR="00E9582C">
        <w:rPr>
          <w:rFonts w:ascii="Palatino Linotype" w:hAnsi="Palatino Linotype" w:cs="Times New Roman"/>
          <w:sz w:val="24"/>
          <w:szCs w:val="24"/>
        </w:rPr>
        <w:t xml:space="preserve">. </w:t>
      </w:r>
    </w:p>
    <w:p w:rsidR="00D07132" w:rsidRDefault="00D07132" w:rsidP="00953A40">
      <w:pPr>
        <w:spacing w:after="0" w:line="320" w:lineRule="exact"/>
        <w:ind w:firstLine="720"/>
        <w:jc w:val="both"/>
        <w:rPr>
          <w:rFonts w:ascii="Palatino Linotype" w:hAnsi="Palatino Linotype" w:cs="Times New Roman"/>
          <w:sz w:val="24"/>
          <w:szCs w:val="24"/>
        </w:rPr>
      </w:pPr>
    </w:p>
    <w:p w:rsidR="008F3F2D" w:rsidRDefault="00E9582C" w:rsidP="00953A40">
      <w:pPr>
        <w:spacing w:after="0" w:line="320" w:lineRule="exact"/>
        <w:ind w:firstLine="720"/>
        <w:jc w:val="both"/>
        <w:rPr>
          <w:rFonts w:ascii="Palatino Linotype" w:hAnsi="Palatino Linotype" w:cs="Times New Roman"/>
          <w:sz w:val="24"/>
          <w:szCs w:val="24"/>
        </w:rPr>
      </w:pPr>
      <w:r>
        <w:rPr>
          <w:rFonts w:ascii="Palatino Linotype" w:hAnsi="Palatino Linotype" w:cs="Times New Roman"/>
          <w:sz w:val="24"/>
          <w:szCs w:val="24"/>
        </w:rPr>
        <w:t xml:space="preserve">Under Columbia’s policies and procedures, Columbia </w:t>
      </w:r>
      <w:r w:rsidR="001654AC">
        <w:rPr>
          <w:rFonts w:ascii="Palatino Linotype" w:hAnsi="Palatino Linotype" w:cs="Times New Roman"/>
          <w:sz w:val="24"/>
          <w:szCs w:val="24"/>
        </w:rPr>
        <w:t>evaluates service lines that ha</w:t>
      </w:r>
      <w:r w:rsidR="00C827A4">
        <w:rPr>
          <w:rFonts w:ascii="Palatino Linotype" w:hAnsi="Palatino Linotype" w:cs="Times New Roman"/>
          <w:sz w:val="24"/>
          <w:szCs w:val="24"/>
        </w:rPr>
        <w:t>v</w:t>
      </w:r>
      <w:r w:rsidR="001654AC">
        <w:rPr>
          <w:rFonts w:ascii="Palatino Linotype" w:hAnsi="Palatino Linotype" w:cs="Times New Roman"/>
          <w:sz w:val="24"/>
          <w:szCs w:val="24"/>
        </w:rPr>
        <w:t xml:space="preserve">e been inactive for at </w:t>
      </w:r>
      <w:r w:rsidR="00C827A4">
        <w:rPr>
          <w:rFonts w:ascii="Palatino Linotype" w:hAnsi="Palatino Linotype" w:cs="Times New Roman"/>
          <w:sz w:val="24"/>
          <w:szCs w:val="24"/>
        </w:rPr>
        <w:t>least two years for future use.</w:t>
      </w:r>
      <w:r w:rsidR="001654AC">
        <w:rPr>
          <w:rFonts w:ascii="Palatino Linotype" w:hAnsi="Palatino Linotype" w:cs="Times New Roman"/>
          <w:sz w:val="24"/>
          <w:szCs w:val="24"/>
        </w:rPr>
        <w:t xml:space="preserve"> If Columbia deems the inactive service line to have no future use, it </w:t>
      </w:r>
      <w:r>
        <w:rPr>
          <w:rFonts w:ascii="Palatino Linotype" w:hAnsi="Palatino Linotype" w:cs="Times New Roman"/>
          <w:sz w:val="24"/>
          <w:szCs w:val="24"/>
        </w:rPr>
        <w:t xml:space="preserve">abandons </w:t>
      </w:r>
      <w:r w:rsidR="001654AC">
        <w:rPr>
          <w:rFonts w:ascii="Palatino Linotype" w:hAnsi="Palatino Linotype" w:cs="Times New Roman"/>
          <w:sz w:val="24"/>
          <w:szCs w:val="24"/>
        </w:rPr>
        <w:t xml:space="preserve">the </w:t>
      </w:r>
      <w:r>
        <w:rPr>
          <w:rFonts w:ascii="Palatino Linotype" w:hAnsi="Palatino Linotype" w:cs="Times New Roman"/>
          <w:sz w:val="24"/>
          <w:szCs w:val="24"/>
        </w:rPr>
        <w:t xml:space="preserve">inactive service line within </w:t>
      </w:r>
      <w:r w:rsidR="003746C5">
        <w:rPr>
          <w:rFonts w:ascii="Palatino Linotype" w:hAnsi="Palatino Linotype" w:cs="Times New Roman"/>
          <w:sz w:val="24"/>
          <w:szCs w:val="24"/>
        </w:rPr>
        <w:t>36</w:t>
      </w:r>
      <w:r>
        <w:rPr>
          <w:rFonts w:ascii="Palatino Linotype" w:hAnsi="Palatino Linotype" w:cs="Times New Roman"/>
          <w:sz w:val="24"/>
          <w:szCs w:val="24"/>
        </w:rPr>
        <w:t xml:space="preserve"> months</w:t>
      </w:r>
      <w:r w:rsidR="00722F9A">
        <w:rPr>
          <w:rFonts w:ascii="Palatino Linotype" w:hAnsi="Palatino Linotype" w:cs="Times New Roman"/>
          <w:sz w:val="24"/>
          <w:szCs w:val="24"/>
        </w:rPr>
        <w:t>.</w:t>
      </w:r>
      <w:r>
        <w:rPr>
          <w:rFonts w:ascii="Palatino Linotype" w:hAnsi="Palatino Linotype" w:cs="Times New Roman"/>
          <w:sz w:val="24"/>
          <w:szCs w:val="24"/>
        </w:rPr>
        <w:t xml:space="preserve"> Moving this requirement from </w:t>
      </w:r>
      <w:r w:rsidR="003746C5">
        <w:rPr>
          <w:rFonts w:ascii="Palatino Linotype" w:hAnsi="Palatino Linotype" w:cs="Times New Roman"/>
          <w:sz w:val="24"/>
          <w:szCs w:val="24"/>
        </w:rPr>
        <w:t xml:space="preserve">36 </w:t>
      </w:r>
      <w:r>
        <w:rPr>
          <w:rFonts w:ascii="Palatino Linotype" w:hAnsi="Palatino Linotype" w:cs="Times New Roman"/>
          <w:sz w:val="24"/>
          <w:szCs w:val="24"/>
        </w:rPr>
        <w:t>months to 6 months is a significant change, requiring additional resources, both personnel and financial, to achieve the Commission</w:t>
      </w:r>
      <w:r w:rsidR="0020492E">
        <w:rPr>
          <w:rFonts w:ascii="Palatino Linotype" w:hAnsi="Palatino Linotype" w:cs="Times New Roman"/>
          <w:sz w:val="24"/>
          <w:szCs w:val="24"/>
        </w:rPr>
        <w:t xml:space="preserve"> and Columbia</w:t>
      </w:r>
      <w:r>
        <w:rPr>
          <w:rFonts w:ascii="Palatino Linotype" w:hAnsi="Palatino Linotype" w:cs="Times New Roman"/>
          <w:sz w:val="24"/>
          <w:szCs w:val="24"/>
        </w:rPr>
        <w:t>’</w:t>
      </w:r>
      <w:r w:rsidR="00722F9A">
        <w:rPr>
          <w:rFonts w:ascii="Palatino Linotype" w:hAnsi="Palatino Linotype" w:cs="Times New Roman"/>
          <w:sz w:val="24"/>
          <w:szCs w:val="24"/>
        </w:rPr>
        <w:t>s safety goal.</w:t>
      </w:r>
      <w:r>
        <w:rPr>
          <w:rFonts w:ascii="Palatino Linotype" w:hAnsi="Palatino Linotype" w:cs="Times New Roman"/>
          <w:sz w:val="24"/>
          <w:szCs w:val="24"/>
        </w:rPr>
        <w:t xml:space="preserve"> Without a transition period, utilities will be required to draw capital and resources from </w:t>
      </w:r>
      <w:r w:rsidR="00CE15BD">
        <w:rPr>
          <w:rFonts w:ascii="Palatino Linotype" w:hAnsi="Palatino Linotype" w:cs="Times New Roman"/>
          <w:sz w:val="24"/>
          <w:szCs w:val="24"/>
        </w:rPr>
        <w:t xml:space="preserve">their </w:t>
      </w:r>
      <w:r>
        <w:rPr>
          <w:rFonts w:ascii="Palatino Linotype" w:hAnsi="Palatino Linotype" w:cs="Times New Roman"/>
          <w:sz w:val="24"/>
          <w:szCs w:val="24"/>
        </w:rPr>
        <w:t>existing safety programs for active facilities (i.e.</w:t>
      </w:r>
      <w:r w:rsidR="009D1418">
        <w:rPr>
          <w:rFonts w:ascii="Palatino Linotype" w:hAnsi="Palatino Linotype" w:cs="Times New Roman"/>
          <w:sz w:val="24"/>
          <w:szCs w:val="24"/>
        </w:rPr>
        <w:t>,</w:t>
      </w:r>
      <w:r>
        <w:rPr>
          <w:rFonts w:ascii="Palatino Linotype" w:hAnsi="Palatino Linotype" w:cs="Times New Roman"/>
          <w:sz w:val="24"/>
          <w:szCs w:val="24"/>
        </w:rPr>
        <w:t xml:space="preserve"> Columbia’s A</w:t>
      </w:r>
      <w:r w:rsidR="00650F83">
        <w:rPr>
          <w:rFonts w:ascii="Palatino Linotype" w:hAnsi="Palatino Linotype" w:cs="Times New Roman"/>
          <w:sz w:val="24"/>
          <w:szCs w:val="24"/>
        </w:rPr>
        <w:t xml:space="preserve">ccelerated </w:t>
      </w:r>
      <w:r>
        <w:rPr>
          <w:rFonts w:ascii="Palatino Linotype" w:hAnsi="Palatino Linotype" w:cs="Times New Roman"/>
          <w:sz w:val="24"/>
          <w:szCs w:val="24"/>
        </w:rPr>
        <w:t>M</w:t>
      </w:r>
      <w:r w:rsidR="00650F83">
        <w:rPr>
          <w:rFonts w:ascii="Palatino Linotype" w:hAnsi="Palatino Linotype" w:cs="Times New Roman"/>
          <w:sz w:val="24"/>
          <w:szCs w:val="24"/>
        </w:rPr>
        <w:t xml:space="preserve">ains </w:t>
      </w:r>
      <w:r>
        <w:rPr>
          <w:rFonts w:ascii="Palatino Linotype" w:hAnsi="Palatino Linotype" w:cs="Times New Roman"/>
          <w:sz w:val="24"/>
          <w:szCs w:val="24"/>
        </w:rPr>
        <w:t>R</w:t>
      </w:r>
      <w:r w:rsidR="00650F83">
        <w:rPr>
          <w:rFonts w:ascii="Palatino Linotype" w:hAnsi="Palatino Linotype" w:cs="Times New Roman"/>
          <w:sz w:val="24"/>
          <w:szCs w:val="24"/>
        </w:rPr>
        <w:t xml:space="preserve">eplacement </w:t>
      </w:r>
      <w:r>
        <w:rPr>
          <w:rFonts w:ascii="Palatino Linotype" w:hAnsi="Palatino Linotype" w:cs="Times New Roman"/>
          <w:sz w:val="24"/>
          <w:szCs w:val="24"/>
        </w:rPr>
        <w:t>P</w:t>
      </w:r>
      <w:r w:rsidR="00650F83">
        <w:rPr>
          <w:rFonts w:ascii="Palatino Linotype" w:hAnsi="Palatino Linotype" w:cs="Times New Roman"/>
          <w:sz w:val="24"/>
          <w:szCs w:val="24"/>
        </w:rPr>
        <w:t>rogram</w:t>
      </w:r>
      <w:r>
        <w:rPr>
          <w:rFonts w:ascii="Palatino Linotype" w:hAnsi="Palatino Linotype" w:cs="Times New Roman"/>
          <w:sz w:val="24"/>
          <w:szCs w:val="24"/>
        </w:rPr>
        <w:t xml:space="preserve"> and Hazardous Service Line P</w:t>
      </w:r>
      <w:r w:rsidR="00722F9A">
        <w:rPr>
          <w:rFonts w:ascii="Palatino Linotype" w:hAnsi="Palatino Linotype" w:cs="Times New Roman"/>
          <w:sz w:val="24"/>
          <w:szCs w:val="24"/>
        </w:rPr>
        <w:t>rogram) to inactive facilities.</w:t>
      </w:r>
      <w:r>
        <w:rPr>
          <w:rFonts w:ascii="Palatino Linotype" w:hAnsi="Palatino Linotype" w:cs="Times New Roman"/>
          <w:sz w:val="24"/>
          <w:szCs w:val="24"/>
        </w:rPr>
        <w:t xml:space="preserve"> Columbia asks that the Commission utilize a measured</w:t>
      </w:r>
      <w:r w:rsidR="006674DD">
        <w:rPr>
          <w:rFonts w:ascii="Palatino Linotype" w:hAnsi="Palatino Linotype" w:cs="Times New Roman"/>
          <w:sz w:val="24"/>
          <w:szCs w:val="24"/>
        </w:rPr>
        <w:t>,</w:t>
      </w:r>
      <w:r>
        <w:rPr>
          <w:rFonts w:ascii="Palatino Linotype" w:hAnsi="Palatino Linotype" w:cs="Times New Roman"/>
          <w:sz w:val="24"/>
          <w:szCs w:val="24"/>
        </w:rPr>
        <w:t xml:space="preserve"> five-year transition period to </w:t>
      </w:r>
      <w:r w:rsidR="000C05AC">
        <w:rPr>
          <w:rFonts w:ascii="Palatino Linotype" w:hAnsi="Palatino Linotype" w:cs="Times New Roman"/>
          <w:sz w:val="24"/>
          <w:szCs w:val="24"/>
        </w:rPr>
        <w:t>give</w:t>
      </w:r>
      <w:r>
        <w:rPr>
          <w:rFonts w:ascii="Palatino Linotype" w:hAnsi="Palatino Linotype" w:cs="Times New Roman"/>
          <w:sz w:val="24"/>
          <w:szCs w:val="24"/>
        </w:rPr>
        <w:t xml:space="preserve"> operators </w:t>
      </w:r>
      <w:r w:rsidR="000C05AC">
        <w:rPr>
          <w:rFonts w:ascii="Palatino Linotype" w:hAnsi="Palatino Linotype" w:cs="Times New Roman"/>
          <w:sz w:val="24"/>
          <w:szCs w:val="24"/>
        </w:rPr>
        <w:t xml:space="preserve">an opportunity </w:t>
      </w:r>
      <w:r>
        <w:rPr>
          <w:rFonts w:ascii="Palatino Linotype" w:hAnsi="Palatino Linotype" w:cs="Times New Roman"/>
          <w:sz w:val="24"/>
          <w:szCs w:val="24"/>
        </w:rPr>
        <w:t xml:space="preserve">to secure capital and personnel to implement the requirements of </w:t>
      </w:r>
      <w:r w:rsidR="00652799">
        <w:rPr>
          <w:rFonts w:ascii="Palatino Linotype" w:hAnsi="Palatino Linotype" w:cs="Times New Roman"/>
          <w:sz w:val="24"/>
          <w:szCs w:val="24"/>
        </w:rPr>
        <w:t>proposed Ohio Adm. C</w:t>
      </w:r>
      <w:r w:rsidR="00BA0EBD">
        <w:rPr>
          <w:rFonts w:ascii="Palatino Linotype" w:hAnsi="Palatino Linotype" w:cs="Times New Roman"/>
          <w:sz w:val="24"/>
          <w:szCs w:val="24"/>
        </w:rPr>
        <w:t>ode 4901:1-16-05(G</w:t>
      </w:r>
      <w:proofErr w:type="gramStart"/>
      <w:r w:rsidR="00BA0EBD">
        <w:rPr>
          <w:rFonts w:ascii="Palatino Linotype" w:hAnsi="Palatino Linotype" w:cs="Times New Roman"/>
          <w:sz w:val="24"/>
          <w:szCs w:val="24"/>
        </w:rPr>
        <w:t>)(</w:t>
      </w:r>
      <w:proofErr w:type="gramEnd"/>
      <w:r w:rsidR="00BA0EBD">
        <w:rPr>
          <w:rFonts w:ascii="Palatino Linotype" w:hAnsi="Palatino Linotype" w:cs="Times New Roman"/>
          <w:sz w:val="24"/>
          <w:szCs w:val="24"/>
        </w:rPr>
        <w:t>2)</w:t>
      </w:r>
      <w:r w:rsidR="00A07365">
        <w:rPr>
          <w:rFonts w:ascii="Palatino Linotype" w:hAnsi="Palatino Linotype" w:cs="Times New Roman"/>
          <w:sz w:val="24"/>
          <w:szCs w:val="24"/>
        </w:rPr>
        <w:t xml:space="preserve">. </w:t>
      </w:r>
    </w:p>
    <w:p w:rsidR="00D07132" w:rsidRPr="00D07132" w:rsidRDefault="00D07132" w:rsidP="00953A40">
      <w:pPr>
        <w:spacing w:after="0" w:line="320" w:lineRule="exact"/>
        <w:ind w:firstLine="720"/>
        <w:jc w:val="both"/>
        <w:rPr>
          <w:rFonts w:ascii="Palatino Linotype" w:hAnsi="Palatino Linotype" w:cs="Times New Roman"/>
          <w:sz w:val="24"/>
          <w:szCs w:val="24"/>
        </w:rPr>
      </w:pPr>
    </w:p>
    <w:p w:rsidR="007D657B" w:rsidRPr="00D07132" w:rsidRDefault="007D657B" w:rsidP="00953A40">
      <w:pPr>
        <w:spacing w:after="0" w:line="320" w:lineRule="exact"/>
        <w:ind w:firstLine="720"/>
        <w:jc w:val="both"/>
        <w:rPr>
          <w:rFonts w:ascii="Palatino Linotype" w:hAnsi="Palatino Linotype" w:cs="Times New Roman"/>
          <w:sz w:val="24"/>
          <w:szCs w:val="24"/>
        </w:rPr>
      </w:pPr>
      <w:r w:rsidRPr="00D07132">
        <w:rPr>
          <w:rFonts w:ascii="Palatino Linotype" w:hAnsi="Palatino Linotype" w:cs="Times New Roman"/>
          <w:sz w:val="24"/>
          <w:szCs w:val="24"/>
        </w:rPr>
        <w:t>Based on the comments above, Columbia recommends the following revisions to proposed Ohio Adm. Code</w:t>
      </w:r>
      <w:r w:rsidR="008F3F2D" w:rsidRPr="00D07132">
        <w:rPr>
          <w:rFonts w:ascii="Palatino Linotype" w:hAnsi="Palatino Linotype" w:cs="Times New Roman"/>
          <w:sz w:val="24"/>
          <w:szCs w:val="24"/>
        </w:rPr>
        <w:t xml:space="preserve"> 4901:1-16-05(G)(1) and (G)(2):</w:t>
      </w:r>
    </w:p>
    <w:p w:rsidR="008F3F2D" w:rsidRPr="00D07132" w:rsidRDefault="008F3F2D" w:rsidP="00953A40">
      <w:pPr>
        <w:spacing w:after="0" w:line="320" w:lineRule="exact"/>
        <w:ind w:firstLine="720"/>
        <w:jc w:val="both"/>
        <w:rPr>
          <w:rFonts w:ascii="Palatino Linotype" w:hAnsi="Palatino Linotype" w:cs="Times New Roman"/>
          <w:sz w:val="24"/>
          <w:szCs w:val="24"/>
        </w:rPr>
      </w:pPr>
    </w:p>
    <w:p w:rsidR="007D657B" w:rsidRPr="00D07132" w:rsidRDefault="007D657B" w:rsidP="00953A40">
      <w:pPr>
        <w:spacing w:after="0" w:line="320" w:lineRule="exact"/>
        <w:ind w:left="720"/>
        <w:jc w:val="both"/>
        <w:rPr>
          <w:rFonts w:ascii="Palatino Linotype" w:hAnsi="Palatino Linotype" w:cs="Times New Roman"/>
          <w:sz w:val="24"/>
          <w:szCs w:val="24"/>
        </w:rPr>
      </w:pPr>
      <w:r w:rsidRPr="00D07132">
        <w:rPr>
          <w:rFonts w:ascii="Palatino Linotype" w:hAnsi="Palatino Linotype" w:cs="Times New Roman"/>
          <w:sz w:val="24"/>
          <w:szCs w:val="24"/>
        </w:rPr>
        <w:t>(G)</w:t>
      </w:r>
      <w:r w:rsidRPr="00D07132">
        <w:rPr>
          <w:rFonts w:ascii="Palatino Linotype" w:hAnsi="Palatino Linotype" w:cs="Times New Roman"/>
          <w:sz w:val="24"/>
          <w:szCs w:val="24"/>
        </w:rPr>
        <w:tab/>
        <w:t xml:space="preserve"> Abandonment of service lines.</w:t>
      </w:r>
    </w:p>
    <w:p w:rsidR="007D657B" w:rsidRPr="00D07132" w:rsidRDefault="007D657B" w:rsidP="00953A40">
      <w:pPr>
        <w:spacing w:after="0" w:line="320" w:lineRule="exact"/>
        <w:ind w:left="720"/>
        <w:jc w:val="both"/>
        <w:rPr>
          <w:rFonts w:ascii="Palatino Linotype" w:hAnsi="Palatino Linotype" w:cs="Times New Roman"/>
          <w:sz w:val="24"/>
          <w:szCs w:val="24"/>
        </w:rPr>
      </w:pPr>
    </w:p>
    <w:p w:rsidR="007D657B" w:rsidRPr="00D07132" w:rsidRDefault="007D657B" w:rsidP="00953A40">
      <w:pPr>
        <w:spacing w:after="0" w:line="320" w:lineRule="exact"/>
        <w:ind w:left="720"/>
        <w:jc w:val="both"/>
        <w:rPr>
          <w:rFonts w:ascii="Palatino Linotype" w:hAnsi="Palatino Linotype" w:cs="Times New Roman"/>
          <w:sz w:val="24"/>
          <w:szCs w:val="24"/>
        </w:rPr>
      </w:pPr>
      <w:r w:rsidRPr="00D07132">
        <w:rPr>
          <w:rFonts w:ascii="Palatino Linotype" w:hAnsi="Palatino Linotype" w:cs="Times New Roman"/>
          <w:sz w:val="24"/>
          <w:szCs w:val="24"/>
        </w:rPr>
        <w:t>(1) Each operator shall conduct</w:t>
      </w:r>
      <w:r w:rsidRPr="00D07132">
        <w:rPr>
          <w:rFonts w:ascii="Palatino Linotype" w:hAnsi="Palatino Linotype" w:cs="Times New Roman"/>
          <w:b/>
          <w:sz w:val="24"/>
          <w:szCs w:val="24"/>
          <w:u w:val="single"/>
        </w:rPr>
        <w:t>, within the operator’s current system evaluation process,</w:t>
      </w:r>
      <w:r w:rsidRPr="00D07132">
        <w:rPr>
          <w:rFonts w:ascii="Palatino Linotype" w:hAnsi="Palatino Linotype" w:cs="Times New Roman"/>
          <w:sz w:val="24"/>
          <w:szCs w:val="24"/>
        </w:rPr>
        <w:t xml:space="preserve"> an annual assessment of all services lines that have been inactive for more than one year and take immediate action to protect persons or property if any inactive service line is found to be unsafe. If the inactive service line is determined unsafe, the operator shall retire and physically abandon the line within three months of that determination. An inactive service line is considered unsafe when it presents</w:t>
      </w:r>
      <w:r w:rsidR="001654AC">
        <w:rPr>
          <w:rFonts w:ascii="Palatino Linotype" w:hAnsi="Palatino Linotype" w:cs="Times New Roman"/>
          <w:sz w:val="24"/>
          <w:szCs w:val="24"/>
        </w:rPr>
        <w:t xml:space="preserve"> </w:t>
      </w:r>
      <w:r w:rsidR="001654AC">
        <w:rPr>
          <w:rFonts w:ascii="Palatino Linotype" w:hAnsi="Palatino Linotype" w:cs="Times New Roman"/>
          <w:b/>
          <w:sz w:val="24"/>
          <w:szCs w:val="24"/>
          <w:u w:val="single"/>
        </w:rPr>
        <w:t xml:space="preserve">an existing or probable hazard to persons or </w:t>
      </w:r>
      <w:r w:rsidR="001654AC" w:rsidRPr="00E00D93">
        <w:rPr>
          <w:rFonts w:ascii="Palatino Linotype" w:hAnsi="Palatino Linotype" w:cs="Times New Roman"/>
          <w:b/>
          <w:sz w:val="24"/>
          <w:szCs w:val="24"/>
          <w:u w:val="single"/>
        </w:rPr>
        <w:t>property</w:t>
      </w:r>
      <w:r w:rsidR="00CC3CE2" w:rsidRPr="00E00D93">
        <w:rPr>
          <w:rFonts w:ascii="Palatino Linotype" w:hAnsi="Palatino Linotype" w:cs="Times New Roman"/>
          <w:b/>
          <w:sz w:val="24"/>
          <w:szCs w:val="24"/>
          <w:u w:val="single"/>
        </w:rPr>
        <w:t xml:space="preserve"> due to a leak that would otherwise require immediate or scheduled repair or replacement, an abnormal operating condition, or any other situation that in the </w:t>
      </w:r>
      <w:r w:rsidR="00CC3CE2" w:rsidRPr="00E00D93">
        <w:rPr>
          <w:rFonts w:ascii="Palatino Linotype" w:hAnsi="Palatino Linotype" w:cs="Times New Roman"/>
          <w:b/>
          <w:sz w:val="24"/>
          <w:szCs w:val="24"/>
          <w:u w:val="single"/>
        </w:rPr>
        <w:lastRenderedPageBreak/>
        <w:t xml:space="preserve">judgment of the operator could constitute a potential threat to life or </w:t>
      </w:r>
      <w:r w:rsidR="00E00D93" w:rsidRPr="00E00D93">
        <w:rPr>
          <w:rFonts w:ascii="Palatino Linotype" w:hAnsi="Palatino Linotype" w:cs="Times New Roman"/>
          <w:b/>
          <w:sz w:val="24"/>
          <w:szCs w:val="24"/>
          <w:u w:val="single"/>
        </w:rPr>
        <w:t>property</w:t>
      </w:r>
      <w:r w:rsidR="00787251" w:rsidRPr="00787251">
        <w:rPr>
          <w:rFonts w:ascii="Palatino Linotype" w:hAnsi="Palatino Linotype" w:cs="Times New Roman"/>
          <w:b/>
          <w:strike/>
          <w:sz w:val="24"/>
          <w:szCs w:val="24"/>
        </w:rPr>
        <w:t xml:space="preserve"> </w:t>
      </w:r>
      <w:r w:rsidR="00E00D93" w:rsidRPr="00E00D93">
        <w:rPr>
          <w:rFonts w:ascii="Palatino Linotype" w:hAnsi="Palatino Linotype" w:cs="Times New Roman"/>
          <w:strike/>
          <w:sz w:val="24"/>
          <w:szCs w:val="24"/>
        </w:rPr>
        <w:t>a threat of serious harm to persons or property</w:t>
      </w:r>
      <w:r w:rsidRPr="00D07132">
        <w:rPr>
          <w:rFonts w:ascii="Palatino Linotype" w:hAnsi="Palatino Linotype" w:cs="Times New Roman"/>
          <w:sz w:val="24"/>
          <w:szCs w:val="24"/>
        </w:rPr>
        <w:t>.</w:t>
      </w:r>
    </w:p>
    <w:p w:rsidR="007D657B" w:rsidRPr="00D07132" w:rsidRDefault="007D657B" w:rsidP="00953A40">
      <w:pPr>
        <w:spacing w:after="0" w:line="320" w:lineRule="exact"/>
        <w:ind w:left="720"/>
        <w:jc w:val="both"/>
        <w:rPr>
          <w:rFonts w:ascii="Palatino Linotype" w:hAnsi="Palatino Linotype" w:cs="Times New Roman"/>
          <w:sz w:val="24"/>
          <w:szCs w:val="24"/>
        </w:rPr>
      </w:pPr>
    </w:p>
    <w:p w:rsidR="007D657B" w:rsidRPr="00D07132" w:rsidRDefault="007D657B" w:rsidP="00953A40">
      <w:pPr>
        <w:spacing w:after="0" w:line="320" w:lineRule="exact"/>
        <w:ind w:left="720"/>
        <w:jc w:val="both"/>
        <w:rPr>
          <w:rFonts w:ascii="Palatino Linotype" w:hAnsi="Palatino Linotype" w:cs="Times New Roman"/>
          <w:sz w:val="24"/>
          <w:szCs w:val="24"/>
          <w:u w:val="single"/>
        </w:rPr>
      </w:pPr>
      <w:r w:rsidRPr="00D07132">
        <w:rPr>
          <w:rFonts w:ascii="Palatino Linotype" w:hAnsi="Palatino Linotype" w:cs="Times New Roman"/>
          <w:sz w:val="24"/>
          <w:szCs w:val="24"/>
        </w:rPr>
        <w:t>(2) In instances where a servic</w:t>
      </w:r>
      <w:bookmarkStart w:id="0" w:name="_GoBack"/>
      <w:bookmarkEnd w:id="0"/>
      <w:r w:rsidRPr="00D07132">
        <w:rPr>
          <w:rFonts w:ascii="Palatino Linotype" w:hAnsi="Palatino Linotype" w:cs="Times New Roman"/>
          <w:sz w:val="24"/>
          <w:szCs w:val="24"/>
        </w:rPr>
        <w:t>e line has been inactive for more than two years, and for which there are no definite plans for future use or the reasonable possibility for future use, the operator shall retire and physically abandon the line within six months of that determination.</w:t>
      </w:r>
      <w:r w:rsidRPr="00D07132">
        <w:rPr>
          <w:rFonts w:ascii="Palatino Linotype" w:hAnsi="Palatino Linotype" w:cs="Times New Roman"/>
          <w:b/>
          <w:sz w:val="24"/>
          <w:szCs w:val="24"/>
          <w:u w:val="single"/>
        </w:rPr>
        <w:t xml:space="preserve"> All operators shall have </w:t>
      </w:r>
      <w:r w:rsidR="007E314D" w:rsidRPr="00D07132">
        <w:rPr>
          <w:rFonts w:ascii="Palatino Linotype" w:hAnsi="Palatino Linotype" w:cs="Times New Roman"/>
          <w:b/>
          <w:sz w:val="24"/>
          <w:szCs w:val="24"/>
          <w:u w:val="single"/>
        </w:rPr>
        <w:t>five</w:t>
      </w:r>
      <w:r w:rsidRPr="00D07132">
        <w:rPr>
          <w:rFonts w:ascii="Palatino Linotype" w:hAnsi="Palatino Linotype" w:cs="Times New Roman"/>
          <w:b/>
          <w:sz w:val="24"/>
          <w:szCs w:val="24"/>
          <w:u w:val="single"/>
        </w:rPr>
        <w:t xml:space="preserve"> years from the effective date of this rule, to implement the requirements of this section.</w:t>
      </w:r>
    </w:p>
    <w:p w:rsidR="007D657B" w:rsidRPr="00D07132" w:rsidRDefault="007D657B" w:rsidP="00953A40">
      <w:pPr>
        <w:spacing w:after="0" w:line="320" w:lineRule="exact"/>
        <w:ind w:firstLine="720"/>
        <w:jc w:val="both"/>
        <w:rPr>
          <w:rFonts w:ascii="Palatino Linotype" w:hAnsi="Palatino Linotype" w:cs="Times New Roman"/>
          <w:sz w:val="24"/>
          <w:szCs w:val="24"/>
        </w:rPr>
      </w:pPr>
    </w:p>
    <w:p w:rsidR="00AA2AF9" w:rsidRPr="00D07132" w:rsidRDefault="00AA2AF9" w:rsidP="00953A40">
      <w:pPr>
        <w:spacing w:after="0" w:line="320" w:lineRule="exact"/>
        <w:ind w:firstLine="720"/>
        <w:jc w:val="both"/>
        <w:rPr>
          <w:rFonts w:ascii="Palatino Linotype" w:hAnsi="Palatino Linotype" w:cs="Times New Roman"/>
          <w:sz w:val="24"/>
          <w:szCs w:val="24"/>
        </w:rPr>
      </w:pPr>
      <w:r w:rsidRPr="00D07132">
        <w:rPr>
          <w:rFonts w:ascii="Palatino Linotype" w:hAnsi="Palatino Linotype" w:cs="Times New Roman"/>
          <w:sz w:val="24"/>
          <w:szCs w:val="24"/>
        </w:rPr>
        <w:t xml:space="preserve">Columbia supports the continued </w:t>
      </w:r>
      <w:r w:rsidR="0016341F" w:rsidRPr="00D07132">
        <w:rPr>
          <w:rFonts w:ascii="Palatino Linotype" w:hAnsi="Palatino Linotype" w:cs="Times New Roman"/>
          <w:sz w:val="24"/>
          <w:szCs w:val="24"/>
        </w:rPr>
        <w:t>efforts</w:t>
      </w:r>
      <w:r w:rsidRPr="00D07132">
        <w:rPr>
          <w:rFonts w:ascii="Palatino Linotype" w:hAnsi="Palatino Linotype" w:cs="Times New Roman"/>
          <w:sz w:val="24"/>
          <w:szCs w:val="24"/>
        </w:rPr>
        <w:t xml:space="preserve"> of Commission Staff </w:t>
      </w:r>
      <w:r w:rsidR="0016341F" w:rsidRPr="00D07132">
        <w:rPr>
          <w:rFonts w:ascii="Palatino Linotype" w:hAnsi="Palatino Linotype" w:cs="Times New Roman"/>
          <w:sz w:val="24"/>
          <w:szCs w:val="24"/>
        </w:rPr>
        <w:t>to ensure utilities are operating</w:t>
      </w:r>
      <w:r w:rsidRPr="00D07132">
        <w:rPr>
          <w:rFonts w:ascii="Palatino Linotype" w:hAnsi="Palatino Linotype" w:cs="Times New Roman"/>
          <w:sz w:val="24"/>
          <w:szCs w:val="24"/>
        </w:rPr>
        <w:t xml:space="preserve"> a safer and more reliable pipeline system. Therefore, for the reasons</w:t>
      </w:r>
      <w:r w:rsidR="00EC363D" w:rsidRPr="00D07132">
        <w:rPr>
          <w:rFonts w:ascii="Palatino Linotype" w:hAnsi="Palatino Linotype" w:cs="Times New Roman"/>
          <w:sz w:val="24"/>
          <w:szCs w:val="24"/>
        </w:rPr>
        <w:t xml:space="preserve"> stated herein</w:t>
      </w:r>
      <w:r w:rsidRPr="00D07132">
        <w:rPr>
          <w:rFonts w:ascii="Palatino Linotype" w:hAnsi="Palatino Linotype" w:cs="Times New Roman"/>
          <w:sz w:val="24"/>
          <w:szCs w:val="24"/>
        </w:rPr>
        <w:t>, Columbia respectfully requests that the Commission accept Columbia’s proposed changes to Ohio Adm. Code 4901:1-16</w:t>
      </w:r>
      <w:r w:rsidR="00EC363D" w:rsidRPr="00D07132">
        <w:rPr>
          <w:rFonts w:ascii="Palatino Linotype" w:hAnsi="Palatino Linotype" w:cs="Times New Roman"/>
          <w:sz w:val="24"/>
          <w:szCs w:val="24"/>
        </w:rPr>
        <w:t>-05(G)</w:t>
      </w:r>
      <w:r w:rsidRPr="00D07132">
        <w:rPr>
          <w:rFonts w:ascii="Palatino Linotype" w:hAnsi="Palatino Linotype" w:cs="Times New Roman"/>
          <w:sz w:val="24"/>
          <w:szCs w:val="24"/>
        </w:rPr>
        <w:t>.</w:t>
      </w:r>
    </w:p>
    <w:p w:rsidR="00FC37F7" w:rsidRPr="00D07132" w:rsidRDefault="00AA2AF9" w:rsidP="00953A40">
      <w:pPr>
        <w:spacing w:after="0" w:line="320" w:lineRule="exact"/>
        <w:ind w:firstLine="720"/>
        <w:jc w:val="both"/>
        <w:rPr>
          <w:rFonts w:ascii="Palatino Linotype" w:hAnsi="Palatino Linotype" w:cs="Times New Roman"/>
          <w:sz w:val="24"/>
          <w:szCs w:val="24"/>
        </w:rPr>
      </w:pPr>
      <w:r w:rsidRPr="00D07132">
        <w:rPr>
          <w:rFonts w:ascii="Palatino Linotype" w:hAnsi="Palatino Linotype" w:cs="Times New Roman"/>
          <w:sz w:val="24"/>
          <w:szCs w:val="24"/>
        </w:rPr>
        <w:t xml:space="preserve">  </w:t>
      </w:r>
    </w:p>
    <w:p w:rsidR="00FC37F7" w:rsidRPr="00D07132" w:rsidRDefault="00FC37F7"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Respectfully submitted by,</w:t>
      </w:r>
    </w:p>
    <w:p w:rsidR="00041623" w:rsidRPr="00D07132" w:rsidRDefault="00041623" w:rsidP="00953A40">
      <w:pPr>
        <w:keepNext/>
        <w:keepLines/>
        <w:spacing w:after="0" w:line="320" w:lineRule="exact"/>
        <w:ind w:left="4867"/>
        <w:rPr>
          <w:rFonts w:ascii="Palatino Linotype" w:hAnsi="Palatino Linotype" w:cs="Times New Roman"/>
          <w:sz w:val="24"/>
          <w:szCs w:val="24"/>
        </w:rPr>
      </w:pPr>
    </w:p>
    <w:p w:rsidR="00041623" w:rsidRPr="00953A40" w:rsidRDefault="00041623" w:rsidP="00953A40">
      <w:pPr>
        <w:keepNext/>
        <w:keepLines/>
        <w:spacing w:after="0" w:line="320" w:lineRule="exact"/>
        <w:ind w:left="4867"/>
        <w:rPr>
          <w:rFonts w:ascii="Palatino Linotype" w:hAnsi="Palatino Linotype" w:cs="Times New Roman"/>
          <w:b/>
          <w:spacing w:val="-12"/>
          <w:sz w:val="24"/>
          <w:szCs w:val="24"/>
        </w:rPr>
      </w:pPr>
      <w:proofErr w:type="gramStart"/>
      <w:r w:rsidRPr="00953A40">
        <w:rPr>
          <w:rFonts w:ascii="Palatino Linotype" w:hAnsi="Palatino Linotype" w:cs="Times New Roman"/>
          <w:b/>
          <w:spacing w:val="-12"/>
          <w:sz w:val="24"/>
          <w:szCs w:val="24"/>
        </w:rPr>
        <w:t>COLUMBIA GAS OF OHIO, INC.</w:t>
      </w:r>
      <w:proofErr w:type="gramEnd"/>
    </w:p>
    <w:p w:rsidR="00FC37F7" w:rsidRPr="00D07132" w:rsidRDefault="00FC37F7" w:rsidP="00953A40">
      <w:pPr>
        <w:keepNext/>
        <w:keepLines/>
        <w:spacing w:after="0" w:line="320" w:lineRule="exact"/>
        <w:ind w:left="4867"/>
        <w:rPr>
          <w:rFonts w:ascii="Palatino Linotype" w:hAnsi="Palatino Linotype" w:cs="Times New Roman"/>
          <w:sz w:val="24"/>
          <w:szCs w:val="24"/>
        </w:rPr>
      </w:pPr>
    </w:p>
    <w:p w:rsidR="00FC37F7" w:rsidRPr="00D07132" w:rsidRDefault="00FC37F7"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u w:val="single"/>
        </w:rPr>
        <w:t>/s/ Melissa L. Thompson</w:t>
      </w:r>
      <w:r w:rsidRPr="00D07132">
        <w:rPr>
          <w:rFonts w:ascii="Palatino Linotype" w:hAnsi="Palatino Linotype" w:cs="Times New Roman"/>
          <w:sz w:val="24"/>
          <w:szCs w:val="24"/>
          <w:u w:val="single"/>
        </w:rPr>
        <w:tab/>
      </w:r>
      <w:r w:rsidRPr="00D07132">
        <w:rPr>
          <w:rFonts w:ascii="Palatino Linotype" w:hAnsi="Palatino Linotype" w:cs="Times New Roman"/>
          <w:sz w:val="24"/>
          <w:szCs w:val="24"/>
          <w:u w:val="single"/>
        </w:rPr>
        <w:tab/>
      </w:r>
    </w:p>
    <w:p w:rsidR="00FC37F7" w:rsidRPr="00D07132" w:rsidRDefault="00FC37F7" w:rsidP="00953A40">
      <w:pPr>
        <w:keepNext/>
        <w:keepLines/>
        <w:spacing w:after="0" w:line="320" w:lineRule="exact"/>
        <w:ind w:left="4867" w:right="-270"/>
        <w:rPr>
          <w:rFonts w:ascii="Palatino Linotype" w:hAnsi="Palatino Linotype" w:cs="Times New Roman"/>
          <w:sz w:val="24"/>
          <w:szCs w:val="24"/>
        </w:rPr>
      </w:pPr>
      <w:r w:rsidRPr="00D07132">
        <w:rPr>
          <w:rFonts w:ascii="Palatino Linotype" w:hAnsi="Palatino Linotype" w:cs="Times New Roman"/>
          <w:sz w:val="24"/>
          <w:szCs w:val="24"/>
        </w:rPr>
        <w:t xml:space="preserve">Melissa L. Thompson, </w:t>
      </w:r>
      <w:r w:rsidR="00041623" w:rsidRPr="00D07132">
        <w:rPr>
          <w:rFonts w:ascii="Palatino Linotype" w:hAnsi="Palatino Linotype" w:cs="Times New Roman"/>
          <w:sz w:val="24"/>
          <w:szCs w:val="24"/>
        </w:rPr>
        <w:t>Trial Attorney</w:t>
      </w:r>
    </w:p>
    <w:p w:rsidR="00FC37F7" w:rsidRPr="00D07132" w:rsidRDefault="00FC37F7" w:rsidP="00953A40">
      <w:pPr>
        <w:keepNext/>
        <w:keepLines/>
        <w:spacing w:after="0" w:line="320" w:lineRule="exact"/>
        <w:ind w:left="4867"/>
        <w:rPr>
          <w:rFonts w:ascii="Palatino Linotype" w:hAnsi="Palatino Linotype" w:cs="Times New Roman"/>
          <w:sz w:val="24"/>
          <w:szCs w:val="24"/>
        </w:rPr>
      </w:pPr>
    </w:p>
    <w:p w:rsidR="00FC37F7" w:rsidRPr="00D07132" w:rsidRDefault="00D07132"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 xml:space="preserve">Stephen B. Seiple </w:t>
      </w:r>
      <w:r w:rsidR="008F3F2D" w:rsidRPr="00D07132">
        <w:rPr>
          <w:rFonts w:ascii="Palatino Linotype" w:hAnsi="Palatino Linotype" w:cs="Times New Roman"/>
          <w:sz w:val="24"/>
          <w:szCs w:val="24"/>
        </w:rPr>
        <w:t>(0003809)</w:t>
      </w:r>
    </w:p>
    <w:p w:rsidR="00FC37F7" w:rsidRPr="00D07132" w:rsidRDefault="00FC37F7"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Melissa L. Thompson</w:t>
      </w:r>
      <w:r w:rsidR="008F3F2D" w:rsidRPr="00D07132">
        <w:rPr>
          <w:rFonts w:ascii="Palatino Linotype" w:hAnsi="Palatino Linotype" w:cs="Times New Roman"/>
          <w:sz w:val="24"/>
          <w:szCs w:val="24"/>
        </w:rPr>
        <w:t xml:space="preserve"> (0086367)</w:t>
      </w:r>
    </w:p>
    <w:p w:rsidR="00FC37F7" w:rsidRPr="00D07132" w:rsidRDefault="00FC37F7"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P.O. Box 117</w:t>
      </w:r>
    </w:p>
    <w:p w:rsidR="00FC37F7" w:rsidRPr="00D07132" w:rsidRDefault="00FC37F7"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200 Civic Center Drive</w:t>
      </w:r>
    </w:p>
    <w:p w:rsidR="00FC37F7" w:rsidRPr="00D07132" w:rsidRDefault="00FC37F7"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Columbus, Ohio 43216-0117</w:t>
      </w:r>
    </w:p>
    <w:p w:rsidR="00FC37F7" w:rsidRPr="00D07132" w:rsidRDefault="00FC37F7"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Telephone: (614) 460-4874</w:t>
      </w:r>
    </w:p>
    <w:p w:rsidR="00FC37F7" w:rsidRPr="00D07132" w:rsidRDefault="00041623"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Facsimile: (614) 460-6986</w:t>
      </w:r>
    </w:p>
    <w:p w:rsidR="00041623" w:rsidRPr="00953A40" w:rsidRDefault="00DE0A84" w:rsidP="00953A40">
      <w:pPr>
        <w:keepNext/>
        <w:keepLines/>
        <w:spacing w:after="0" w:line="320" w:lineRule="exact"/>
        <w:ind w:left="4867"/>
        <w:rPr>
          <w:rFonts w:ascii="Palatino Linotype" w:hAnsi="Palatino Linotype" w:cs="Times New Roman"/>
          <w:sz w:val="24"/>
          <w:szCs w:val="24"/>
        </w:rPr>
      </w:pPr>
      <w:r w:rsidRPr="00D07132">
        <w:rPr>
          <w:rFonts w:ascii="Palatino Linotype" w:hAnsi="Palatino Linotype" w:cs="Times New Roman"/>
          <w:sz w:val="24"/>
          <w:szCs w:val="24"/>
        </w:rPr>
        <w:t>E-</w:t>
      </w:r>
      <w:r w:rsidRPr="00953A40">
        <w:rPr>
          <w:rFonts w:ascii="Palatino Linotype" w:hAnsi="Palatino Linotype" w:cs="Times New Roman"/>
          <w:sz w:val="24"/>
          <w:szCs w:val="24"/>
        </w:rPr>
        <w:t>mail:</w:t>
      </w:r>
      <w:r w:rsidR="00953A40">
        <w:rPr>
          <w:rFonts w:ascii="Palatino Linotype" w:hAnsi="Palatino Linotype" w:cs="Times New Roman"/>
          <w:sz w:val="24"/>
          <w:szCs w:val="24"/>
        </w:rPr>
        <w:t xml:space="preserve">  </w:t>
      </w:r>
      <w:r w:rsidR="009B4EB3" w:rsidRPr="00953A40">
        <w:rPr>
          <w:rFonts w:ascii="Palatino Linotype" w:hAnsi="Palatino Linotype"/>
        </w:rPr>
        <w:t>mlthompson@nisource.com</w:t>
      </w:r>
    </w:p>
    <w:p w:rsidR="009B4EB3" w:rsidRPr="00953A40" w:rsidRDefault="009B4EB3" w:rsidP="00953A40">
      <w:pPr>
        <w:keepNext/>
        <w:keepLines/>
        <w:spacing w:after="0" w:line="320" w:lineRule="exact"/>
        <w:ind w:left="4867"/>
        <w:rPr>
          <w:rFonts w:ascii="Palatino Linotype" w:hAnsi="Palatino Linotype" w:cs="Times New Roman"/>
          <w:sz w:val="24"/>
          <w:szCs w:val="24"/>
        </w:rPr>
      </w:pPr>
      <w:r w:rsidRPr="00953A40">
        <w:rPr>
          <w:rFonts w:ascii="Palatino Linotype" w:hAnsi="Palatino Linotype" w:cs="Times New Roman"/>
          <w:sz w:val="24"/>
          <w:szCs w:val="24"/>
        </w:rPr>
        <w:tab/>
      </w:r>
      <w:r w:rsidRPr="00953A40">
        <w:rPr>
          <w:rFonts w:ascii="Palatino Linotype" w:hAnsi="Palatino Linotype" w:cs="Times New Roman"/>
          <w:sz w:val="24"/>
          <w:szCs w:val="24"/>
        </w:rPr>
        <w:tab/>
        <w:t>sseiple@nisource.com</w:t>
      </w:r>
    </w:p>
    <w:sectPr w:rsidR="009B4EB3" w:rsidRPr="00953A40" w:rsidSect="00EF0FE6">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7E" w:rsidRDefault="00EE5C7E" w:rsidP="00A117FD">
      <w:pPr>
        <w:spacing w:after="0" w:line="240" w:lineRule="auto"/>
      </w:pPr>
      <w:r>
        <w:separator/>
      </w:r>
    </w:p>
  </w:endnote>
  <w:endnote w:type="continuationSeparator" w:id="0">
    <w:p w:rsidR="00EE5C7E" w:rsidRDefault="00EE5C7E" w:rsidP="00A1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972267"/>
      <w:docPartObj>
        <w:docPartGallery w:val="Page Numbers (Bottom of Page)"/>
        <w:docPartUnique/>
      </w:docPartObj>
    </w:sdtPr>
    <w:sdtEndPr>
      <w:rPr>
        <w:rFonts w:ascii="Palatino Linotype" w:hAnsi="Palatino Linotype"/>
        <w:noProof/>
      </w:rPr>
    </w:sdtEndPr>
    <w:sdtContent>
      <w:p w:rsidR="00EF0FE6" w:rsidRPr="00EF0FE6" w:rsidRDefault="00EF0FE6">
        <w:pPr>
          <w:pStyle w:val="Footer"/>
          <w:jc w:val="center"/>
          <w:rPr>
            <w:rFonts w:ascii="Palatino Linotype" w:hAnsi="Palatino Linotype"/>
          </w:rPr>
        </w:pPr>
        <w:r w:rsidRPr="00EF0FE6">
          <w:rPr>
            <w:rFonts w:ascii="Palatino Linotype" w:hAnsi="Palatino Linotype"/>
          </w:rPr>
          <w:fldChar w:fldCharType="begin"/>
        </w:r>
        <w:r w:rsidRPr="00EF0FE6">
          <w:rPr>
            <w:rFonts w:ascii="Palatino Linotype" w:hAnsi="Palatino Linotype"/>
          </w:rPr>
          <w:instrText xml:space="preserve"> PAGE   \* MERGEFORMAT </w:instrText>
        </w:r>
        <w:r w:rsidRPr="00EF0FE6">
          <w:rPr>
            <w:rFonts w:ascii="Palatino Linotype" w:hAnsi="Palatino Linotype"/>
          </w:rPr>
          <w:fldChar w:fldCharType="separate"/>
        </w:r>
        <w:r w:rsidR="00787251">
          <w:rPr>
            <w:rFonts w:ascii="Palatino Linotype" w:hAnsi="Palatino Linotype"/>
            <w:noProof/>
          </w:rPr>
          <w:t>2</w:t>
        </w:r>
        <w:r w:rsidRPr="00EF0FE6">
          <w:rPr>
            <w:rFonts w:ascii="Palatino Linotype" w:hAnsi="Palatino Linotype"/>
            <w:noProof/>
          </w:rPr>
          <w:fldChar w:fldCharType="end"/>
        </w:r>
      </w:p>
    </w:sdtContent>
  </w:sdt>
  <w:p w:rsidR="00EF0FE6" w:rsidRDefault="00EF0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7E" w:rsidRDefault="00EE5C7E" w:rsidP="00A117FD">
      <w:pPr>
        <w:spacing w:after="0" w:line="240" w:lineRule="auto"/>
      </w:pPr>
      <w:r>
        <w:separator/>
      </w:r>
    </w:p>
  </w:footnote>
  <w:footnote w:type="continuationSeparator" w:id="0">
    <w:p w:rsidR="00EE5C7E" w:rsidRDefault="00EE5C7E" w:rsidP="00A117FD">
      <w:pPr>
        <w:spacing w:after="0" w:line="240" w:lineRule="auto"/>
      </w:pPr>
      <w:r>
        <w:continuationSeparator/>
      </w:r>
    </w:p>
  </w:footnote>
  <w:footnote w:id="1">
    <w:p w:rsidR="00122EB4" w:rsidRPr="00A117FD" w:rsidRDefault="00122EB4" w:rsidP="00953A40">
      <w:pPr>
        <w:pStyle w:val="FootnoteText"/>
        <w:jc w:val="both"/>
        <w:rPr>
          <w:rFonts w:ascii="Palatino Linotype" w:hAnsi="Palatino Linotype"/>
        </w:rPr>
      </w:pPr>
      <w:r w:rsidRPr="00A117FD">
        <w:rPr>
          <w:rStyle w:val="FootnoteReference"/>
          <w:rFonts w:ascii="Palatino Linotype" w:hAnsi="Palatino Linotype"/>
        </w:rPr>
        <w:footnoteRef/>
      </w:r>
      <w:r w:rsidRPr="00A117FD">
        <w:rPr>
          <w:rFonts w:ascii="Palatino Linotype" w:hAnsi="Palatino Linotype"/>
        </w:rPr>
        <w:t xml:space="preserve"> </w:t>
      </w:r>
      <w:r>
        <w:rPr>
          <w:rFonts w:ascii="Palatino Linotype" w:hAnsi="Palatino Linotype"/>
          <w:i/>
        </w:rPr>
        <w:t>In the Matter of the Commission’s Review of its Rules in Chapter 4901:1-16 of the Ohio Administrative Code, Regarding Gas Pipeline Safety</w:t>
      </w:r>
      <w:r>
        <w:rPr>
          <w:rFonts w:ascii="Palatino Linotype" w:hAnsi="Palatino Linotype"/>
        </w:rPr>
        <w:t>, Case 13-223</w:t>
      </w:r>
      <w:r w:rsidR="006B50AA">
        <w:rPr>
          <w:rFonts w:ascii="Palatino Linotype" w:hAnsi="Palatino Linotype"/>
        </w:rPr>
        <w:t>7-GA-ORD, Entry (March 5, 2014)</w:t>
      </w:r>
      <w:r>
        <w:rPr>
          <w:rFonts w:ascii="Palatino Linotype" w:hAnsi="Palatino Linotype"/>
        </w:rPr>
        <w:t xml:space="preserve"> Att</w:t>
      </w:r>
      <w:r w:rsidR="006F6589">
        <w:rPr>
          <w:rFonts w:ascii="Palatino Linotype" w:hAnsi="Palatino Linotype"/>
        </w:rPr>
        <w:t>ach.</w:t>
      </w:r>
      <w:r>
        <w:rPr>
          <w:rFonts w:ascii="Palatino Linotype" w:hAnsi="Palatino Linotype"/>
        </w:rPr>
        <w:t xml:space="preserve"> B at 6.</w:t>
      </w:r>
    </w:p>
  </w:footnote>
  <w:footnote w:id="2">
    <w:p w:rsidR="00122EB4" w:rsidRPr="00065C5E" w:rsidRDefault="00122EB4">
      <w:pPr>
        <w:pStyle w:val="FootnoteText"/>
        <w:rPr>
          <w:rFonts w:ascii="Palatino Linotype" w:hAnsi="Palatino Linotype"/>
        </w:rPr>
      </w:pPr>
      <w:r w:rsidRPr="00065C5E">
        <w:rPr>
          <w:rStyle w:val="FootnoteReference"/>
          <w:rFonts w:ascii="Palatino Linotype" w:hAnsi="Palatino Linotype"/>
        </w:rPr>
        <w:footnoteRef/>
      </w:r>
      <w:r w:rsidRPr="00065C5E">
        <w:rPr>
          <w:rFonts w:ascii="Palatino Linotype" w:hAnsi="Palatino Linotype"/>
        </w:rPr>
        <w:t xml:space="preserve"> </w:t>
      </w:r>
      <w:r w:rsidRPr="00065C5E">
        <w:rPr>
          <w:rFonts w:ascii="Palatino Linotype" w:hAnsi="Palatino Linotype"/>
          <w:i/>
        </w:rPr>
        <w:t>Id.</w:t>
      </w:r>
      <w:r w:rsidRPr="00065C5E">
        <w:rPr>
          <w:rFonts w:ascii="Palatino Linotype" w:hAnsi="Palatino Linotype"/>
        </w:rPr>
        <w:t xml:space="preserve"> </w:t>
      </w:r>
    </w:p>
  </w:footnote>
  <w:footnote w:id="3">
    <w:p w:rsidR="00E9582C" w:rsidRPr="00350456" w:rsidRDefault="00E9582C" w:rsidP="00E9582C">
      <w:pPr>
        <w:pStyle w:val="FootnoteText"/>
        <w:rPr>
          <w:rFonts w:ascii="Palatino Linotype" w:hAnsi="Palatino Linotype"/>
          <w:i/>
        </w:rPr>
      </w:pPr>
      <w:r w:rsidRPr="00350456">
        <w:rPr>
          <w:rStyle w:val="FootnoteReference"/>
          <w:rFonts w:ascii="Palatino Linotype" w:hAnsi="Palatino Linotype"/>
        </w:rPr>
        <w:footnoteRef/>
      </w:r>
      <w:r w:rsidRPr="00350456">
        <w:rPr>
          <w:rFonts w:ascii="Palatino Linotype" w:hAnsi="Palatino Linotype"/>
        </w:rPr>
        <w:t xml:space="preserve"> </w:t>
      </w:r>
      <w:r w:rsidRPr="00350456">
        <w:rPr>
          <w:rFonts w:ascii="Palatino Linotype" w:hAnsi="Palatino Linotype"/>
          <w:i/>
        </w:rPr>
        <w:t>Id.</w:t>
      </w:r>
    </w:p>
  </w:footnote>
  <w:footnote w:id="4">
    <w:p w:rsidR="00122EB4" w:rsidRPr="00652799" w:rsidRDefault="00122EB4">
      <w:pPr>
        <w:pStyle w:val="FootnoteText"/>
        <w:rPr>
          <w:rFonts w:ascii="Palatino Linotype" w:hAnsi="Palatino Linotype"/>
        </w:rPr>
      </w:pPr>
      <w:r w:rsidRPr="00652799">
        <w:rPr>
          <w:rStyle w:val="FootnoteReference"/>
          <w:rFonts w:ascii="Palatino Linotype" w:hAnsi="Palatino Linotype"/>
        </w:rPr>
        <w:footnoteRef/>
      </w:r>
      <w:r w:rsidRPr="00652799">
        <w:rPr>
          <w:rFonts w:ascii="Palatino Linotype" w:hAnsi="Palatino Linotype"/>
        </w:rPr>
        <w:t xml:space="preserve"> </w:t>
      </w:r>
      <w:r w:rsidRPr="00652799">
        <w:rPr>
          <w:rFonts w:ascii="Palatino Linotype" w:hAnsi="Palatino Linotype"/>
          <w:i/>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B6BFF"/>
    <w:multiLevelType w:val="hybridMultilevel"/>
    <w:tmpl w:val="A252CD6E"/>
    <w:lvl w:ilvl="0" w:tplc="C98A513A">
      <w:start w:val="5"/>
      <w:numFmt w:val="bullet"/>
      <w:lvlText w:val="-"/>
      <w:lvlJc w:val="left"/>
      <w:pPr>
        <w:ind w:left="1080" w:hanging="360"/>
      </w:pPr>
      <w:rPr>
        <w:rFonts w:ascii="Palatino Linotype" w:eastAsiaTheme="minorHAnsi"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CD6CFC"/>
    <w:multiLevelType w:val="hybridMultilevel"/>
    <w:tmpl w:val="736A325A"/>
    <w:lvl w:ilvl="0" w:tplc="AF84D0D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C0"/>
    <w:rsid w:val="0000249E"/>
    <w:rsid w:val="000335F6"/>
    <w:rsid w:val="00041623"/>
    <w:rsid w:val="00046DBE"/>
    <w:rsid w:val="00065C5E"/>
    <w:rsid w:val="0006770D"/>
    <w:rsid w:val="000759EC"/>
    <w:rsid w:val="000808A2"/>
    <w:rsid w:val="000870BD"/>
    <w:rsid w:val="000A5B32"/>
    <w:rsid w:val="000C05AC"/>
    <w:rsid w:val="000D35ED"/>
    <w:rsid w:val="000F442D"/>
    <w:rsid w:val="00116EE4"/>
    <w:rsid w:val="00122EB4"/>
    <w:rsid w:val="0014656F"/>
    <w:rsid w:val="0016341F"/>
    <w:rsid w:val="001654AC"/>
    <w:rsid w:val="001743E0"/>
    <w:rsid w:val="001A3DFE"/>
    <w:rsid w:val="001B7763"/>
    <w:rsid w:val="001C69F3"/>
    <w:rsid w:val="001D18F3"/>
    <w:rsid w:val="001F2826"/>
    <w:rsid w:val="0020492E"/>
    <w:rsid w:val="00214DCD"/>
    <w:rsid w:val="00216A72"/>
    <w:rsid w:val="00230123"/>
    <w:rsid w:val="00235816"/>
    <w:rsid w:val="002425CC"/>
    <w:rsid w:val="00276AF9"/>
    <w:rsid w:val="00290E69"/>
    <w:rsid w:val="002A1423"/>
    <w:rsid w:val="002A2B83"/>
    <w:rsid w:val="002B5D7C"/>
    <w:rsid w:val="002D5530"/>
    <w:rsid w:val="00305435"/>
    <w:rsid w:val="00316E05"/>
    <w:rsid w:val="00350456"/>
    <w:rsid w:val="00354F13"/>
    <w:rsid w:val="00363D9B"/>
    <w:rsid w:val="003746C5"/>
    <w:rsid w:val="00390C80"/>
    <w:rsid w:val="003B6A97"/>
    <w:rsid w:val="003F40F5"/>
    <w:rsid w:val="004B6741"/>
    <w:rsid w:val="004E6D45"/>
    <w:rsid w:val="0053685A"/>
    <w:rsid w:val="0059165C"/>
    <w:rsid w:val="005940CF"/>
    <w:rsid w:val="005C1961"/>
    <w:rsid w:val="005F355D"/>
    <w:rsid w:val="005F568C"/>
    <w:rsid w:val="00650F83"/>
    <w:rsid w:val="00652799"/>
    <w:rsid w:val="006674DD"/>
    <w:rsid w:val="006827E6"/>
    <w:rsid w:val="00686AFE"/>
    <w:rsid w:val="006B1B80"/>
    <w:rsid w:val="006B50AA"/>
    <w:rsid w:val="006C07BA"/>
    <w:rsid w:val="006F6589"/>
    <w:rsid w:val="0072022A"/>
    <w:rsid w:val="00722F9A"/>
    <w:rsid w:val="00730D0D"/>
    <w:rsid w:val="00741FB1"/>
    <w:rsid w:val="00750D8A"/>
    <w:rsid w:val="00784D57"/>
    <w:rsid w:val="00787251"/>
    <w:rsid w:val="00790E91"/>
    <w:rsid w:val="007964DD"/>
    <w:rsid w:val="007A37C2"/>
    <w:rsid w:val="007D45A5"/>
    <w:rsid w:val="007D657B"/>
    <w:rsid w:val="007E314D"/>
    <w:rsid w:val="0081335B"/>
    <w:rsid w:val="00881240"/>
    <w:rsid w:val="008E40F7"/>
    <w:rsid w:val="008F267C"/>
    <w:rsid w:val="008F28C6"/>
    <w:rsid w:val="008F3F2D"/>
    <w:rsid w:val="008F4B1A"/>
    <w:rsid w:val="00930F2B"/>
    <w:rsid w:val="009327C6"/>
    <w:rsid w:val="00953A40"/>
    <w:rsid w:val="00992D35"/>
    <w:rsid w:val="009A5C90"/>
    <w:rsid w:val="009B41EA"/>
    <w:rsid w:val="009B4EB3"/>
    <w:rsid w:val="009D1418"/>
    <w:rsid w:val="009D3969"/>
    <w:rsid w:val="009F0B7C"/>
    <w:rsid w:val="00A07365"/>
    <w:rsid w:val="00A117FD"/>
    <w:rsid w:val="00A14FD5"/>
    <w:rsid w:val="00A438C0"/>
    <w:rsid w:val="00A95736"/>
    <w:rsid w:val="00AA2AF9"/>
    <w:rsid w:val="00AA6D45"/>
    <w:rsid w:val="00AC4A29"/>
    <w:rsid w:val="00B57C53"/>
    <w:rsid w:val="00BA0EBD"/>
    <w:rsid w:val="00C352D8"/>
    <w:rsid w:val="00C44E85"/>
    <w:rsid w:val="00C7452E"/>
    <w:rsid w:val="00C827A4"/>
    <w:rsid w:val="00C960D2"/>
    <w:rsid w:val="00CC3CE2"/>
    <w:rsid w:val="00CE15BD"/>
    <w:rsid w:val="00D015DF"/>
    <w:rsid w:val="00D05948"/>
    <w:rsid w:val="00D07132"/>
    <w:rsid w:val="00D57D76"/>
    <w:rsid w:val="00D60C8C"/>
    <w:rsid w:val="00D63B58"/>
    <w:rsid w:val="00D77AE5"/>
    <w:rsid w:val="00D927B1"/>
    <w:rsid w:val="00D9295D"/>
    <w:rsid w:val="00DD15F3"/>
    <w:rsid w:val="00DE0A84"/>
    <w:rsid w:val="00E00D93"/>
    <w:rsid w:val="00E65E41"/>
    <w:rsid w:val="00E902C7"/>
    <w:rsid w:val="00E9582C"/>
    <w:rsid w:val="00EC363D"/>
    <w:rsid w:val="00ED50D2"/>
    <w:rsid w:val="00EE5C7E"/>
    <w:rsid w:val="00EF0FE6"/>
    <w:rsid w:val="00EF2895"/>
    <w:rsid w:val="00EF6C50"/>
    <w:rsid w:val="00F4289E"/>
    <w:rsid w:val="00F677D1"/>
    <w:rsid w:val="00F84516"/>
    <w:rsid w:val="00FA6E94"/>
    <w:rsid w:val="00FB754C"/>
    <w:rsid w:val="00FC37F7"/>
    <w:rsid w:val="00FD0366"/>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8C0"/>
    <w:pPr>
      <w:ind w:left="720"/>
      <w:contextualSpacing/>
    </w:pPr>
  </w:style>
  <w:style w:type="character" w:styleId="CommentReference">
    <w:name w:val="annotation reference"/>
    <w:basedOn w:val="DefaultParagraphFont"/>
    <w:uiPriority w:val="99"/>
    <w:semiHidden/>
    <w:unhideWhenUsed/>
    <w:rsid w:val="00686AFE"/>
    <w:rPr>
      <w:sz w:val="16"/>
      <w:szCs w:val="16"/>
    </w:rPr>
  </w:style>
  <w:style w:type="paragraph" w:styleId="CommentText">
    <w:name w:val="annotation text"/>
    <w:basedOn w:val="Normal"/>
    <w:link w:val="CommentTextChar"/>
    <w:uiPriority w:val="99"/>
    <w:semiHidden/>
    <w:unhideWhenUsed/>
    <w:rsid w:val="00686AFE"/>
    <w:pPr>
      <w:spacing w:line="240" w:lineRule="auto"/>
    </w:pPr>
    <w:rPr>
      <w:sz w:val="20"/>
      <w:szCs w:val="20"/>
    </w:rPr>
  </w:style>
  <w:style w:type="character" w:customStyle="1" w:styleId="CommentTextChar">
    <w:name w:val="Comment Text Char"/>
    <w:basedOn w:val="DefaultParagraphFont"/>
    <w:link w:val="CommentText"/>
    <w:uiPriority w:val="99"/>
    <w:semiHidden/>
    <w:rsid w:val="00686AFE"/>
    <w:rPr>
      <w:sz w:val="20"/>
      <w:szCs w:val="20"/>
    </w:rPr>
  </w:style>
  <w:style w:type="paragraph" w:styleId="CommentSubject">
    <w:name w:val="annotation subject"/>
    <w:basedOn w:val="CommentText"/>
    <w:next w:val="CommentText"/>
    <w:link w:val="CommentSubjectChar"/>
    <w:uiPriority w:val="99"/>
    <w:semiHidden/>
    <w:unhideWhenUsed/>
    <w:rsid w:val="00686AFE"/>
    <w:rPr>
      <w:b/>
      <w:bCs/>
    </w:rPr>
  </w:style>
  <w:style w:type="character" w:customStyle="1" w:styleId="CommentSubjectChar">
    <w:name w:val="Comment Subject Char"/>
    <w:basedOn w:val="CommentTextChar"/>
    <w:link w:val="CommentSubject"/>
    <w:uiPriority w:val="99"/>
    <w:semiHidden/>
    <w:rsid w:val="00686AFE"/>
    <w:rPr>
      <w:b/>
      <w:bCs/>
      <w:sz w:val="20"/>
      <w:szCs w:val="20"/>
    </w:rPr>
  </w:style>
  <w:style w:type="paragraph" w:styleId="BalloonText">
    <w:name w:val="Balloon Text"/>
    <w:basedOn w:val="Normal"/>
    <w:link w:val="BalloonTextChar"/>
    <w:uiPriority w:val="99"/>
    <w:semiHidden/>
    <w:unhideWhenUsed/>
    <w:rsid w:val="00686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FE"/>
    <w:rPr>
      <w:rFonts w:ascii="Tahoma" w:hAnsi="Tahoma" w:cs="Tahoma"/>
      <w:sz w:val="16"/>
      <w:szCs w:val="16"/>
    </w:rPr>
  </w:style>
  <w:style w:type="character" w:styleId="Hyperlink">
    <w:name w:val="Hyperlink"/>
    <w:basedOn w:val="DefaultParagraphFont"/>
    <w:uiPriority w:val="99"/>
    <w:unhideWhenUsed/>
    <w:rsid w:val="00041623"/>
    <w:rPr>
      <w:color w:val="0000FF" w:themeColor="hyperlink"/>
      <w:u w:val="single"/>
    </w:rPr>
  </w:style>
  <w:style w:type="paragraph" w:styleId="FootnoteText">
    <w:name w:val="footnote text"/>
    <w:basedOn w:val="Normal"/>
    <w:link w:val="FootnoteTextChar"/>
    <w:uiPriority w:val="99"/>
    <w:semiHidden/>
    <w:unhideWhenUsed/>
    <w:rsid w:val="00A11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7FD"/>
    <w:rPr>
      <w:sz w:val="20"/>
      <w:szCs w:val="20"/>
    </w:rPr>
  </w:style>
  <w:style w:type="character" w:styleId="FootnoteReference">
    <w:name w:val="footnote reference"/>
    <w:basedOn w:val="DefaultParagraphFont"/>
    <w:uiPriority w:val="99"/>
    <w:semiHidden/>
    <w:unhideWhenUsed/>
    <w:rsid w:val="00A117FD"/>
    <w:rPr>
      <w:vertAlign w:val="superscript"/>
    </w:rPr>
  </w:style>
  <w:style w:type="paragraph" w:styleId="Header">
    <w:name w:val="header"/>
    <w:basedOn w:val="Normal"/>
    <w:link w:val="HeaderChar"/>
    <w:uiPriority w:val="99"/>
    <w:unhideWhenUsed/>
    <w:rsid w:val="00EF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E6"/>
  </w:style>
  <w:style w:type="paragraph" w:styleId="Footer">
    <w:name w:val="footer"/>
    <w:basedOn w:val="Normal"/>
    <w:link w:val="FooterChar"/>
    <w:uiPriority w:val="99"/>
    <w:unhideWhenUsed/>
    <w:rsid w:val="00EF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8C0"/>
    <w:pPr>
      <w:ind w:left="720"/>
      <w:contextualSpacing/>
    </w:pPr>
  </w:style>
  <w:style w:type="character" w:styleId="CommentReference">
    <w:name w:val="annotation reference"/>
    <w:basedOn w:val="DefaultParagraphFont"/>
    <w:uiPriority w:val="99"/>
    <w:semiHidden/>
    <w:unhideWhenUsed/>
    <w:rsid w:val="00686AFE"/>
    <w:rPr>
      <w:sz w:val="16"/>
      <w:szCs w:val="16"/>
    </w:rPr>
  </w:style>
  <w:style w:type="paragraph" w:styleId="CommentText">
    <w:name w:val="annotation text"/>
    <w:basedOn w:val="Normal"/>
    <w:link w:val="CommentTextChar"/>
    <w:uiPriority w:val="99"/>
    <w:semiHidden/>
    <w:unhideWhenUsed/>
    <w:rsid w:val="00686AFE"/>
    <w:pPr>
      <w:spacing w:line="240" w:lineRule="auto"/>
    </w:pPr>
    <w:rPr>
      <w:sz w:val="20"/>
      <w:szCs w:val="20"/>
    </w:rPr>
  </w:style>
  <w:style w:type="character" w:customStyle="1" w:styleId="CommentTextChar">
    <w:name w:val="Comment Text Char"/>
    <w:basedOn w:val="DefaultParagraphFont"/>
    <w:link w:val="CommentText"/>
    <w:uiPriority w:val="99"/>
    <w:semiHidden/>
    <w:rsid w:val="00686AFE"/>
    <w:rPr>
      <w:sz w:val="20"/>
      <w:szCs w:val="20"/>
    </w:rPr>
  </w:style>
  <w:style w:type="paragraph" w:styleId="CommentSubject">
    <w:name w:val="annotation subject"/>
    <w:basedOn w:val="CommentText"/>
    <w:next w:val="CommentText"/>
    <w:link w:val="CommentSubjectChar"/>
    <w:uiPriority w:val="99"/>
    <w:semiHidden/>
    <w:unhideWhenUsed/>
    <w:rsid w:val="00686AFE"/>
    <w:rPr>
      <w:b/>
      <w:bCs/>
    </w:rPr>
  </w:style>
  <w:style w:type="character" w:customStyle="1" w:styleId="CommentSubjectChar">
    <w:name w:val="Comment Subject Char"/>
    <w:basedOn w:val="CommentTextChar"/>
    <w:link w:val="CommentSubject"/>
    <w:uiPriority w:val="99"/>
    <w:semiHidden/>
    <w:rsid w:val="00686AFE"/>
    <w:rPr>
      <w:b/>
      <w:bCs/>
      <w:sz w:val="20"/>
      <w:szCs w:val="20"/>
    </w:rPr>
  </w:style>
  <w:style w:type="paragraph" w:styleId="BalloonText">
    <w:name w:val="Balloon Text"/>
    <w:basedOn w:val="Normal"/>
    <w:link w:val="BalloonTextChar"/>
    <w:uiPriority w:val="99"/>
    <w:semiHidden/>
    <w:unhideWhenUsed/>
    <w:rsid w:val="00686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FE"/>
    <w:rPr>
      <w:rFonts w:ascii="Tahoma" w:hAnsi="Tahoma" w:cs="Tahoma"/>
      <w:sz w:val="16"/>
      <w:szCs w:val="16"/>
    </w:rPr>
  </w:style>
  <w:style w:type="character" w:styleId="Hyperlink">
    <w:name w:val="Hyperlink"/>
    <w:basedOn w:val="DefaultParagraphFont"/>
    <w:uiPriority w:val="99"/>
    <w:unhideWhenUsed/>
    <w:rsid w:val="00041623"/>
    <w:rPr>
      <w:color w:val="0000FF" w:themeColor="hyperlink"/>
      <w:u w:val="single"/>
    </w:rPr>
  </w:style>
  <w:style w:type="paragraph" w:styleId="FootnoteText">
    <w:name w:val="footnote text"/>
    <w:basedOn w:val="Normal"/>
    <w:link w:val="FootnoteTextChar"/>
    <w:uiPriority w:val="99"/>
    <w:semiHidden/>
    <w:unhideWhenUsed/>
    <w:rsid w:val="00A11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7FD"/>
    <w:rPr>
      <w:sz w:val="20"/>
      <w:szCs w:val="20"/>
    </w:rPr>
  </w:style>
  <w:style w:type="character" w:styleId="FootnoteReference">
    <w:name w:val="footnote reference"/>
    <w:basedOn w:val="DefaultParagraphFont"/>
    <w:uiPriority w:val="99"/>
    <w:semiHidden/>
    <w:unhideWhenUsed/>
    <w:rsid w:val="00A117FD"/>
    <w:rPr>
      <w:vertAlign w:val="superscript"/>
    </w:rPr>
  </w:style>
  <w:style w:type="paragraph" w:styleId="Header">
    <w:name w:val="header"/>
    <w:basedOn w:val="Normal"/>
    <w:link w:val="HeaderChar"/>
    <w:uiPriority w:val="99"/>
    <w:unhideWhenUsed/>
    <w:rsid w:val="00EF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E6"/>
  </w:style>
  <w:style w:type="paragraph" w:styleId="Footer">
    <w:name w:val="footer"/>
    <w:basedOn w:val="Normal"/>
    <w:link w:val="FooterChar"/>
    <w:uiPriority w:val="99"/>
    <w:unhideWhenUsed/>
    <w:rsid w:val="00EF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9756-7EC6-48BC-B463-564F141A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10262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 Melissa \ Lynn</dc:creator>
  <cp:lastModifiedBy>MLThompson</cp:lastModifiedBy>
  <cp:revision>3</cp:revision>
  <cp:lastPrinted>2014-04-04T18:00:00Z</cp:lastPrinted>
  <dcterms:created xsi:type="dcterms:W3CDTF">2014-04-04T18:40:00Z</dcterms:created>
  <dcterms:modified xsi:type="dcterms:W3CDTF">2014-04-04T18:40:00Z</dcterms:modified>
</cp:coreProperties>
</file>