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E1B1D" w14:textId="77777777" w:rsidR="00594317" w:rsidRDefault="00594317" w:rsidP="00594317">
      <w:pPr>
        <w:spacing w:after="0" w:line="240" w:lineRule="auto"/>
        <w:jc w:val="center"/>
        <w:rPr>
          <w:rFonts w:ascii="Palatino Linotype" w:hAnsi="Palatino Linotype"/>
          <w:sz w:val="24"/>
          <w:szCs w:val="24"/>
        </w:rPr>
      </w:pPr>
    </w:p>
    <w:p w14:paraId="7F62D649" w14:textId="77777777" w:rsidR="00594317" w:rsidRDefault="00594317" w:rsidP="00594317">
      <w:pPr>
        <w:spacing w:after="0" w:line="240" w:lineRule="auto"/>
        <w:jc w:val="center"/>
        <w:rPr>
          <w:rFonts w:ascii="Palatino Linotype" w:hAnsi="Palatino Linotype"/>
          <w:sz w:val="24"/>
          <w:szCs w:val="24"/>
        </w:rPr>
      </w:pPr>
    </w:p>
    <w:p w14:paraId="0DC3BBEA" w14:textId="77777777" w:rsidR="00594317" w:rsidRPr="00937358" w:rsidRDefault="00594317" w:rsidP="00594317">
      <w:pPr>
        <w:spacing w:after="0" w:line="240" w:lineRule="auto"/>
        <w:jc w:val="center"/>
        <w:rPr>
          <w:rFonts w:ascii="Palatino Linotype" w:hAnsi="Palatino Linotype"/>
          <w:sz w:val="24"/>
          <w:szCs w:val="24"/>
        </w:rPr>
      </w:pPr>
      <w:r w:rsidRPr="00937358">
        <w:rPr>
          <w:rFonts w:ascii="Palatino Linotype" w:hAnsi="Palatino Linotype"/>
          <w:sz w:val="24"/>
          <w:szCs w:val="24"/>
        </w:rPr>
        <w:t>February 19, 2021</w:t>
      </w:r>
    </w:p>
    <w:p w14:paraId="290CAA32" w14:textId="77777777" w:rsidR="00594317" w:rsidRDefault="00594317" w:rsidP="00594317">
      <w:pPr>
        <w:spacing w:after="0" w:line="240" w:lineRule="auto"/>
        <w:jc w:val="center"/>
        <w:rPr>
          <w:rFonts w:ascii="Palatino Linotype" w:hAnsi="Palatino Linotype"/>
          <w:sz w:val="24"/>
          <w:szCs w:val="24"/>
        </w:rPr>
      </w:pPr>
    </w:p>
    <w:p w14:paraId="65E9FDC1" w14:textId="77777777" w:rsidR="00594317" w:rsidRPr="00937358" w:rsidRDefault="00594317" w:rsidP="00594317">
      <w:pPr>
        <w:spacing w:after="0" w:line="240" w:lineRule="auto"/>
        <w:jc w:val="center"/>
        <w:rPr>
          <w:rFonts w:ascii="Palatino Linotype" w:hAnsi="Palatino Linotype"/>
          <w:sz w:val="24"/>
          <w:szCs w:val="24"/>
        </w:rPr>
      </w:pPr>
    </w:p>
    <w:p w14:paraId="5CB8BACA" w14:textId="77777777" w:rsidR="00594317" w:rsidRDefault="00594317" w:rsidP="00594317">
      <w:pPr>
        <w:spacing w:after="0" w:line="240" w:lineRule="auto"/>
        <w:rPr>
          <w:rFonts w:ascii="Palatino Linotype" w:hAnsi="Palatino Linotype"/>
          <w:sz w:val="24"/>
          <w:szCs w:val="24"/>
        </w:rPr>
      </w:pPr>
      <w:r w:rsidRPr="00937358">
        <w:rPr>
          <w:rFonts w:ascii="Palatino Linotype" w:hAnsi="Palatino Linotype"/>
          <w:sz w:val="24"/>
          <w:szCs w:val="24"/>
        </w:rPr>
        <w:t>Docketing Division</w:t>
      </w:r>
    </w:p>
    <w:p w14:paraId="35E2C3E1" w14:textId="77777777" w:rsidR="00594317" w:rsidRDefault="00594317" w:rsidP="00594317">
      <w:pPr>
        <w:spacing w:after="0" w:line="240" w:lineRule="auto"/>
        <w:rPr>
          <w:rFonts w:ascii="Palatino Linotype" w:hAnsi="Palatino Linotype"/>
          <w:sz w:val="24"/>
          <w:szCs w:val="24"/>
        </w:rPr>
      </w:pPr>
      <w:r>
        <w:rPr>
          <w:rFonts w:ascii="Palatino Linotype" w:hAnsi="Palatino Linotype"/>
          <w:sz w:val="24"/>
          <w:szCs w:val="24"/>
        </w:rPr>
        <w:t>Public Utilities Commission of Ohio</w:t>
      </w:r>
    </w:p>
    <w:p w14:paraId="5781692D" w14:textId="77777777" w:rsidR="00594317" w:rsidRDefault="00594317" w:rsidP="00594317">
      <w:pPr>
        <w:spacing w:after="0" w:line="240" w:lineRule="auto"/>
        <w:rPr>
          <w:rFonts w:ascii="Palatino Linotype" w:hAnsi="Palatino Linotype"/>
          <w:sz w:val="24"/>
          <w:szCs w:val="24"/>
        </w:rPr>
      </w:pPr>
      <w:r>
        <w:rPr>
          <w:rFonts w:ascii="Palatino Linotype" w:hAnsi="Palatino Linotype"/>
          <w:sz w:val="24"/>
          <w:szCs w:val="24"/>
        </w:rPr>
        <w:t>180 East Broad Street</w:t>
      </w:r>
    </w:p>
    <w:p w14:paraId="1AACC668" w14:textId="77777777" w:rsidR="00594317" w:rsidRDefault="00594317" w:rsidP="00594317">
      <w:pPr>
        <w:spacing w:after="0" w:line="240" w:lineRule="auto"/>
        <w:rPr>
          <w:rFonts w:ascii="Palatino Linotype" w:hAnsi="Palatino Linotype"/>
          <w:sz w:val="24"/>
          <w:szCs w:val="24"/>
        </w:rPr>
      </w:pPr>
      <w:r>
        <w:rPr>
          <w:rFonts w:ascii="Palatino Linotype" w:hAnsi="Palatino Linotype"/>
          <w:sz w:val="24"/>
          <w:szCs w:val="24"/>
        </w:rPr>
        <w:t>Columbus, OH  43215</w:t>
      </w:r>
    </w:p>
    <w:p w14:paraId="71443C33" w14:textId="77777777" w:rsidR="00594317" w:rsidRDefault="00594317" w:rsidP="00594317">
      <w:pPr>
        <w:spacing w:after="0" w:line="240" w:lineRule="auto"/>
        <w:rPr>
          <w:rFonts w:ascii="Palatino Linotype" w:hAnsi="Palatino Linotype"/>
          <w:sz w:val="24"/>
          <w:szCs w:val="24"/>
        </w:rPr>
      </w:pPr>
    </w:p>
    <w:p w14:paraId="61C6681C" w14:textId="77777777" w:rsidR="00594317" w:rsidRDefault="00594317" w:rsidP="00594317">
      <w:pPr>
        <w:spacing w:after="0" w:line="240" w:lineRule="auto"/>
        <w:rPr>
          <w:rFonts w:ascii="Palatino Linotype" w:hAnsi="Palatino Linotype"/>
          <w:sz w:val="24"/>
          <w:szCs w:val="24"/>
        </w:rPr>
      </w:pPr>
    </w:p>
    <w:p w14:paraId="1394F67B" w14:textId="77777777" w:rsidR="00594317" w:rsidRDefault="00594317" w:rsidP="00594317">
      <w:pPr>
        <w:spacing w:after="0" w:line="240" w:lineRule="auto"/>
        <w:rPr>
          <w:rFonts w:ascii="Palatino Linotype" w:hAnsi="Palatino Linotype"/>
          <w:sz w:val="24"/>
          <w:szCs w:val="24"/>
        </w:rPr>
      </w:pPr>
    </w:p>
    <w:p w14:paraId="54C08D45" w14:textId="77777777" w:rsidR="00594317" w:rsidRPr="00594317" w:rsidRDefault="00594317" w:rsidP="00594317">
      <w:pPr>
        <w:spacing w:after="0" w:line="240" w:lineRule="auto"/>
        <w:rPr>
          <w:rFonts w:ascii="Palatino Linotype" w:hAnsi="Palatino Linotype"/>
          <w:i/>
          <w:sz w:val="24"/>
          <w:szCs w:val="24"/>
        </w:rPr>
      </w:pPr>
      <w:r w:rsidRPr="00594317">
        <w:rPr>
          <w:rFonts w:ascii="Palatino Linotype" w:hAnsi="Palatino Linotype"/>
          <w:i/>
          <w:sz w:val="24"/>
          <w:szCs w:val="24"/>
        </w:rPr>
        <w:t>RE:  In the Matter of the Application of Columbia Gas of Ohio, Inc. for Authority to Abandon Service in Case No. 18-1662-GA-ABN</w:t>
      </w:r>
    </w:p>
    <w:p w14:paraId="79F87FEE" w14:textId="77777777" w:rsidR="00594317" w:rsidRDefault="00594317" w:rsidP="00594317">
      <w:pPr>
        <w:spacing w:after="0" w:line="240" w:lineRule="auto"/>
        <w:rPr>
          <w:rFonts w:ascii="Palatino Linotype" w:hAnsi="Palatino Linotype"/>
          <w:sz w:val="24"/>
          <w:szCs w:val="24"/>
        </w:rPr>
      </w:pPr>
    </w:p>
    <w:p w14:paraId="4D50D4EE" w14:textId="77777777" w:rsidR="00594317" w:rsidRDefault="00594317" w:rsidP="00594317">
      <w:pPr>
        <w:spacing w:after="0" w:line="240" w:lineRule="auto"/>
        <w:rPr>
          <w:rFonts w:ascii="Palatino Linotype" w:hAnsi="Palatino Linotype"/>
          <w:sz w:val="24"/>
          <w:szCs w:val="24"/>
        </w:rPr>
      </w:pPr>
    </w:p>
    <w:p w14:paraId="310597E3" w14:textId="77777777" w:rsidR="00594317" w:rsidRDefault="00594317" w:rsidP="00594317">
      <w:pPr>
        <w:spacing w:after="0" w:line="240" w:lineRule="auto"/>
        <w:rPr>
          <w:rFonts w:ascii="Palatino Linotype" w:hAnsi="Palatino Linotype"/>
          <w:sz w:val="24"/>
          <w:szCs w:val="24"/>
        </w:rPr>
      </w:pPr>
      <w:r>
        <w:rPr>
          <w:rFonts w:ascii="Palatino Linotype" w:hAnsi="Palatino Linotype"/>
          <w:sz w:val="24"/>
          <w:szCs w:val="24"/>
        </w:rPr>
        <w:t>Dear Docketing Division:</w:t>
      </w:r>
    </w:p>
    <w:p w14:paraId="3EA0A8BF" w14:textId="77777777" w:rsidR="00594317" w:rsidRDefault="00594317" w:rsidP="00594317">
      <w:pPr>
        <w:spacing w:after="0" w:line="240" w:lineRule="auto"/>
        <w:rPr>
          <w:rFonts w:ascii="Palatino Linotype" w:hAnsi="Palatino Linotype"/>
          <w:sz w:val="24"/>
          <w:szCs w:val="24"/>
        </w:rPr>
      </w:pPr>
    </w:p>
    <w:p w14:paraId="34767397" w14:textId="77777777" w:rsidR="00594317" w:rsidRDefault="00594317" w:rsidP="00594317">
      <w:pPr>
        <w:spacing w:after="0" w:line="240" w:lineRule="auto"/>
        <w:rPr>
          <w:rFonts w:ascii="Palatino Linotype" w:hAnsi="Palatino Linotype"/>
          <w:sz w:val="24"/>
          <w:szCs w:val="24"/>
        </w:rPr>
      </w:pPr>
      <w:r>
        <w:rPr>
          <w:rFonts w:ascii="Palatino Linotype" w:hAnsi="Palatino Linotype"/>
          <w:sz w:val="24"/>
          <w:szCs w:val="24"/>
        </w:rPr>
        <w:t>Enclosed please find the Staff’s Review and Recommendations in regard to the application filed by Columbia Gas of Ohio, Inc. seeking authority to abandon service to twelve premises in Case No. 18-1662-GA-ABN.</w:t>
      </w:r>
    </w:p>
    <w:p w14:paraId="3F3D3748" w14:textId="77777777" w:rsidR="00594317" w:rsidRDefault="00594317" w:rsidP="00594317">
      <w:pPr>
        <w:spacing w:after="0" w:line="240" w:lineRule="auto"/>
        <w:rPr>
          <w:rFonts w:ascii="Palatino Linotype" w:hAnsi="Palatino Linotype"/>
          <w:sz w:val="24"/>
          <w:szCs w:val="24"/>
        </w:rPr>
      </w:pPr>
    </w:p>
    <w:p w14:paraId="2A7E8D50" w14:textId="77777777" w:rsidR="00594317" w:rsidRDefault="00594317" w:rsidP="00594317">
      <w:pPr>
        <w:spacing w:after="0" w:line="240" w:lineRule="auto"/>
        <w:rPr>
          <w:rFonts w:ascii="Palatino Linotype" w:hAnsi="Palatino Linotype"/>
          <w:sz w:val="24"/>
          <w:szCs w:val="24"/>
        </w:rPr>
      </w:pPr>
    </w:p>
    <w:p w14:paraId="54000CD4" w14:textId="77777777" w:rsidR="00594317" w:rsidRDefault="00594317" w:rsidP="00594317">
      <w:pPr>
        <w:spacing w:after="0" w:line="240" w:lineRule="auto"/>
        <w:rPr>
          <w:rFonts w:ascii="Palatino Linotype" w:hAnsi="Palatino Linotype"/>
          <w:sz w:val="24"/>
          <w:szCs w:val="24"/>
        </w:rPr>
      </w:pPr>
    </w:p>
    <w:p w14:paraId="20F907E5" w14:textId="25148FEF" w:rsidR="00594317" w:rsidRDefault="00797BBA" w:rsidP="00594317">
      <w:pPr>
        <w:spacing w:after="0" w:line="240" w:lineRule="auto"/>
        <w:rPr>
          <w:rFonts w:ascii="Palatino Linotype" w:hAnsi="Palatino Linotype"/>
          <w:sz w:val="24"/>
          <w:szCs w:val="24"/>
        </w:rPr>
      </w:pPr>
      <w:r>
        <w:rPr>
          <w:noProof/>
        </w:rPr>
        <w:drawing>
          <wp:inline distT="0" distB="0" distL="0" distR="0" wp14:anchorId="20E287C9" wp14:editId="2D7FFA32">
            <wp:extent cx="1752600" cy="247650"/>
            <wp:effectExtent l="0" t="0" r="0" b="0"/>
            <wp:docPr id="1423842269" name="Picture 142384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52600" cy="247650"/>
                    </a:xfrm>
                    <a:prstGeom prst="rect">
                      <a:avLst/>
                    </a:prstGeom>
                  </pic:spPr>
                </pic:pic>
              </a:graphicData>
            </a:graphic>
          </wp:inline>
        </w:drawing>
      </w:r>
    </w:p>
    <w:p w14:paraId="0CB09EBB" w14:textId="77777777" w:rsidR="00594317" w:rsidRPr="00937358" w:rsidRDefault="00594317" w:rsidP="00594317">
      <w:pPr>
        <w:tabs>
          <w:tab w:val="left" w:pos="0"/>
          <w:tab w:val="right" w:pos="5310"/>
        </w:tabs>
        <w:spacing w:after="0" w:line="240" w:lineRule="auto"/>
        <w:rPr>
          <w:rFonts w:ascii="Palatino Linotype" w:hAnsi="Palatino Linotype"/>
          <w:sz w:val="24"/>
          <w:szCs w:val="24"/>
          <w:u w:val="single"/>
        </w:rPr>
      </w:pPr>
      <w:r w:rsidRPr="00937358">
        <w:rPr>
          <w:rFonts w:ascii="Palatino Linotype" w:hAnsi="Palatino Linotype"/>
          <w:sz w:val="24"/>
          <w:szCs w:val="24"/>
          <w:u w:val="single"/>
        </w:rPr>
        <w:tab/>
      </w:r>
    </w:p>
    <w:p w14:paraId="6EC62ACC" w14:textId="77777777" w:rsidR="00594317" w:rsidRDefault="00594317" w:rsidP="00594317">
      <w:pPr>
        <w:spacing w:after="0" w:line="240" w:lineRule="auto"/>
        <w:rPr>
          <w:rFonts w:ascii="Palatino Linotype" w:hAnsi="Palatino Linotype"/>
          <w:sz w:val="24"/>
          <w:szCs w:val="24"/>
        </w:rPr>
      </w:pPr>
      <w:r>
        <w:rPr>
          <w:rFonts w:ascii="Palatino Linotype" w:hAnsi="Palatino Linotype"/>
          <w:sz w:val="24"/>
          <w:szCs w:val="24"/>
        </w:rPr>
        <w:t>Barbara Bossart</w:t>
      </w:r>
      <w:r>
        <w:rPr>
          <w:rFonts w:ascii="Palatino Linotype" w:hAnsi="Palatino Linotype"/>
          <w:sz w:val="24"/>
          <w:szCs w:val="24"/>
        </w:rPr>
        <w:tab/>
      </w:r>
      <w:r>
        <w:rPr>
          <w:rFonts w:ascii="Palatino Linotype" w:hAnsi="Palatino Linotype"/>
          <w:sz w:val="24"/>
          <w:szCs w:val="24"/>
        </w:rPr>
        <w:tab/>
      </w:r>
    </w:p>
    <w:p w14:paraId="4364BD29" w14:textId="77777777" w:rsidR="00594317" w:rsidRDefault="00594317" w:rsidP="00594317">
      <w:pPr>
        <w:spacing w:after="0" w:line="240" w:lineRule="auto"/>
        <w:rPr>
          <w:rFonts w:ascii="Palatino Linotype" w:hAnsi="Palatino Linotype"/>
          <w:sz w:val="24"/>
          <w:szCs w:val="24"/>
        </w:rPr>
      </w:pPr>
      <w:r>
        <w:rPr>
          <w:rFonts w:ascii="Palatino Linotype" w:hAnsi="Palatino Linotype"/>
          <w:sz w:val="24"/>
          <w:szCs w:val="24"/>
        </w:rPr>
        <w:t>Chief, Reliability and Service Analysis Division</w:t>
      </w:r>
    </w:p>
    <w:p w14:paraId="0AB99AD9" w14:textId="77777777" w:rsidR="00594317" w:rsidRDefault="00594317" w:rsidP="00594317">
      <w:pPr>
        <w:spacing w:after="0" w:line="240" w:lineRule="auto"/>
        <w:rPr>
          <w:rFonts w:ascii="Palatino Linotype" w:hAnsi="Palatino Linotype"/>
          <w:sz w:val="24"/>
          <w:szCs w:val="24"/>
        </w:rPr>
      </w:pPr>
      <w:r>
        <w:rPr>
          <w:rFonts w:ascii="Palatino Linotype" w:hAnsi="Palatino Linotype"/>
          <w:sz w:val="24"/>
          <w:szCs w:val="24"/>
        </w:rPr>
        <w:t>Service Monitoring and Enforcement Department</w:t>
      </w:r>
    </w:p>
    <w:p w14:paraId="0D763F37" w14:textId="77777777" w:rsidR="00594317" w:rsidRDefault="00594317" w:rsidP="00594317">
      <w:pPr>
        <w:spacing w:after="0" w:line="240" w:lineRule="auto"/>
        <w:rPr>
          <w:rFonts w:ascii="Palatino Linotype" w:hAnsi="Palatino Linotype"/>
          <w:sz w:val="24"/>
          <w:szCs w:val="24"/>
        </w:rPr>
      </w:pPr>
      <w:r>
        <w:rPr>
          <w:rFonts w:ascii="Palatino Linotype" w:hAnsi="Palatino Linotype"/>
          <w:sz w:val="24"/>
          <w:szCs w:val="24"/>
        </w:rPr>
        <w:t>Public Utilities Commission of Ohio</w:t>
      </w:r>
    </w:p>
    <w:p w14:paraId="0C63E64B" w14:textId="77777777" w:rsidR="00594317" w:rsidRDefault="00594317">
      <w:pPr>
        <w:rPr>
          <w:rFonts w:ascii="Palatino Linotype" w:hAnsi="Palatino Linotype"/>
          <w:sz w:val="24"/>
          <w:szCs w:val="24"/>
        </w:rPr>
      </w:pPr>
      <w:r>
        <w:rPr>
          <w:rFonts w:ascii="Palatino Linotype" w:hAnsi="Palatino Linotype"/>
          <w:sz w:val="24"/>
          <w:szCs w:val="24"/>
        </w:rPr>
        <w:br w:type="page"/>
      </w:r>
    </w:p>
    <w:p w14:paraId="6F867F65" w14:textId="77777777" w:rsidR="00594317" w:rsidRPr="00937358" w:rsidRDefault="00594317" w:rsidP="00594317">
      <w:pPr>
        <w:spacing w:after="0" w:line="240" w:lineRule="auto"/>
        <w:rPr>
          <w:rFonts w:ascii="Palatino Linotype" w:hAnsi="Palatino Linotype"/>
          <w:sz w:val="24"/>
          <w:szCs w:val="24"/>
        </w:rPr>
      </w:pPr>
    </w:p>
    <w:p w14:paraId="15D22FB8" w14:textId="77777777" w:rsidR="00594317" w:rsidRPr="00B272B4" w:rsidRDefault="00594317" w:rsidP="00594317">
      <w:pPr>
        <w:spacing w:after="0" w:line="240" w:lineRule="auto"/>
        <w:jc w:val="center"/>
        <w:rPr>
          <w:rFonts w:ascii="Palatino Linotype" w:hAnsi="Palatino Linotype"/>
          <w:b/>
          <w:sz w:val="24"/>
          <w:szCs w:val="24"/>
        </w:rPr>
      </w:pPr>
      <w:r w:rsidRPr="00B272B4">
        <w:rPr>
          <w:rFonts w:ascii="Palatino Linotype" w:hAnsi="Palatino Linotype"/>
          <w:b/>
          <w:sz w:val="24"/>
          <w:szCs w:val="24"/>
        </w:rPr>
        <w:t>Columbia Gas of Ohio, Inc.</w:t>
      </w:r>
    </w:p>
    <w:p w14:paraId="3B7D5A38" w14:textId="77777777" w:rsidR="00594317" w:rsidRPr="00B272B4" w:rsidRDefault="00594317" w:rsidP="00594317">
      <w:pPr>
        <w:spacing w:after="0" w:line="240" w:lineRule="auto"/>
        <w:jc w:val="center"/>
        <w:rPr>
          <w:rFonts w:ascii="Palatino Linotype" w:hAnsi="Palatino Linotype"/>
          <w:b/>
          <w:sz w:val="24"/>
          <w:szCs w:val="24"/>
        </w:rPr>
      </w:pPr>
      <w:r w:rsidRPr="00B272B4">
        <w:rPr>
          <w:rFonts w:ascii="Palatino Linotype" w:hAnsi="Palatino Linotype"/>
          <w:b/>
          <w:sz w:val="24"/>
          <w:szCs w:val="24"/>
        </w:rPr>
        <w:t>Case No. 18-1662-GA-ABN</w:t>
      </w:r>
    </w:p>
    <w:p w14:paraId="52FAEEE8" w14:textId="77777777" w:rsidR="00594317" w:rsidRPr="00B272B4" w:rsidRDefault="00594317" w:rsidP="00594317">
      <w:pPr>
        <w:spacing w:after="0" w:line="240" w:lineRule="auto"/>
        <w:rPr>
          <w:rFonts w:ascii="Palatino Linotype" w:hAnsi="Palatino Linotype"/>
          <w:sz w:val="24"/>
          <w:szCs w:val="24"/>
        </w:rPr>
      </w:pPr>
    </w:p>
    <w:p w14:paraId="7FAC2EF1" w14:textId="77777777" w:rsidR="00594317" w:rsidRPr="005E6261" w:rsidRDefault="00594317" w:rsidP="00594317">
      <w:pPr>
        <w:spacing w:after="0" w:line="240" w:lineRule="auto"/>
        <w:rPr>
          <w:rFonts w:ascii="Palatino Linotype" w:hAnsi="Palatino Linotype"/>
          <w:b/>
          <w:sz w:val="24"/>
          <w:szCs w:val="24"/>
        </w:rPr>
      </w:pPr>
      <w:r w:rsidRPr="005E6261">
        <w:rPr>
          <w:rFonts w:ascii="Palatino Linotype" w:hAnsi="Palatino Linotype"/>
          <w:b/>
          <w:sz w:val="24"/>
          <w:szCs w:val="24"/>
        </w:rPr>
        <w:t>SUMMARY</w:t>
      </w:r>
    </w:p>
    <w:p w14:paraId="0B91CCA3" w14:textId="77777777" w:rsidR="00594317" w:rsidRDefault="00594317" w:rsidP="00594317">
      <w:pPr>
        <w:spacing w:after="0" w:line="240" w:lineRule="auto"/>
        <w:rPr>
          <w:rFonts w:ascii="Palatino Linotype" w:hAnsi="Palatino Linotype"/>
          <w:sz w:val="24"/>
          <w:szCs w:val="24"/>
        </w:rPr>
      </w:pPr>
    </w:p>
    <w:p w14:paraId="73645111" w14:textId="77777777" w:rsidR="00594317" w:rsidRDefault="00594317" w:rsidP="00594317">
      <w:pPr>
        <w:spacing w:after="0" w:line="240" w:lineRule="auto"/>
        <w:rPr>
          <w:rFonts w:ascii="Palatino Linotype" w:hAnsi="Palatino Linotype"/>
          <w:sz w:val="24"/>
          <w:szCs w:val="24"/>
        </w:rPr>
      </w:pPr>
      <w:r>
        <w:rPr>
          <w:rFonts w:ascii="Palatino Linotype" w:hAnsi="Palatino Linotype"/>
          <w:sz w:val="24"/>
          <w:szCs w:val="24"/>
        </w:rPr>
        <w:t>On November 8, 2018, Columbia Gas of Ohio, Inc. (Columbia) filed an application seeking to abandon service to twelve premises in Rockbridge,</w:t>
      </w:r>
      <w:r w:rsidR="00115420">
        <w:rPr>
          <w:rFonts w:ascii="Palatino Linotype" w:hAnsi="Palatino Linotype"/>
          <w:sz w:val="24"/>
          <w:szCs w:val="24"/>
        </w:rPr>
        <w:t xml:space="preserve"> Logan, and McArthur,</w:t>
      </w:r>
      <w:r>
        <w:rPr>
          <w:rFonts w:ascii="Palatino Linotype" w:hAnsi="Palatino Linotype"/>
          <w:sz w:val="24"/>
          <w:szCs w:val="24"/>
        </w:rPr>
        <w:t xml:space="preserve"> Ohio.  These customers are served via farm taps to premises through a direct tap on Columbia Gas Transmission, LLC’s (Columbia Transmission) Line R-501, which is a high pressure, interstate transmission pipeline.  Columbia Transmission informed Columbia that a portion of Line R-501 has been abandoned and replaced with new coated steel pipeline.  This replacement prompted Columbia Transmission to abandon the farm taps on the lines.  Columbia has determined that it is not economically feasible to maintain natural gas service to the farm tap customers by extending Columbia’s distribution system to serve the twelve premises in question.</w:t>
      </w:r>
    </w:p>
    <w:p w14:paraId="6A8700CB" w14:textId="77777777" w:rsidR="00594317" w:rsidRDefault="00594317" w:rsidP="00594317">
      <w:pPr>
        <w:spacing w:after="0" w:line="240" w:lineRule="auto"/>
        <w:rPr>
          <w:rFonts w:ascii="Palatino Linotype" w:hAnsi="Palatino Linotype"/>
          <w:sz w:val="24"/>
          <w:szCs w:val="24"/>
        </w:rPr>
      </w:pPr>
    </w:p>
    <w:p w14:paraId="58366341" w14:textId="77777777" w:rsidR="00594317" w:rsidRDefault="00594317" w:rsidP="00594317">
      <w:pPr>
        <w:spacing w:after="0" w:line="240" w:lineRule="auto"/>
        <w:rPr>
          <w:rFonts w:ascii="Palatino Linotype" w:hAnsi="Palatino Linotype"/>
          <w:sz w:val="24"/>
          <w:szCs w:val="24"/>
        </w:rPr>
      </w:pPr>
      <w:r>
        <w:rPr>
          <w:rFonts w:ascii="Palatino Linotype" w:hAnsi="Palatino Linotype"/>
          <w:sz w:val="24"/>
          <w:szCs w:val="24"/>
        </w:rPr>
        <w:t>The affected property owners have agreed to a disconnection and abandonment of service, and have been compensated to convert to an alternative fuel source.</w:t>
      </w:r>
    </w:p>
    <w:p w14:paraId="398AA9F4" w14:textId="77777777" w:rsidR="00594317" w:rsidRDefault="00594317" w:rsidP="00594317">
      <w:pPr>
        <w:spacing w:after="0" w:line="240" w:lineRule="auto"/>
        <w:rPr>
          <w:rFonts w:ascii="Palatino Linotype" w:hAnsi="Palatino Linotype"/>
          <w:sz w:val="24"/>
          <w:szCs w:val="24"/>
        </w:rPr>
      </w:pPr>
    </w:p>
    <w:p w14:paraId="17A6BA5A" w14:textId="77777777" w:rsidR="00594317" w:rsidRDefault="00594317" w:rsidP="00594317">
      <w:pPr>
        <w:spacing w:after="0" w:line="240" w:lineRule="auto"/>
        <w:rPr>
          <w:rFonts w:ascii="Palatino Linotype" w:hAnsi="Palatino Linotype"/>
          <w:sz w:val="24"/>
          <w:szCs w:val="24"/>
        </w:rPr>
      </w:pPr>
    </w:p>
    <w:p w14:paraId="7247D7D3" w14:textId="77777777" w:rsidR="00594317" w:rsidRPr="005E6261" w:rsidRDefault="00594317" w:rsidP="00594317">
      <w:pPr>
        <w:spacing w:after="0" w:line="240" w:lineRule="auto"/>
        <w:rPr>
          <w:rFonts w:ascii="Palatino Linotype" w:hAnsi="Palatino Linotype"/>
          <w:b/>
          <w:sz w:val="24"/>
          <w:szCs w:val="24"/>
        </w:rPr>
      </w:pPr>
      <w:r w:rsidRPr="005E6261">
        <w:rPr>
          <w:rFonts w:ascii="Palatino Linotype" w:hAnsi="Palatino Linotype"/>
          <w:b/>
          <w:sz w:val="24"/>
          <w:szCs w:val="24"/>
        </w:rPr>
        <w:t>STAFF REVIEW</w:t>
      </w:r>
    </w:p>
    <w:p w14:paraId="492F9E48" w14:textId="77777777" w:rsidR="00594317" w:rsidRDefault="00594317" w:rsidP="00594317">
      <w:pPr>
        <w:spacing w:after="0" w:line="240" w:lineRule="auto"/>
        <w:rPr>
          <w:rFonts w:ascii="Palatino Linotype" w:hAnsi="Palatino Linotype"/>
          <w:sz w:val="24"/>
          <w:szCs w:val="24"/>
        </w:rPr>
      </w:pPr>
    </w:p>
    <w:p w14:paraId="42D807E6" w14:textId="77777777" w:rsidR="00594317" w:rsidRDefault="00594317" w:rsidP="00594317">
      <w:pPr>
        <w:spacing w:after="0" w:line="240" w:lineRule="auto"/>
        <w:rPr>
          <w:rFonts w:ascii="Palatino Linotype" w:hAnsi="Palatino Linotype"/>
          <w:sz w:val="24"/>
          <w:szCs w:val="24"/>
        </w:rPr>
      </w:pPr>
      <w:r>
        <w:rPr>
          <w:rFonts w:ascii="Palatino Linotype" w:hAnsi="Palatino Linotype"/>
          <w:sz w:val="24"/>
          <w:szCs w:val="24"/>
        </w:rPr>
        <w:t>Staff has reviewed the application filed in the above case and finds it to be reasonable and in the public interest.</w:t>
      </w:r>
    </w:p>
    <w:p w14:paraId="74B3D0ED" w14:textId="77777777" w:rsidR="00594317" w:rsidRDefault="00594317" w:rsidP="00594317">
      <w:pPr>
        <w:spacing w:after="0" w:line="240" w:lineRule="auto"/>
        <w:rPr>
          <w:rFonts w:ascii="Palatino Linotype" w:hAnsi="Palatino Linotype"/>
          <w:sz w:val="24"/>
          <w:szCs w:val="24"/>
        </w:rPr>
      </w:pPr>
    </w:p>
    <w:p w14:paraId="31631427" w14:textId="77777777" w:rsidR="00594317" w:rsidRPr="00B272B4" w:rsidRDefault="00594317" w:rsidP="00594317">
      <w:pPr>
        <w:spacing w:after="0" w:line="240" w:lineRule="auto"/>
        <w:rPr>
          <w:rFonts w:ascii="Palatino Linotype" w:hAnsi="Palatino Linotype"/>
          <w:sz w:val="24"/>
          <w:szCs w:val="24"/>
        </w:rPr>
      </w:pPr>
    </w:p>
    <w:p w14:paraId="4108DFFA" w14:textId="77777777" w:rsidR="00594317" w:rsidRPr="005E6261" w:rsidRDefault="00594317" w:rsidP="00594317">
      <w:pPr>
        <w:spacing w:after="0" w:line="240" w:lineRule="auto"/>
        <w:rPr>
          <w:rFonts w:ascii="Palatino Linotype" w:hAnsi="Palatino Linotype"/>
          <w:b/>
          <w:sz w:val="24"/>
          <w:szCs w:val="24"/>
        </w:rPr>
      </w:pPr>
      <w:r w:rsidRPr="005E6261">
        <w:rPr>
          <w:rFonts w:ascii="Palatino Linotype" w:hAnsi="Palatino Linotype"/>
          <w:b/>
          <w:sz w:val="24"/>
          <w:szCs w:val="24"/>
        </w:rPr>
        <w:t>STAFF RECOMMENDATION</w:t>
      </w:r>
    </w:p>
    <w:p w14:paraId="0C85626C" w14:textId="77777777" w:rsidR="00594317" w:rsidRDefault="00594317" w:rsidP="00594317">
      <w:pPr>
        <w:spacing w:after="0" w:line="240" w:lineRule="auto"/>
        <w:rPr>
          <w:rFonts w:ascii="Palatino Linotype" w:hAnsi="Palatino Linotype"/>
          <w:sz w:val="24"/>
          <w:szCs w:val="24"/>
        </w:rPr>
      </w:pPr>
    </w:p>
    <w:p w14:paraId="741D9296" w14:textId="77777777" w:rsidR="00594317" w:rsidRPr="00B272B4" w:rsidRDefault="00594317" w:rsidP="00594317">
      <w:pPr>
        <w:spacing w:after="0" w:line="240" w:lineRule="auto"/>
        <w:rPr>
          <w:rFonts w:ascii="Palatino Linotype" w:hAnsi="Palatino Linotype"/>
          <w:sz w:val="24"/>
          <w:szCs w:val="24"/>
        </w:rPr>
      </w:pPr>
      <w:r>
        <w:rPr>
          <w:rFonts w:ascii="Palatino Linotype" w:hAnsi="Palatino Linotype"/>
          <w:sz w:val="24"/>
          <w:szCs w:val="24"/>
        </w:rPr>
        <w:t>Staff finds that the application filed by Columbia is reasonable and should be approved.</w:t>
      </w:r>
    </w:p>
    <w:p w14:paraId="2D8D7E07" w14:textId="77777777" w:rsidR="00511A16" w:rsidRDefault="00511A16" w:rsidP="00A85021">
      <w:pPr>
        <w:jc w:val="both"/>
        <w:rPr>
          <w:sz w:val="24"/>
        </w:rPr>
      </w:pPr>
    </w:p>
    <w:sectPr w:rsidR="00511A16" w:rsidSect="00236F94">
      <w:headerReference w:type="first" r:id="rId10"/>
      <w:footerReference w:type="first" r:id="rId11"/>
      <w:pgSz w:w="12240" w:h="15840"/>
      <w:pgMar w:top="1138" w:right="1138" w:bottom="1138" w:left="1138" w:header="562"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2F1DC" w14:textId="77777777" w:rsidR="00E61A81" w:rsidRDefault="00E61A81">
      <w:r>
        <w:separator/>
      </w:r>
    </w:p>
  </w:endnote>
  <w:endnote w:type="continuationSeparator" w:id="0">
    <w:p w14:paraId="7B356028" w14:textId="77777777" w:rsidR="00E61A81" w:rsidRDefault="00E6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Univers Com 55">
    <w:altName w:val="Trebuchet MS"/>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D3014" w14:textId="77777777" w:rsidR="00A85021" w:rsidRPr="00336FC7" w:rsidRDefault="00A85021" w:rsidP="00A85021">
    <w:pPr>
      <w:tabs>
        <w:tab w:val="right" w:pos="10080"/>
      </w:tabs>
      <w:rPr>
        <w:rFonts w:ascii="Univers Com 55" w:hAnsi="Univers Com 55"/>
        <w:color w:val="525051"/>
        <w:sz w:val="16"/>
        <w:szCs w:val="16"/>
      </w:rPr>
    </w:pPr>
    <w:r w:rsidRPr="00336FC7">
      <w:rPr>
        <w:rFonts w:ascii="Univers Com 55" w:hAnsi="Univers Com 55"/>
        <w:color w:val="525051"/>
        <w:sz w:val="16"/>
        <w:szCs w:val="16"/>
      </w:rPr>
      <w:t>180 East Broad Street</w:t>
    </w:r>
    <w:r w:rsidRPr="00336FC7">
      <w:rPr>
        <w:rFonts w:ascii="Univers Com 55" w:hAnsi="Univers Com 55"/>
        <w:color w:val="525051"/>
        <w:sz w:val="16"/>
        <w:szCs w:val="16"/>
      </w:rPr>
      <w:tab/>
      <w:t>(</w:t>
    </w:r>
    <w:r w:rsidR="0092745E">
      <w:rPr>
        <w:rFonts w:ascii="Univers Com 55" w:hAnsi="Univers Com 55"/>
        <w:color w:val="525051"/>
        <w:sz w:val="16"/>
        <w:szCs w:val="16"/>
      </w:rPr>
      <w:t>614</w:t>
    </w:r>
    <w:r w:rsidRPr="00336FC7">
      <w:rPr>
        <w:rFonts w:ascii="Univers Com 55" w:hAnsi="Univers Com 55"/>
        <w:color w:val="525051"/>
        <w:sz w:val="16"/>
        <w:szCs w:val="16"/>
      </w:rPr>
      <w:t>)</w:t>
    </w:r>
    <w:r w:rsidR="0092745E">
      <w:rPr>
        <w:rFonts w:ascii="Univers Com 55" w:hAnsi="Univers Com 55"/>
        <w:color w:val="525051"/>
        <w:sz w:val="16"/>
        <w:szCs w:val="16"/>
      </w:rPr>
      <w:t xml:space="preserve"> 466-3016</w:t>
    </w:r>
    <w:r w:rsidRPr="00336FC7">
      <w:rPr>
        <w:rFonts w:ascii="Univers Com 55" w:hAnsi="Univers Com 55"/>
        <w:color w:val="525051"/>
        <w:sz w:val="16"/>
        <w:szCs w:val="16"/>
      </w:rPr>
      <w:t xml:space="preserve"> </w:t>
    </w:r>
  </w:p>
  <w:p w14:paraId="40BA1F25" w14:textId="77777777" w:rsidR="00A85021" w:rsidRPr="00336FC7" w:rsidRDefault="00A85021" w:rsidP="00A85021">
    <w:pPr>
      <w:tabs>
        <w:tab w:val="right" w:pos="10080"/>
      </w:tabs>
      <w:ind w:left="900" w:hanging="900"/>
      <w:rPr>
        <w:rFonts w:ascii="Univers Com 55" w:hAnsi="Univers Com 55"/>
        <w:color w:val="525051"/>
        <w:sz w:val="16"/>
        <w:szCs w:val="16"/>
      </w:rPr>
    </w:pPr>
    <w:r w:rsidRPr="00336FC7">
      <w:rPr>
        <w:rFonts w:ascii="Univers Com 55" w:hAnsi="Univers Com 55"/>
        <w:color w:val="525051"/>
        <w:sz w:val="16"/>
        <w:szCs w:val="16"/>
      </w:rPr>
      <w:t>Columbus, Ohio 43215-3793</w:t>
    </w:r>
    <w:r w:rsidRPr="00336FC7">
      <w:rPr>
        <w:rFonts w:ascii="Univers Com 55" w:hAnsi="Univers Com 55"/>
        <w:color w:val="525051"/>
        <w:sz w:val="16"/>
        <w:szCs w:val="16"/>
      </w:rPr>
      <w:tab/>
      <w:t>www.</w:t>
    </w:r>
    <w:r w:rsidR="0092745E">
      <w:rPr>
        <w:rFonts w:ascii="Univers Com 55" w:hAnsi="Univers Com 55"/>
        <w:color w:val="525051"/>
        <w:sz w:val="16"/>
        <w:szCs w:val="16"/>
      </w:rPr>
      <w:t>PUCO</w:t>
    </w:r>
    <w:r w:rsidRPr="00336FC7">
      <w:rPr>
        <w:rFonts w:ascii="Univers Com 55" w:hAnsi="Univers Com 55"/>
        <w:color w:val="525051"/>
        <w:sz w:val="16"/>
        <w:szCs w:val="16"/>
      </w:rPr>
      <w:t>.ohio.gov</w:t>
    </w:r>
  </w:p>
  <w:p w14:paraId="3F49AAE7" w14:textId="77777777" w:rsidR="00A85021" w:rsidRPr="00336FC7" w:rsidRDefault="00A85021" w:rsidP="00A8502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900"/>
        <w:tab w:val="center" w:pos="4680"/>
        <w:tab w:val="right" w:pos="8550"/>
        <w:tab w:val="right" w:pos="10080"/>
        <w:tab w:val="left" w:pos="10800"/>
        <w:tab w:val="left" w:pos="11520"/>
        <w:tab w:val="left" w:pos="12240"/>
        <w:tab w:val="left" w:pos="12960"/>
        <w:tab w:val="left" w:pos="13680"/>
        <w:tab w:val="left" w:pos="14400"/>
        <w:tab w:val="left" w:pos="15120"/>
        <w:tab w:val="left" w:pos="15840"/>
        <w:tab w:val="left" w:pos="16560"/>
        <w:tab w:val="left" w:pos="17280"/>
      </w:tabs>
      <w:ind w:left="900" w:hanging="900"/>
      <w:jc w:val="center"/>
      <w:rPr>
        <w:rFonts w:ascii="Univers Com 55" w:hAnsi="Univers Com 55"/>
        <w:color w:val="525051"/>
        <w:sz w:val="16"/>
      </w:rPr>
    </w:pPr>
  </w:p>
  <w:p w14:paraId="082E3F4E" w14:textId="77777777" w:rsidR="00A85021" w:rsidRPr="00A85021" w:rsidRDefault="00A85021" w:rsidP="00A8502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900"/>
        <w:tab w:val="center" w:pos="4680"/>
        <w:tab w:val="right" w:pos="8550"/>
        <w:tab w:val="right" w:pos="10080"/>
        <w:tab w:val="left" w:pos="10800"/>
        <w:tab w:val="left" w:pos="11520"/>
        <w:tab w:val="left" w:pos="12240"/>
        <w:tab w:val="left" w:pos="12960"/>
        <w:tab w:val="left" w:pos="13680"/>
        <w:tab w:val="left" w:pos="14400"/>
        <w:tab w:val="left" w:pos="15120"/>
        <w:tab w:val="left" w:pos="15840"/>
        <w:tab w:val="left" w:pos="16560"/>
        <w:tab w:val="left" w:pos="17280"/>
      </w:tabs>
      <w:ind w:left="900" w:hanging="900"/>
      <w:jc w:val="center"/>
      <w:rPr>
        <w:rFonts w:ascii="Univers Com 55" w:eastAsia="Times New Roman" w:hAnsi="Univers Com 55"/>
        <w:sz w:val="20"/>
      </w:rPr>
    </w:pPr>
    <w:r w:rsidRPr="00336FC7">
      <w:rPr>
        <w:rFonts w:ascii="Univers Com 55" w:hAnsi="Univers Com 55"/>
        <w:i/>
        <w:color w:val="525051"/>
        <w:sz w:val="16"/>
      </w:rPr>
      <w:t>An equal opportunity employer and service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89DFF" w14:textId="77777777" w:rsidR="00E61A81" w:rsidRDefault="00E61A81">
      <w:r>
        <w:separator/>
      </w:r>
    </w:p>
  </w:footnote>
  <w:footnote w:type="continuationSeparator" w:id="0">
    <w:p w14:paraId="3756D4D0" w14:textId="77777777" w:rsidR="00E61A81" w:rsidRDefault="00E61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784E1" w14:textId="77777777" w:rsidR="00A85021" w:rsidRDefault="0092745E" w:rsidP="0092745E">
    <w:pPr>
      <w:pStyle w:val="Normal0"/>
    </w:pPr>
    <w:r>
      <w:rPr>
        <w:noProof/>
      </w:rPr>
      <w:drawing>
        <wp:anchor distT="0" distB="0" distL="114300" distR="114300" simplePos="0" relativeHeight="251664384" behindDoc="0" locked="0" layoutInCell="1" allowOverlap="1" wp14:anchorId="43291B78" wp14:editId="1B0FA542">
          <wp:simplePos x="0" y="0"/>
          <wp:positionH relativeFrom="margin">
            <wp:posOffset>-241300</wp:posOffset>
          </wp:positionH>
          <wp:positionV relativeFrom="margin">
            <wp:posOffset>-1151255</wp:posOffset>
          </wp:positionV>
          <wp:extent cx="3474720" cy="673100"/>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co logo color_best.jpg"/>
                  <pic:cNvPicPr/>
                </pic:nvPicPr>
                <pic:blipFill>
                  <a:blip r:embed="rId1">
                    <a:extLst>
                      <a:ext uri="{28A0092B-C50C-407E-A947-70E740481C1C}">
                        <a14:useLocalDpi xmlns:a14="http://schemas.microsoft.com/office/drawing/2010/main" val="0"/>
                      </a:ext>
                    </a:extLst>
                  </a:blip>
                  <a:stretch>
                    <a:fillRect/>
                  </a:stretch>
                </pic:blipFill>
                <pic:spPr>
                  <a:xfrm>
                    <a:off x="0" y="0"/>
                    <a:ext cx="3474720" cy="673100"/>
                  </a:xfrm>
                  <a:prstGeom prst="rect">
                    <a:avLst/>
                  </a:prstGeom>
                </pic:spPr>
              </pic:pic>
            </a:graphicData>
          </a:graphic>
        </wp:anchor>
      </w:drawing>
    </w:r>
    <w:r w:rsidR="00A85021">
      <w:rPr>
        <w:noProof/>
      </w:rPr>
      <mc:AlternateContent>
        <mc:Choice Requires="wps">
          <w:drawing>
            <wp:anchor distT="0" distB="0" distL="114300" distR="114300" simplePos="0" relativeHeight="251663360" behindDoc="0" locked="0" layoutInCell="1" allowOverlap="1" wp14:anchorId="4243A693" wp14:editId="385A27D3">
              <wp:simplePos x="0" y="0"/>
              <wp:positionH relativeFrom="column">
                <wp:posOffset>4077970</wp:posOffset>
              </wp:positionH>
              <wp:positionV relativeFrom="paragraph">
                <wp:posOffset>-32385</wp:posOffset>
              </wp:positionV>
              <wp:extent cx="2504440" cy="1038225"/>
              <wp:effectExtent l="0" t="0" r="0" b="9525"/>
              <wp:wrapSquare wrapText="bothSides"/>
              <wp:docPr id="6"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10382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5B69BFF" w14:textId="77777777" w:rsidR="00A85021" w:rsidRDefault="0092745E" w:rsidP="0092745E">
                          <w:pPr>
                            <w:pStyle w:val="Normal0"/>
                            <w:keepNext/>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right"/>
                            <w:rPr>
                              <w:b/>
                              <w:color w:val="700017"/>
                              <w:sz w:val="14"/>
                              <w:szCs w:val="14"/>
                            </w:rPr>
                          </w:pPr>
                          <w:r>
                            <w:rPr>
                              <w:b/>
                              <w:color w:val="700017"/>
                              <w:sz w:val="14"/>
                              <w:szCs w:val="14"/>
                            </w:rPr>
                            <w:t>Commissioners</w:t>
                          </w:r>
                        </w:p>
                        <w:p w14:paraId="798B7760" w14:textId="77777777" w:rsidR="0092745E" w:rsidRDefault="0092745E" w:rsidP="0092745E">
                          <w:pPr>
                            <w:pStyle w:val="Normal0"/>
                            <w:keepNext/>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right"/>
                            <w:rPr>
                              <w:b/>
                              <w:color w:val="700017"/>
                              <w:sz w:val="14"/>
                              <w:szCs w:val="14"/>
                            </w:rPr>
                          </w:pPr>
                        </w:p>
                        <w:p w14:paraId="766F93E2" w14:textId="77777777" w:rsidR="0092745E" w:rsidRDefault="0092745E" w:rsidP="0092745E">
                          <w:pPr>
                            <w:pStyle w:val="NoSpacing"/>
                            <w:jc w:val="right"/>
                            <w:rPr>
                              <w:rFonts w:ascii="Univers Com 55" w:hAnsi="Univers Com 55"/>
                              <w:color w:val="525047"/>
                              <w:sz w:val="16"/>
                              <w:szCs w:val="15"/>
                              <w:lang w:val="es-MX"/>
                            </w:rPr>
                          </w:pPr>
                          <w:r>
                            <w:rPr>
                              <w:rFonts w:ascii="Univers Com 55" w:hAnsi="Univers Com 55"/>
                              <w:color w:val="525047"/>
                              <w:sz w:val="16"/>
                              <w:szCs w:val="15"/>
                              <w:lang w:val="es-MX"/>
                            </w:rPr>
                            <w:t>Lawrence K. Friedeman</w:t>
                          </w:r>
                          <w:r>
                            <w:rPr>
                              <w:rFonts w:ascii="Univers Com 55" w:hAnsi="Univers Com 55"/>
                              <w:color w:val="525047"/>
                              <w:sz w:val="16"/>
                              <w:szCs w:val="15"/>
                              <w:lang w:val="es-MX"/>
                            </w:rPr>
                            <w:br/>
                            <w:t xml:space="preserve">Dennis P. </w:t>
                          </w:r>
                          <w:proofErr w:type="spellStart"/>
                          <w:r>
                            <w:rPr>
                              <w:rFonts w:ascii="Univers Com 55" w:hAnsi="Univers Com 55"/>
                              <w:color w:val="525047"/>
                              <w:sz w:val="16"/>
                              <w:szCs w:val="15"/>
                              <w:lang w:val="es-MX"/>
                            </w:rPr>
                            <w:t>Deters</w:t>
                          </w:r>
                          <w:proofErr w:type="spellEnd"/>
                        </w:p>
                        <w:p w14:paraId="3189489A" w14:textId="77777777" w:rsidR="0092745E" w:rsidRDefault="0092745E" w:rsidP="0092745E">
                          <w:pPr>
                            <w:pStyle w:val="NoSpacing"/>
                            <w:jc w:val="right"/>
                            <w:rPr>
                              <w:rFonts w:ascii="Univers Com 55" w:hAnsi="Univers Com 55"/>
                              <w:color w:val="525047"/>
                              <w:sz w:val="16"/>
                              <w:szCs w:val="15"/>
                              <w:lang w:val="es-MX"/>
                            </w:rPr>
                          </w:pPr>
                          <w:r>
                            <w:rPr>
                              <w:rFonts w:ascii="Univers Com 55" w:hAnsi="Univers Com 55"/>
                              <w:color w:val="525047"/>
                              <w:sz w:val="16"/>
                              <w:szCs w:val="15"/>
                              <w:lang w:val="es-MX"/>
                            </w:rPr>
                            <w:t>Daniel R. Conway</w:t>
                          </w:r>
                        </w:p>
                        <w:p w14:paraId="7AB30D64" w14:textId="77777777" w:rsidR="0092745E" w:rsidRPr="00236F94" w:rsidRDefault="0092745E" w:rsidP="0092745E">
                          <w:pPr>
                            <w:pStyle w:val="Normal0"/>
                            <w:keepNext/>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right"/>
                            <w:rPr>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3A693" id="_x0000_t202" coordsize="21600,21600" o:spt="202" path="m,l,21600r21600,l21600,xe">
              <v:stroke joinstyle="miter"/>
              <v:path gradientshapeok="t" o:connecttype="rect"/>
            </v:shapetype>
            <v:shape id="_tx_id_1_" o:spid="_x0000_s1026" type="#_x0000_t202" style="position:absolute;margin-left:321.1pt;margin-top:-2.55pt;width:197.2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" stroked="f" strokeweight="0">
              <v:textbox>
                <w:txbxContent>
                  <w:p w14:paraId="75B69BFF" w14:textId="77777777" w:rsidR="00A85021" w:rsidRDefault="0092745E" w:rsidP="0092745E">
                    <w:pPr>
                      <w:pStyle w:val="Normal0"/>
                      <w:keepNext/>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right"/>
                      <w:rPr>
                        <w:b/>
                        <w:color w:val="700017"/>
                        <w:sz w:val="14"/>
                        <w:szCs w:val="14"/>
                      </w:rPr>
                    </w:pPr>
                    <w:r>
                      <w:rPr>
                        <w:b/>
                        <w:color w:val="700017"/>
                        <w:sz w:val="14"/>
                        <w:szCs w:val="14"/>
                      </w:rPr>
                      <w:t>Commissioners</w:t>
                    </w:r>
                  </w:p>
                  <w:p w14:paraId="798B7760" w14:textId="77777777" w:rsidR="0092745E" w:rsidRDefault="0092745E" w:rsidP="0092745E">
                    <w:pPr>
                      <w:pStyle w:val="Normal0"/>
                      <w:keepNext/>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right"/>
                      <w:rPr>
                        <w:b/>
                        <w:color w:val="700017"/>
                        <w:sz w:val="14"/>
                        <w:szCs w:val="14"/>
                      </w:rPr>
                    </w:pPr>
                  </w:p>
                  <w:p w14:paraId="766F93E2" w14:textId="77777777" w:rsidR="0092745E" w:rsidRDefault="0092745E" w:rsidP="0092745E">
                    <w:pPr>
                      <w:pStyle w:val="NoSpacing"/>
                      <w:jc w:val="right"/>
                      <w:rPr>
                        <w:rFonts w:ascii="Univers Com 55" w:hAnsi="Univers Com 55"/>
                        <w:color w:val="525047"/>
                        <w:sz w:val="16"/>
                        <w:szCs w:val="15"/>
                        <w:lang w:val="es-MX"/>
                      </w:rPr>
                    </w:pPr>
                    <w:r>
                      <w:rPr>
                        <w:rFonts w:ascii="Univers Com 55" w:hAnsi="Univers Com 55"/>
                        <w:color w:val="525047"/>
                        <w:sz w:val="16"/>
                        <w:szCs w:val="15"/>
                        <w:lang w:val="es-MX"/>
                      </w:rPr>
                      <w:t>Lawrence K. Friedeman</w:t>
                    </w:r>
                    <w:r>
                      <w:rPr>
                        <w:rFonts w:ascii="Univers Com 55" w:hAnsi="Univers Com 55"/>
                        <w:color w:val="525047"/>
                        <w:sz w:val="16"/>
                        <w:szCs w:val="15"/>
                        <w:lang w:val="es-MX"/>
                      </w:rPr>
                      <w:br/>
                      <w:t xml:space="preserve">Dennis P. </w:t>
                    </w:r>
                    <w:proofErr w:type="spellStart"/>
                    <w:r>
                      <w:rPr>
                        <w:rFonts w:ascii="Univers Com 55" w:hAnsi="Univers Com 55"/>
                        <w:color w:val="525047"/>
                        <w:sz w:val="16"/>
                        <w:szCs w:val="15"/>
                        <w:lang w:val="es-MX"/>
                      </w:rPr>
                      <w:t>Deters</w:t>
                    </w:r>
                    <w:proofErr w:type="spellEnd"/>
                  </w:p>
                  <w:p w14:paraId="3189489A" w14:textId="77777777" w:rsidR="0092745E" w:rsidRDefault="0092745E" w:rsidP="0092745E">
                    <w:pPr>
                      <w:pStyle w:val="NoSpacing"/>
                      <w:jc w:val="right"/>
                      <w:rPr>
                        <w:rFonts w:ascii="Univers Com 55" w:hAnsi="Univers Com 55"/>
                        <w:color w:val="525047"/>
                        <w:sz w:val="16"/>
                        <w:szCs w:val="15"/>
                        <w:lang w:val="es-MX"/>
                      </w:rPr>
                    </w:pPr>
                    <w:r>
                      <w:rPr>
                        <w:rFonts w:ascii="Univers Com 55" w:hAnsi="Univers Com 55"/>
                        <w:color w:val="525047"/>
                        <w:sz w:val="16"/>
                        <w:szCs w:val="15"/>
                        <w:lang w:val="es-MX"/>
                      </w:rPr>
                      <w:t>Daniel R. Conway</w:t>
                    </w:r>
                  </w:p>
                  <w:p w14:paraId="7AB30D64" w14:textId="77777777" w:rsidR="0092745E" w:rsidRPr="00236F94" w:rsidRDefault="0092745E" w:rsidP="0092745E">
                    <w:pPr>
                      <w:pStyle w:val="Normal0"/>
                      <w:keepNext/>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right"/>
                      <w:rPr>
                        <w:color w:val="000000"/>
                        <w:sz w:val="14"/>
                        <w:szCs w:val="14"/>
                      </w:rPr>
                    </w:pPr>
                  </w:p>
                </w:txbxContent>
              </v:textbox>
              <w10:wrap type="square"/>
            </v:shape>
          </w:pict>
        </mc:Fallback>
      </mc:AlternateContent>
    </w:r>
  </w:p>
  <w:p w14:paraId="0F315540" w14:textId="77777777" w:rsidR="0092745E" w:rsidRDefault="0092745E" w:rsidP="00236F94">
    <w:pPr>
      <w:pStyle w:val="Header"/>
      <w:tabs>
        <w:tab w:val="left" w:pos="2160"/>
      </w:tabs>
      <w:rPr>
        <w:b/>
        <w:color w:val="700017"/>
        <w:sz w:val="16"/>
      </w:rPr>
    </w:pPr>
    <w:r>
      <w:rPr>
        <w:b/>
        <w:color w:val="700017"/>
        <w:sz w:val="16"/>
      </w:rPr>
      <w:br/>
    </w:r>
    <w:r>
      <w:rPr>
        <w:b/>
        <w:color w:val="700017"/>
        <w:sz w:val="16"/>
      </w:rPr>
      <w:br/>
    </w:r>
  </w:p>
  <w:p w14:paraId="72A043DA" w14:textId="77777777" w:rsidR="0092745E" w:rsidRDefault="0092745E" w:rsidP="00236F94">
    <w:pPr>
      <w:pStyle w:val="Header"/>
      <w:tabs>
        <w:tab w:val="left" w:pos="2160"/>
      </w:tabs>
      <w:rPr>
        <w:b/>
        <w:color w:val="700017"/>
        <w:sz w:val="16"/>
      </w:rPr>
    </w:pPr>
  </w:p>
  <w:p w14:paraId="0957E69A" w14:textId="77777777" w:rsidR="004B62BB" w:rsidRPr="004B62BB" w:rsidRDefault="00236F94" w:rsidP="00236F94">
    <w:pPr>
      <w:pStyle w:val="Header"/>
      <w:tabs>
        <w:tab w:val="left" w:pos="2160"/>
      </w:tabs>
      <w:rPr>
        <w:rFonts w:ascii="Arial" w:hAnsi="Arial" w:cs="Arial"/>
        <w:b/>
        <w:color w:val="700017"/>
        <w:sz w:val="16"/>
      </w:rPr>
    </w:pPr>
    <w:r>
      <w:rPr>
        <w:b/>
        <w:color w:val="700017"/>
        <w:sz w:val="16"/>
      </w:rPr>
      <w:tab/>
    </w:r>
  </w:p>
  <w:p w14:paraId="0C3664B6" w14:textId="77777777" w:rsidR="000D3EAA" w:rsidRDefault="004B62BB" w:rsidP="0092745E">
    <w:pPr>
      <w:pStyle w:val="Header"/>
      <w:ind w:left="2276" w:hanging="720"/>
      <w:rPr>
        <w:rFonts w:ascii="Univers Com 55" w:hAnsi="Univers Com 55"/>
        <w:color w:val="525051"/>
        <w:sz w:val="16"/>
        <w:szCs w:val="16"/>
      </w:rPr>
    </w:pPr>
    <w:r>
      <w:rPr>
        <w:b/>
        <w:color w:val="700017"/>
        <w:sz w:val="16"/>
      </w:rPr>
      <w:tab/>
    </w:r>
    <w:r w:rsidR="0092745E">
      <w:rPr>
        <w:rFonts w:ascii="Arial" w:hAnsi="Arial" w:cs="Arial"/>
        <w:b/>
        <w:color w:val="700017"/>
        <w:sz w:val="16"/>
      </w:rPr>
      <w:t xml:space="preserve">Mike DeWine, </w:t>
    </w:r>
    <w:r w:rsidR="0092745E">
      <w:rPr>
        <w:rFonts w:ascii="Univers Com 55" w:hAnsi="Univers Com 55"/>
        <w:color w:val="595959" w:themeColor="text1" w:themeTint="A6"/>
        <w:sz w:val="16"/>
        <w:szCs w:val="16"/>
      </w:rPr>
      <w:t>Governor</w:t>
    </w:r>
    <w:r w:rsidR="0092745E">
      <w:rPr>
        <w:rFonts w:ascii="Arial" w:hAnsi="Arial" w:cs="Arial"/>
        <w:b/>
        <w:color w:val="700017"/>
        <w:sz w:val="16"/>
      </w:rPr>
      <w:br/>
    </w:r>
    <w:r w:rsidR="0092745E">
      <w:rPr>
        <w:rFonts w:ascii="Arial" w:hAnsi="Arial" w:cs="Arial"/>
        <w:b/>
        <w:color w:val="700017"/>
        <w:sz w:val="16"/>
        <w:szCs w:val="16"/>
      </w:rPr>
      <w:t>M. Beth Trombold</w:t>
    </w:r>
    <w:r w:rsidR="000D3EAA" w:rsidRPr="000D3EAA">
      <w:rPr>
        <w:rFonts w:ascii="Arial" w:hAnsi="Arial" w:cs="Arial"/>
        <w:color w:val="700017"/>
        <w:sz w:val="16"/>
        <w:szCs w:val="16"/>
      </w:rPr>
      <w:t>,</w:t>
    </w:r>
    <w:r w:rsidR="000D3EAA">
      <w:rPr>
        <w:rFonts w:ascii="Univers Com 55" w:hAnsi="Univers Com 55"/>
        <w:b/>
        <w:color w:val="700017"/>
        <w:sz w:val="16"/>
        <w:szCs w:val="16"/>
      </w:rPr>
      <w:t xml:space="preserve"> </w:t>
    </w:r>
    <w:r w:rsidR="0092745E">
      <w:rPr>
        <w:rFonts w:ascii="Univers Com 55" w:hAnsi="Univers Com 55"/>
        <w:color w:val="595959" w:themeColor="text1" w:themeTint="A6"/>
        <w:sz w:val="16"/>
        <w:szCs w:val="16"/>
      </w:rPr>
      <w:t>Acting Chair</w:t>
    </w:r>
  </w:p>
  <w:p w14:paraId="1DC24787" w14:textId="77777777" w:rsidR="00236F94" w:rsidRDefault="00236F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113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317"/>
    <w:rsid w:val="00090672"/>
    <w:rsid w:val="000D3EAA"/>
    <w:rsid w:val="00115420"/>
    <w:rsid w:val="001604DF"/>
    <w:rsid w:val="00162E1F"/>
    <w:rsid w:val="0019351A"/>
    <w:rsid w:val="00236F94"/>
    <w:rsid w:val="00263504"/>
    <w:rsid w:val="002F5B5B"/>
    <w:rsid w:val="00336FC7"/>
    <w:rsid w:val="004644AB"/>
    <w:rsid w:val="004B62BB"/>
    <w:rsid w:val="004E396F"/>
    <w:rsid w:val="00511A16"/>
    <w:rsid w:val="005603A1"/>
    <w:rsid w:val="00594317"/>
    <w:rsid w:val="00687B14"/>
    <w:rsid w:val="00710E48"/>
    <w:rsid w:val="00717DBD"/>
    <w:rsid w:val="007528DB"/>
    <w:rsid w:val="00763530"/>
    <w:rsid w:val="00797BBA"/>
    <w:rsid w:val="00844BAE"/>
    <w:rsid w:val="00886E21"/>
    <w:rsid w:val="0092745E"/>
    <w:rsid w:val="00A85021"/>
    <w:rsid w:val="00AC3287"/>
    <w:rsid w:val="00B12FE5"/>
    <w:rsid w:val="00C9625D"/>
    <w:rsid w:val="00D81D59"/>
    <w:rsid w:val="00D96800"/>
    <w:rsid w:val="00DD7ED6"/>
    <w:rsid w:val="00E61A81"/>
    <w:rsid w:val="00F3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1B9140"/>
  <w15:docId w15:val="{7B6C3F43-6D43-42C5-9875-151019C4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Times New Roman" w:cs="Times New Roman"/>
        <w:sz w:val="24"/>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317"/>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Header">
    <w:name w:val="header"/>
    <w:basedOn w:val="Normal"/>
    <w:link w:val="HeaderChar"/>
    <w:qFormat/>
    <w:pPr>
      <w:tabs>
        <w:tab w:val="center" w:pos="4680"/>
        <w:tab w:val="right" w:pos="9360"/>
      </w:tabs>
      <w:spacing w:after="0" w:line="240" w:lineRule="auto"/>
    </w:pPr>
    <w:rPr>
      <w:rFonts w:ascii="Times New Roman" w:eastAsia="Times New Roman" w:hAnsi="Times New Roman" w:cs="Times New Roman"/>
      <w:sz w:val="20"/>
      <w:szCs w:val="20"/>
    </w:rPr>
  </w:style>
  <w:style w:type="paragraph" w:styleId="Footer">
    <w:name w:val="footer"/>
    <w:basedOn w:val="Normal"/>
    <w:link w:val="FooterChar"/>
    <w:qFormat/>
    <w:pPr>
      <w:tabs>
        <w:tab w:val="center" w:pos="4680"/>
        <w:tab w:val="right" w:pos="9360"/>
      </w:tabs>
      <w:spacing w:after="0" w:line="240" w:lineRule="auto"/>
    </w:pPr>
    <w:rPr>
      <w:rFonts w:ascii="Times New Roman" w:eastAsia="Times New Roman" w:hAnsi="Times New Roman" w:cs="Times New Roman"/>
      <w:sz w:val="20"/>
      <w:szCs w:val="20"/>
    </w:rPr>
  </w:style>
  <w:style w:type="paragraph" w:styleId="PlainText">
    <w:name w:val="Plain Text"/>
    <w:basedOn w:val="Normal"/>
    <w:qFormat/>
    <w:pPr>
      <w:spacing w:after="0" w:line="240" w:lineRule="auto"/>
    </w:pPr>
    <w:rPr>
      <w:rFonts w:ascii="Courier New" w:eastAsia="Courier New" w:hAnsi="Courier New" w:cs="Times New Roman"/>
      <w:sz w:val="24"/>
      <w:szCs w:val="20"/>
    </w:rPr>
  </w:style>
  <w:style w:type="paragraph" w:styleId="BalloonText">
    <w:name w:val="Balloon Text"/>
    <w:basedOn w:val="Normal"/>
    <w:link w:val="BalloonTextChar"/>
    <w:rsid w:val="00687B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87B14"/>
    <w:rPr>
      <w:rFonts w:ascii="Tahoma" w:hAnsi="Tahoma" w:cs="Tahoma"/>
      <w:sz w:val="16"/>
      <w:szCs w:val="16"/>
    </w:rPr>
  </w:style>
  <w:style w:type="character" w:customStyle="1" w:styleId="FooterChar">
    <w:name w:val="Footer Char"/>
    <w:link w:val="Footer"/>
    <w:rsid w:val="00336FC7"/>
    <w:rPr>
      <w:rFonts w:ascii="Times New Roman"/>
      <w:sz w:val="20"/>
    </w:rPr>
  </w:style>
  <w:style w:type="character" w:customStyle="1" w:styleId="HeaderChar">
    <w:name w:val="Header Char"/>
    <w:basedOn w:val="DefaultParagraphFont"/>
    <w:link w:val="Header"/>
    <w:rsid w:val="000D3EAA"/>
    <w:rPr>
      <w:rFonts w:ascii="Times New Roman"/>
      <w:sz w:val="20"/>
    </w:rPr>
  </w:style>
  <w:style w:type="paragraph" w:styleId="NoSpacing">
    <w:name w:val="No Spacing"/>
    <w:basedOn w:val="Normal"/>
    <w:qFormat/>
    <w:rsid w:val="0092745E"/>
    <w:pPr>
      <w:autoSpaceDE w:val="0"/>
      <w:autoSpaceDN w:val="0"/>
      <w:adjustRightInd w:val="0"/>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578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AppData\Local\Temp\PUCO+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D9AA665BD0064BBAF141DD00F8F4F5" ma:contentTypeVersion="9" ma:contentTypeDescription="Create a new document." ma:contentTypeScope="" ma:versionID="81bfe65a859980aeefa7942e5cb0f8bc">
  <xsd:schema xmlns:xsd="http://www.w3.org/2001/XMLSchema" xmlns:xs="http://www.w3.org/2001/XMLSchema" xmlns:p="http://schemas.microsoft.com/office/2006/metadata/properties" xmlns:ns2="9ec58950-0196-4d3c-89db-a779c1f1147a" xmlns:ns3="76ac0b06-d628-4ad6-b9a6-3e0d8bfcf38d" targetNamespace="http://schemas.microsoft.com/office/2006/metadata/properties" ma:root="true" ma:fieldsID="e459a039244ccb68ce4b03f2e8df4c92" ns2:_="" ns3:_="">
    <xsd:import namespace="9ec58950-0196-4d3c-89db-a779c1f1147a"/>
    <xsd:import namespace="76ac0b06-d628-4ad6-b9a6-3e0d8bfcf3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58950-0196-4d3c-89db-a779c1f11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ac0b06-d628-4ad6-b9a6-3e0d8bfcf38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AE4FA-D8CE-4650-A4E7-837A8383C1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31F534-175A-480A-813D-3CCA1576533E}">
  <ds:schemaRefs>
    <ds:schemaRef ds:uri="http://schemas.microsoft.com/sharepoint/v3/contenttype/forms"/>
  </ds:schemaRefs>
</ds:datastoreItem>
</file>

<file path=customXml/itemProps3.xml><?xml version="1.0" encoding="utf-8"?>
<ds:datastoreItem xmlns:ds="http://schemas.openxmlformats.org/officeDocument/2006/customXml" ds:itemID="{D0B423F0-3F58-4761-A884-A9228F05C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58950-0196-4d3c-89db-a779c1f1147a"/>
    <ds:schemaRef ds:uri="76ac0b06-d628-4ad6-b9a6-3e0d8bfcf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PUCO+Letterhead</Template>
  <TotalTime>1</TotalTime>
  <Pages>2</Pages>
  <Words>285</Words>
  <Characters>1629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c:creator>
  <cp:lastModifiedBy>Smith, Craig</cp:lastModifiedBy>
  <cp:revision>2</cp:revision>
  <dcterms:created xsi:type="dcterms:W3CDTF">2021-02-19T19:18:00Z</dcterms:created>
  <dcterms:modified xsi:type="dcterms:W3CDTF">2021-02-19T19:18:00Z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0x01010073D9AA665BD0064BBAF141DD00F8F4F5</vt:lpwstr>
  </property>
</Properties>
</file>