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bookmarkStart w:id="0" w:name="OLE_LINK1"/>
      <w:bookmarkStart w:id="1" w:name="OLE_LINK2"/>
      <w:bookmarkStart w:id="2" w:name="_GoBack"/>
      <w:bookmarkEnd w:id="2"/>
      <w:r w:rsidRPr="002E2A2C">
        <w:rPr>
          <w:rFonts w:eastAsia="Times New Roman" w:cs="Arial"/>
          <w:b/>
          <w:smallCaps/>
          <w:sz w:val="28"/>
        </w:rPr>
        <w:t>Before</w:t>
      </w: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2E2A2C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2E2A2C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</w:rPr>
      </w:pP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In the Matter of the Application of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Ohio Power Company to Establish</w:t>
      </w:r>
      <w:r w:rsidRPr="002E2A2C">
        <w:rPr>
          <w:rFonts w:eastAsia="Times New Roman" w:cs="Arial"/>
        </w:rPr>
        <w:tab/>
        <w:t>)</w:t>
      </w:r>
      <w:r w:rsidRPr="002E2A2C">
        <w:rPr>
          <w:rFonts w:eastAsia="Times New Roman" w:cs="Arial"/>
        </w:rPr>
        <w:tab/>
        <w:t>Case No. 12-3255-EL-RDR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 xml:space="preserve">Initial Storm Damage Recovery 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Rider Rates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5040"/>
        </w:tabs>
        <w:spacing w:line="240" w:lineRule="auto"/>
        <w:ind w:firstLine="0"/>
        <w:rPr>
          <w:rFonts w:eastAsia="Times New Roman" w:cs="Arial"/>
        </w:rPr>
      </w:pPr>
    </w:p>
    <w:p w:rsidR="002E2A2C" w:rsidRPr="002E2A2C" w:rsidRDefault="002E2A2C" w:rsidP="002E2A2C">
      <w:pPr>
        <w:tabs>
          <w:tab w:val="left" w:pos="5040"/>
        </w:tabs>
        <w:spacing w:line="240" w:lineRule="auto"/>
        <w:ind w:firstLine="0"/>
        <w:rPr>
          <w:rFonts w:eastAsia="Times New Roman" w:cs="Arial"/>
        </w:rPr>
      </w:pPr>
    </w:p>
    <w:p w:rsidR="002E2A2C" w:rsidRPr="002E2A2C" w:rsidRDefault="002E2A2C" w:rsidP="002E2A2C">
      <w:pPr>
        <w:pBdr>
          <w:top w:val="single" w:sz="12" w:space="1" w:color="auto"/>
        </w:pBdr>
        <w:spacing w:line="240" w:lineRule="auto"/>
        <w:ind w:firstLine="0"/>
        <w:jc w:val="center"/>
        <w:rPr>
          <w:rFonts w:eastAsia="Times New Roman" w:cs="Arial"/>
          <w:b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ascii="Arial Bold" w:eastAsia="Times New Roman" w:hAnsi="Arial Bold" w:cs="Arial"/>
          <w:b/>
          <w:caps/>
          <w:smallCaps/>
          <w:sz w:val="28"/>
        </w:rPr>
      </w:pPr>
      <w:r w:rsidRPr="002E2A2C">
        <w:rPr>
          <w:rFonts w:ascii="Arial Bold" w:hAnsi="Arial Bold"/>
          <w:b/>
          <w:caps/>
        </w:rPr>
        <w:t>Non-binding Statement of Issues of Industrial Energy Users-Ohio</w:t>
      </w:r>
    </w:p>
    <w:bookmarkEnd w:id="0"/>
    <w:bookmarkEnd w:id="1"/>
    <w:p w:rsidR="002E2A2C" w:rsidRPr="002E2A2C" w:rsidRDefault="002E2A2C" w:rsidP="002E2A2C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F0BFB" w:rsidRDefault="002F0BFB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F0BFB" w:rsidRPr="002E2A2C" w:rsidRDefault="002F0BFB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2E2A2C" w:rsidRPr="002E2A2C" w:rsidRDefault="002E2A2C" w:rsidP="009F3FA9">
      <w:pPr>
        <w:tabs>
          <w:tab w:val="left" w:pos="4680"/>
          <w:tab w:val="right" w:pos="8640"/>
        </w:tabs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Samuel C. Randazzo (Counsel of Record)</w:t>
      </w:r>
    </w:p>
    <w:p w:rsidR="002E2A2C" w:rsidRPr="002E2A2C" w:rsidRDefault="002E2A2C" w:rsidP="009F3FA9">
      <w:pPr>
        <w:widowControl w:val="0"/>
        <w:tabs>
          <w:tab w:val="left" w:pos="4320"/>
        </w:tabs>
        <w:spacing w:line="240" w:lineRule="auto"/>
        <w:ind w:left="4680" w:firstLine="0"/>
        <w:rPr>
          <w:rFonts w:eastAsia="Times New Roman" w:cs="Arial"/>
          <w:bCs/>
          <w:szCs w:val="20"/>
        </w:rPr>
      </w:pPr>
      <w:r w:rsidRPr="002E2A2C">
        <w:rPr>
          <w:rFonts w:eastAsia="Times New Roman" w:cs="Arial"/>
          <w:bCs/>
          <w:szCs w:val="20"/>
        </w:rPr>
        <w:t>Frank P. Darr</w:t>
      </w:r>
    </w:p>
    <w:p w:rsidR="002E2A2C" w:rsidRPr="002E2A2C" w:rsidRDefault="002E2A2C" w:rsidP="009F3FA9">
      <w:pPr>
        <w:widowControl w:val="0"/>
        <w:tabs>
          <w:tab w:val="left" w:pos="4320"/>
        </w:tabs>
        <w:spacing w:line="240" w:lineRule="auto"/>
        <w:ind w:left="4680" w:firstLine="0"/>
        <w:rPr>
          <w:rFonts w:eastAsia="Times New Roman" w:cs="Arial"/>
          <w:bCs/>
          <w:szCs w:val="20"/>
        </w:rPr>
      </w:pPr>
      <w:r w:rsidRPr="002E2A2C">
        <w:rPr>
          <w:rFonts w:eastAsia="Times New Roman" w:cs="Arial"/>
          <w:bCs/>
          <w:szCs w:val="20"/>
        </w:rPr>
        <w:t>Joseph E. Oliker</w:t>
      </w:r>
    </w:p>
    <w:p w:rsidR="002E2A2C" w:rsidRPr="002E2A2C" w:rsidRDefault="002E2A2C" w:rsidP="009F3FA9">
      <w:pPr>
        <w:widowControl w:val="0"/>
        <w:tabs>
          <w:tab w:val="left" w:pos="4320"/>
        </w:tabs>
        <w:spacing w:line="240" w:lineRule="auto"/>
        <w:ind w:left="4680" w:firstLine="0"/>
        <w:rPr>
          <w:rFonts w:eastAsia="Times New Roman" w:cs="Arial"/>
          <w:bCs/>
          <w:szCs w:val="20"/>
        </w:rPr>
      </w:pPr>
      <w:r w:rsidRPr="002E2A2C">
        <w:rPr>
          <w:rFonts w:eastAsia="Times New Roman" w:cs="Arial"/>
          <w:bCs/>
          <w:szCs w:val="20"/>
        </w:rPr>
        <w:t>Matthew R. Pritchard</w:t>
      </w:r>
    </w:p>
    <w:p w:rsidR="002E2A2C" w:rsidRPr="002E2A2C" w:rsidRDefault="002E2A2C" w:rsidP="009F3FA9">
      <w:pPr>
        <w:widowControl w:val="0"/>
        <w:tabs>
          <w:tab w:val="left" w:pos="4320"/>
        </w:tabs>
        <w:spacing w:line="240" w:lineRule="auto"/>
        <w:ind w:left="4680" w:firstLine="0"/>
        <w:rPr>
          <w:rFonts w:eastAsia="Times New Roman" w:cs="Arial"/>
          <w:bCs/>
          <w:smallCaps/>
        </w:rPr>
      </w:pPr>
      <w:r w:rsidRPr="002E2A2C">
        <w:rPr>
          <w:rFonts w:eastAsia="Times New Roman" w:cs="Arial"/>
          <w:bCs/>
          <w:smallCaps/>
        </w:rPr>
        <w:t>McNees Wallace &amp; Nurick LLC</w:t>
      </w:r>
    </w:p>
    <w:p w:rsidR="002E2A2C" w:rsidRPr="002E2A2C" w:rsidRDefault="002E2A2C" w:rsidP="009F3FA9">
      <w:pPr>
        <w:widowControl w:val="0"/>
        <w:tabs>
          <w:tab w:val="left" w:pos="4320"/>
        </w:tabs>
        <w:spacing w:line="240" w:lineRule="auto"/>
        <w:ind w:left="4680" w:firstLine="0"/>
        <w:rPr>
          <w:rFonts w:eastAsia="Times New Roman" w:cs="Arial"/>
          <w:bCs/>
          <w:szCs w:val="20"/>
        </w:rPr>
      </w:pPr>
      <w:r w:rsidRPr="002E2A2C">
        <w:rPr>
          <w:rFonts w:eastAsia="Times New Roman" w:cs="Arial"/>
          <w:bCs/>
          <w:szCs w:val="20"/>
        </w:rPr>
        <w:t>21 East State Street, 17</w:t>
      </w:r>
      <w:r w:rsidRPr="002E2A2C">
        <w:rPr>
          <w:rFonts w:eastAsia="Times New Roman" w:cs="Arial"/>
          <w:bCs/>
          <w:szCs w:val="20"/>
          <w:vertAlign w:val="superscript"/>
        </w:rPr>
        <w:t>TH</w:t>
      </w:r>
      <w:r w:rsidRPr="002E2A2C">
        <w:rPr>
          <w:rFonts w:eastAsia="Times New Roman" w:cs="Arial"/>
          <w:bCs/>
          <w:szCs w:val="20"/>
        </w:rPr>
        <w:t xml:space="preserve"> Floor</w:t>
      </w:r>
    </w:p>
    <w:p w:rsidR="002E2A2C" w:rsidRPr="002E2A2C" w:rsidRDefault="002E2A2C" w:rsidP="009F3FA9">
      <w:pPr>
        <w:tabs>
          <w:tab w:val="left" w:pos="4320"/>
        </w:tabs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Columbus, OH  43215</w:t>
      </w:r>
    </w:p>
    <w:p w:rsidR="002E2A2C" w:rsidRPr="002E2A2C" w:rsidRDefault="002E2A2C" w:rsidP="009F3FA9">
      <w:pPr>
        <w:tabs>
          <w:tab w:val="left" w:pos="4320"/>
        </w:tabs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Telephone:  (614) 469-8000</w:t>
      </w:r>
    </w:p>
    <w:p w:rsidR="002E2A2C" w:rsidRPr="002E2A2C" w:rsidRDefault="002E2A2C" w:rsidP="009F3FA9">
      <w:pPr>
        <w:tabs>
          <w:tab w:val="left" w:pos="4320"/>
        </w:tabs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Telecopier:  (614) 469-4653</w:t>
      </w:r>
    </w:p>
    <w:p w:rsidR="002E2A2C" w:rsidRPr="002E2A2C" w:rsidRDefault="002E2A2C" w:rsidP="009F3FA9">
      <w:pPr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sam@mwncmh.com</w:t>
      </w:r>
    </w:p>
    <w:p w:rsidR="002E2A2C" w:rsidRPr="002E2A2C" w:rsidRDefault="002E2A2C" w:rsidP="009F3FA9">
      <w:pPr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fdarr@mwncmh.com</w:t>
      </w:r>
    </w:p>
    <w:p w:rsidR="002E2A2C" w:rsidRPr="002E2A2C" w:rsidRDefault="002E2A2C" w:rsidP="009F3FA9">
      <w:pPr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joliker@mwncmh.com</w:t>
      </w:r>
    </w:p>
    <w:p w:rsidR="002E2A2C" w:rsidRPr="002E2A2C" w:rsidRDefault="002E2A2C" w:rsidP="009F3FA9">
      <w:pPr>
        <w:spacing w:line="240" w:lineRule="auto"/>
        <w:ind w:left="4680" w:firstLine="0"/>
        <w:rPr>
          <w:rFonts w:eastAsia="Times New Roman" w:cs="Arial"/>
        </w:rPr>
      </w:pPr>
      <w:r w:rsidRPr="002E2A2C">
        <w:rPr>
          <w:rFonts w:eastAsia="Times New Roman" w:cs="Arial"/>
        </w:rPr>
        <w:t>mpritchard@mwncmh.com</w:t>
      </w:r>
    </w:p>
    <w:p w:rsidR="002E2A2C" w:rsidRPr="002E2A2C" w:rsidRDefault="002E2A2C" w:rsidP="002E2A2C">
      <w:pPr>
        <w:spacing w:line="240" w:lineRule="auto"/>
        <w:ind w:left="5040" w:hanging="5040"/>
        <w:rPr>
          <w:rFonts w:eastAsia="Times New Roman" w:cs="Arial"/>
        </w:rPr>
      </w:pPr>
    </w:p>
    <w:p w:rsidR="009F3FA9" w:rsidRDefault="002E2A2C" w:rsidP="009F3FA9">
      <w:pPr>
        <w:spacing w:line="240" w:lineRule="auto"/>
        <w:ind w:left="4680" w:hanging="4680"/>
        <w:jc w:val="left"/>
        <w:rPr>
          <w:rFonts w:eastAsia="Times New Roman" w:cs="Arial"/>
          <w:b/>
        </w:rPr>
      </w:pPr>
      <w:r>
        <w:rPr>
          <w:rFonts w:eastAsia="Times New Roman" w:cs="Arial"/>
          <w:b/>
        </w:rPr>
        <w:t>November 4</w:t>
      </w:r>
      <w:r w:rsidRPr="002E2A2C">
        <w:rPr>
          <w:rFonts w:eastAsia="Times New Roman" w:cs="Arial"/>
          <w:b/>
        </w:rPr>
        <w:t>, 2013</w:t>
      </w:r>
      <w:r w:rsidRPr="002E2A2C">
        <w:rPr>
          <w:rFonts w:eastAsia="Times New Roman" w:cs="Arial"/>
          <w:b/>
        </w:rPr>
        <w:tab/>
        <w:t xml:space="preserve">Attorneys for Industrial Energy </w:t>
      </w:r>
    </w:p>
    <w:p w:rsidR="002E2A2C" w:rsidRPr="002E2A2C" w:rsidRDefault="002E2A2C" w:rsidP="009F3FA9">
      <w:pPr>
        <w:spacing w:line="240" w:lineRule="auto"/>
        <w:ind w:left="4680" w:firstLine="0"/>
        <w:jc w:val="left"/>
        <w:rPr>
          <w:rFonts w:eastAsia="Times New Roman" w:cs="Arial"/>
          <w:b/>
        </w:rPr>
      </w:pPr>
      <w:r w:rsidRPr="002E2A2C">
        <w:rPr>
          <w:rFonts w:eastAsia="Times New Roman" w:cs="Arial"/>
          <w:b/>
        </w:rPr>
        <w:t>Users-Ohio</w:t>
      </w:r>
    </w:p>
    <w:p w:rsidR="002E2A2C" w:rsidRPr="002E2A2C" w:rsidRDefault="002E2A2C" w:rsidP="002E2A2C">
      <w:pPr>
        <w:spacing w:line="240" w:lineRule="auto"/>
        <w:ind w:left="4320" w:hanging="4320"/>
        <w:jc w:val="left"/>
        <w:rPr>
          <w:rFonts w:eastAsia="Times New Roman" w:cs="Arial"/>
          <w:b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  <w:sectPr w:rsidR="002E2A2C" w:rsidRPr="002E2A2C" w:rsidSect="002E2A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2E2A2C">
        <w:rPr>
          <w:rFonts w:eastAsia="Times New Roman" w:cs="Arial"/>
          <w:b/>
          <w:smallCaps/>
          <w:sz w:val="28"/>
        </w:rPr>
        <w:lastRenderedPageBreak/>
        <w:t>Before</w:t>
      </w:r>
    </w:p>
    <w:p w:rsidR="002E2A2C" w:rsidRPr="002E2A2C" w:rsidRDefault="002E2A2C" w:rsidP="002E2A2C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2E2A2C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2E2A2C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</w:rPr>
      </w:pP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In the Matter of the Application of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Ohio Power Company to Establish</w:t>
      </w:r>
      <w:r w:rsidRPr="002E2A2C">
        <w:rPr>
          <w:rFonts w:eastAsia="Times New Roman" w:cs="Arial"/>
        </w:rPr>
        <w:tab/>
        <w:t>)</w:t>
      </w:r>
      <w:r w:rsidRPr="002E2A2C">
        <w:rPr>
          <w:rFonts w:eastAsia="Times New Roman" w:cs="Arial"/>
        </w:rPr>
        <w:tab/>
        <w:t>Case No. 12-3255-EL-RDR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 xml:space="preserve">Initial Storm Damage Recovery 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2E2A2C">
        <w:rPr>
          <w:rFonts w:eastAsia="Times New Roman" w:cs="Arial"/>
        </w:rPr>
        <w:t>Rider Rates</w:t>
      </w:r>
      <w:r w:rsidRPr="002E2A2C">
        <w:rPr>
          <w:rFonts w:eastAsia="Times New Roman" w:cs="Arial"/>
        </w:rPr>
        <w:tab/>
        <w:t>)</w:t>
      </w:r>
    </w:p>
    <w:p w:rsidR="002E2A2C" w:rsidRPr="002E2A2C" w:rsidRDefault="002E2A2C" w:rsidP="002E2A2C">
      <w:pPr>
        <w:tabs>
          <w:tab w:val="left" w:pos="5040"/>
        </w:tabs>
        <w:spacing w:line="240" w:lineRule="auto"/>
        <w:ind w:firstLine="0"/>
        <w:rPr>
          <w:rFonts w:eastAsia="Times New Roman" w:cs="Arial"/>
        </w:rPr>
      </w:pPr>
    </w:p>
    <w:p w:rsidR="002E2A2C" w:rsidRPr="002E2A2C" w:rsidRDefault="002E2A2C" w:rsidP="002E2A2C">
      <w:pPr>
        <w:tabs>
          <w:tab w:val="left" w:pos="5040"/>
        </w:tabs>
        <w:spacing w:line="240" w:lineRule="auto"/>
        <w:ind w:firstLine="0"/>
        <w:rPr>
          <w:rFonts w:eastAsia="Times New Roman" w:cs="Arial"/>
        </w:rPr>
      </w:pPr>
    </w:p>
    <w:p w:rsidR="002E2A2C" w:rsidRPr="002E2A2C" w:rsidRDefault="002E2A2C" w:rsidP="002E2A2C">
      <w:pPr>
        <w:pBdr>
          <w:top w:val="single" w:sz="12" w:space="1" w:color="auto"/>
        </w:pBdr>
        <w:spacing w:line="240" w:lineRule="auto"/>
        <w:ind w:firstLine="0"/>
        <w:jc w:val="center"/>
        <w:rPr>
          <w:rFonts w:eastAsia="Times New Roman" w:cs="Arial"/>
          <w:b/>
        </w:rPr>
      </w:pPr>
    </w:p>
    <w:p w:rsidR="002E2A2C" w:rsidRPr="002E2A2C" w:rsidRDefault="002E2A2C" w:rsidP="002E2A2C">
      <w:pPr>
        <w:spacing w:line="240" w:lineRule="auto"/>
        <w:ind w:firstLine="0"/>
        <w:jc w:val="center"/>
        <w:rPr>
          <w:rFonts w:ascii="Arial Bold" w:eastAsia="Times New Roman" w:hAnsi="Arial Bold" w:cs="Arial"/>
          <w:b/>
          <w:caps/>
          <w:smallCaps/>
          <w:sz w:val="28"/>
        </w:rPr>
      </w:pPr>
      <w:r w:rsidRPr="002E2A2C">
        <w:rPr>
          <w:rFonts w:ascii="Arial Bold" w:hAnsi="Arial Bold"/>
          <w:b/>
          <w:caps/>
        </w:rPr>
        <w:t>Non-binding Statement of Issues of Industrial Energy Users-Ohio</w:t>
      </w:r>
    </w:p>
    <w:p w:rsidR="002E2A2C" w:rsidRPr="002E2A2C" w:rsidRDefault="002E2A2C" w:rsidP="002E2A2C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 w:cs="Arial"/>
          <w:b/>
          <w:smallCaps/>
          <w:sz w:val="28"/>
          <w:u w:val="single"/>
        </w:rPr>
      </w:pPr>
    </w:p>
    <w:p w:rsidR="00CF7175" w:rsidRDefault="00CF7175" w:rsidP="002E2A2C">
      <w:pPr>
        <w:ind w:firstLine="0"/>
      </w:pPr>
    </w:p>
    <w:p w:rsidR="00CF7175" w:rsidRDefault="00897094">
      <w:r>
        <w:t>This matter concerns an application by Ohio Power Company (“</w:t>
      </w:r>
      <w:r w:rsidR="00CD11AC">
        <w:t>AEP-Ohio</w:t>
      </w:r>
      <w:r>
        <w:t xml:space="preserve">”) in which it seeks to recover storm damage restoration costs.  Application (Dec. 22, 2012).  </w:t>
      </w:r>
      <w:r w:rsidR="00CF7175">
        <w:t xml:space="preserve">In </w:t>
      </w:r>
      <w:r w:rsidR="00654DC9">
        <w:t>an</w:t>
      </w:r>
      <w:r w:rsidR="00CF7175">
        <w:t xml:space="preserve"> Entry setting this matter for hearing, </w:t>
      </w:r>
      <w:r>
        <w:t>the Attorney Examiner requested a non</w:t>
      </w:r>
      <w:r w:rsidR="00CD11AC">
        <w:t>-</w:t>
      </w:r>
      <w:r>
        <w:t>binding list of issues citing specific concerns that have not been addressed by AEP-Ohio about which the party may be interested in pursuing in cross-examination at the evidentiary hearing.  Entry at 3 (Aug. 6, 2013).</w:t>
      </w:r>
    </w:p>
    <w:p w:rsidR="00897094" w:rsidRDefault="00CD11AC">
      <w:r>
        <w:t>Industrial Energy Users-Ohio (“</w:t>
      </w:r>
      <w:r w:rsidR="00897094">
        <w:t>IEU-Ohio</w:t>
      </w:r>
      <w:r>
        <w:t>”)</w:t>
      </w:r>
      <w:r w:rsidR="00897094">
        <w:t xml:space="preserve"> </w:t>
      </w:r>
      <w:r w:rsidR="008C7AF7">
        <w:t>notices its interest in cross-examination of</w:t>
      </w:r>
      <w:r w:rsidR="00897094">
        <w:t xml:space="preserve"> any matter </w:t>
      </w:r>
      <w:r w:rsidR="008C7AF7">
        <w:t xml:space="preserve">that is properly before the Commission in </w:t>
      </w:r>
      <w:r w:rsidR="00735CEE">
        <w:t xml:space="preserve">this </w:t>
      </w:r>
      <w:r w:rsidR="008C7AF7">
        <w:t xml:space="preserve">proceeding if the application proceeds to hearing.  Without limitation, IEU-Ohio notices its interest in cross-examination of witnesses who testify concerning </w:t>
      </w:r>
      <w:r w:rsidR="00897094">
        <w:t>the total revenue</w:t>
      </w:r>
      <w:r w:rsidR="00986502">
        <w:t>, including carrying charges,</w:t>
      </w:r>
      <w:r w:rsidR="00897094">
        <w:t xml:space="preserve"> that may be properly charged to customers of </w:t>
      </w:r>
      <w:r>
        <w:t>AEP-Ohio</w:t>
      </w:r>
      <w:r w:rsidR="008C7AF7">
        <w:t xml:space="preserve"> that may be authorized in this proceeding</w:t>
      </w:r>
      <w:r w:rsidR="00897094">
        <w:t xml:space="preserve">.  Further, IEU-Ohio notices its interest </w:t>
      </w:r>
      <w:r w:rsidR="008C7AF7">
        <w:t>in cross-examination of any witnesses who testify concerning the</w:t>
      </w:r>
      <w:r w:rsidR="00897094">
        <w:t xml:space="preserve"> allocation of revenue responsibility and rate design of a charge that is ordered to recover lawfully recoverable costs.</w:t>
      </w:r>
      <w:r w:rsidR="008C7AF7">
        <w:t xml:space="preserve">  Finally, IEU-Ohio notices it reserves the right to cross-examine any other issue that may be presented in the prefiled testimony of any party or Staff in this proceeding.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68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  <w:r w:rsidRPr="002E2A2C">
        <w:rPr>
          <w:rFonts w:eastAsia="Times New Roman" w:cs="Arial"/>
          <w:color w:val="000000"/>
          <w:lang w:val="de-DE"/>
        </w:rPr>
        <w:lastRenderedPageBreak/>
        <w:t>Respectfully submitted,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</w:p>
    <w:p w:rsidR="002E2A2C" w:rsidRPr="002E2A2C" w:rsidRDefault="002E2A2C" w:rsidP="009F3FA9">
      <w:pPr>
        <w:tabs>
          <w:tab w:val="left" w:pos="-1440"/>
          <w:tab w:val="left" w:pos="-720"/>
          <w:tab w:val="left" w:pos="4320"/>
          <w:tab w:val="right" w:pos="936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u w:val="single"/>
          <w:lang w:val="de-DE"/>
        </w:rPr>
      </w:pPr>
      <w:r w:rsidRPr="002E2A2C">
        <w:rPr>
          <w:rFonts w:eastAsia="Times New Roman" w:cs="Arial"/>
          <w:color w:val="000000"/>
          <w:u w:val="single"/>
          <w:lang w:val="de-DE"/>
        </w:rPr>
        <w:t xml:space="preserve">  /s/ </w:t>
      </w:r>
      <w:r>
        <w:rPr>
          <w:rFonts w:eastAsia="Times New Roman" w:cs="Arial"/>
          <w:color w:val="000000"/>
          <w:u w:val="single"/>
          <w:lang w:val="de-DE"/>
        </w:rPr>
        <w:t>Frank P. Darr</w:t>
      </w:r>
      <w:r w:rsidRPr="002E2A2C">
        <w:rPr>
          <w:rFonts w:eastAsia="Times New Roman" w:cs="Arial"/>
          <w:color w:val="000000"/>
          <w:u w:val="single"/>
          <w:lang w:val="de-DE"/>
        </w:rPr>
        <w:tab/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  <w:r w:rsidRPr="002E2A2C">
        <w:rPr>
          <w:rFonts w:eastAsia="Times New Roman" w:cs="Arial"/>
          <w:color w:val="000000"/>
          <w:lang w:val="de-DE"/>
        </w:rPr>
        <w:t>Samuel C. Randazzo (Counsel of Record)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  <w:r w:rsidRPr="002E2A2C">
        <w:rPr>
          <w:rFonts w:eastAsia="Times New Roman" w:cs="Arial"/>
          <w:color w:val="000000"/>
          <w:lang w:val="de-DE"/>
        </w:rPr>
        <w:t xml:space="preserve">Frank P. Darr 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  <w:r w:rsidRPr="002E2A2C">
        <w:rPr>
          <w:rFonts w:eastAsia="Times New Roman" w:cs="Arial"/>
          <w:color w:val="000000"/>
          <w:lang w:val="de-DE"/>
        </w:rPr>
        <w:t>Matthew R. Pritchard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  <w:lang w:val="de-DE"/>
        </w:rPr>
      </w:pPr>
      <w:r w:rsidRPr="002E2A2C">
        <w:rPr>
          <w:rFonts w:eastAsia="Times New Roman" w:cs="Arial"/>
          <w:color w:val="000000"/>
          <w:lang w:val="de-DE"/>
        </w:rPr>
        <w:t>Joseph E. Oliker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smallCaps/>
          <w:color w:val="000000"/>
        </w:rPr>
      </w:pPr>
      <w:r w:rsidRPr="002E2A2C">
        <w:rPr>
          <w:rFonts w:eastAsia="Times New Roman" w:cs="Arial"/>
          <w:smallCaps/>
          <w:color w:val="000000"/>
        </w:rPr>
        <w:t>McNees Wallace &amp; Nurick LLC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21 East State Street, 17</w:t>
      </w:r>
      <w:r w:rsidRPr="002E2A2C">
        <w:rPr>
          <w:rFonts w:eastAsia="Times New Roman" w:cs="Arial"/>
          <w:color w:val="000000"/>
          <w:vertAlign w:val="superscript"/>
        </w:rPr>
        <w:t>th</w:t>
      </w:r>
      <w:r w:rsidRPr="002E2A2C">
        <w:rPr>
          <w:rFonts w:eastAsia="Times New Roman" w:cs="Arial"/>
          <w:color w:val="000000"/>
        </w:rPr>
        <w:t xml:space="preserve"> Floor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Columbus, OH  43215-4228</w:t>
      </w:r>
    </w:p>
    <w:p w:rsidR="002E2A2C" w:rsidRPr="002E2A2C" w:rsidRDefault="002E2A2C" w:rsidP="009F3FA9">
      <w:pPr>
        <w:tabs>
          <w:tab w:val="left" w:pos="-1440"/>
          <w:tab w:val="left" w:pos="-720"/>
          <w:tab w:val="left" w:pos="4320"/>
        </w:tabs>
        <w:spacing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Telephone:  (614) 469-8000</w:t>
      </w:r>
    </w:p>
    <w:p w:rsidR="002E2A2C" w:rsidRPr="002E2A2C" w:rsidRDefault="002E2A2C" w:rsidP="009F3FA9">
      <w:pPr>
        <w:tabs>
          <w:tab w:val="left" w:pos="4320"/>
        </w:tabs>
        <w:spacing w:beforeLines="1" w:before="2"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Telecopier:  (614) 469-4653</w:t>
      </w:r>
    </w:p>
    <w:p w:rsidR="002E2A2C" w:rsidRPr="002E2A2C" w:rsidRDefault="002E2A2C" w:rsidP="009F3FA9">
      <w:pPr>
        <w:spacing w:beforeLines="1" w:before="2"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sam@mwncmh.com</w:t>
      </w:r>
    </w:p>
    <w:p w:rsidR="002E2A2C" w:rsidRPr="002E2A2C" w:rsidRDefault="002E2A2C" w:rsidP="009F3FA9">
      <w:pPr>
        <w:spacing w:beforeLines="1" w:before="2"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fdarr@mwncmh.com</w:t>
      </w:r>
    </w:p>
    <w:p w:rsidR="002E2A2C" w:rsidRPr="002E2A2C" w:rsidRDefault="002E2A2C" w:rsidP="009F3FA9">
      <w:pPr>
        <w:spacing w:beforeLines="1" w:before="2" w:line="240" w:lineRule="auto"/>
        <w:ind w:left="4680" w:firstLine="0"/>
        <w:jc w:val="left"/>
        <w:rPr>
          <w:rFonts w:eastAsia="Times New Roman" w:cs="Arial"/>
          <w:color w:val="000000"/>
        </w:rPr>
      </w:pPr>
      <w:r w:rsidRPr="002E2A2C">
        <w:rPr>
          <w:rFonts w:eastAsia="Times New Roman" w:cs="Arial"/>
          <w:color w:val="000000"/>
        </w:rPr>
        <w:t>mpritchard@mwncmh.com</w:t>
      </w:r>
    </w:p>
    <w:p w:rsidR="002E2A2C" w:rsidRPr="002E2A2C" w:rsidRDefault="00615A51" w:rsidP="009F3FA9">
      <w:pPr>
        <w:spacing w:line="240" w:lineRule="auto"/>
        <w:ind w:left="4680" w:firstLine="0"/>
        <w:jc w:val="left"/>
        <w:rPr>
          <w:rFonts w:eastAsia="Times New Roman" w:cs="Arial"/>
        </w:rPr>
      </w:pPr>
      <w:hyperlink r:id="rId13" w:history="1">
        <w:r w:rsidR="002E2A2C" w:rsidRPr="002E2A2C">
          <w:rPr>
            <w:rFonts w:eastAsia="Times New Roman" w:cs="Arial"/>
          </w:rPr>
          <w:t>joliker@mwncmh.com</w:t>
        </w:r>
      </w:hyperlink>
    </w:p>
    <w:p w:rsidR="002E2A2C" w:rsidRPr="002E2A2C" w:rsidRDefault="002E2A2C" w:rsidP="009F3FA9">
      <w:pPr>
        <w:spacing w:line="240" w:lineRule="auto"/>
        <w:ind w:left="4680" w:firstLine="0"/>
        <w:jc w:val="left"/>
        <w:rPr>
          <w:rFonts w:eastAsia="Times New Roman" w:cs="Arial"/>
          <w:color w:val="000000"/>
        </w:rPr>
      </w:pPr>
    </w:p>
    <w:p w:rsidR="009F3FA9" w:rsidRDefault="002E2A2C" w:rsidP="009F3FA9">
      <w:pPr>
        <w:spacing w:line="240" w:lineRule="auto"/>
        <w:ind w:left="4680" w:firstLine="0"/>
        <w:rPr>
          <w:rFonts w:eastAsia="Times New Roman" w:cs="Arial"/>
          <w:b/>
        </w:rPr>
      </w:pPr>
      <w:r w:rsidRPr="002E2A2C">
        <w:rPr>
          <w:rFonts w:eastAsia="Times New Roman" w:cs="Arial"/>
          <w:b/>
        </w:rPr>
        <w:t xml:space="preserve">Attorneys for Industrial Energy </w:t>
      </w:r>
    </w:p>
    <w:p w:rsidR="002E2A2C" w:rsidRDefault="002E2A2C" w:rsidP="009F3FA9">
      <w:pPr>
        <w:spacing w:line="240" w:lineRule="auto"/>
        <w:ind w:left="4680" w:firstLine="0"/>
        <w:rPr>
          <w:rFonts w:eastAsia="Times New Roman" w:cs="Arial"/>
          <w:b/>
        </w:rPr>
      </w:pPr>
      <w:r w:rsidRPr="002E2A2C">
        <w:rPr>
          <w:rFonts w:eastAsia="Times New Roman" w:cs="Arial"/>
          <w:b/>
        </w:rPr>
        <w:t>Users-Ohio</w:t>
      </w:r>
    </w:p>
    <w:p w:rsidR="002E2A2C" w:rsidRDefault="002E2A2C" w:rsidP="009F3FA9">
      <w:pPr>
        <w:ind w:left="4680" w:firstLine="0"/>
        <w:sectPr w:rsidR="002E2A2C" w:rsidSect="00E650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E2A2C" w:rsidRPr="002E2A2C" w:rsidRDefault="002E2A2C" w:rsidP="002E2A2C">
      <w:pPr>
        <w:keepNext/>
        <w:spacing w:line="240" w:lineRule="auto"/>
        <w:ind w:firstLine="0"/>
        <w:jc w:val="center"/>
        <w:outlineLvl w:val="3"/>
        <w:rPr>
          <w:rFonts w:eastAsia="Times New Roman" w:cs="Arial"/>
          <w:b/>
          <w:sz w:val="32"/>
          <w:u w:val="single"/>
        </w:rPr>
      </w:pPr>
      <w:r w:rsidRPr="002E2A2C">
        <w:rPr>
          <w:rFonts w:eastAsia="Times New Roman" w:cs="Arial"/>
          <w:b/>
          <w:smallCaps/>
          <w:sz w:val="32"/>
          <w:u w:val="single"/>
        </w:rPr>
        <w:lastRenderedPageBreak/>
        <w:t>Certificate of Service</w:t>
      </w:r>
    </w:p>
    <w:p w:rsidR="002E2A2C" w:rsidRPr="002E2A2C" w:rsidRDefault="002E2A2C" w:rsidP="002E2A2C">
      <w:pPr>
        <w:spacing w:line="240" w:lineRule="auto"/>
        <w:ind w:firstLine="0"/>
        <w:rPr>
          <w:rFonts w:eastAsia="Times New Roman" w:cs="Times New Roman"/>
        </w:rPr>
      </w:pPr>
    </w:p>
    <w:p w:rsidR="007B47F6" w:rsidRPr="002E2A2C" w:rsidRDefault="002E2A2C" w:rsidP="007B47F6">
      <w:pPr>
        <w:rPr>
          <w:rFonts w:eastAsia="Times New Roman" w:cs="Arial"/>
          <w:b/>
          <w:smallCaps/>
        </w:rPr>
      </w:pPr>
      <w:r w:rsidRPr="002E2A2C">
        <w:rPr>
          <w:rFonts w:eastAsia="Times New Roman" w:cs="Arial"/>
        </w:rPr>
        <w:t xml:space="preserve">I hereby certify that a copy of the foregoing </w:t>
      </w:r>
      <w:r w:rsidRPr="002E2A2C">
        <w:rPr>
          <w:rFonts w:cs="Arial"/>
          <w:i/>
        </w:rPr>
        <w:t>Non-binding Statement of Issues of Industrial Energy Users-Ohio</w:t>
      </w:r>
      <w:r w:rsidRPr="002E2A2C">
        <w:rPr>
          <w:rFonts w:eastAsia="Times New Roman" w:cs="Arial"/>
          <w:i/>
          <w:iCs/>
        </w:rPr>
        <w:t xml:space="preserve"> </w:t>
      </w:r>
      <w:r w:rsidRPr="002E2A2C">
        <w:rPr>
          <w:rFonts w:eastAsia="Times New Roman" w:cs="Arial"/>
        </w:rPr>
        <w:t xml:space="preserve">was served upon the following parties of record this </w:t>
      </w:r>
      <w:r>
        <w:rPr>
          <w:rFonts w:eastAsia="Times New Roman" w:cs="Arial"/>
        </w:rPr>
        <w:t>4th</w:t>
      </w:r>
      <w:r w:rsidRPr="002E2A2C">
        <w:rPr>
          <w:rFonts w:eastAsia="Times New Roman" w:cs="Arial"/>
        </w:rPr>
        <w:t xml:space="preserve"> day of </w:t>
      </w:r>
      <w:r>
        <w:rPr>
          <w:rFonts w:eastAsia="Times New Roman" w:cs="Arial"/>
        </w:rPr>
        <w:t>November</w:t>
      </w:r>
      <w:r w:rsidRPr="002E2A2C">
        <w:rPr>
          <w:rFonts w:eastAsia="Times New Roman" w:cs="Arial"/>
        </w:rPr>
        <w:t xml:space="preserve"> 2013, </w:t>
      </w:r>
      <w:r w:rsidRPr="002E2A2C">
        <w:rPr>
          <w:rFonts w:eastAsia="Times New Roman" w:cs="Arial"/>
          <w:i/>
        </w:rPr>
        <w:t>via</w:t>
      </w:r>
      <w:r w:rsidRPr="002E2A2C">
        <w:rPr>
          <w:rFonts w:eastAsia="Times New Roman" w:cs="Arial"/>
        </w:rPr>
        <w:t xml:space="preserve"> electronic transmission, hand-delivery or first class U.S. mail, postage prepaid.</w:t>
      </w:r>
    </w:p>
    <w:p w:rsidR="002E2A2C" w:rsidRPr="002E2A2C" w:rsidRDefault="002E2A2C" w:rsidP="002E2A2C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spacing w:line="240" w:lineRule="auto"/>
        <w:ind w:firstLine="5040"/>
        <w:rPr>
          <w:rFonts w:eastAsia="Times New Roman" w:cs="Arial"/>
        </w:rPr>
      </w:pPr>
      <w:r w:rsidRPr="002E2A2C">
        <w:rPr>
          <w:rFonts w:eastAsia="Times New Roman" w:cs="Arial"/>
          <w:u w:val="single"/>
        </w:rPr>
        <w:t xml:space="preserve">  /s/ </w:t>
      </w:r>
      <w:r>
        <w:rPr>
          <w:rFonts w:eastAsia="Times New Roman" w:cs="Arial"/>
          <w:u w:val="single"/>
        </w:rPr>
        <w:t>Frank P. Darr</w:t>
      </w:r>
      <w:r w:rsidRPr="002E2A2C">
        <w:rPr>
          <w:rFonts w:eastAsia="Times New Roman" w:cs="Arial"/>
          <w:u w:val="single"/>
        </w:rPr>
        <w:tab/>
      </w:r>
      <w:r w:rsidR="007B47F6">
        <w:rPr>
          <w:rFonts w:eastAsia="Times New Roman" w:cs="Arial"/>
          <w:u w:val="single"/>
        </w:rPr>
        <w:tab/>
      </w:r>
    </w:p>
    <w:p w:rsidR="002E2A2C" w:rsidRPr="002E2A2C" w:rsidRDefault="007B47F6" w:rsidP="002E2A2C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ind w:firstLine="5040"/>
        <w:rPr>
          <w:rFonts w:eastAsia="Times New Roman" w:cs="Arial"/>
        </w:rPr>
      </w:pPr>
      <w:r>
        <w:rPr>
          <w:rFonts w:eastAsia="Times New Roman" w:cs="Arial"/>
        </w:rPr>
        <w:tab/>
        <w:t>Frank P. Darr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  <w:sectPr w:rsidR="002E2A2C" w:rsidRPr="002E2A2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lastRenderedPageBreak/>
        <w:t>Steven T. Nourse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Matthew J. Satterwhite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American Electric Power Service Corporation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1 Riverside Plaza, 29</w:t>
      </w:r>
      <w:r w:rsidRPr="002E2A2C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2E2A2C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stnourse@aep.com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mjsatterwhite@aep.com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Ohio Power Company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David F. Boehm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Michael L. Kurtz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Jody Kyler Cohn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Boehm, Kurtz &amp; Lowry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36 East Seventh Street, Suite 1510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Cincinnati, OH  45202</w:t>
      </w:r>
    </w:p>
    <w:p w:rsidR="002E2A2C" w:rsidRPr="002E2A2C" w:rsidRDefault="00615A51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6" w:history="1">
        <w:r w:rsidR="002E2A2C" w:rsidRPr="002E2A2C">
          <w:rPr>
            <w:rFonts w:eastAsia="Times New Roman" w:cs="Arial"/>
            <w:color w:val="000000" w:themeColor="text1"/>
            <w:sz w:val="22"/>
            <w:szCs w:val="22"/>
          </w:rPr>
          <w:t>dboehm@BKLlawfirm.com</w:t>
        </w:r>
      </w:hyperlink>
    </w:p>
    <w:p w:rsidR="002E2A2C" w:rsidRPr="002E2A2C" w:rsidRDefault="00615A51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7" w:history="1">
        <w:r w:rsidR="002E2A2C" w:rsidRPr="002E2A2C">
          <w:rPr>
            <w:rFonts w:eastAsia="Times New Roman" w:cs="Arial"/>
            <w:color w:val="000000" w:themeColor="text1"/>
            <w:sz w:val="22"/>
            <w:szCs w:val="22"/>
          </w:rPr>
          <w:t>mkurtz@BKLlawfirm.com</w:t>
        </w:r>
      </w:hyperlink>
    </w:p>
    <w:p w:rsidR="002E2A2C" w:rsidRPr="002E2A2C" w:rsidRDefault="00615A51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8" w:history="1">
        <w:r w:rsidR="002E2A2C" w:rsidRPr="002E2A2C">
          <w:rPr>
            <w:rFonts w:eastAsia="Times New Roman" w:cs="Arial"/>
            <w:color w:val="000000" w:themeColor="text1"/>
            <w:sz w:val="22"/>
            <w:szCs w:val="22"/>
          </w:rPr>
          <w:t>jkyler@BKLlawfirm.com</w:t>
        </w:r>
      </w:hyperlink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Ohio Energy Group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7B47F6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br w:type="column"/>
      </w:r>
      <w:r w:rsidR="002E2A2C" w:rsidRPr="002E2A2C">
        <w:rPr>
          <w:rFonts w:eastAsia="Times New Roman" w:cs="Arial"/>
          <w:color w:val="000000" w:themeColor="text1"/>
          <w:sz w:val="22"/>
          <w:szCs w:val="22"/>
        </w:rPr>
        <w:lastRenderedPageBreak/>
        <w:t>Terry L. Etter, Counsel of Record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Associate Consumers’ Counsel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Office of the Ohio Consumers’ Counsel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10 W. Broad Street, 18</w:t>
      </w:r>
      <w:r w:rsidRPr="002E2A2C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2E2A2C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43215-3485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etter@occ.state.oh.us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Kimberly W. Bojko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Carpenter Lipps &amp; Leland LLP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280 Plaza, Suite 1300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280 N. High Street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bojko@carpenterlipps.com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Office of the Ohio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Consumers’ Counsel</w:t>
      </w:r>
    </w:p>
    <w:p w:rsidR="007B47F6" w:rsidRDefault="007B47F6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Mark S. Yurick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Zachary D. Kravitz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2E2A2C">
        <w:rPr>
          <w:rFonts w:cs="Arial"/>
          <w:color w:val="000000" w:themeColor="text1"/>
          <w:sz w:val="22"/>
          <w:szCs w:val="22"/>
        </w:rPr>
        <w:t>Taft Stettinius &amp; Hollister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65 East State Street, Suite 1000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myurick@taftlaw.com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zkravitz@taftlaw.com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Kroger Co.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</w:p>
    <w:p w:rsidR="00816471" w:rsidRPr="00816471" w:rsidRDefault="00816471" w:rsidP="00816471">
      <w:pPr>
        <w:spacing w:line="240" w:lineRule="auto"/>
        <w:ind w:firstLine="0"/>
        <w:jc w:val="left"/>
        <w:rPr>
          <w:rFonts w:eastAsia="Calibri" w:cs="Arial"/>
          <w:color w:val="000000"/>
          <w:sz w:val="22"/>
          <w:szCs w:val="22"/>
        </w:rPr>
      </w:pPr>
      <w:r w:rsidRPr="00816471">
        <w:rPr>
          <w:rFonts w:eastAsia="Calibri" w:cs="Arial"/>
          <w:color w:val="000000"/>
          <w:sz w:val="22"/>
          <w:szCs w:val="22"/>
        </w:rPr>
        <w:t>Mallory M. Mohler</w:t>
      </w:r>
    </w:p>
    <w:p w:rsidR="00816471" w:rsidRPr="00816471" w:rsidRDefault="00816471" w:rsidP="00816471">
      <w:pPr>
        <w:spacing w:line="240" w:lineRule="auto"/>
        <w:ind w:firstLine="0"/>
        <w:jc w:val="left"/>
        <w:rPr>
          <w:rFonts w:eastAsia="Calibri" w:cs="Arial"/>
          <w:color w:val="000000"/>
          <w:sz w:val="22"/>
          <w:szCs w:val="22"/>
        </w:rPr>
      </w:pPr>
      <w:r w:rsidRPr="00816471">
        <w:rPr>
          <w:rFonts w:eastAsia="Calibri" w:cs="Arial"/>
          <w:color w:val="000000"/>
          <w:sz w:val="22"/>
          <w:szCs w:val="22"/>
        </w:rPr>
        <w:t>Carpenter Lipps &amp; Leland LLP</w:t>
      </w:r>
    </w:p>
    <w:p w:rsidR="00816471" w:rsidRPr="00816471" w:rsidRDefault="00816471" w:rsidP="00816471">
      <w:pPr>
        <w:spacing w:line="240" w:lineRule="auto"/>
        <w:ind w:firstLine="0"/>
        <w:jc w:val="left"/>
        <w:rPr>
          <w:rFonts w:eastAsia="Calibri" w:cs="Arial"/>
          <w:color w:val="000000"/>
          <w:sz w:val="22"/>
          <w:szCs w:val="22"/>
        </w:rPr>
      </w:pPr>
      <w:r w:rsidRPr="00816471">
        <w:rPr>
          <w:rFonts w:eastAsia="Calibri" w:cs="Arial"/>
          <w:color w:val="000000"/>
          <w:sz w:val="22"/>
          <w:szCs w:val="22"/>
        </w:rPr>
        <w:t>280 North High Street, Suite 1300</w:t>
      </w:r>
    </w:p>
    <w:p w:rsidR="00816471" w:rsidRPr="00816471" w:rsidRDefault="00816471" w:rsidP="00816471">
      <w:pPr>
        <w:spacing w:line="240" w:lineRule="auto"/>
        <w:ind w:firstLine="0"/>
        <w:jc w:val="left"/>
        <w:rPr>
          <w:rFonts w:eastAsia="Calibri" w:cs="Arial"/>
          <w:color w:val="000000"/>
          <w:sz w:val="22"/>
          <w:szCs w:val="22"/>
        </w:rPr>
      </w:pPr>
      <w:r w:rsidRPr="00816471">
        <w:rPr>
          <w:rFonts w:eastAsia="Calibri" w:cs="Arial"/>
          <w:color w:val="000000"/>
          <w:sz w:val="22"/>
          <w:szCs w:val="22"/>
        </w:rPr>
        <w:t>Columbus, OH  43215</w:t>
      </w:r>
    </w:p>
    <w:p w:rsidR="00816471" w:rsidRPr="00816471" w:rsidRDefault="00816471" w:rsidP="00816471">
      <w:pPr>
        <w:spacing w:line="240" w:lineRule="auto"/>
        <w:ind w:firstLine="0"/>
        <w:jc w:val="left"/>
        <w:rPr>
          <w:rFonts w:eastAsia="Calibri" w:cs="Arial"/>
          <w:color w:val="000000"/>
          <w:sz w:val="22"/>
          <w:szCs w:val="22"/>
        </w:rPr>
      </w:pPr>
      <w:r w:rsidRPr="00816471">
        <w:rPr>
          <w:rFonts w:eastAsia="Calibri" w:cs="Arial"/>
          <w:color w:val="000000"/>
          <w:sz w:val="22"/>
          <w:szCs w:val="22"/>
        </w:rPr>
        <w:t>mohler@carpenterlipps.com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Calibri" w:cs="Arial"/>
          <w:b/>
          <w:smallCaps/>
          <w:color w:val="000000" w:themeColor="text1"/>
          <w:sz w:val="22"/>
          <w:szCs w:val="22"/>
        </w:rPr>
        <w:t>On Behalf of The OMA Energy Group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816471" w:rsidRDefault="00816471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  <w:sectPr w:rsidR="00816471" w:rsidSect="00BE31C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lastRenderedPageBreak/>
        <w:t>Richard L. Sites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General Counsel &amp; Senior Director of Health Policy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Ohio Hospital Association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155 East Broad Street, 15</w:t>
      </w:r>
      <w:r w:rsidRPr="002E2A2C">
        <w:rPr>
          <w:rFonts w:eastAsia="Calibri" w:cs="Arial"/>
          <w:color w:val="000000" w:themeColor="text1"/>
          <w:sz w:val="22"/>
          <w:szCs w:val="22"/>
          <w:vertAlign w:val="superscript"/>
        </w:rPr>
        <w:t>th</w:t>
      </w:r>
      <w:r w:rsidRPr="002E2A2C">
        <w:rPr>
          <w:rFonts w:eastAsia="Calibri" w:cs="Arial"/>
          <w:color w:val="000000" w:themeColor="text1"/>
          <w:sz w:val="22"/>
          <w:szCs w:val="22"/>
        </w:rPr>
        <w:t xml:space="preserve"> Floor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Columbus, OH  43215-3620</w:t>
      </w:r>
    </w:p>
    <w:p w:rsidR="002E2A2C" w:rsidRPr="002E2A2C" w:rsidRDefault="00615A51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hyperlink r:id="rId35" w:history="1">
        <w:r w:rsidR="002E2A2C" w:rsidRPr="002E2A2C">
          <w:rPr>
            <w:rFonts w:eastAsia="Calibri" w:cs="Arial"/>
            <w:color w:val="000000" w:themeColor="text1"/>
            <w:sz w:val="22"/>
            <w:szCs w:val="22"/>
          </w:rPr>
          <w:t>ricks@ohanet.org</w:t>
        </w:r>
      </w:hyperlink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Thomas J. O’Brien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Bricker &amp; Eckler LLP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100 South Third Street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Columbus, OH  43215-4291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2E2A2C">
        <w:rPr>
          <w:rFonts w:eastAsia="Calibri" w:cs="Arial"/>
          <w:color w:val="000000" w:themeColor="text1"/>
          <w:sz w:val="22"/>
          <w:szCs w:val="22"/>
        </w:rPr>
        <w:t>tobrien@bricker.com</w:t>
      </w:r>
    </w:p>
    <w:p w:rsidR="002E2A2C" w:rsidRPr="002E2A2C" w:rsidRDefault="002E2A2C" w:rsidP="002E2A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Calibri" w:cs="Arial"/>
          <w:b/>
          <w:smallCaps/>
          <w:color w:val="000000" w:themeColor="text1"/>
          <w:sz w:val="22"/>
          <w:szCs w:val="22"/>
        </w:rPr>
        <w:t>On Behalf of the Ohio Hospital Association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Werner Margard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Ryan O’Rourke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Assistant Attorneys General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Public Utilities Section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180 E. Broad Street, 6</w:t>
      </w:r>
      <w:r w:rsidRPr="002E2A2C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2E2A2C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43215-3793</w:t>
      </w:r>
    </w:p>
    <w:p w:rsidR="002E2A2C" w:rsidRPr="002E2A2C" w:rsidRDefault="00615A51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36" w:history="1">
        <w:r w:rsidR="002E2A2C" w:rsidRPr="002E2A2C">
          <w:rPr>
            <w:rFonts w:eastAsia="Times New Roman" w:cs="Arial"/>
            <w:color w:val="000000" w:themeColor="text1"/>
            <w:sz w:val="22"/>
            <w:szCs w:val="22"/>
          </w:rPr>
          <w:t>werner.margard@puc.state.oh.us</w:t>
        </w:r>
      </w:hyperlink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ryan.o'rourke@puc.state.oh.us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Staff of the Public Utilities Commission of Ohio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br w:type="column"/>
      </w:r>
      <w:r w:rsidRPr="002E2A2C">
        <w:rPr>
          <w:rFonts w:eastAsia="Times New Roman" w:cs="Arial"/>
          <w:color w:val="000000" w:themeColor="text1"/>
          <w:sz w:val="22"/>
          <w:szCs w:val="22"/>
        </w:rPr>
        <w:lastRenderedPageBreak/>
        <w:t>Sarah Parrott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Jonathan Tauber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Attorney Examiners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Public Utilities Commission of Ohio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180 E. Broad Street, 12</w:t>
      </w:r>
      <w:r w:rsidRPr="002E2A2C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2E2A2C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Columbus, OH  43215-3793</w:t>
      </w: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2E2A2C">
        <w:rPr>
          <w:rFonts w:eastAsia="Times New Roman" w:cs="Arial"/>
          <w:color w:val="000000" w:themeColor="text1"/>
          <w:sz w:val="22"/>
          <w:szCs w:val="22"/>
        </w:rPr>
        <w:t>Sarah.Parrot@puc.state.oh.us</w:t>
      </w:r>
    </w:p>
    <w:p w:rsidR="002E2A2C" w:rsidRPr="002E2A2C" w:rsidRDefault="00615A51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37" w:history="1">
        <w:r w:rsidR="002E2A2C" w:rsidRPr="002E2A2C">
          <w:rPr>
            <w:rFonts w:eastAsia="Times New Roman" w:cs="Arial"/>
            <w:color w:val="000000" w:themeColor="text1"/>
            <w:sz w:val="22"/>
            <w:szCs w:val="22"/>
          </w:rPr>
          <w:t>jonathan.tauber@puc.state.oh.us</w:t>
        </w:r>
      </w:hyperlink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2E2A2C">
        <w:rPr>
          <w:rFonts w:eastAsia="Times New Roman" w:cs="Arial"/>
          <w:b/>
          <w:smallCaps/>
          <w:color w:val="000000" w:themeColor="text1"/>
          <w:sz w:val="22"/>
          <w:szCs w:val="22"/>
        </w:rPr>
        <w:t>Attorney Examiners</w:t>
      </w:r>
    </w:p>
    <w:p w:rsidR="002E2A2C" w:rsidRPr="002E2A2C" w:rsidRDefault="002E2A2C" w:rsidP="002E2A2C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</w:p>
    <w:p w:rsidR="002E2A2C" w:rsidRPr="002E2A2C" w:rsidRDefault="002E2A2C" w:rsidP="002E2A2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2E2A2C" w:rsidRDefault="002E2A2C" w:rsidP="002E2A2C">
      <w:pPr>
        <w:ind w:left="3600"/>
      </w:pPr>
    </w:p>
    <w:sectPr w:rsidR="002E2A2C" w:rsidSect="00816471"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C9" w:rsidRDefault="00654DC9" w:rsidP="00654DC9">
      <w:pPr>
        <w:spacing w:line="240" w:lineRule="auto"/>
      </w:pPr>
      <w:r>
        <w:separator/>
      </w:r>
    </w:p>
  </w:endnote>
  <w:endnote w:type="continuationSeparator" w:id="0">
    <w:p w:rsidR="00654DC9" w:rsidRDefault="00654DC9" w:rsidP="0065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2A2C" w:rsidRDefault="002E2A2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615A51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615A51" w:rsidP="00E650DB">
    <w:pPr>
      <w:pStyle w:val="Footer"/>
      <w:ind w:firstLine="0"/>
    </w:pPr>
    <w:r w:rsidRPr="00615A51">
      <w:rPr>
        <w:noProof/>
        <w:sz w:val="16"/>
      </w:rPr>
      <w:t>{C41953: }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615A51">
    <w:pPr>
      <w:pStyle w:val="Footer"/>
    </w:pPr>
    <w:r w:rsidRPr="00615A51">
      <w:rPr>
        <w:noProof/>
        <w:sz w:val="16"/>
      </w:rPr>
      <w:t>{C41953: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>
    <w:pPr>
      <w:pStyle w:val="Footer"/>
      <w:framePr w:wrap="around" w:vAnchor="text" w:hAnchor="margin" w:xAlign="center" w:y="1"/>
      <w:rPr>
        <w:rStyle w:val="PageNumber"/>
        <w:rFonts w:cs="Arial"/>
        <w:noProof/>
      </w:rPr>
    </w:pPr>
    <w:r>
      <w:rPr>
        <w:rStyle w:val="PageNumber"/>
        <w:rFonts w:cs="Arial"/>
        <w:noProof/>
      </w:rPr>
      <w:fldChar w:fldCharType="begin"/>
    </w:r>
    <w:r>
      <w:rPr>
        <w:rStyle w:val="PageNumber"/>
        <w:rFonts w:cs="Arial"/>
        <w:noProof/>
      </w:rPr>
      <w:instrText xml:space="preserve">PAGE  </w:instrText>
    </w:r>
    <w:r>
      <w:rPr>
        <w:rStyle w:val="PageNumber"/>
        <w:rFonts w:cs="Arial"/>
        <w:noProof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  <w:noProof/>
      </w:rPr>
      <w:fldChar w:fldCharType="end"/>
    </w:r>
  </w:p>
  <w:p w:rsidR="002E2A2C" w:rsidRDefault="00615A51">
    <w:pPr>
      <w:pStyle w:val="Footer"/>
    </w:pPr>
    <w:r w:rsidRPr="00615A51">
      <w:rPr>
        <w:sz w:val="16"/>
      </w:rPr>
      <w:t>{C41953: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Pr="00281B17" w:rsidRDefault="00615A51" w:rsidP="00E650DB">
    <w:pPr>
      <w:pStyle w:val="Footer"/>
      <w:ind w:firstLine="0"/>
    </w:pPr>
    <w:r w:rsidRPr="00615A51">
      <w:rPr>
        <w:noProof/>
        <w:sz w:val="16"/>
      </w:rPr>
      <w:t>{C41953: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C9" w:rsidRDefault="00654DC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DB" w:rsidRPr="00E650DB" w:rsidRDefault="00615A51" w:rsidP="002F0BFB">
    <w:pPr>
      <w:pStyle w:val="Footer"/>
      <w:ind w:firstLine="0"/>
    </w:pPr>
    <w:r w:rsidRPr="00615A51">
      <w:rPr>
        <w:noProof/>
        <w:sz w:val="16"/>
      </w:rPr>
      <w:t>{C41953: }</w:t>
    </w:r>
    <w:sdt>
      <w:sdtPr>
        <w:id w:val="1323314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0BFB">
          <w:tab/>
        </w:r>
        <w:r w:rsidR="00E650DB" w:rsidRPr="00E650DB">
          <w:fldChar w:fldCharType="begin"/>
        </w:r>
        <w:r w:rsidR="00E650DB" w:rsidRPr="00E650DB">
          <w:instrText xml:space="preserve"> PAGE   \* MERGEFORMAT </w:instrText>
        </w:r>
        <w:r w:rsidR="00E650DB" w:rsidRPr="00E650DB">
          <w:fldChar w:fldCharType="separate"/>
        </w:r>
        <w:r>
          <w:rPr>
            <w:noProof/>
          </w:rPr>
          <w:t>2</w:t>
        </w:r>
        <w:r w:rsidR="00E650DB" w:rsidRPr="00E650DB">
          <w:rPr>
            <w:noProof/>
          </w:rPr>
          <w:fldChar w:fldCharType="end"/>
        </w:r>
      </w:sdtContent>
    </w:sdt>
  </w:p>
  <w:p w:rsidR="00654DC9" w:rsidRPr="00E650DB" w:rsidRDefault="00654DC9" w:rsidP="00E650DB">
    <w:pPr>
      <w:pStyle w:val="Footer"/>
      <w:ind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C9" w:rsidRPr="00654DC9" w:rsidRDefault="00615A51" w:rsidP="00E650DB">
    <w:pPr>
      <w:pStyle w:val="Footer"/>
      <w:ind w:firstLine="0"/>
    </w:pPr>
    <w:r w:rsidRPr="00615A51">
      <w:rPr>
        <w:noProof/>
        <w:sz w:val="16"/>
      </w:rPr>
      <w:t>{C41953: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615A51">
    <w:pPr>
      <w:pStyle w:val="Footer"/>
    </w:pPr>
    <w:r w:rsidRPr="00615A51">
      <w:rPr>
        <w:noProof/>
        <w:sz w:val="16"/>
      </w:rPr>
      <w:t>{C41953: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615A51" w:rsidP="00E650DB">
    <w:pPr>
      <w:pStyle w:val="Footer"/>
      <w:ind w:firstLine="0"/>
    </w:pPr>
    <w:r w:rsidRPr="00615A51">
      <w:rPr>
        <w:noProof/>
        <w:sz w:val="16"/>
      </w:rPr>
      <w:t>{C41953: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C9" w:rsidRDefault="00654DC9" w:rsidP="00654DC9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54DC9" w:rsidRDefault="00654DC9" w:rsidP="00654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FB" w:rsidRDefault="002F0BF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615A5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615A51" w:rsidP="00E650DB">
    <w:pPr>
      <w:pStyle w:val="Header"/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615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FB" w:rsidRDefault="002F0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DB" w:rsidRDefault="00E650DB" w:rsidP="002F0BFB">
    <w:pPr>
      <w:pStyle w:val="Header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C9" w:rsidRDefault="00654DC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C9" w:rsidRDefault="00654DC9" w:rsidP="00E650DB">
    <w:pPr>
      <w:pStyle w:val="Header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C9" w:rsidRDefault="00654DC9" w:rsidP="00E650DB">
    <w:pPr>
      <w:pStyle w:val="Header"/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2C" w:rsidRDefault="002E2A2C" w:rsidP="00E650D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E1F004-2733-4FE8-B3A4-83B87B25C572}"/>
    <w:docVar w:name="dgnword-eventsink" w:val="111601144"/>
  </w:docVars>
  <w:rsids>
    <w:rsidRoot w:val="00CF7175"/>
    <w:rsid w:val="002E2A2C"/>
    <w:rsid w:val="002F0BFB"/>
    <w:rsid w:val="00432378"/>
    <w:rsid w:val="00615A51"/>
    <w:rsid w:val="00654DC9"/>
    <w:rsid w:val="00735CEE"/>
    <w:rsid w:val="0074301A"/>
    <w:rsid w:val="00763C0B"/>
    <w:rsid w:val="007B47F6"/>
    <w:rsid w:val="00816471"/>
    <w:rsid w:val="00897094"/>
    <w:rsid w:val="008C7AF7"/>
    <w:rsid w:val="008E3BF4"/>
    <w:rsid w:val="00986502"/>
    <w:rsid w:val="009F3FA9"/>
    <w:rsid w:val="00C0405A"/>
    <w:rsid w:val="00CD11AC"/>
    <w:rsid w:val="00CF7175"/>
    <w:rsid w:val="00E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D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C9"/>
  </w:style>
  <w:style w:type="paragraph" w:styleId="Footer">
    <w:name w:val="footer"/>
    <w:basedOn w:val="Normal"/>
    <w:link w:val="FooterChar"/>
    <w:uiPriority w:val="99"/>
    <w:unhideWhenUsed/>
    <w:rsid w:val="00654D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C9"/>
  </w:style>
  <w:style w:type="character" w:styleId="PageNumber">
    <w:name w:val="page number"/>
    <w:basedOn w:val="DefaultParagraphFont"/>
    <w:rsid w:val="002E2A2C"/>
  </w:style>
  <w:style w:type="paragraph" w:styleId="BalloonText">
    <w:name w:val="Balloon Text"/>
    <w:basedOn w:val="Normal"/>
    <w:link w:val="BalloonTextChar"/>
    <w:uiPriority w:val="99"/>
    <w:semiHidden/>
    <w:unhideWhenUsed/>
    <w:rsid w:val="0098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D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C9"/>
  </w:style>
  <w:style w:type="paragraph" w:styleId="Footer">
    <w:name w:val="footer"/>
    <w:basedOn w:val="Normal"/>
    <w:link w:val="FooterChar"/>
    <w:uiPriority w:val="99"/>
    <w:unhideWhenUsed/>
    <w:rsid w:val="00654D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C9"/>
  </w:style>
  <w:style w:type="character" w:styleId="PageNumber">
    <w:name w:val="page number"/>
    <w:basedOn w:val="DefaultParagraphFont"/>
    <w:rsid w:val="002E2A2C"/>
  </w:style>
  <w:style w:type="paragraph" w:styleId="BalloonText">
    <w:name w:val="Balloon Text"/>
    <w:basedOn w:val="Normal"/>
    <w:link w:val="BalloonTextChar"/>
    <w:uiPriority w:val="99"/>
    <w:semiHidden/>
    <w:unhideWhenUsed/>
    <w:rsid w:val="0098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oliker@mwncmh.com" TargetMode="External"/><Relationship Id="rId18" Type="http://schemas.openxmlformats.org/officeDocument/2006/relationships/header" Target="header6.xml"/><Relationship Id="rId26" Type="http://schemas.openxmlformats.org/officeDocument/2006/relationships/hyperlink" Target="mailto:dboehm@BKLlawfirm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hyperlink" Target="mailto:jonathan.tauber@puc.state.oh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yperlink" Target="mailto:jkyler@BKLlawfirm.com" TargetMode="External"/><Relationship Id="rId36" Type="http://schemas.openxmlformats.org/officeDocument/2006/relationships/hyperlink" Target="mailto:werner.margard@puc.state.oh.us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mailto:mkurtz@BKLlawfirm.com" TargetMode="External"/><Relationship Id="rId30" Type="http://schemas.openxmlformats.org/officeDocument/2006/relationships/header" Target="header11.xml"/><Relationship Id="rId35" Type="http://schemas.openxmlformats.org/officeDocument/2006/relationships/hyperlink" Target="mailto:ricks@oh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692</Words>
  <Characters>4132</Characters>
  <Application>Microsoft Office Word</Application>
  <DocSecurity>0</DocSecurity>
  <PresentationFormat/>
  <Lines>205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nonbinding issues list for AEP storm damage case; 12=3255 (C41953).DOCX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nonbinding issues list for AEP storm damage case; 12=3255 (C41953).DOCX</dc:title>
  <dc:subject>C41953: /font=8</dc:subject>
  <dc:creator>Frank Darr</dc:creator>
  <cp:keywords/>
  <dc:description/>
  <cp:lastModifiedBy>Frank Darr</cp:lastModifiedBy>
  <cp:revision>11</cp:revision>
  <dcterms:created xsi:type="dcterms:W3CDTF">2013-10-31T14:53:00Z</dcterms:created>
  <dcterms:modified xsi:type="dcterms:W3CDTF">2013-11-01T13:17:00Z</dcterms:modified>
</cp:coreProperties>
</file>