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0B324" w14:textId="77777777" w:rsidR="00905A5F" w:rsidRPr="00260CFC" w:rsidRDefault="00E8293A" w:rsidP="00E8293A">
      <w:pPr>
        <w:jc w:val="center"/>
        <w:rPr>
          <w:rFonts w:ascii="Book Antiqua" w:hAnsi="Book Antiqua" w:cs="Times New Roman"/>
          <w:b/>
        </w:rPr>
      </w:pPr>
      <w:r w:rsidRPr="00260CFC">
        <w:rPr>
          <w:rFonts w:ascii="Book Antiqua" w:hAnsi="Book Antiqua" w:cs="Times New Roman"/>
          <w:b/>
        </w:rPr>
        <w:t>BEFORE</w:t>
      </w:r>
    </w:p>
    <w:p w14:paraId="6EA52732" w14:textId="77777777" w:rsidR="00E8293A" w:rsidRPr="00260CFC" w:rsidRDefault="00E8293A" w:rsidP="00E8293A">
      <w:pPr>
        <w:jc w:val="center"/>
        <w:rPr>
          <w:rFonts w:ascii="Book Antiqua" w:hAnsi="Book Antiqua" w:cs="Times New Roman"/>
          <w:u w:val="single"/>
        </w:rPr>
      </w:pPr>
      <w:r w:rsidRPr="00260CFC">
        <w:rPr>
          <w:rFonts w:ascii="Book Antiqua" w:hAnsi="Book Antiqua" w:cs="Times New Roman"/>
          <w:b/>
        </w:rPr>
        <w:t>THE PUBLIC UTILITIES COMMISSION OF OHIO</w:t>
      </w:r>
    </w:p>
    <w:p w14:paraId="50DD8F11" w14:textId="77777777" w:rsidR="00E8293A" w:rsidRPr="00260CFC" w:rsidRDefault="00E8293A" w:rsidP="00E8293A">
      <w:pPr>
        <w:jc w:val="center"/>
        <w:rPr>
          <w:rFonts w:ascii="Book Antiqua" w:hAnsi="Book Antiqua" w:cs="Times New Roman"/>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E8293A" w:rsidRPr="00260CFC" w14:paraId="7721D67F" w14:textId="77777777" w:rsidTr="00416E52">
        <w:tc>
          <w:tcPr>
            <w:tcW w:w="4608" w:type="dxa"/>
          </w:tcPr>
          <w:p w14:paraId="5EC65A36" w14:textId="77777777" w:rsidR="00E8293A" w:rsidRPr="00260CFC" w:rsidRDefault="00E8293A" w:rsidP="00E8293A">
            <w:pPr>
              <w:rPr>
                <w:rFonts w:ascii="Book Antiqua" w:hAnsi="Book Antiqua" w:cs="Times New Roman"/>
              </w:rPr>
            </w:pPr>
            <w:r w:rsidRPr="00260CFC">
              <w:rPr>
                <w:rFonts w:ascii="Book Antiqua" w:hAnsi="Book Antiqua" w:cs="Times New Roman"/>
              </w:rPr>
              <w:t>In the Matter of the Application of The East Ohio Gas Company d/b/a Dominion East Ohio for a Waiver of 4901:1-13-11</w:t>
            </w:r>
            <w:r w:rsidR="00124A24" w:rsidRPr="00260CFC">
              <w:rPr>
                <w:rFonts w:ascii="Book Antiqua" w:hAnsi="Book Antiqua" w:cs="Times New Roman"/>
              </w:rPr>
              <w:t>(B)(5)</w:t>
            </w:r>
            <w:r w:rsidR="00774C81" w:rsidRPr="00260CFC">
              <w:rPr>
                <w:rFonts w:ascii="Book Antiqua" w:hAnsi="Book Antiqua" w:cs="Times New Roman"/>
              </w:rPr>
              <w:t xml:space="preserve"> and 4901:1-17-05(B)</w:t>
            </w:r>
            <w:r w:rsidRPr="00260CFC">
              <w:rPr>
                <w:rFonts w:ascii="Book Antiqua" w:hAnsi="Book Antiqua" w:cs="Times New Roman"/>
              </w:rPr>
              <w:t>, Ohio Administrative Code.</w:t>
            </w:r>
          </w:p>
          <w:p w14:paraId="7A7FBE0D" w14:textId="77777777" w:rsidR="00E8293A" w:rsidRPr="00260CFC" w:rsidRDefault="00E8293A" w:rsidP="00E8293A">
            <w:pPr>
              <w:rPr>
                <w:rFonts w:ascii="Book Antiqua" w:hAnsi="Book Antiqua" w:cs="Times New Roman"/>
              </w:rPr>
            </w:pPr>
          </w:p>
        </w:tc>
        <w:tc>
          <w:tcPr>
            <w:tcW w:w="360" w:type="dxa"/>
          </w:tcPr>
          <w:p w14:paraId="11AB0345" w14:textId="77777777" w:rsidR="00E8293A" w:rsidRPr="00260CFC" w:rsidRDefault="00E8293A" w:rsidP="00E8293A">
            <w:pPr>
              <w:jc w:val="center"/>
              <w:rPr>
                <w:rFonts w:ascii="Book Antiqua" w:hAnsi="Book Antiqua" w:cs="Times New Roman"/>
              </w:rPr>
            </w:pPr>
            <w:r w:rsidRPr="00260CFC">
              <w:rPr>
                <w:rFonts w:ascii="Book Antiqua" w:hAnsi="Book Antiqua" w:cs="Times New Roman"/>
              </w:rPr>
              <w:t>)</w:t>
            </w:r>
          </w:p>
          <w:p w14:paraId="68A91BFF" w14:textId="77777777" w:rsidR="00E8293A" w:rsidRPr="00260CFC" w:rsidRDefault="00E8293A" w:rsidP="00E8293A">
            <w:pPr>
              <w:jc w:val="center"/>
              <w:rPr>
                <w:rFonts w:ascii="Book Antiqua" w:hAnsi="Book Antiqua" w:cs="Times New Roman"/>
              </w:rPr>
            </w:pPr>
            <w:r w:rsidRPr="00260CFC">
              <w:rPr>
                <w:rFonts w:ascii="Book Antiqua" w:hAnsi="Book Antiqua" w:cs="Times New Roman"/>
              </w:rPr>
              <w:t>)</w:t>
            </w:r>
          </w:p>
          <w:p w14:paraId="3AA3ECBD" w14:textId="77777777" w:rsidR="00E8293A" w:rsidRPr="00260CFC" w:rsidRDefault="00E8293A" w:rsidP="00E8293A">
            <w:pPr>
              <w:jc w:val="center"/>
              <w:rPr>
                <w:rFonts w:ascii="Book Antiqua" w:hAnsi="Book Antiqua" w:cs="Times New Roman"/>
              </w:rPr>
            </w:pPr>
            <w:r w:rsidRPr="00260CFC">
              <w:rPr>
                <w:rFonts w:ascii="Book Antiqua" w:hAnsi="Book Antiqua" w:cs="Times New Roman"/>
              </w:rPr>
              <w:t>)</w:t>
            </w:r>
          </w:p>
          <w:p w14:paraId="3DBDE61A" w14:textId="77777777" w:rsidR="00E8293A" w:rsidRDefault="00E8293A" w:rsidP="00E8293A">
            <w:pPr>
              <w:jc w:val="center"/>
              <w:rPr>
                <w:rFonts w:ascii="Book Antiqua" w:hAnsi="Book Antiqua" w:cs="Times New Roman"/>
              </w:rPr>
            </w:pPr>
            <w:r w:rsidRPr="00260CFC">
              <w:rPr>
                <w:rFonts w:ascii="Book Antiqua" w:hAnsi="Book Antiqua" w:cs="Times New Roman"/>
              </w:rPr>
              <w:t>)</w:t>
            </w:r>
          </w:p>
          <w:p w14:paraId="39314C50" w14:textId="77777777" w:rsidR="00260CFC" w:rsidRPr="00260CFC" w:rsidRDefault="00260CFC" w:rsidP="00E8293A">
            <w:pPr>
              <w:jc w:val="center"/>
              <w:rPr>
                <w:rFonts w:ascii="Book Antiqua" w:hAnsi="Book Antiqua" w:cs="Times New Roman"/>
              </w:rPr>
            </w:pPr>
            <w:r>
              <w:rPr>
                <w:rFonts w:ascii="Book Antiqua" w:hAnsi="Book Antiqua" w:cs="Times New Roman"/>
              </w:rPr>
              <w:t>)</w:t>
            </w:r>
          </w:p>
        </w:tc>
        <w:tc>
          <w:tcPr>
            <w:tcW w:w="4608" w:type="dxa"/>
          </w:tcPr>
          <w:p w14:paraId="33495CE0" w14:textId="77777777" w:rsidR="00E8293A" w:rsidRPr="00260CFC" w:rsidRDefault="00E8293A" w:rsidP="00E8293A">
            <w:pPr>
              <w:ind w:firstLine="612"/>
              <w:rPr>
                <w:rFonts w:ascii="Book Antiqua" w:hAnsi="Book Antiqua" w:cs="Times New Roman"/>
              </w:rPr>
            </w:pPr>
          </w:p>
          <w:p w14:paraId="207CBF9D" w14:textId="4A866F0B" w:rsidR="00E8293A" w:rsidRPr="00260CFC" w:rsidRDefault="00E8293A" w:rsidP="00E8293A">
            <w:pPr>
              <w:ind w:firstLine="612"/>
              <w:rPr>
                <w:rFonts w:ascii="Book Antiqua" w:hAnsi="Book Antiqua" w:cs="Times New Roman"/>
              </w:rPr>
            </w:pPr>
            <w:r w:rsidRPr="00260CFC">
              <w:rPr>
                <w:rFonts w:ascii="Book Antiqua" w:hAnsi="Book Antiqua" w:cs="Times New Roman"/>
              </w:rPr>
              <w:t>Case No</w:t>
            </w:r>
            <w:r w:rsidR="00774C81" w:rsidRPr="00260CFC">
              <w:rPr>
                <w:rFonts w:ascii="Book Antiqua" w:hAnsi="Book Antiqua" w:cs="Times New Roman"/>
              </w:rPr>
              <w:t>.</w:t>
            </w:r>
            <w:r w:rsidR="0062040D">
              <w:rPr>
                <w:rFonts w:ascii="Book Antiqua" w:hAnsi="Book Antiqua" w:cs="Times New Roman"/>
              </w:rPr>
              <w:t xml:space="preserve"> 12-888</w:t>
            </w:r>
            <w:r w:rsidRPr="00260CFC">
              <w:rPr>
                <w:rFonts w:ascii="Book Antiqua" w:hAnsi="Book Antiqua" w:cs="Times New Roman"/>
              </w:rPr>
              <w:t>-GA-WVR</w:t>
            </w:r>
          </w:p>
          <w:p w14:paraId="6CCFB363" w14:textId="77777777" w:rsidR="00E8293A" w:rsidRPr="00260CFC" w:rsidRDefault="00E8293A" w:rsidP="00E8293A">
            <w:pPr>
              <w:ind w:firstLine="612"/>
              <w:rPr>
                <w:rFonts w:ascii="Book Antiqua" w:hAnsi="Book Antiqua" w:cs="Times New Roman"/>
              </w:rPr>
            </w:pPr>
          </w:p>
        </w:tc>
      </w:tr>
      <w:tr w:rsidR="00774C81" w:rsidRPr="00260CFC" w14:paraId="2C395FAD" w14:textId="77777777" w:rsidTr="00416E52">
        <w:tc>
          <w:tcPr>
            <w:tcW w:w="4608" w:type="dxa"/>
          </w:tcPr>
          <w:p w14:paraId="682EB7F3" w14:textId="77777777" w:rsidR="00774C81" w:rsidRPr="00260CFC" w:rsidRDefault="00774C81" w:rsidP="00774C81">
            <w:pPr>
              <w:rPr>
                <w:rFonts w:ascii="Book Antiqua" w:hAnsi="Book Antiqua" w:cs="Times New Roman"/>
              </w:rPr>
            </w:pPr>
            <w:r w:rsidRPr="00260CFC">
              <w:rPr>
                <w:rFonts w:ascii="Book Antiqua" w:hAnsi="Book Antiqua" w:cs="Times New Roman"/>
              </w:rPr>
              <w:t xml:space="preserve">In the Matter of the Application of The East Ohio Gas Company d/b/a Dominion East Ohio for </w:t>
            </w:r>
            <w:r w:rsidR="00AE5609" w:rsidRPr="00260CFC">
              <w:rPr>
                <w:rFonts w:ascii="Book Antiqua" w:hAnsi="Book Antiqua" w:cs="Times New Roman"/>
              </w:rPr>
              <w:t>Approval of Revised Bill Format</w:t>
            </w:r>
            <w:r w:rsidRPr="00260CFC">
              <w:rPr>
                <w:rFonts w:ascii="Book Antiqua" w:hAnsi="Book Antiqua" w:cs="Times New Roman"/>
              </w:rPr>
              <w:t>.</w:t>
            </w:r>
          </w:p>
          <w:p w14:paraId="6353E22E" w14:textId="77777777" w:rsidR="00774C81" w:rsidRPr="00260CFC" w:rsidRDefault="00774C81" w:rsidP="00774C81">
            <w:pPr>
              <w:rPr>
                <w:rFonts w:ascii="Book Antiqua" w:hAnsi="Book Antiqua" w:cs="Times New Roman"/>
              </w:rPr>
            </w:pPr>
          </w:p>
        </w:tc>
        <w:tc>
          <w:tcPr>
            <w:tcW w:w="360" w:type="dxa"/>
          </w:tcPr>
          <w:p w14:paraId="2418F70C" w14:textId="77777777" w:rsidR="00774C81" w:rsidRPr="00260CFC" w:rsidRDefault="00774C81" w:rsidP="00E8293A">
            <w:pPr>
              <w:jc w:val="center"/>
              <w:rPr>
                <w:rFonts w:ascii="Book Antiqua" w:hAnsi="Book Antiqua" w:cs="Times New Roman"/>
              </w:rPr>
            </w:pPr>
            <w:r w:rsidRPr="00260CFC">
              <w:rPr>
                <w:rFonts w:ascii="Book Antiqua" w:hAnsi="Book Antiqua" w:cs="Times New Roman"/>
              </w:rPr>
              <w:t>)</w:t>
            </w:r>
          </w:p>
          <w:p w14:paraId="6CCA5642" w14:textId="77777777" w:rsidR="00774C81" w:rsidRPr="00260CFC" w:rsidRDefault="00774C81" w:rsidP="00E8293A">
            <w:pPr>
              <w:jc w:val="center"/>
              <w:rPr>
                <w:rFonts w:ascii="Book Antiqua" w:hAnsi="Book Antiqua" w:cs="Times New Roman"/>
              </w:rPr>
            </w:pPr>
            <w:r w:rsidRPr="00260CFC">
              <w:rPr>
                <w:rFonts w:ascii="Book Antiqua" w:hAnsi="Book Antiqua" w:cs="Times New Roman"/>
              </w:rPr>
              <w:t>)</w:t>
            </w:r>
          </w:p>
          <w:p w14:paraId="295C0615" w14:textId="77777777" w:rsidR="00774C81" w:rsidRDefault="00774C81" w:rsidP="00E8293A">
            <w:pPr>
              <w:jc w:val="center"/>
              <w:rPr>
                <w:rFonts w:ascii="Book Antiqua" w:hAnsi="Book Antiqua" w:cs="Times New Roman"/>
              </w:rPr>
            </w:pPr>
            <w:r w:rsidRPr="00260CFC">
              <w:rPr>
                <w:rFonts w:ascii="Book Antiqua" w:hAnsi="Book Antiqua" w:cs="Times New Roman"/>
              </w:rPr>
              <w:t>)</w:t>
            </w:r>
          </w:p>
          <w:p w14:paraId="4A6220E1" w14:textId="77777777" w:rsidR="00260CFC" w:rsidRPr="00260CFC" w:rsidRDefault="00260CFC" w:rsidP="00E8293A">
            <w:pPr>
              <w:jc w:val="center"/>
              <w:rPr>
                <w:rFonts w:ascii="Book Antiqua" w:hAnsi="Book Antiqua" w:cs="Times New Roman"/>
              </w:rPr>
            </w:pPr>
            <w:r>
              <w:rPr>
                <w:rFonts w:ascii="Book Antiqua" w:hAnsi="Book Antiqua" w:cs="Times New Roman"/>
              </w:rPr>
              <w:t>)</w:t>
            </w:r>
          </w:p>
        </w:tc>
        <w:tc>
          <w:tcPr>
            <w:tcW w:w="4608" w:type="dxa"/>
          </w:tcPr>
          <w:p w14:paraId="31943BFE" w14:textId="77777777" w:rsidR="00774C81" w:rsidRPr="00260CFC" w:rsidRDefault="00774C81" w:rsidP="00774C81">
            <w:pPr>
              <w:ind w:firstLine="612"/>
              <w:rPr>
                <w:rFonts w:ascii="Book Antiqua" w:hAnsi="Book Antiqua" w:cs="Times New Roman"/>
              </w:rPr>
            </w:pPr>
          </w:p>
          <w:p w14:paraId="1ECE5A77" w14:textId="29585E19" w:rsidR="00774C81" w:rsidRPr="00260CFC" w:rsidRDefault="00774C81" w:rsidP="00774C81">
            <w:pPr>
              <w:ind w:firstLine="612"/>
              <w:rPr>
                <w:rFonts w:ascii="Book Antiqua" w:hAnsi="Book Antiqua" w:cs="Times New Roman"/>
              </w:rPr>
            </w:pPr>
            <w:r w:rsidRPr="00260CFC">
              <w:rPr>
                <w:rFonts w:ascii="Book Antiqua" w:hAnsi="Book Antiqua" w:cs="Times New Roman"/>
              </w:rPr>
              <w:t>Case No. 12-</w:t>
            </w:r>
            <w:r w:rsidR="0062040D">
              <w:rPr>
                <w:rFonts w:ascii="Book Antiqua" w:hAnsi="Book Antiqua" w:cs="Times New Roman"/>
              </w:rPr>
              <w:t>889</w:t>
            </w:r>
            <w:r w:rsidRPr="00260CFC">
              <w:rPr>
                <w:rFonts w:ascii="Book Antiqua" w:hAnsi="Book Antiqua" w:cs="Times New Roman"/>
              </w:rPr>
              <w:t>-GA-UNC</w:t>
            </w:r>
          </w:p>
          <w:p w14:paraId="6D713CE0" w14:textId="77777777" w:rsidR="00774C81" w:rsidRPr="00260CFC" w:rsidRDefault="00774C81" w:rsidP="00E8293A">
            <w:pPr>
              <w:ind w:firstLine="612"/>
              <w:rPr>
                <w:rFonts w:ascii="Book Antiqua" w:hAnsi="Book Antiqua" w:cs="Times New Roman"/>
              </w:rPr>
            </w:pPr>
          </w:p>
        </w:tc>
      </w:tr>
      <w:tr w:rsidR="00416E52" w:rsidRPr="00260CFC" w14:paraId="0274290E" w14:textId="77777777" w:rsidTr="00416E52">
        <w:tc>
          <w:tcPr>
            <w:tcW w:w="4608" w:type="dxa"/>
          </w:tcPr>
          <w:p w14:paraId="301844E4" w14:textId="77777777" w:rsidR="00416E52" w:rsidRDefault="00416E52" w:rsidP="00774C81">
            <w:pPr>
              <w:rPr>
                <w:rFonts w:ascii="Book Antiqua" w:hAnsi="Book Antiqua" w:cs="Times New Roman"/>
              </w:rPr>
            </w:pPr>
            <w:r>
              <w:rPr>
                <w:rFonts w:ascii="Book Antiqua" w:hAnsi="Book Antiqua" w:cs="Times New Roman"/>
              </w:rPr>
              <w:t>In the Matter of the Application of The East Ohio Gas Company d/b/a Dominion East Ohio to File Revised Tariffs.</w:t>
            </w:r>
          </w:p>
          <w:p w14:paraId="2E17BEE3" w14:textId="77777777" w:rsidR="00416E52" w:rsidRPr="00260CFC" w:rsidRDefault="00416E52" w:rsidP="00774C81">
            <w:pPr>
              <w:rPr>
                <w:rFonts w:ascii="Book Antiqua" w:hAnsi="Book Antiqua" w:cs="Times New Roman"/>
              </w:rPr>
            </w:pPr>
          </w:p>
        </w:tc>
        <w:tc>
          <w:tcPr>
            <w:tcW w:w="360" w:type="dxa"/>
          </w:tcPr>
          <w:p w14:paraId="6002DF0F" w14:textId="77777777" w:rsidR="00416E52" w:rsidRDefault="00416E52" w:rsidP="00E8293A">
            <w:pPr>
              <w:jc w:val="center"/>
              <w:rPr>
                <w:rFonts w:ascii="Book Antiqua" w:hAnsi="Book Antiqua" w:cs="Times New Roman"/>
              </w:rPr>
            </w:pPr>
            <w:r>
              <w:rPr>
                <w:rFonts w:ascii="Book Antiqua" w:hAnsi="Book Antiqua" w:cs="Times New Roman"/>
              </w:rPr>
              <w:t>)</w:t>
            </w:r>
          </w:p>
          <w:p w14:paraId="69341F0F" w14:textId="77777777" w:rsidR="00416E52" w:rsidRDefault="00416E52" w:rsidP="00E8293A">
            <w:pPr>
              <w:jc w:val="center"/>
              <w:rPr>
                <w:rFonts w:ascii="Book Antiqua" w:hAnsi="Book Antiqua" w:cs="Times New Roman"/>
              </w:rPr>
            </w:pPr>
            <w:r>
              <w:rPr>
                <w:rFonts w:ascii="Book Antiqua" w:hAnsi="Book Antiqua" w:cs="Times New Roman"/>
              </w:rPr>
              <w:t>)</w:t>
            </w:r>
          </w:p>
          <w:p w14:paraId="0F986FC6" w14:textId="77777777" w:rsidR="00416E52" w:rsidRDefault="00416E52" w:rsidP="00E8293A">
            <w:pPr>
              <w:jc w:val="center"/>
              <w:rPr>
                <w:rFonts w:ascii="Book Antiqua" w:hAnsi="Book Antiqua" w:cs="Times New Roman"/>
              </w:rPr>
            </w:pPr>
            <w:r>
              <w:rPr>
                <w:rFonts w:ascii="Book Antiqua" w:hAnsi="Book Antiqua" w:cs="Times New Roman"/>
              </w:rPr>
              <w:t>)</w:t>
            </w:r>
          </w:p>
          <w:p w14:paraId="6604B2EE" w14:textId="77777777" w:rsidR="00416E52" w:rsidRPr="00260CFC" w:rsidRDefault="00416E52" w:rsidP="00E8293A">
            <w:pPr>
              <w:jc w:val="center"/>
              <w:rPr>
                <w:rFonts w:ascii="Book Antiqua" w:hAnsi="Book Antiqua" w:cs="Times New Roman"/>
              </w:rPr>
            </w:pPr>
            <w:r>
              <w:rPr>
                <w:rFonts w:ascii="Book Antiqua" w:hAnsi="Book Antiqua" w:cs="Times New Roman"/>
              </w:rPr>
              <w:t>)</w:t>
            </w:r>
          </w:p>
        </w:tc>
        <w:tc>
          <w:tcPr>
            <w:tcW w:w="4608" w:type="dxa"/>
          </w:tcPr>
          <w:p w14:paraId="5D51308C" w14:textId="77777777" w:rsidR="00416E52" w:rsidRDefault="00416E52" w:rsidP="00774C81">
            <w:pPr>
              <w:ind w:firstLine="612"/>
              <w:rPr>
                <w:rFonts w:ascii="Book Antiqua" w:hAnsi="Book Antiqua" w:cs="Times New Roman"/>
              </w:rPr>
            </w:pPr>
          </w:p>
          <w:p w14:paraId="0EC04DC5" w14:textId="3BAC1FA0" w:rsidR="00416E52" w:rsidRPr="00260CFC" w:rsidRDefault="00416E52" w:rsidP="0062040D">
            <w:pPr>
              <w:ind w:firstLine="612"/>
              <w:rPr>
                <w:rFonts w:ascii="Book Antiqua" w:hAnsi="Book Antiqua" w:cs="Times New Roman"/>
              </w:rPr>
            </w:pPr>
            <w:r>
              <w:rPr>
                <w:rFonts w:ascii="Book Antiqua" w:hAnsi="Book Antiqua" w:cs="Times New Roman"/>
              </w:rPr>
              <w:t xml:space="preserve">Case No. </w:t>
            </w:r>
            <w:r w:rsidRPr="00260CFC">
              <w:rPr>
                <w:rFonts w:ascii="Book Antiqua" w:hAnsi="Book Antiqua" w:cs="Times New Roman"/>
              </w:rPr>
              <w:t>12-</w:t>
            </w:r>
            <w:r w:rsidR="0062040D">
              <w:rPr>
                <w:rFonts w:ascii="Book Antiqua" w:hAnsi="Book Antiqua" w:cs="Times New Roman"/>
              </w:rPr>
              <w:t>890</w:t>
            </w:r>
            <w:r w:rsidRPr="00260CFC">
              <w:rPr>
                <w:rFonts w:ascii="Book Antiqua" w:hAnsi="Book Antiqua" w:cs="Times New Roman"/>
              </w:rPr>
              <w:t>-GA-</w:t>
            </w:r>
            <w:r>
              <w:rPr>
                <w:rFonts w:ascii="Book Antiqua" w:hAnsi="Book Antiqua" w:cs="Times New Roman"/>
              </w:rPr>
              <w:t>ATA</w:t>
            </w:r>
          </w:p>
        </w:tc>
      </w:tr>
    </w:tbl>
    <w:p w14:paraId="3D57B130" w14:textId="77777777" w:rsidR="00E8293A" w:rsidRPr="00260CFC" w:rsidRDefault="00E8293A" w:rsidP="00E8293A">
      <w:pPr>
        <w:jc w:val="center"/>
        <w:rPr>
          <w:rFonts w:ascii="Book Antiqua" w:hAnsi="Book Antiqua" w:cs="Times New Roman"/>
          <w:u w:val="single"/>
        </w:rPr>
      </w:pPr>
    </w:p>
    <w:p w14:paraId="683553A2" w14:textId="77777777" w:rsidR="00E852B9" w:rsidRPr="00260CFC" w:rsidRDefault="00124A24" w:rsidP="00E852B9">
      <w:pPr>
        <w:jc w:val="center"/>
        <w:rPr>
          <w:rFonts w:ascii="Book Antiqua" w:hAnsi="Book Antiqua" w:cs="Times New Roman"/>
          <w:b/>
          <w:u w:val="single"/>
        </w:rPr>
      </w:pPr>
      <w:r w:rsidRPr="00260CFC">
        <w:rPr>
          <w:rFonts w:ascii="Book Antiqua" w:hAnsi="Book Antiqua" w:cs="Times New Roman"/>
          <w:b/>
          <w:u w:val="single"/>
        </w:rPr>
        <w:t>APPLICATION</w:t>
      </w:r>
    </w:p>
    <w:p w14:paraId="60D64C7C" w14:textId="77777777" w:rsidR="00083E0F" w:rsidRPr="00260CFC" w:rsidRDefault="00083E0F" w:rsidP="00E8293A">
      <w:pPr>
        <w:jc w:val="center"/>
        <w:rPr>
          <w:rFonts w:ascii="Book Antiqua" w:hAnsi="Book Antiqua" w:cs="Times New Roman"/>
          <w:b/>
          <w:u w:val="single"/>
        </w:rPr>
      </w:pPr>
    </w:p>
    <w:p w14:paraId="18411AB3" w14:textId="79E69630" w:rsidR="00083E0F" w:rsidRPr="00260CFC" w:rsidRDefault="00083E0F" w:rsidP="00533455">
      <w:pPr>
        <w:spacing w:line="480" w:lineRule="auto"/>
        <w:rPr>
          <w:rFonts w:ascii="Book Antiqua" w:hAnsi="Book Antiqua" w:cs="Times New Roman"/>
        </w:rPr>
      </w:pPr>
      <w:r w:rsidRPr="00260CFC">
        <w:rPr>
          <w:rFonts w:ascii="Book Antiqua" w:hAnsi="Book Antiqua" w:cs="Times New Roman"/>
          <w:b/>
        </w:rPr>
        <w:tab/>
      </w:r>
      <w:r w:rsidR="00FC3C5B" w:rsidRPr="00260CFC">
        <w:rPr>
          <w:rFonts w:ascii="Book Antiqua" w:hAnsi="Book Antiqua" w:cs="Times New Roman"/>
        </w:rPr>
        <w:t>Pursuan</w:t>
      </w:r>
      <w:r w:rsidR="00533455" w:rsidRPr="00260CFC">
        <w:rPr>
          <w:rFonts w:ascii="Book Antiqua" w:hAnsi="Book Antiqua" w:cs="Times New Roman"/>
        </w:rPr>
        <w:t>t to Ohio Adm. Code 4901:1-13-02(C)</w:t>
      </w:r>
      <w:r w:rsidR="00AE5609" w:rsidRPr="00260CFC">
        <w:rPr>
          <w:rFonts w:ascii="Book Antiqua" w:hAnsi="Book Antiqua" w:cs="Times New Roman"/>
        </w:rPr>
        <w:t xml:space="preserve"> and </w:t>
      </w:r>
      <w:r w:rsidR="00021012" w:rsidRPr="00260CFC">
        <w:rPr>
          <w:rFonts w:ascii="Book Antiqua" w:hAnsi="Book Antiqua" w:cs="Times New Roman"/>
        </w:rPr>
        <w:t>4901:1-17-02(B)(3)</w:t>
      </w:r>
      <w:r w:rsidR="00AE5609" w:rsidRPr="00260CFC">
        <w:rPr>
          <w:rFonts w:ascii="Book Antiqua" w:hAnsi="Book Antiqua" w:cs="Times New Roman"/>
        </w:rPr>
        <w:t>,</w:t>
      </w:r>
      <w:r w:rsidR="00533455" w:rsidRPr="00260CFC">
        <w:rPr>
          <w:rFonts w:ascii="Book Antiqua" w:hAnsi="Book Antiqua" w:cs="Times New Roman"/>
        </w:rPr>
        <w:t xml:space="preserve"> The East Ohio Gas Company d/b/a Dominion East Ohio ("DEO") files this application to request a waiver from Ohio Adm. Code 4901:1-13-11(B)(5)</w:t>
      </w:r>
      <w:r w:rsidR="009A7E44" w:rsidRPr="00260CFC">
        <w:rPr>
          <w:rFonts w:ascii="Book Antiqua" w:hAnsi="Book Antiqua" w:cs="Times New Roman"/>
        </w:rPr>
        <w:t xml:space="preserve"> and 4901:1-17-05(B)</w:t>
      </w:r>
      <w:r w:rsidR="00260CFC">
        <w:rPr>
          <w:rFonts w:ascii="Book Antiqua" w:hAnsi="Book Antiqua" w:cs="Times New Roman"/>
        </w:rPr>
        <w:t>.</w:t>
      </w:r>
      <w:r w:rsidR="00AE5609" w:rsidRPr="00260CFC">
        <w:rPr>
          <w:rFonts w:ascii="Book Antiqua" w:hAnsi="Book Antiqua" w:cs="Times New Roman"/>
        </w:rPr>
        <w:t xml:space="preserve"> Pursuant to Ohio Adm. Code 4901:1-13-11(D), DEO also proposes to revise its bill format to </w:t>
      </w:r>
      <w:r w:rsidR="00DF5789" w:rsidRPr="00260CFC">
        <w:rPr>
          <w:rFonts w:ascii="Book Antiqua" w:hAnsi="Book Antiqua" w:cs="Times New Roman"/>
        </w:rPr>
        <w:t>reflect the requested</w:t>
      </w:r>
      <w:r w:rsidR="00260CFC">
        <w:rPr>
          <w:rFonts w:ascii="Book Antiqua" w:hAnsi="Book Antiqua" w:cs="Times New Roman"/>
        </w:rPr>
        <w:t xml:space="preserve"> waivers</w:t>
      </w:r>
      <w:r w:rsidR="00993F09">
        <w:rPr>
          <w:rFonts w:ascii="Book Antiqua" w:hAnsi="Book Antiqua" w:cs="Times New Roman"/>
        </w:rPr>
        <w:t xml:space="preserve"> and revise</w:t>
      </w:r>
      <w:r w:rsidR="00376CB7">
        <w:rPr>
          <w:rFonts w:ascii="Book Antiqua" w:hAnsi="Book Antiqua" w:cs="Times New Roman"/>
        </w:rPr>
        <w:t>d</w:t>
      </w:r>
      <w:r w:rsidR="00993F09">
        <w:rPr>
          <w:rFonts w:ascii="Book Antiqua" w:hAnsi="Book Antiqua" w:cs="Times New Roman"/>
        </w:rPr>
        <w:t xml:space="preserve"> definitions</w:t>
      </w:r>
      <w:r w:rsidR="00260CFC">
        <w:rPr>
          <w:rFonts w:ascii="Book Antiqua" w:hAnsi="Book Antiqua" w:cs="Times New Roman"/>
        </w:rPr>
        <w:t xml:space="preserve">. </w:t>
      </w:r>
      <w:r w:rsidR="00F46BBE">
        <w:rPr>
          <w:rFonts w:ascii="Book Antiqua" w:hAnsi="Book Antiqua" w:cs="Times New Roman"/>
        </w:rPr>
        <w:t xml:space="preserve">Finally, pursuant to R.C. 4905.30, DEO proposes to </w:t>
      </w:r>
      <w:r w:rsidR="00376CB7">
        <w:rPr>
          <w:rFonts w:ascii="Book Antiqua" w:hAnsi="Book Antiqua" w:cs="Times New Roman"/>
        </w:rPr>
        <w:t xml:space="preserve">update </w:t>
      </w:r>
      <w:r w:rsidR="00F46BBE">
        <w:rPr>
          <w:rFonts w:ascii="Book Antiqua" w:hAnsi="Book Antiqua" w:cs="Times New Roman"/>
        </w:rPr>
        <w:t xml:space="preserve">its tariffs to </w:t>
      </w:r>
      <w:r w:rsidR="00993F09">
        <w:rPr>
          <w:rFonts w:ascii="Book Antiqua" w:hAnsi="Book Antiqua" w:cs="Times New Roman"/>
        </w:rPr>
        <w:t>reflect</w:t>
      </w:r>
      <w:r w:rsidR="00F46BBE">
        <w:rPr>
          <w:rFonts w:ascii="Book Antiqua" w:hAnsi="Book Antiqua" w:cs="Times New Roman"/>
        </w:rPr>
        <w:t xml:space="preserve"> </w:t>
      </w:r>
      <w:r w:rsidR="00993F09">
        <w:rPr>
          <w:rFonts w:ascii="Book Antiqua" w:hAnsi="Book Antiqua" w:cs="Times New Roman"/>
        </w:rPr>
        <w:t xml:space="preserve">the revised </w:t>
      </w:r>
      <w:r w:rsidR="00F46BBE">
        <w:rPr>
          <w:rFonts w:ascii="Book Antiqua" w:hAnsi="Book Antiqua" w:cs="Times New Roman"/>
        </w:rPr>
        <w:t xml:space="preserve">definitions. </w:t>
      </w:r>
      <w:r w:rsidR="00AE5609" w:rsidRPr="00260CFC">
        <w:rPr>
          <w:rFonts w:ascii="Book Antiqua" w:hAnsi="Book Antiqua" w:cs="Times New Roman"/>
        </w:rPr>
        <w:t>I</w:t>
      </w:r>
      <w:r w:rsidR="00E852B9" w:rsidRPr="00260CFC">
        <w:rPr>
          <w:rFonts w:ascii="Book Antiqua" w:hAnsi="Book Antiqua" w:cs="Times New Roman"/>
        </w:rPr>
        <w:t xml:space="preserve">n support of this Application, </w:t>
      </w:r>
      <w:r w:rsidR="00533455" w:rsidRPr="00260CFC">
        <w:rPr>
          <w:rFonts w:ascii="Book Antiqua" w:hAnsi="Book Antiqua" w:cs="Times New Roman"/>
        </w:rPr>
        <w:t>DEO states:</w:t>
      </w:r>
    </w:p>
    <w:p w14:paraId="14A9FCDA" w14:textId="77777777" w:rsidR="00E852B9" w:rsidRPr="00260CFC" w:rsidRDefault="00E852B9" w:rsidP="00E852B9">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t>DEO is a</w:t>
      </w:r>
      <w:r w:rsidR="00AE5609" w:rsidRPr="00260CFC">
        <w:rPr>
          <w:rFonts w:ascii="Book Antiqua" w:hAnsi="Book Antiqua" w:cs="Times New Roman"/>
        </w:rPr>
        <w:t>n Ohio corporation engaged in the business of supplying natural gas to 1.2 million customers in northeas</w:t>
      </w:r>
      <w:r w:rsidR="00260CFC">
        <w:rPr>
          <w:rFonts w:ascii="Book Antiqua" w:hAnsi="Book Antiqua" w:cs="Times New Roman"/>
        </w:rPr>
        <w:t xml:space="preserve">t, western and southeast Ohio. </w:t>
      </w:r>
      <w:r w:rsidR="00AE5609" w:rsidRPr="00260CFC">
        <w:rPr>
          <w:rFonts w:ascii="Book Antiqua" w:hAnsi="Book Antiqua" w:cs="Times New Roman"/>
        </w:rPr>
        <w:t>DEO is a</w:t>
      </w:r>
      <w:r w:rsidRPr="00260CFC">
        <w:rPr>
          <w:rFonts w:ascii="Book Antiqua" w:hAnsi="Book Antiqua" w:cs="Times New Roman"/>
        </w:rPr>
        <w:t xml:space="preserve"> "natural gas company" and a "public utility" pursuant to R.C. 4905.03(A)(5) and 4905.02</w:t>
      </w:r>
      <w:r w:rsidR="00AE5609" w:rsidRPr="00260CFC">
        <w:rPr>
          <w:rFonts w:ascii="Book Antiqua" w:hAnsi="Book Antiqua" w:cs="Times New Roman"/>
        </w:rPr>
        <w:t>, and is subject to the Commission's jurisdiction.</w:t>
      </w:r>
      <w:r w:rsidR="009A7E44" w:rsidRPr="00260CFC">
        <w:rPr>
          <w:rFonts w:ascii="Book Antiqua" w:hAnsi="Book Antiqua" w:cs="Times New Roman"/>
        </w:rPr>
        <w:t xml:space="preserve"> </w:t>
      </w:r>
    </w:p>
    <w:p w14:paraId="5855F708" w14:textId="77777777" w:rsidR="00E852B9" w:rsidRPr="00260CFC" w:rsidRDefault="00DF5789" w:rsidP="00E852B9">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lastRenderedPageBreak/>
        <w:t xml:space="preserve">As a consequence of </w:t>
      </w:r>
      <w:r w:rsidR="0000641C" w:rsidRPr="00260CFC">
        <w:rPr>
          <w:rFonts w:ascii="Book Antiqua" w:hAnsi="Book Antiqua" w:cs="Times New Roman"/>
        </w:rPr>
        <w:t xml:space="preserve">the passage of </w:t>
      </w:r>
      <w:r w:rsidRPr="00260CFC">
        <w:rPr>
          <w:rFonts w:ascii="Book Antiqua" w:hAnsi="Book Antiqua" w:cs="Times New Roman"/>
        </w:rPr>
        <w:t>HB 153, t</w:t>
      </w:r>
      <w:r w:rsidR="00E852B9" w:rsidRPr="00260CFC">
        <w:rPr>
          <w:rFonts w:ascii="Book Antiqua" w:hAnsi="Book Antiqua" w:cs="Times New Roman"/>
        </w:rPr>
        <w:t>he Commission</w:t>
      </w:r>
      <w:r w:rsidRPr="00260CFC">
        <w:rPr>
          <w:rFonts w:ascii="Book Antiqua" w:hAnsi="Book Antiqua" w:cs="Times New Roman"/>
        </w:rPr>
        <w:t xml:space="preserve">'s </w:t>
      </w:r>
      <w:r w:rsidR="00E852B9" w:rsidRPr="00260CFC">
        <w:rPr>
          <w:rFonts w:ascii="Book Antiqua" w:hAnsi="Book Antiqua" w:cs="Times New Roman"/>
        </w:rPr>
        <w:t>November 29, 2011</w:t>
      </w:r>
      <w:r w:rsidRPr="00260CFC">
        <w:rPr>
          <w:rFonts w:ascii="Book Antiqua" w:hAnsi="Book Antiqua" w:cs="Times New Roman"/>
        </w:rPr>
        <w:t xml:space="preserve"> Finding and Order in Case No. 11-4910-AU-ORD adopted changes to certain</w:t>
      </w:r>
      <w:r w:rsidR="00C35431" w:rsidRPr="00260CFC">
        <w:rPr>
          <w:rFonts w:ascii="Book Antiqua" w:hAnsi="Book Antiqua" w:cs="Times New Roman"/>
        </w:rPr>
        <w:t xml:space="preserve"> rules, including </w:t>
      </w:r>
      <w:r w:rsidRPr="00260CFC">
        <w:rPr>
          <w:rFonts w:ascii="Book Antiqua" w:hAnsi="Book Antiqua" w:cs="Times New Roman"/>
        </w:rPr>
        <w:t xml:space="preserve">Ohio Adm. Code Chapter 4901:1-13. </w:t>
      </w:r>
      <w:r w:rsidR="0000641C" w:rsidRPr="00260CFC">
        <w:rPr>
          <w:rFonts w:ascii="Book Antiqua" w:hAnsi="Book Antiqua" w:cs="Times New Roman"/>
        </w:rPr>
        <w:t>These rule</w:t>
      </w:r>
      <w:r w:rsidR="00C35431" w:rsidRPr="00260CFC">
        <w:rPr>
          <w:rFonts w:ascii="Book Antiqua" w:hAnsi="Book Antiqua" w:cs="Times New Roman"/>
        </w:rPr>
        <w:t xml:space="preserve"> changes were required because </w:t>
      </w:r>
      <w:r w:rsidR="00E852B9" w:rsidRPr="00260CFC">
        <w:rPr>
          <w:rFonts w:ascii="Book Antiqua" w:hAnsi="Book Antiqua" w:cs="Times New Roman"/>
        </w:rPr>
        <w:t xml:space="preserve">HB 153 </w:t>
      </w:r>
      <w:r w:rsidR="00E53E0E" w:rsidRPr="00260CFC">
        <w:rPr>
          <w:rFonts w:ascii="Book Antiqua" w:hAnsi="Book Antiqua" w:cs="Times New Roman"/>
        </w:rPr>
        <w:t>prohibits the Office of the Ohio Consumers' Counsel ("OCC") from operating "a telephone call center for consum</w:t>
      </w:r>
      <w:r w:rsidR="0000641C" w:rsidRPr="00260CFC">
        <w:rPr>
          <w:rFonts w:ascii="Book Antiqua" w:hAnsi="Book Antiqua" w:cs="Times New Roman"/>
        </w:rPr>
        <w:t xml:space="preserve">er complaints" and requires the </w:t>
      </w:r>
      <w:r w:rsidR="00E53E0E" w:rsidRPr="00260CFC">
        <w:rPr>
          <w:rFonts w:ascii="Book Antiqua" w:hAnsi="Book Antiqua" w:cs="Times New Roman"/>
        </w:rPr>
        <w:t xml:space="preserve">OCC to forward any complaint calls to the Commission's call center.  </w:t>
      </w:r>
    </w:p>
    <w:p w14:paraId="74F2E4D1" w14:textId="77777777" w:rsidR="00E53E0E" w:rsidRPr="00260CFC" w:rsidRDefault="00C35431" w:rsidP="00E852B9">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t>The new version of</w:t>
      </w:r>
      <w:r w:rsidR="00D06A82" w:rsidRPr="00260CFC">
        <w:rPr>
          <w:rFonts w:ascii="Book Antiqua" w:hAnsi="Book Antiqua" w:cs="Times New Roman"/>
        </w:rPr>
        <w:t xml:space="preserve"> Ohio Adm. Code 4901:1-13-11(B)(5) requires natural gas companies to incorporate the following text into its billing statements:</w:t>
      </w:r>
    </w:p>
    <w:p w14:paraId="254109E2" w14:textId="509401F4" w:rsidR="00D06A82" w:rsidRPr="00260CFC" w:rsidRDefault="00D06A82" w:rsidP="00D06A82">
      <w:pPr>
        <w:pStyle w:val="ListParagraph"/>
        <w:ind w:left="1440" w:right="720"/>
        <w:rPr>
          <w:rFonts w:ascii="Book Antiqua" w:hAnsi="Book Antiqua" w:cs="Times New Roman"/>
        </w:rPr>
      </w:pPr>
      <w:r w:rsidRPr="00260CFC">
        <w:rPr>
          <w:rFonts w:ascii="Book Antiqua" w:hAnsi="Book Antiqua" w:cs="Times New Roman"/>
        </w:rPr>
        <w:t>If your complaint is not resolved after you have called (name of utility), or for general utility information, residential and business customers may contact the public utilities commission of Ohio (PUCO) for assistance at 1-800-686-7826 (toll free) from eight a.m. to five p.m.</w:t>
      </w:r>
      <w:r w:rsidR="00316273">
        <w:rPr>
          <w:rFonts w:ascii="Book Antiqua" w:hAnsi="Book Antiqua" w:cs="Times New Roman"/>
        </w:rPr>
        <w:t xml:space="preserve"> weekdays, or at http</w:t>
      </w:r>
      <w:r w:rsidRPr="00260CFC">
        <w:rPr>
          <w:rFonts w:ascii="Book Antiqua" w:hAnsi="Book Antiqua" w:cs="Times New Roman"/>
        </w:rPr>
        <w:t>://www.puco.ohio.gov. Hearing or speech impaired customers may contact the PUCO via 7-1-1 (Ohio relay service).</w:t>
      </w:r>
    </w:p>
    <w:p w14:paraId="4B24E291" w14:textId="77777777" w:rsidR="00D06A82" w:rsidRPr="00260CFC" w:rsidRDefault="00D06A82" w:rsidP="00D06A82">
      <w:pPr>
        <w:pStyle w:val="ListParagraph"/>
        <w:ind w:left="1440" w:right="720"/>
        <w:rPr>
          <w:rFonts w:ascii="Book Antiqua" w:hAnsi="Book Antiqua" w:cs="Times New Roman"/>
        </w:rPr>
      </w:pPr>
    </w:p>
    <w:p w14:paraId="6114A8BE" w14:textId="77777777" w:rsidR="00D06A82" w:rsidRPr="00260CFC" w:rsidRDefault="00D06A82" w:rsidP="00D06A82">
      <w:pPr>
        <w:pStyle w:val="ListParagraph"/>
        <w:ind w:left="1440" w:right="720"/>
        <w:rPr>
          <w:rFonts w:ascii="Book Antiqua" w:hAnsi="Book Antiqua" w:cs="Times New Roman"/>
        </w:rPr>
      </w:pPr>
      <w:r w:rsidRPr="00260CFC">
        <w:rPr>
          <w:rFonts w:ascii="Book Antiqua" w:hAnsi="Book Antiqua" w:cs="Times New Roman"/>
        </w:rPr>
        <w:t>The Ohio consumers' counsel (OCC) represents residential utility custome</w:t>
      </w:r>
      <w:r w:rsidR="00260CFC">
        <w:rPr>
          <w:rFonts w:ascii="Book Antiqua" w:hAnsi="Book Antiqua" w:cs="Times New Roman"/>
        </w:rPr>
        <w:t xml:space="preserve">rs in matters before the PUCO. </w:t>
      </w:r>
      <w:r w:rsidRPr="00260CFC">
        <w:rPr>
          <w:rFonts w:ascii="Book Antiqua" w:hAnsi="Book Antiqua" w:cs="Times New Roman"/>
        </w:rPr>
        <w:t>The OCC can be contacted at 1-877-742-5622 (toll free) from eight a.m. to five p.m. weekdays, or at http://www.pickocc.org.</w:t>
      </w:r>
    </w:p>
    <w:p w14:paraId="709A7995" w14:textId="77777777" w:rsidR="00D06A82" w:rsidRPr="00260CFC" w:rsidRDefault="00D06A82" w:rsidP="00D06A82">
      <w:pPr>
        <w:pStyle w:val="ListParagraph"/>
        <w:ind w:left="1440" w:right="720"/>
        <w:rPr>
          <w:rFonts w:ascii="Book Antiqua" w:hAnsi="Book Antiqua" w:cs="Times New Roman"/>
        </w:rPr>
      </w:pPr>
    </w:p>
    <w:p w14:paraId="71372CEE" w14:textId="77777777" w:rsidR="00E53E0E" w:rsidRPr="00260CFC" w:rsidRDefault="00C35431" w:rsidP="00E852B9">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t xml:space="preserve">DEO requests a waiver to </w:t>
      </w:r>
      <w:r w:rsidR="00D2513E">
        <w:rPr>
          <w:rFonts w:ascii="Book Antiqua" w:hAnsi="Book Antiqua" w:cs="Times New Roman"/>
        </w:rPr>
        <w:t>modify the required language on its bills as follows</w:t>
      </w:r>
      <w:r w:rsidRPr="00260CFC">
        <w:rPr>
          <w:rFonts w:ascii="Book Antiqua" w:hAnsi="Book Antiqua" w:cs="Times New Roman"/>
        </w:rPr>
        <w:t>:</w:t>
      </w:r>
      <w:r w:rsidR="003603E1" w:rsidRPr="00260CFC">
        <w:rPr>
          <w:rFonts w:ascii="Book Antiqua" w:hAnsi="Book Antiqua" w:cs="Times New Roman"/>
        </w:rPr>
        <w:t xml:space="preserve"> </w:t>
      </w:r>
    </w:p>
    <w:p w14:paraId="6CC3A490" w14:textId="078A4DD8" w:rsidR="003603E1" w:rsidRPr="00260CFC" w:rsidRDefault="003603E1" w:rsidP="003603E1">
      <w:pPr>
        <w:pStyle w:val="ListParagraph"/>
        <w:ind w:left="1440" w:right="720"/>
        <w:rPr>
          <w:rFonts w:ascii="Book Antiqua" w:hAnsi="Book Antiqua" w:cs="Times New Roman"/>
        </w:rPr>
      </w:pPr>
      <w:r w:rsidRPr="00260CFC">
        <w:rPr>
          <w:rFonts w:ascii="Book Antiqua" w:hAnsi="Book Antiqua" w:cs="Times New Roman"/>
        </w:rPr>
        <w:t xml:space="preserve">If your complaint is not resolved after you have called Dominion East Ohio, </w:t>
      </w:r>
      <w:r w:rsidRPr="00260CFC">
        <w:rPr>
          <w:rFonts w:ascii="Book Antiqua" w:hAnsi="Book Antiqua" w:cs="Times New Roman"/>
          <w:u w:val="single"/>
        </w:rPr>
        <w:t>or your Energy Choice supplier or governmental aggregator at the number listed on the front of your bill</w:t>
      </w:r>
      <w:r w:rsidRPr="00260CFC">
        <w:rPr>
          <w:rFonts w:ascii="Book Antiqua" w:hAnsi="Book Antiqua" w:cs="Times New Roman"/>
        </w:rPr>
        <w:t xml:space="preserve">, or for general utility information, residential and business customers may contact the </w:t>
      </w:r>
      <w:r w:rsidRPr="00260CFC">
        <w:rPr>
          <w:rFonts w:ascii="Book Antiqua" w:hAnsi="Book Antiqua" w:cs="Times New Roman"/>
          <w:u w:val="single"/>
        </w:rPr>
        <w:t>P</w:t>
      </w:r>
      <w:r w:rsidRPr="00260CFC">
        <w:rPr>
          <w:rFonts w:ascii="Book Antiqua" w:hAnsi="Book Antiqua" w:cs="Times New Roman"/>
        </w:rPr>
        <w:t xml:space="preserve">ublic </w:t>
      </w:r>
      <w:r w:rsidRPr="00260CFC">
        <w:rPr>
          <w:rFonts w:ascii="Book Antiqua" w:hAnsi="Book Antiqua" w:cs="Times New Roman"/>
          <w:u w:val="single"/>
        </w:rPr>
        <w:t>U</w:t>
      </w:r>
      <w:r w:rsidRPr="00260CFC">
        <w:rPr>
          <w:rFonts w:ascii="Book Antiqua" w:hAnsi="Book Antiqua" w:cs="Times New Roman"/>
        </w:rPr>
        <w:t xml:space="preserve">tilities </w:t>
      </w:r>
      <w:r w:rsidRPr="00260CFC">
        <w:rPr>
          <w:rFonts w:ascii="Book Antiqua" w:hAnsi="Book Antiqua" w:cs="Times New Roman"/>
          <w:u w:val="single"/>
        </w:rPr>
        <w:t>C</w:t>
      </w:r>
      <w:r w:rsidRPr="00260CFC">
        <w:rPr>
          <w:rFonts w:ascii="Book Antiqua" w:hAnsi="Book Antiqua" w:cs="Times New Roman"/>
        </w:rPr>
        <w:t xml:space="preserve">ommission of Ohio (PUCO) for assistance at 1-800-686-7826 (toll free) from </w:t>
      </w:r>
      <w:r w:rsidRPr="00260CFC">
        <w:rPr>
          <w:rFonts w:ascii="Book Antiqua" w:hAnsi="Book Antiqua" w:cs="Times New Roman"/>
          <w:strike/>
        </w:rPr>
        <w:t>eight</w:t>
      </w:r>
      <w:r w:rsidR="00007A2B">
        <w:rPr>
          <w:rFonts w:ascii="Book Antiqua" w:hAnsi="Book Antiqua" w:cs="Times New Roman"/>
          <w:u w:val="single"/>
        </w:rPr>
        <w:t>8</w:t>
      </w:r>
      <w:r w:rsidRPr="00376CB7">
        <w:rPr>
          <w:rFonts w:ascii="Book Antiqua" w:hAnsi="Book Antiqua" w:cs="Times New Roman"/>
        </w:rPr>
        <w:t xml:space="preserve"> </w:t>
      </w:r>
      <w:r w:rsidRPr="00260CFC">
        <w:rPr>
          <w:rFonts w:ascii="Book Antiqua" w:hAnsi="Book Antiqua" w:cs="Times New Roman"/>
        </w:rPr>
        <w:t xml:space="preserve">a.m. to </w:t>
      </w:r>
      <w:r w:rsidRPr="00260CFC">
        <w:rPr>
          <w:rFonts w:ascii="Book Antiqua" w:hAnsi="Book Antiqua" w:cs="Times New Roman"/>
          <w:strike/>
        </w:rPr>
        <w:t>five</w:t>
      </w:r>
      <w:r w:rsidR="00007A2B">
        <w:rPr>
          <w:rFonts w:ascii="Book Antiqua" w:hAnsi="Book Antiqua" w:cs="Times New Roman"/>
          <w:u w:val="single"/>
        </w:rPr>
        <w:t>5</w:t>
      </w:r>
      <w:r w:rsidRPr="00260CFC">
        <w:rPr>
          <w:rFonts w:ascii="Book Antiqua" w:hAnsi="Book Antiqua" w:cs="Times New Roman"/>
        </w:rPr>
        <w:t xml:space="preserve"> p.m. weekdays, o</w:t>
      </w:r>
      <w:r w:rsidR="00260CFC">
        <w:rPr>
          <w:rFonts w:ascii="Book Antiqua" w:hAnsi="Book Antiqua" w:cs="Times New Roman"/>
        </w:rPr>
        <w:t xml:space="preserve">r at http://www.puco.ohio.gov. </w:t>
      </w:r>
      <w:r w:rsidRPr="00260CFC">
        <w:rPr>
          <w:rFonts w:ascii="Book Antiqua" w:hAnsi="Book Antiqua" w:cs="Times New Roman"/>
        </w:rPr>
        <w:t>Hearing or speech impaired customers may contact the PUCO v</w:t>
      </w:r>
      <w:r w:rsidR="00260CFC">
        <w:rPr>
          <w:rFonts w:ascii="Book Antiqua" w:hAnsi="Book Antiqua" w:cs="Times New Roman"/>
        </w:rPr>
        <w:t xml:space="preserve">ia 7-1-1 (Ohio Relay Service). </w:t>
      </w:r>
      <w:r w:rsidRPr="00260CFC">
        <w:rPr>
          <w:rFonts w:ascii="Book Antiqua" w:hAnsi="Book Antiqua" w:cs="Times New Roman"/>
        </w:rPr>
        <w:t xml:space="preserve">The Ohio </w:t>
      </w:r>
      <w:r w:rsidRPr="00260CFC">
        <w:rPr>
          <w:rFonts w:ascii="Book Antiqua" w:hAnsi="Book Antiqua" w:cs="Times New Roman"/>
          <w:u w:val="single"/>
        </w:rPr>
        <w:t>C</w:t>
      </w:r>
      <w:r w:rsidRPr="00260CFC">
        <w:rPr>
          <w:rFonts w:ascii="Book Antiqua" w:hAnsi="Book Antiqua" w:cs="Times New Roman"/>
        </w:rPr>
        <w:t xml:space="preserve">onsumers' </w:t>
      </w:r>
      <w:r w:rsidRPr="00260CFC">
        <w:rPr>
          <w:rFonts w:ascii="Book Antiqua" w:hAnsi="Book Antiqua" w:cs="Times New Roman"/>
          <w:u w:val="single"/>
        </w:rPr>
        <w:t>C</w:t>
      </w:r>
      <w:r w:rsidRPr="00260CFC">
        <w:rPr>
          <w:rFonts w:ascii="Book Antiqua" w:hAnsi="Book Antiqua" w:cs="Times New Roman"/>
        </w:rPr>
        <w:t>ounsel (OCC) represents residential utility custome</w:t>
      </w:r>
      <w:r w:rsidR="00260CFC">
        <w:rPr>
          <w:rFonts w:ascii="Book Antiqua" w:hAnsi="Book Antiqua" w:cs="Times New Roman"/>
        </w:rPr>
        <w:t xml:space="preserve">rs in matters before the PUCO. </w:t>
      </w:r>
      <w:r w:rsidRPr="00260CFC">
        <w:rPr>
          <w:rFonts w:ascii="Book Antiqua" w:hAnsi="Book Antiqua" w:cs="Times New Roman"/>
        </w:rPr>
        <w:t xml:space="preserve">The OCC can be contacted at 1-877-742-5622 (toll free) from </w:t>
      </w:r>
      <w:r w:rsidRPr="00260CFC">
        <w:rPr>
          <w:rFonts w:ascii="Book Antiqua" w:hAnsi="Book Antiqua" w:cs="Times New Roman"/>
          <w:strike/>
        </w:rPr>
        <w:t>eight</w:t>
      </w:r>
      <w:r w:rsidR="00007A2B">
        <w:rPr>
          <w:rFonts w:ascii="Book Antiqua" w:hAnsi="Book Antiqua" w:cs="Times New Roman"/>
          <w:u w:val="single"/>
        </w:rPr>
        <w:t>8</w:t>
      </w:r>
      <w:r w:rsidRPr="00260CFC">
        <w:rPr>
          <w:rFonts w:ascii="Book Antiqua" w:hAnsi="Book Antiqua" w:cs="Times New Roman"/>
        </w:rPr>
        <w:t xml:space="preserve"> a.m. to </w:t>
      </w:r>
      <w:r w:rsidRPr="00260CFC">
        <w:rPr>
          <w:rFonts w:ascii="Book Antiqua" w:hAnsi="Book Antiqua" w:cs="Times New Roman"/>
          <w:strike/>
        </w:rPr>
        <w:t>five</w:t>
      </w:r>
      <w:r w:rsidR="00007A2B" w:rsidRPr="00007A2B">
        <w:rPr>
          <w:rFonts w:ascii="Book Antiqua" w:hAnsi="Book Antiqua" w:cs="Times New Roman"/>
          <w:u w:val="single"/>
        </w:rPr>
        <w:t>5</w:t>
      </w:r>
      <w:r w:rsidRPr="00376CB7">
        <w:rPr>
          <w:rFonts w:ascii="Book Antiqua" w:hAnsi="Book Antiqua" w:cs="Times New Roman"/>
        </w:rPr>
        <w:t xml:space="preserve"> </w:t>
      </w:r>
      <w:r w:rsidRPr="00260CFC">
        <w:rPr>
          <w:rFonts w:ascii="Book Antiqua" w:hAnsi="Book Antiqua" w:cs="Times New Roman"/>
        </w:rPr>
        <w:t>p.m. weekdays, or at http://www.pickocc.org.</w:t>
      </w:r>
    </w:p>
    <w:p w14:paraId="288D1D21" w14:textId="77777777" w:rsidR="003603E1" w:rsidRPr="00260CFC" w:rsidRDefault="003603E1" w:rsidP="003603E1">
      <w:pPr>
        <w:pStyle w:val="ListParagraph"/>
        <w:ind w:left="1440" w:right="720"/>
        <w:rPr>
          <w:rFonts w:ascii="Book Antiqua" w:hAnsi="Book Antiqua" w:cs="Times New Roman"/>
        </w:rPr>
      </w:pPr>
    </w:p>
    <w:p w14:paraId="48A3355B" w14:textId="6AC13C67" w:rsidR="003603E1" w:rsidRPr="00260CFC" w:rsidRDefault="009A7E44" w:rsidP="00E852B9">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t>DEO requests t</w:t>
      </w:r>
      <w:r w:rsidR="00E47281" w:rsidRPr="00260CFC">
        <w:rPr>
          <w:rFonts w:ascii="Book Antiqua" w:hAnsi="Book Antiqua" w:cs="Times New Roman"/>
        </w:rPr>
        <w:t>he</w:t>
      </w:r>
      <w:r w:rsidR="0000641C" w:rsidRPr="00260CFC">
        <w:rPr>
          <w:rFonts w:ascii="Book Antiqua" w:hAnsi="Book Antiqua" w:cs="Times New Roman"/>
        </w:rPr>
        <w:t>se</w:t>
      </w:r>
      <w:r w:rsidR="00E47281" w:rsidRPr="00260CFC">
        <w:rPr>
          <w:rFonts w:ascii="Book Antiqua" w:hAnsi="Book Antiqua" w:cs="Times New Roman"/>
        </w:rPr>
        <w:t xml:space="preserve"> changes because customers should be encouraged to contact their Energy Choice supplier in the event they have que</w:t>
      </w:r>
      <w:r w:rsidR="00260CFC">
        <w:rPr>
          <w:rFonts w:ascii="Book Antiqua" w:hAnsi="Book Antiqua" w:cs="Times New Roman"/>
        </w:rPr>
        <w:t xml:space="preserve">stions concerning their bills. </w:t>
      </w:r>
      <w:r w:rsidR="00C35431" w:rsidRPr="00260CFC">
        <w:rPr>
          <w:rFonts w:ascii="Book Antiqua" w:hAnsi="Book Antiqua" w:cs="Times New Roman"/>
        </w:rPr>
        <w:t>The style changes are requeste</w:t>
      </w:r>
      <w:r w:rsidR="0000641C" w:rsidRPr="00260CFC">
        <w:rPr>
          <w:rFonts w:ascii="Book Antiqua" w:hAnsi="Book Antiqua" w:cs="Times New Roman"/>
        </w:rPr>
        <w:t>d so that DEO's bill message</w:t>
      </w:r>
      <w:r w:rsidR="00C35431" w:rsidRPr="00260CFC">
        <w:rPr>
          <w:rFonts w:ascii="Book Antiqua" w:hAnsi="Book Antiqua" w:cs="Times New Roman"/>
        </w:rPr>
        <w:t xml:space="preserve"> conform</w:t>
      </w:r>
      <w:r w:rsidR="0000641C" w:rsidRPr="00260CFC">
        <w:rPr>
          <w:rFonts w:ascii="Book Antiqua" w:hAnsi="Book Antiqua" w:cs="Times New Roman"/>
        </w:rPr>
        <w:t>s</w:t>
      </w:r>
      <w:r w:rsidR="00C35431" w:rsidRPr="00260CFC">
        <w:rPr>
          <w:rFonts w:ascii="Book Antiqua" w:hAnsi="Book Antiqua" w:cs="Times New Roman"/>
        </w:rPr>
        <w:t xml:space="preserve"> to the Associated Press Stylebook, which is DEO's preferred form</w:t>
      </w:r>
      <w:r w:rsidR="00260CFC">
        <w:rPr>
          <w:rFonts w:ascii="Book Antiqua" w:hAnsi="Book Antiqua" w:cs="Times New Roman"/>
        </w:rPr>
        <w:t xml:space="preserve">at for company correspondence. </w:t>
      </w:r>
      <w:r w:rsidR="00C35431" w:rsidRPr="00260CFC">
        <w:rPr>
          <w:rFonts w:ascii="Book Antiqua" w:hAnsi="Book Antiqua" w:cs="Times New Roman"/>
        </w:rPr>
        <w:t>The Associated Press Stylebook uses numeric times and capitalizes proper nouns.</w:t>
      </w:r>
      <w:r w:rsidR="00143259">
        <w:rPr>
          <w:rFonts w:ascii="Book Antiqua" w:hAnsi="Book Antiqua" w:cs="Times New Roman"/>
        </w:rPr>
        <w:t xml:space="preserve">  </w:t>
      </w:r>
      <w:r w:rsidR="00143259" w:rsidRPr="0062040D">
        <w:rPr>
          <w:rFonts w:ascii="Book Antiqua" w:hAnsi="Book Antiqua" w:cs="Times New Roman"/>
          <w:i/>
        </w:rPr>
        <w:t>See</w:t>
      </w:r>
      <w:r w:rsidR="00143259">
        <w:rPr>
          <w:rFonts w:ascii="Book Antiqua" w:hAnsi="Book Antiqua" w:cs="Times New Roman"/>
        </w:rPr>
        <w:t xml:space="preserve"> Exhibit A.</w:t>
      </w:r>
    </w:p>
    <w:p w14:paraId="3842D101" w14:textId="77777777" w:rsidR="00E47281" w:rsidRPr="00260CFC" w:rsidRDefault="00F27B9E" w:rsidP="00E852B9">
      <w:pPr>
        <w:pStyle w:val="ListParagraph"/>
        <w:numPr>
          <w:ilvl w:val="0"/>
          <w:numId w:val="1"/>
        </w:numPr>
        <w:spacing w:line="480" w:lineRule="auto"/>
        <w:ind w:left="0" w:firstLine="720"/>
        <w:rPr>
          <w:rFonts w:ascii="Book Antiqua" w:hAnsi="Book Antiqua" w:cs="Times New Roman"/>
        </w:rPr>
      </w:pPr>
      <w:r>
        <w:rPr>
          <w:rFonts w:ascii="Book Antiqua" w:hAnsi="Book Antiqua" w:cs="Times New Roman"/>
        </w:rPr>
        <w:t xml:space="preserve">At the same time DEO is making the change discussed above to its bills, DEO also proposes another bill format change for which a waiver is needed.  </w:t>
      </w:r>
      <w:r w:rsidR="00E47281" w:rsidRPr="00260CFC">
        <w:rPr>
          <w:rFonts w:ascii="Book Antiqua" w:hAnsi="Book Antiqua" w:cs="Times New Roman"/>
        </w:rPr>
        <w:t>DEO requests a waiver of O</w:t>
      </w:r>
      <w:r w:rsidR="00260CFC">
        <w:rPr>
          <w:rFonts w:ascii="Book Antiqua" w:hAnsi="Book Antiqua" w:cs="Times New Roman"/>
        </w:rPr>
        <w:t>hio Adm. Code 4901:1-17-05(B)</w:t>
      </w:r>
      <w:r>
        <w:rPr>
          <w:rFonts w:ascii="Book Antiqua" w:hAnsi="Book Antiqua" w:cs="Times New Roman"/>
        </w:rPr>
        <w:t xml:space="preserve">, which </w:t>
      </w:r>
      <w:r w:rsidR="00E47281" w:rsidRPr="00260CFC">
        <w:rPr>
          <w:rFonts w:ascii="Book Antiqua" w:hAnsi="Book Antiqua" w:cs="Times New Roman"/>
        </w:rPr>
        <w:t xml:space="preserve">requires DEO, "[u]pon receiving a cash deposit," to furnish a receipt that includes the customer's name, address to be served, billing address, and the deposit </w:t>
      </w:r>
      <w:r w:rsidR="0000641C" w:rsidRPr="00260CFC">
        <w:rPr>
          <w:rFonts w:ascii="Book Antiqua" w:hAnsi="Book Antiqua" w:cs="Times New Roman"/>
        </w:rPr>
        <w:t xml:space="preserve">amount </w:t>
      </w:r>
      <w:r w:rsidR="00E47281" w:rsidRPr="00260CFC">
        <w:rPr>
          <w:rFonts w:ascii="Book Antiqua" w:hAnsi="Book Antiqua" w:cs="Times New Roman"/>
        </w:rPr>
        <w:t xml:space="preserve">and a statement that the rate of interest to be paid on the deposit will not be less than 3% per annum if the deposit is held for 180 days or longer.  </w:t>
      </w:r>
    </w:p>
    <w:p w14:paraId="7658F13F" w14:textId="025DCA56" w:rsidR="00E47281" w:rsidRPr="00260CFC" w:rsidRDefault="00B62A46" w:rsidP="00E852B9">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t xml:space="preserve">Pursuant to </w:t>
      </w:r>
      <w:r w:rsidR="00D2513E">
        <w:rPr>
          <w:rFonts w:ascii="Book Antiqua" w:hAnsi="Book Antiqua" w:cs="Times New Roman"/>
        </w:rPr>
        <w:t>the Stipulation and Recommendation approved by the Commission in Case No. 07-829-GA-AIR</w:t>
      </w:r>
      <w:r w:rsidR="007730B1">
        <w:rPr>
          <w:rFonts w:ascii="Book Antiqua" w:hAnsi="Book Antiqua" w:cs="Times New Roman"/>
        </w:rPr>
        <w:t xml:space="preserve">, </w:t>
      </w:r>
      <w:r w:rsidR="007730B1">
        <w:rPr>
          <w:rFonts w:ascii="Book Antiqua" w:hAnsi="Book Antiqua" w:cs="Times New Roman"/>
          <w:i/>
        </w:rPr>
        <w:t>et al.</w:t>
      </w:r>
      <w:r w:rsidR="007730B1">
        <w:rPr>
          <w:rFonts w:ascii="Book Antiqua" w:hAnsi="Book Antiqua" w:cs="Times New Roman"/>
        </w:rPr>
        <w:t>,</w:t>
      </w:r>
      <w:r w:rsidR="00D2513E">
        <w:rPr>
          <w:rFonts w:ascii="Book Antiqua" w:hAnsi="Book Antiqua" w:cs="Times New Roman"/>
        </w:rPr>
        <w:t xml:space="preserve"> and </w:t>
      </w:r>
      <w:r w:rsidRPr="00260CFC">
        <w:rPr>
          <w:rFonts w:ascii="Book Antiqua" w:hAnsi="Book Antiqua" w:cs="Times New Roman"/>
        </w:rPr>
        <w:t xml:space="preserve">its tariff, DEO currently bills the security deposit "in three installments to be paid concurrently with the respective monthly bills." </w:t>
      </w:r>
      <w:r w:rsidRPr="00260CFC">
        <w:rPr>
          <w:rFonts w:ascii="Book Antiqua" w:hAnsi="Book Antiqua" w:cs="Times New Roman"/>
          <w:i/>
        </w:rPr>
        <w:t>See</w:t>
      </w:r>
      <w:r w:rsidRPr="00260CFC">
        <w:rPr>
          <w:rFonts w:ascii="Book Antiqua" w:hAnsi="Book Antiqua" w:cs="Times New Roman"/>
        </w:rPr>
        <w:t xml:space="preserve"> Rules and Regulations, Fifth Revised Sheet No. K1, Section I, Rule 3</w:t>
      </w:r>
      <w:r w:rsidR="00882B28" w:rsidRPr="00260CFC">
        <w:rPr>
          <w:rFonts w:ascii="Book Antiqua" w:hAnsi="Book Antiqua" w:cs="Times New Roman"/>
        </w:rPr>
        <w:t xml:space="preserve">; </w:t>
      </w:r>
      <w:r w:rsidR="00882B28" w:rsidRPr="00260CFC">
        <w:rPr>
          <w:rFonts w:ascii="Book Antiqua" w:hAnsi="Book Antiqua" w:cs="Times New Roman"/>
          <w:i/>
        </w:rPr>
        <w:t xml:space="preserve">see also </w:t>
      </w:r>
      <w:r w:rsidR="00882B28" w:rsidRPr="00260CFC">
        <w:rPr>
          <w:rFonts w:ascii="Book Antiqua" w:hAnsi="Book Antiqua" w:cs="Times New Roman"/>
        </w:rPr>
        <w:t xml:space="preserve">DEO Rate Case, Case No. 07-829-GA-AIR, </w:t>
      </w:r>
      <w:r w:rsidR="00882B28" w:rsidRPr="00FD696E">
        <w:rPr>
          <w:rFonts w:ascii="Book Antiqua" w:hAnsi="Book Antiqua" w:cs="Times New Roman"/>
          <w:i/>
        </w:rPr>
        <w:t>et al.</w:t>
      </w:r>
      <w:r w:rsidR="00882B28" w:rsidRPr="00260CFC">
        <w:rPr>
          <w:rFonts w:ascii="Book Antiqua" w:hAnsi="Book Antiqua" w:cs="Times New Roman"/>
        </w:rPr>
        <w:t xml:space="preserve">, </w:t>
      </w:r>
      <w:r w:rsidR="00007055" w:rsidRPr="00260CFC">
        <w:rPr>
          <w:rFonts w:ascii="Book Antiqua" w:hAnsi="Book Antiqua" w:cs="Times New Roman"/>
        </w:rPr>
        <w:t>Opinion and Order (October 15, 2008)</w:t>
      </w:r>
      <w:r w:rsidR="00882B28" w:rsidRPr="00260CFC">
        <w:rPr>
          <w:rFonts w:ascii="Book Antiqua" w:hAnsi="Book Antiqua" w:cs="Times New Roman"/>
        </w:rPr>
        <w:t xml:space="preserve"> </w:t>
      </w:r>
      <w:r w:rsidR="00007055" w:rsidRPr="00260CFC">
        <w:rPr>
          <w:rFonts w:ascii="Book Antiqua" w:hAnsi="Book Antiqua" w:cs="Times New Roman"/>
        </w:rPr>
        <w:t>at 8</w:t>
      </w:r>
      <w:r w:rsidR="00710930" w:rsidRPr="00260CFC">
        <w:rPr>
          <w:rFonts w:ascii="Book Antiqua" w:hAnsi="Book Antiqua" w:cs="Times New Roman"/>
        </w:rPr>
        <w:t>, 32</w:t>
      </w:r>
      <w:r w:rsidR="00007055" w:rsidRPr="00260CFC">
        <w:rPr>
          <w:rFonts w:ascii="Book Antiqua" w:hAnsi="Book Antiqua" w:cs="Times New Roman"/>
        </w:rPr>
        <w:t>.</w:t>
      </w:r>
      <w:r w:rsidR="00260CFC">
        <w:rPr>
          <w:rFonts w:ascii="Book Antiqua" w:hAnsi="Book Antiqua" w:cs="Times New Roman"/>
        </w:rPr>
        <w:t xml:space="preserve"> </w:t>
      </w:r>
      <w:r w:rsidRPr="00260CFC">
        <w:rPr>
          <w:rFonts w:ascii="Book Antiqua" w:hAnsi="Book Antiqua" w:cs="Times New Roman"/>
        </w:rPr>
        <w:t xml:space="preserve">After </w:t>
      </w:r>
      <w:r w:rsidR="00732396">
        <w:rPr>
          <w:rFonts w:ascii="Book Antiqua" w:hAnsi="Book Antiqua" w:cs="Times New Roman"/>
        </w:rPr>
        <w:t xml:space="preserve">each installment is paid, </w:t>
      </w:r>
      <w:r w:rsidRPr="00260CFC">
        <w:rPr>
          <w:rFonts w:ascii="Book Antiqua" w:hAnsi="Book Antiqua" w:cs="Times New Roman"/>
        </w:rPr>
        <w:t>DEO sends a separate letter to the customer as a receipt for the security deposit.</w:t>
      </w:r>
      <w:r w:rsidR="00260CFC">
        <w:rPr>
          <w:rFonts w:ascii="Book Antiqua" w:hAnsi="Book Antiqua" w:cs="Times New Roman"/>
        </w:rPr>
        <w:t xml:space="preserve"> </w:t>
      </w:r>
      <w:r w:rsidR="00710930" w:rsidRPr="00260CFC">
        <w:rPr>
          <w:rFonts w:ascii="Book Antiqua" w:hAnsi="Book Antiqua" w:cs="Times New Roman"/>
        </w:rPr>
        <w:t xml:space="preserve">The letter includes all </w:t>
      </w:r>
      <w:r w:rsidR="0000641C" w:rsidRPr="00260CFC">
        <w:rPr>
          <w:rFonts w:ascii="Book Antiqua" w:hAnsi="Book Antiqua" w:cs="Times New Roman"/>
        </w:rPr>
        <w:t xml:space="preserve">of the </w:t>
      </w:r>
      <w:r w:rsidR="00710930" w:rsidRPr="00260CFC">
        <w:rPr>
          <w:rFonts w:ascii="Book Antiqua" w:hAnsi="Book Antiqua" w:cs="Times New Roman"/>
        </w:rPr>
        <w:t xml:space="preserve">information required by Ohio Adm. Code 4901:1-17-05(B). </w:t>
      </w:r>
      <w:r w:rsidR="00732396">
        <w:rPr>
          <w:rFonts w:ascii="Book Antiqua" w:hAnsi="Book Antiqua" w:cs="Times New Roman"/>
        </w:rPr>
        <w:t xml:space="preserve"> In total, DEO sends </w:t>
      </w:r>
      <w:r w:rsidR="000E58A7">
        <w:rPr>
          <w:rFonts w:ascii="Book Antiqua" w:hAnsi="Book Antiqua" w:cs="Times New Roman"/>
        </w:rPr>
        <w:t xml:space="preserve">each </w:t>
      </w:r>
      <w:r w:rsidR="00732396">
        <w:rPr>
          <w:rFonts w:ascii="Book Antiqua" w:hAnsi="Book Antiqua" w:cs="Times New Roman"/>
        </w:rPr>
        <w:t>customer</w:t>
      </w:r>
      <w:r w:rsidR="000E58A7">
        <w:rPr>
          <w:rFonts w:ascii="Book Antiqua" w:hAnsi="Book Antiqua" w:cs="Times New Roman"/>
        </w:rPr>
        <w:t xml:space="preserve"> billed a deposit</w:t>
      </w:r>
      <w:r w:rsidR="00732396">
        <w:rPr>
          <w:rFonts w:ascii="Book Antiqua" w:hAnsi="Book Antiqua" w:cs="Times New Roman"/>
        </w:rPr>
        <w:t xml:space="preserve"> three letters.</w:t>
      </w:r>
    </w:p>
    <w:p w14:paraId="4D2BEE94" w14:textId="77777777" w:rsidR="00C01CBE" w:rsidRPr="00260CFC" w:rsidRDefault="00710930" w:rsidP="00224E8E">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t>In lieu of sending a separate receipt to customers, DEO proposes to incorporate the</w:t>
      </w:r>
      <w:r w:rsidR="00224E8E" w:rsidRPr="00260CFC">
        <w:rPr>
          <w:rFonts w:ascii="Book Antiqua" w:hAnsi="Book Antiqua" w:cs="Times New Roman"/>
        </w:rPr>
        <w:t xml:space="preserve"> deposit</w:t>
      </w:r>
      <w:r w:rsidRPr="00260CFC">
        <w:rPr>
          <w:rFonts w:ascii="Book Antiqua" w:hAnsi="Book Antiqua" w:cs="Times New Roman"/>
        </w:rPr>
        <w:t xml:space="preserve"> receipt into its </w:t>
      </w:r>
      <w:r w:rsidR="00224E8E" w:rsidRPr="00260CFC">
        <w:rPr>
          <w:rFonts w:ascii="Book Antiqua" w:hAnsi="Book Antiqua" w:cs="Times New Roman"/>
        </w:rPr>
        <w:t xml:space="preserve">monthly </w:t>
      </w:r>
      <w:r w:rsidR="00260CFC">
        <w:rPr>
          <w:rFonts w:ascii="Book Antiqua" w:hAnsi="Book Antiqua" w:cs="Times New Roman"/>
        </w:rPr>
        <w:t xml:space="preserve">billing statement. </w:t>
      </w:r>
      <w:r w:rsidR="00C35431" w:rsidRPr="00260CFC">
        <w:rPr>
          <w:rFonts w:ascii="Book Antiqua" w:hAnsi="Book Antiqua" w:cs="Times New Roman"/>
        </w:rPr>
        <w:t xml:space="preserve">Combining separate information from two sources into one place (the billing statement) satisfies the intent of </w:t>
      </w:r>
      <w:r w:rsidR="00C01CBE" w:rsidRPr="00260CFC">
        <w:rPr>
          <w:rFonts w:ascii="Book Antiqua" w:hAnsi="Book Antiqua" w:cs="Times New Roman"/>
        </w:rPr>
        <w:t>Ohio Adm. Code 4901:1-17-05(B)</w:t>
      </w:r>
      <w:r w:rsidR="00C35431" w:rsidRPr="00260CFC">
        <w:rPr>
          <w:rFonts w:ascii="Book Antiqua" w:hAnsi="Book Antiqua" w:cs="Times New Roman"/>
        </w:rPr>
        <w:t>, while also reducing paperwork for both DEO and its customers</w:t>
      </w:r>
      <w:r w:rsidR="00C01CBE" w:rsidRPr="00260CFC">
        <w:rPr>
          <w:rFonts w:ascii="Book Antiqua" w:hAnsi="Book Antiqua" w:cs="Times New Roman"/>
        </w:rPr>
        <w:t xml:space="preserve">.  </w:t>
      </w:r>
    </w:p>
    <w:p w14:paraId="296C84CD" w14:textId="2475FDD4" w:rsidR="002D7BA2" w:rsidRDefault="00C35431" w:rsidP="00224E8E">
      <w:pPr>
        <w:pStyle w:val="ListParagraph"/>
        <w:numPr>
          <w:ilvl w:val="0"/>
          <w:numId w:val="1"/>
        </w:numPr>
        <w:spacing w:line="480" w:lineRule="auto"/>
        <w:ind w:left="0" w:firstLine="720"/>
        <w:rPr>
          <w:rFonts w:ascii="Book Antiqua" w:hAnsi="Book Antiqua" w:cs="Times New Roman"/>
        </w:rPr>
      </w:pPr>
      <w:r w:rsidRPr="00260CFC">
        <w:rPr>
          <w:rFonts w:ascii="Book Antiqua" w:hAnsi="Book Antiqua" w:cs="Times New Roman"/>
        </w:rPr>
        <w:t xml:space="preserve">The revised </w:t>
      </w:r>
      <w:r w:rsidR="00C01CBE" w:rsidRPr="00260CFC">
        <w:rPr>
          <w:rFonts w:ascii="Book Antiqua" w:hAnsi="Book Antiqua" w:cs="Times New Roman"/>
        </w:rPr>
        <w:t>bill format</w:t>
      </w:r>
      <w:r w:rsidRPr="00260CFC">
        <w:rPr>
          <w:rFonts w:ascii="Book Antiqua" w:hAnsi="Book Antiqua" w:cs="Times New Roman"/>
        </w:rPr>
        <w:t xml:space="preserve"> change</w:t>
      </w:r>
      <w:r w:rsidR="00C01CBE" w:rsidRPr="00260CFC">
        <w:rPr>
          <w:rFonts w:ascii="Book Antiqua" w:hAnsi="Book Antiqua" w:cs="Times New Roman"/>
        </w:rPr>
        <w:t xml:space="preserve"> satisfies the </w:t>
      </w:r>
      <w:r w:rsidRPr="00260CFC">
        <w:rPr>
          <w:rFonts w:ascii="Book Antiqua" w:hAnsi="Book Antiqua" w:cs="Times New Roman"/>
        </w:rPr>
        <w:t>required content</w:t>
      </w:r>
      <w:r w:rsidR="00C01CBE" w:rsidRPr="00260CFC">
        <w:rPr>
          <w:rFonts w:ascii="Book Antiqua" w:hAnsi="Book Antiqua" w:cs="Times New Roman"/>
        </w:rPr>
        <w:t xml:space="preserve"> in O</w:t>
      </w:r>
      <w:r w:rsidR="00260CFC">
        <w:rPr>
          <w:rFonts w:ascii="Book Antiqua" w:hAnsi="Book Antiqua" w:cs="Times New Roman"/>
        </w:rPr>
        <w:t xml:space="preserve">hio Adm. Code 4901:1-17-05(B). </w:t>
      </w:r>
      <w:r w:rsidR="00143259">
        <w:rPr>
          <w:rFonts w:ascii="Book Antiqua" w:hAnsi="Book Antiqua" w:cs="Times New Roman"/>
        </w:rPr>
        <w:t>DEO'</w:t>
      </w:r>
      <w:r w:rsidR="00F27B9E">
        <w:rPr>
          <w:rFonts w:ascii="Book Antiqua" w:hAnsi="Book Antiqua" w:cs="Times New Roman"/>
        </w:rPr>
        <w:t xml:space="preserve">s bills </w:t>
      </w:r>
      <w:r w:rsidRPr="00260CFC">
        <w:rPr>
          <w:rFonts w:ascii="Book Antiqua" w:hAnsi="Book Antiqua" w:cs="Times New Roman"/>
        </w:rPr>
        <w:t>contain</w:t>
      </w:r>
      <w:r w:rsidR="00C01CBE" w:rsidRPr="00260CFC">
        <w:rPr>
          <w:rFonts w:ascii="Book Antiqua" w:hAnsi="Book Antiqua" w:cs="Times New Roman"/>
        </w:rPr>
        <w:t xml:space="preserve"> the name of the customer,</w:t>
      </w:r>
      <w:r w:rsidRPr="00260CFC">
        <w:rPr>
          <w:rFonts w:ascii="Book Antiqua" w:hAnsi="Book Antiqua" w:cs="Times New Roman"/>
        </w:rPr>
        <w:t xml:space="preserve"> address of the premises served</w:t>
      </w:r>
      <w:r w:rsidR="00C01CBE" w:rsidRPr="00260CFC">
        <w:rPr>
          <w:rFonts w:ascii="Book Antiqua" w:hAnsi="Book Antiqua" w:cs="Times New Roman"/>
        </w:rPr>
        <w:t xml:space="preserve"> and</w:t>
      </w:r>
      <w:r w:rsidRPr="00260CFC">
        <w:rPr>
          <w:rFonts w:ascii="Book Antiqua" w:hAnsi="Book Antiqua" w:cs="Times New Roman"/>
        </w:rPr>
        <w:t xml:space="preserve"> the billing address</w:t>
      </w:r>
      <w:r w:rsidR="00260CFC">
        <w:rPr>
          <w:rFonts w:ascii="Book Antiqua" w:hAnsi="Book Antiqua" w:cs="Times New Roman"/>
        </w:rPr>
        <w:t xml:space="preserve">. </w:t>
      </w:r>
      <w:r w:rsidR="00556F7B">
        <w:rPr>
          <w:rFonts w:ascii="Book Antiqua" w:hAnsi="Book Antiqua" w:cs="Times New Roman"/>
        </w:rPr>
        <w:t xml:space="preserve">The revised bill format </w:t>
      </w:r>
      <w:r w:rsidRPr="00260CFC">
        <w:rPr>
          <w:rFonts w:ascii="Book Antiqua" w:hAnsi="Book Antiqua" w:cs="Times New Roman"/>
        </w:rPr>
        <w:t>will also include</w:t>
      </w:r>
      <w:r w:rsidR="00C01CBE" w:rsidRPr="00260CFC">
        <w:rPr>
          <w:rFonts w:ascii="Book Antiqua" w:hAnsi="Book Antiqua" w:cs="Times New Roman"/>
        </w:rPr>
        <w:t xml:space="preserve"> the </w:t>
      </w:r>
      <w:r w:rsidR="006B6655" w:rsidRPr="00260CFC">
        <w:rPr>
          <w:rFonts w:ascii="Book Antiqua" w:hAnsi="Book Antiqua" w:cs="Times New Roman"/>
        </w:rPr>
        <w:t xml:space="preserve">amount of </w:t>
      </w:r>
      <w:r w:rsidR="0048314F">
        <w:rPr>
          <w:rFonts w:ascii="Book Antiqua" w:hAnsi="Book Antiqua" w:cs="Times New Roman"/>
        </w:rPr>
        <w:t xml:space="preserve">each </w:t>
      </w:r>
      <w:r w:rsidR="00C01CBE" w:rsidRPr="00260CFC">
        <w:rPr>
          <w:rFonts w:ascii="Book Antiqua" w:hAnsi="Book Antiqua" w:cs="Times New Roman"/>
        </w:rPr>
        <w:t xml:space="preserve">deposit </w:t>
      </w:r>
      <w:r w:rsidR="0048314F">
        <w:rPr>
          <w:rFonts w:ascii="Book Antiqua" w:hAnsi="Book Antiqua" w:cs="Times New Roman"/>
        </w:rPr>
        <w:t xml:space="preserve">installment </w:t>
      </w:r>
      <w:r w:rsidR="00C01CBE" w:rsidRPr="00260CFC">
        <w:rPr>
          <w:rFonts w:ascii="Book Antiqua" w:hAnsi="Book Antiqua" w:cs="Times New Roman"/>
        </w:rPr>
        <w:t>pa</w:t>
      </w:r>
      <w:r w:rsidR="006B6655" w:rsidRPr="00260CFC">
        <w:rPr>
          <w:rFonts w:ascii="Book Antiqua" w:hAnsi="Book Antiqua" w:cs="Times New Roman"/>
        </w:rPr>
        <w:t xml:space="preserve">id </w:t>
      </w:r>
      <w:r w:rsidR="00C01CBE" w:rsidRPr="00260CFC">
        <w:rPr>
          <w:rFonts w:ascii="Book Antiqua" w:hAnsi="Book Antiqua" w:cs="Times New Roman"/>
        </w:rPr>
        <w:t>in the "Credits And Charges Since Your Last Bill" se</w:t>
      </w:r>
      <w:r w:rsidRPr="00260CFC">
        <w:rPr>
          <w:rFonts w:ascii="Book Antiqua" w:hAnsi="Book Antiqua" w:cs="Times New Roman"/>
        </w:rPr>
        <w:t>ction</w:t>
      </w:r>
      <w:r w:rsidR="008910C1">
        <w:rPr>
          <w:rFonts w:ascii="Book Antiqua" w:hAnsi="Book Antiqua" w:cs="Times New Roman"/>
        </w:rPr>
        <w:t xml:space="preserve"> and a statement at the top of the</w:t>
      </w:r>
      <w:r w:rsidR="00BC7BE8">
        <w:rPr>
          <w:rFonts w:ascii="Book Antiqua" w:hAnsi="Book Antiqua" w:cs="Times New Roman"/>
        </w:rPr>
        <w:t xml:space="preserve"> bill instructing customers to "</w:t>
      </w:r>
      <w:r w:rsidR="008910C1">
        <w:rPr>
          <w:rFonts w:ascii="Book Antiqua" w:hAnsi="Book Antiqua" w:cs="Times New Roman"/>
        </w:rPr>
        <w:t>Keep this bill as a receipt for your deposit payment</w:t>
      </w:r>
      <w:r w:rsidR="0048314F">
        <w:rPr>
          <w:rFonts w:ascii="Book Antiqua" w:hAnsi="Book Antiqua" w:cs="Times New Roman"/>
        </w:rPr>
        <w:t>.</w:t>
      </w:r>
      <w:r w:rsidR="00BC7BE8">
        <w:rPr>
          <w:rFonts w:ascii="Book Antiqua" w:hAnsi="Book Antiqua" w:cs="Times New Roman"/>
        </w:rPr>
        <w:t>"</w:t>
      </w:r>
      <w:r w:rsidRPr="00260CFC">
        <w:rPr>
          <w:rFonts w:ascii="Book Antiqua" w:hAnsi="Book Antiqua" w:cs="Times New Roman"/>
        </w:rPr>
        <w:t xml:space="preserve"> </w:t>
      </w:r>
      <w:r w:rsidR="00143259" w:rsidRPr="0062040D">
        <w:rPr>
          <w:rFonts w:ascii="Book Antiqua" w:hAnsi="Book Antiqua" w:cs="Times New Roman"/>
          <w:i/>
        </w:rPr>
        <w:t>See</w:t>
      </w:r>
      <w:r w:rsidR="00143259">
        <w:rPr>
          <w:rFonts w:ascii="Book Antiqua" w:hAnsi="Book Antiqua" w:cs="Times New Roman"/>
        </w:rPr>
        <w:t xml:space="preserve"> Exhibit B. </w:t>
      </w:r>
      <w:r w:rsidR="0048314F" w:rsidRPr="0062040D">
        <w:rPr>
          <w:rFonts w:ascii="Book Antiqua" w:hAnsi="Book Antiqua" w:cs="Times New Roman"/>
        </w:rPr>
        <w:t>T</w:t>
      </w:r>
      <w:r w:rsidR="00C01CBE" w:rsidRPr="0062040D">
        <w:rPr>
          <w:rFonts w:ascii="Book Antiqua" w:hAnsi="Book Antiqua" w:cs="Times New Roman"/>
        </w:rPr>
        <w:t>he</w:t>
      </w:r>
      <w:r w:rsidR="00C01CBE" w:rsidRPr="00260CFC">
        <w:rPr>
          <w:rFonts w:ascii="Book Antiqua" w:hAnsi="Book Antiqua" w:cs="Times New Roman"/>
        </w:rPr>
        <w:t xml:space="preserve"> definition of "</w:t>
      </w:r>
      <w:r w:rsidR="007730B1">
        <w:rPr>
          <w:rFonts w:ascii="Book Antiqua" w:hAnsi="Book Antiqua" w:cs="Times New Roman"/>
        </w:rPr>
        <w:t xml:space="preserve">Security </w:t>
      </w:r>
      <w:r w:rsidR="00C01CBE" w:rsidRPr="00260CFC">
        <w:rPr>
          <w:rFonts w:ascii="Book Antiqua" w:hAnsi="Book Antiqua" w:cs="Times New Roman"/>
        </w:rPr>
        <w:t>D</w:t>
      </w:r>
      <w:r w:rsidR="00224E8E" w:rsidRPr="00260CFC">
        <w:rPr>
          <w:rFonts w:ascii="Book Antiqua" w:hAnsi="Book Antiqua" w:cs="Times New Roman"/>
        </w:rPr>
        <w:t>eposit</w:t>
      </w:r>
      <w:r w:rsidR="007730B1">
        <w:rPr>
          <w:rFonts w:ascii="Book Antiqua" w:hAnsi="Book Antiqua" w:cs="Times New Roman"/>
        </w:rPr>
        <w:t xml:space="preserve"> Installment</w:t>
      </w:r>
      <w:r w:rsidR="00224E8E" w:rsidRPr="00260CFC">
        <w:rPr>
          <w:rFonts w:ascii="Book Antiqua" w:hAnsi="Book Antiqua" w:cs="Times New Roman"/>
        </w:rPr>
        <w:t xml:space="preserve">" located on the </w:t>
      </w:r>
      <w:r w:rsidR="00C01CBE" w:rsidRPr="00260CFC">
        <w:rPr>
          <w:rFonts w:ascii="Book Antiqua" w:hAnsi="Book Antiqua" w:cs="Times New Roman"/>
        </w:rPr>
        <w:t>"Explanation of Billing Terms" section</w:t>
      </w:r>
      <w:r w:rsidR="00143259">
        <w:rPr>
          <w:rFonts w:ascii="Book Antiqua" w:hAnsi="Book Antiqua" w:cs="Times New Roman"/>
        </w:rPr>
        <w:t xml:space="preserve"> of DEO'</w:t>
      </w:r>
      <w:r w:rsidR="0048314F">
        <w:rPr>
          <w:rFonts w:ascii="Book Antiqua" w:hAnsi="Book Antiqua" w:cs="Times New Roman"/>
        </w:rPr>
        <w:t>s existing bills already inform</w:t>
      </w:r>
      <w:r w:rsidR="002D7BA2">
        <w:rPr>
          <w:rFonts w:ascii="Book Antiqua" w:hAnsi="Book Antiqua" w:cs="Times New Roman"/>
        </w:rPr>
        <w:t>s</w:t>
      </w:r>
      <w:r w:rsidR="0048314F">
        <w:rPr>
          <w:rFonts w:ascii="Book Antiqua" w:hAnsi="Book Antiqua" w:cs="Times New Roman"/>
        </w:rPr>
        <w:t xml:space="preserve"> </w:t>
      </w:r>
      <w:proofErr w:type="gramStart"/>
      <w:r w:rsidR="0048314F">
        <w:rPr>
          <w:rFonts w:ascii="Book Antiqua" w:hAnsi="Book Antiqua" w:cs="Times New Roman"/>
        </w:rPr>
        <w:t>customers that</w:t>
      </w:r>
      <w:proofErr w:type="gramEnd"/>
      <w:r w:rsidR="0048314F">
        <w:rPr>
          <w:rFonts w:ascii="Book Antiqua" w:hAnsi="Book Antiqua" w:cs="Times New Roman"/>
        </w:rPr>
        <w:t xml:space="preserve"> </w:t>
      </w:r>
      <w:r w:rsidR="00BC7BE8">
        <w:rPr>
          <w:rFonts w:ascii="Book Antiqua" w:hAnsi="Book Antiqua" w:cs="Times New Roman"/>
        </w:rPr>
        <w:t>"</w:t>
      </w:r>
      <w:r w:rsidR="007730B1">
        <w:rPr>
          <w:rFonts w:ascii="Book Antiqua" w:hAnsi="Book Antiqua"/>
          <w:color w:val="000000"/>
        </w:rPr>
        <w:t>[a]</w:t>
      </w:r>
      <w:r w:rsidR="0048314F" w:rsidRPr="0048314F">
        <w:rPr>
          <w:rFonts w:ascii="Book Antiqua" w:hAnsi="Book Antiqua"/>
          <w:color w:val="000000"/>
        </w:rPr>
        <w:t xml:space="preserve"> 3% rate of interest is paid if the full deposit is held for 180 days or longer</w:t>
      </w:r>
      <w:r w:rsidR="000F597C" w:rsidRPr="00260CFC">
        <w:rPr>
          <w:rFonts w:ascii="Book Antiqua" w:hAnsi="Book Antiqua" w:cs="Times New Roman"/>
        </w:rPr>
        <w:t>.</w:t>
      </w:r>
      <w:r w:rsidR="00BC7BE8">
        <w:rPr>
          <w:rFonts w:ascii="Book Antiqua" w:hAnsi="Book Antiqua" w:cs="Times New Roman"/>
        </w:rPr>
        <w:t>"</w:t>
      </w:r>
      <w:r w:rsidR="0048314F">
        <w:rPr>
          <w:rFonts w:ascii="Book Antiqua" w:hAnsi="Book Antiqua" w:cs="Times New Roman"/>
        </w:rPr>
        <w:t xml:space="preserve"> DEO proposes to expand that definition further to include additional information regarding the deposit that is currently contained in the receipt letter.</w:t>
      </w:r>
      <w:r w:rsidR="00224E8E" w:rsidRPr="00260CFC">
        <w:rPr>
          <w:rFonts w:ascii="Book Antiqua" w:hAnsi="Book Antiqua" w:cs="Times New Roman"/>
        </w:rPr>
        <w:t xml:space="preserve"> </w:t>
      </w:r>
      <w:r w:rsidR="00376CB7" w:rsidRPr="00376CB7">
        <w:rPr>
          <w:rFonts w:ascii="Book Antiqua" w:hAnsi="Book Antiqua" w:cs="Times New Roman"/>
          <w:i/>
        </w:rPr>
        <w:t>See</w:t>
      </w:r>
      <w:r w:rsidR="00376CB7">
        <w:rPr>
          <w:rFonts w:ascii="Book Antiqua" w:hAnsi="Book Antiqua" w:cs="Times New Roman"/>
        </w:rPr>
        <w:t xml:space="preserve"> Exhibit C.</w:t>
      </w:r>
    </w:p>
    <w:p w14:paraId="432F6891" w14:textId="1A8560E4" w:rsidR="004C6DD6" w:rsidRDefault="004C6DD6" w:rsidP="00224E8E">
      <w:pPr>
        <w:pStyle w:val="ListParagraph"/>
        <w:numPr>
          <w:ilvl w:val="0"/>
          <w:numId w:val="1"/>
        </w:numPr>
        <w:spacing w:line="480" w:lineRule="auto"/>
        <w:ind w:left="0" w:firstLine="720"/>
        <w:rPr>
          <w:rFonts w:ascii="Book Antiqua" w:hAnsi="Book Antiqua" w:cs="Times New Roman"/>
        </w:rPr>
      </w:pPr>
      <w:r>
        <w:rPr>
          <w:rFonts w:ascii="Book Antiqua" w:hAnsi="Book Antiqua" w:cs="Times New Roman"/>
        </w:rPr>
        <w:t>DEO further prop</w:t>
      </w:r>
      <w:r w:rsidR="00BC7BE8">
        <w:rPr>
          <w:rFonts w:ascii="Book Antiqua" w:hAnsi="Book Antiqua" w:cs="Times New Roman"/>
        </w:rPr>
        <w:t>oses additional changes to the "Explanation of Billing Terms"</w:t>
      </w:r>
      <w:r>
        <w:rPr>
          <w:rFonts w:ascii="Book Antiqua" w:hAnsi="Book Antiqua" w:cs="Times New Roman"/>
        </w:rPr>
        <w:t xml:space="preserve"> section of its bill.  In order to address confusion expressed by</w:t>
      </w:r>
      <w:r w:rsidR="00BC7BE8">
        <w:rPr>
          <w:rFonts w:ascii="Book Antiqua" w:hAnsi="Book Antiqua" w:cs="Times New Roman"/>
        </w:rPr>
        <w:t xml:space="preserve"> customers regarding the terms "Basic Monthly Charge" or "Monthly Service Charge"</w:t>
      </w:r>
      <w:r>
        <w:rPr>
          <w:rFonts w:ascii="Book Antiqua" w:hAnsi="Book Antiqua" w:cs="Times New Roman"/>
        </w:rPr>
        <w:t xml:space="preserve"> given that DEO does not prorate the ser</w:t>
      </w:r>
      <w:r w:rsidR="00BC7BE8">
        <w:rPr>
          <w:rFonts w:ascii="Book Antiqua" w:hAnsi="Book Antiqua" w:cs="Times New Roman"/>
        </w:rPr>
        <w:t>vice charge for a partial month'</w:t>
      </w:r>
      <w:r>
        <w:rPr>
          <w:rFonts w:ascii="Book Antiqua" w:hAnsi="Book Antiqua" w:cs="Times New Roman"/>
        </w:rPr>
        <w:t>s bill, DEO proposes to revise the description of its service charge</w:t>
      </w:r>
      <w:r w:rsidR="007B1D67">
        <w:rPr>
          <w:rFonts w:ascii="Book Antiqua" w:hAnsi="Book Antiqua" w:cs="Times New Roman"/>
        </w:rPr>
        <w:t>s</w:t>
      </w:r>
      <w:r w:rsidR="00BC7BE8">
        <w:rPr>
          <w:rFonts w:ascii="Book Antiqua" w:hAnsi="Book Antiqua" w:cs="Times New Roman"/>
        </w:rPr>
        <w:t xml:space="preserve"> to remove the "</w:t>
      </w:r>
      <w:r>
        <w:rPr>
          <w:rFonts w:ascii="Book Antiqua" w:hAnsi="Book Antiqua" w:cs="Times New Roman"/>
        </w:rPr>
        <w:t>mon</w:t>
      </w:r>
      <w:r w:rsidR="00BC7BE8">
        <w:rPr>
          <w:rFonts w:ascii="Book Antiqua" w:hAnsi="Book Antiqua" w:cs="Times New Roman"/>
        </w:rPr>
        <w:t>thly"</w:t>
      </w:r>
      <w:r>
        <w:rPr>
          <w:rFonts w:ascii="Book Antiqua" w:hAnsi="Book Antiqua" w:cs="Times New Roman"/>
        </w:rPr>
        <w:t xml:space="preserve"> designation.</w:t>
      </w:r>
      <w:r w:rsidR="006F6506">
        <w:rPr>
          <w:rStyle w:val="FootnoteReference"/>
          <w:rFonts w:ascii="Book Antiqua" w:hAnsi="Book Antiqua" w:cs="Times New Roman"/>
        </w:rPr>
        <w:footnoteReference w:id="1"/>
      </w:r>
      <w:r>
        <w:rPr>
          <w:rFonts w:ascii="Book Antiqua" w:hAnsi="Book Antiqua" w:cs="Times New Roman"/>
        </w:rPr>
        <w:t xml:space="preserve">  DEO</w:t>
      </w:r>
      <w:r w:rsidR="00BC7BE8">
        <w:rPr>
          <w:rFonts w:ascii="Book Antiqua" w:hAnsi="Book Antiqua" w:cs="Times New Roman"/>
        </w:rPr>
        <w:t xml:space="preserve"> will define "Service Charge"</w:t>
      </w:r>
      <w:r w:rsidR="007141EC">
        <w:rPr>
          <w:rFonts w:ascii="Book Antiqua" w:hAnsi="Book Antiqua" w:cs="Times New Roman"/>
        </w:rPr>
        <w:t xml:space="preserve"> as the fixed</w:t>
      </w:r>
      <w:r w:rsidR="00BC7BE8">
        <w:rPr>
          <w:rFonts w:ascii="Book Antiqua" w:hAnsi="Book Antiqua" w:cs="Times New Roman"/>
        </w:rPr>
        <w:t xml:space="preserve"> costs for delivering gas, and "Basic Service Charges"</w:t>
      </w:r>
      <w:r w:rsidR="007141EC">
        <w:rPr>
          <w:rFonts w:ascii="Book Antiqua" w:hAnsi="Book Antiqua" w:cs="Times New Roman"/>
        </w:rPr>
        <w:t xml:space="preserve"> as the Service Charge plus associated riders.  The existing definitions for </w:t>
      </w:r>
      <w:r w:rsidR="00BC7BE8">
        <w:rPr>
          <w:rFonts w:ascii="Book Antiqua" w:hAnsi="Book Antiqua" w:cs="Times New Roman"/>
        </w:rPr>
        <w:t>"</w:t>
      </w:r>
      <w:r w:rsidR="007141EC">
        <w:rPr>
          <w:rFonts w:ascii="Book Antiqua" w:hAnsi="Book Antiqua" w:cs="Times New Roman"/>
        </w:rPr>
        <w:t>Basic Monthly Charge</w:t>
      </w:r>
      <w:r w:rsidR="00BC7BE8">
        <w:rPr>
          <w:rFonts w:ascii="Book Antiqua" w:hAnsi="Book Antiqua" w:cs="Times New Roman"/>
        </w:rPr>
        <w:t>"</w:t>
      </w:r>
      <w:r w:rsidR="007141EC">
        <w:rPr>
          <w:rFonts w:ascii="Book Antiqua" w:hAnsi="Book Antiqua" w:cs="Times New Roman"/>
        </w:rPr>
        <w:t xml:space="preserve"> and </w:t>
      </w:r>
      <w:r w:rsidR="00BC7BE8">
        <w:rPr>
          <w:rFonts w:ascii="Book Antiqua" w:hAnsi="Book Antiqua" w:cs="Times New Roman"/>
        </w:rPr>
        <w:t>"</w:t>
      </w:r>
      <w:r w:rsidR="007141EC">
        <w:rPr>
          <w:rFonts w:ascii="Book Antiqua" w:hAnsi="Book Antiqua" w:cs="Times New Roman"/>
        </w:rPr>
        <w:t>Monthly Service Charge</w:t>
      </w:r>
      <w:r w:rsidR="00BC7BE8">
        <w:rPr>
          <w:rFonts w:ascii="Book Antiqua" w:hAnsi="Book Antiqua" w:cs="Times New Roman"/>
        </w:rPr>
        <w:t>"</w:t>
      </w:r>
      <w:r w:rsidR="007141EC">
        <w:rPr>
          <w:rFonts w:ascii="Book Antiqua" w:hAnsi="Book Antiqua" w:cs="Times New Roman"/>
        </w:rPr>
        <w:t xml:space="preserve"> will be deleted. </w:t>
      </w:r>
      <w:r w:rsidR="00376CB7" w:rsidRPr="00376CB7">
        <w:rPr>
          <w:rFonts w:ascii="Book Antiqua" w:hAnsi="Book Antiqua" w:cs="Times New Roman"/>
          <w:i/>
        </w:rPr>
        <w:t>See</w:t>
      </w:r>
      <w:r w:rsidR="00376CB7">
        <w:rPr>
          <w:rFonts w:ascii="Book Antiqua" w:hAnsi="Book Antiqua" w:cs="Times New Roman"/>
        </w:rPr>
        <w:t xml:space="preserve"> Exhibit C.</w:t>
      </w:r>
      <w:r w:rsidR="007141EC">
        <w:rPr>
          <w:rFonts w:ascii="Book Antiqua" w:hAnsi="Book Antiqua" w:cs="Times New Roman"/>
        </w:rPr>
        <w:t xml:space="preserve"> In conjunction with this change in definitions, DEO will revise impacted tariffs by specifying for each that t</w:t>
      </w:r>
      <w:r w:rsidR="00BC7BE8">
        <w:rPr>
          <w:rFonts w:ascii="Book Antiqua" w:hAnsi="Book Antiqua" w:cs="Times New Roman"/>
        </w:rPr>
        <w:t>he customer will be assessed a "</w:t>
      </w:r>
      <w:r w:rsidR="007141EC">
        <w:rPr>
          <w:rFonts w:ascii="Book Antiqua" w:hAnsi="Book Antiqua" w:cs="Times New Roman"/>
        </w:rPr>
        <w:t>service charge…for each billing</w:t>
      </w:r>
      <w:r w:rsidR="00BC7BE8">
        <w:rPr>
          <w:rFonts w:ascii="Book Antiqua" w:hAnsi="Book Antiqua" w:cs="Times New Roman"/>
        </w:rPr>
        <w:t xml:space="preserve"> period or any portion thereof."</w:t>
      </w:r>
      <w:r w:rsidR="007141EC">
        <w:rPr>
          <w:rFonts w:ascii="Book Antiqua" w:hAnsi="Book Antiqua" w:cs="Times New Roman"/>
        </w:rPr>
        <w:t xml:space="preserve"> </w:t>
      </w:r>
      <w:r w:rsidR="00376CB7" w:rsidRPr="00376CB7">
        <w:rPr>
          <w:rFonts w:ascii="Book Antiqua" w:hAnsi="Book Antiqua" w:cs="Times New Roman"/>
          <w:i/>
        </w:rPr>
        <w:t>See</w:t>
      </w:r>
      <w:r w:rsidR="00376CB7">
        <w:rPr>
          <w:rFonts w:ascii="Book Antiqua" w:hAnsi="Book Antiqua" w:cs="Times New Roman"/>
        </w:rPr>
        <w:t xml:space="preserve"> Exhibit D.</w:t>
      </w:r>
      <w:r w:rsidR="007141EC">
        <w:rPr>
          <w:rFonts w:ascii="Book Antiqua" w:hAnsi="Book Antiqua" w:cs="Times New Roman"/>
        </w:rPr>
        <w:t xml:space="preserve">  </w:t>
      </w:r>
    </w:p>
    <w:p w14:paraId="0CCB5015" w14:textId="05999076" w:rsidR="00710930" w:rsidRDefault="002D7BA2" w:rsidP="00224E8E">
      <w:pPr>
        <w:pStyle w:val="ListParagraph"/>
        <w:numPr>
          <w:ilvl w:val="0"/>
          <w:numId w:val="1"/>
        </w:numPr>
        <w:spacing w:line="480" w:lineRule="auto"/>
        <w:ind w:left="0" w:firstLine="720"/>
        <w:rPr>
          <w:rFonts w:ascii="Book Antiqua" w:hAnsi="Book Antiqua" w:cs="Times New Roman"/>
        </w:rPr>
      </w:pPr>
      <w:r>
        <w:rPr>
          <w:rFonts w:ascii="Book Antiqua" w:hAnsi="Book Antiqua" w:cs="Times New Roman"/>
        </w:rPr>
        <w:t xml:space="preserve">DEO also proposes a variety of </w:t>
      </w:r>
      <w:r w:rsidR="007B1D67">
        <w:rPr>
          <w:rFonts w:ascii="Book Antiqua" w:hAnsi="Book Antiqua" w:cs="Times New Roman"/>
        </w:rPr>
        <w:t xml:space="preserve">other </w:t>
      </w:r>
      <w:r>
        <w:rPr>
          <w:rFonts w:ascii="Book Antiqua" w:hAnsi="Book Antiqua" w:cs="Times New Roman"/>
        </w:rPr>
        <w:t xml:space="preserve">minor changes to the language </w:t>
      </w:r>
      <w:r w:rsidR="007B1D67">
        <w:rPr>
          <w:rFonts w:ascii="Book Antiqua" w:hAnsi="Book Antiqua" w:cs="Times New Roman"/>
        </w:rPr>
        <w:t>on the</w:t>
      </w:r>
      <w:r w:rsidR="001162CE">
        <w:rPr>
          <w:rFonts w:ascii="Book Antiqua" w:hAnsi="Book Antiqua" w:cs="Times New Roman"/>
        </w:rPr>
        <w:t xml:space="preserve"> bill page containing the</w:t>
      </w:r>
      <w:r w:rsidR="00BC7BE8">
        <w:rPr>
          <w:rFonts w:ascii="Book Antiqua" w:hAnsi="Book Antiqua" w:cs="Times New Roman"/>
        </w:rPr>
        <w:t xml:space="preserve"> "Explanation of Billing Terms"</w:t>
      </w:r>
      <w:r w:rsidR="007B1D67">
        <w:rPr>
          <w:rFonts w:ascii="Book Antiqua" w:hAnsi="Book Antiqua" w:cs="Times New Roman"/>
        </w:rPr>
        <w:t xml:space="preserve"> section and </w:t>
      </w:r>
      <w:r>
        <w:rPr>
          <w:rFonts w:ascii="Book Antiqua" w:hAnsi="Book Antiqua" w:cs="Times New Roman"/>
        </w:rPr>
        <w:t>on the back of its bill, which are to be made as a matter of p</w:t>
      </w:r>
      <w:r w:rsidR="00143259">
        <w:rPr>
          <w:rFonts w:ascii="Book Antiqua" w:hAnsi="Book Antiqua" w:cs="Times New Roman"/>
        </w:rPr>
        <w:t>reference and do not impact DEO'</w:t>
      </w:r>
      <w:r>
        <w:rPr>
          <w:rFonts w:ascii="Book Antiqua" w:hAnsi="Book Antiqua" w:cs="Times New Roman"/>
        </w:rPr>
        <w:t xml:space="preserve">s compliance with billing rules contained in the Ohio Administrative Code.  </w:t>
      </w:r>
      <w:r w:rsidR="00927C7E">
        <w:rPr>
          <w:rFonts w:ascii="Book Antiqua" w:hAnsi="Book Antiqua" w:cs="Times New Roman"/>
        </w:rPr>
        <w:t xml:space="preserve"> Included among the additional changes on the back of the bill, DEO proposes to replace the </w:t>
      </w:r>
      <w:r w:rsidR="00BC7BE8">
        <w:rPr>
          <w:rFonts w:ascii="Book Antiqua" w:hAnsi="Book Antiqua" w:cs="Times New Roman"/>
        </w:rPr>
        <w:t>"</w:t>
      </w:r>
      <w:r w:rsidR="001162CE">
        <w:rPr>
          <w:rFonts w:ascii="Book Antiqua" w:hAnsi="Book Antiqua" w:cs="Times New Roman"/>
        </w:rPr>
        <w:t>C</w:t>
      </w:r>
      <w:r w:rsidR="00927C7E">
        <w:rPr>
          <w:rFonts w:ascii="Book Antiqua" w:hAnsi="Book Antiqua" w:cs="Times New Roman"/>
        </w:rPr>
        <w:t xml:space="preserve">hange of </w:t>
      </w:r>
      <w:r w:rsidR="001162CE">
        <w:rPr>
          <w:rFonts w:ascii="Book Antiqua" w:hAnsi="Book Antiqua" w:cs="Times New Roman"/>
        </w:rPr>
        <w:t>A</w:t>
      </w:r>
      <w:r w:rsidR="00927C7E">
        <w:rPr>
          <w:rFonts w:ascii="Book Antiqua" w:hAnsi="Book Antiqua" w:cs="Times New Roman"/>
        </w:rPr>
        <w:t>ddress</w:t>
      </w:r>
      <w:r w:rsidR="00BC7BE8">
        <w:rPr>
          <w:rFonts w:ascii="Book Antiqua" w:hAnsi="Book Antiqua" w:cs="Times New Roman"/>
        </w:rPr>
        <w:t>"</w:t>
      </w:r>
      <w:r w:rsidR="00927C7E">
        <w:rPr>
          <w:rFonts w:ascii="Book Antiqua" w:hAnsi="Book Antiqua" w:cs="Times New Roman"/>
        </w:rPr>
        <w:t xml:space="preserve"> section with a combination address change and bank draft enrollment form.</w:t>
      </w:r>
      <w:r w:rsidR="00376CB7">
        <w:rPr>
          <w:rFonts w:ascii="Book Antiqua" w:hAnsi="Book Antiqua" w:cs="Times New Roman"/>
        </w:rPr>
        <w:t xml:space="preserve"> </w:t>
      </w:r>
      <w:r w:rsidR="00376CB7" w:rsidRPr="00FD696E">
        <w:rPr>
          <w:rFonts w:ascii="Book Antiqua" w:hAnsi="Book Antiqua" w:cs="Times New Roman"/>
          <w:i/>
        </w:rPr>
        <w:t>See</w:t>
      </w:r>
      <w:r w:rsidR="00376CB7">
        <w:rPr>
          <w:rFonts w:ascii="Book Antiqua" w:hAnsi="Book Antiqua" w:cs="Times New Roman"/>
        </w:rPr>
        <w:t xml:space="preserve"> Exhibit A.</w:t>
      </w:r>
    </w:p>
    <w:p w14:paraId="6ECBDB17" w14:textId="77777777" w:rsidR="007B1D67" w:rsidRPr="00B07B9F" w:rsidRDefault="00B07B9F" w:rsidP="00224E8E">
      <w:pPr>
        <w:pStyle w:val="ListParagraph"/>
        <w:numPr>
          <w:ilvl w:val="0"/>
          <w:numId w:val="1"/>
        </w:numPr>
        <w:spacing w:line="480" w:lineRule="auto"/>
        <w:ind w:left="0" w:firstLine="720"/>
        <w:rPr>
          <w:rFonts w:ascii="Book Antiqua" w:hAnsi="Book Antiqua" w:cs="Times New Roman"/>
        </w:rPr>
      </w:pPr>
      <w:r w:rsidRPr="00B07B9F">
        <w:rPr>
          <w:rFonts w:ascii="Book Antiqua" w:hAnsi="Book Antiqua" w:cs="Times New Roman"/>
        </w:rPr>
        <w:t>DEO hereby submits the following Exhibits supporting its proposed bill changes:</w:t>
      </w:r>
    </w:p>
    <w:p w14:paraId="1DA0FAAB" w14:textId="73F818ED" w:rsidR="00927C7E" w:rsidRDefault="00B07B9F" w:rsidP="00B07B9F">
      <w:pPr>
        <w:pStyle w:val="ListParagraph"/>
        <w:numPr>
          <w:ilvl w:val="1"/>
          <w:numId w:val="1"/>
        </w:numPr>
        <w:spacing w:line="480" w:lineRule="auto"/>
        <w:rPr>
          <w:rFonts w:ascii="Book Antiqua" w:hAnsi="Book Antiqua" w:cs="Times New Roman"/>
        </w:rPr>
      </w:pPr>
      <w:r w:rsidRPr="00B07B9F">
        <w:rPr>
          <w:rFonts w:ascii="Book Antiqua" w:hAnsi="Book Antiqua" w:cs="Times New Roman"/>
        </w:rPr>
        <w:t>Exhibit A</w:t>
      </w:r>
      <w:r>
        <w:rPr>
          <w:rFonts w:ascii="Book Antiqua" w:hAnsi="Book Antiqua" w:cs="Times New Roman"/>
        </w:rPr>
        <w:t xml:space="preserve">, </w:t>
      </w:r>
      <w:r w:rsidR="00927C7E">
        <w:rPr>
          <w:rFonts w:ascii="Book Antiqua" w:hAnsi="Book Antiqua" w:cs="Times New Roman"/>
        </w:rPr>
        <w:t>which in</w:t>
      </w:r>
      <w:r w:rsidR="00143259">
        <w:rPr>
          <w:rFonts w:ascii="Book Antiqua" w:hAnsi="Book Antiqua" w:cs="Times New Roman"/>
        </w:rPr>
        <w:t>cludes the existing back of DEO'</w:t>
      </w:r>
      <w:r w:rsidR="00927C7E">
        <w:rPr>
          <w:rFonts w:ascii="Book Antiqua" w:hAnsi="Book Antiqua" w:cs="Times New Roman"/>
        </w:rPr>
        <w:t>s bill, a revi</w:t>
      </w:r>
      <w:r w:rsidR="00143259">
        <w:rPr>
          <w:rFonts w:ascii="Book Antiqua" w:hAnsi="Book Antiqua" w:cs="Times New Roman"/>
        </w:rPr>
        <w:t>sed back of bill reflecting DEO'</w:t>
      </w:r>
      <w:r w:rsidR="00927C7E">
        <w:rPr>
          <w:rFonts w:ascii="Book Antiqua" w:hAnsi="Book Antiqua" w:cs="Times New Roman"/>
        </w:rPr>
        <w:t xml:space="preserve">s proposed PUCO and OCC contact language with other minor language changes, and the replacement of the existing </w:t>
      </w:r>
      <w:r w:rsidR="00143259">
        <w:rPr>
          <w:rFonts w:ascii="Book Antiqua" w:hAnsi="Book Antiqua" w:cs="Times New Roman"/>
        </w:rPr>
        <w:t>"</w:t>
      </w:r>
      <w:r w:rsidR="001162CE">
        <w:rPr>
          <w:rFonts w:ascii="Book Antiqua" w:hAnsi="Book Antiqua" w:cs="Times New Roman"/>
        </w:rPr>
        <w:t>C</w:t>
      </w:r>
      <w:r w:rsidR="00927C7E">
        <w:rPr>
          <w:rFonts w:ascii="Book Antiqua" w:hAnsi="Book Antiqua" w:cs="Times New Roman"/>
        </w:rPr>
        <w:t xml:space="preserve">hange of </w:t>
      </w:r>
      <w:r w:rsidR="001162CE">
        <w:rPr>
          <w:rFonts w:ascii="Book Antiqua" w:hAnsi="Book Antiqua" w:cs="Times New Roman"/>
        </w:rPr>
        <w:t>A</w:t>
      </w:r>
      <w:r w:rsidR="00927C7E">
        <w:rPr>
          <w:rFonts w:ascii="Book Antiqua" w:hAnsi="Book Antiqua" w:cs="Times New Roman"/>
        </w:rPr>
        <w:t>ddress</w:t>
      </w:r>
      <w:r w:rsidR="00143259">
        <w:rPr>
          <w:rFonts w:ascii="Book Antiqua" w:hAnsi="Book Antiqua" w:cs="Times New Roman"/>
        </w:rPr>
        <w:t>"</w:t>
      </w:r>
      <w:r w:rsidR="00927C7E">
        <w:rPr>
          <w:rFonts w:ascii="Book Antiqua" w:hAnsi="Book Antiqua" w:cs="Times New Roman"/>
        </w:rPr>
        <w:t xml:space="preserve"> section with the proposed combination change of address and bank draft enrollment form.  </w:t>
      </w:r>
    </w:p>
    <w:p w14:paraId="43BD2898" w14:textId="4E436E2F" w:rsidR="00B07B9F" w:rsidRDefault="00927C7E" w:rsidP="00B07B9F">
      <w:pPr>
        <w:pStyle w:val="ListParagraph"/>
        <w:numPr>
          <w:ilvl w:val="1"/>
          <w:numId w:val="1"/>
        </w:numPr>
        <w:spacing w:line="480" w:lineRule="auto"/>
        <w:rPr>
          <w:rFonts w:ascii="Book Antiqua" w:hAnsi="Book Antiqua" w:cs="Times New Roman"/>
        </w:rPr>
      </w:pPr>
      <w:r>
        <w:rPr>
          <w:rFonts w:ascii="Book Antiqua" w:hAnsi="Book Antiqua" w:cs="Times New Roman"/>
        </w:rPr>
        <w:t xml:space="preserve">Exhibit B, </w:t>
      </w:r>
      <w:r w:rsidR="00143259">
        <w:rPr>
          <w:rFonts w:ascii="Book Antiqua" w:hAnsi="Book Antiqua" w:cs="Times New Roman"/>
        </w:rPr>
        <w:t>which is an example of DEO'</w:t>
      </w:r>
      <w:r w:rsidR="00B07B9F">
        <w:rPr>
          <w:rFonts w:ascii="Book Antiqua" w:hAnsi="Book Antiqua" w:cs="Times New Roman"/>
        </w:rPr>
        <w:t xml:space="preserve">s primary bill page reflecting the deposit receipt changes </w:t>
      </w:r>
      <w:r w:rsidR="001162CE">
        <w:rPr>
          <w:rFonts w:ascii="Book Antiqua" w:hAnsi="Book Antiqua" w:cs="Times New Roman"/>
        </w:rPr>
        <w:t xml:space="preserve">previously described </w:t>
      </w:r>
      <w:r w:rsidR="00B07B9F">
        <w:rPr>
          <w:rFonts w:ascii="Book Antiqua" w:hAnsi="Book Antiqua" w:cs="Times New Roman"/>
        </w:rPr>
        <w:t>and the change in the line item descr</w:t>
      </w:r>
      <w:r w:rsidR="00BC7BE8">
        <w:rPr>
          <w:rFonts w:ascii="Book Antiqua" w:hAnsi="Book Antiqua" w:cs="Times New Roman"/>
        </w:rPr>
        <w:t>iption that is currently "Basic Monthly Charge" to "Basic Service Charges."</w:t>
      </w:r>
    </w:p>
    <w:p w14:paraId="4ACB2B15" w14:textId="358550DB" w:rsidR="008B164B" w:rsidRDefault="00B07B9F" w:rsidP="00B07B9F">
      <w:pPr>
        <w:pStyle w:val="ListParagraph"/>
        <w:numPr>
          <w:ilvl w:val="1"/>
          <w:numId w:val="1"/>
        </w:numPr>
        <w:spacing w:line="480" w:lineRule="auto"/>
        <w:rPr>
          <w:rFonts w:ascii="Book Antiqua" w:hAnsi="Book Antiqua" w:cs="Times New Roman"/>
        </w:rPr>
      </w:pPr>
      <w:r>
        <w:rPr>
          <w:rFonts w:ascii="Book Antiqua" w:hAnsi="Book Antiqua" w:cs="Times New Roman"/>
        </w:rPr>
        <w:t xml:space="preserve">Exhibit </w:t>
      </w:r>
      <w:r w:rsidR="00927C7E">
        <w:rPr>
          <w:rFonts w:ascii="Book Antiqua" w:hAnsi="Book Antiqua" w:cs="Times New Roman"/>
        </w:rPr>
        <w:t>C</w:t>
      </w:r>
      <w:r>
        <w:rPr>
          <w:rFonts w:ascii="Book Antiqua" w:hAnsi="Book Antiqua" w:cs="Times New Roman"/>
        </w:rPr>
        <w:t>,</w:t>
      </w:r>
      <w:r w:rsidR="00927C7E">
        <w:rPr>
          <w:rFonts w:ascii="Book Antiqua" w:hAnsi="Book Antiqua" w:cs="Times New Roman"/>
        </w:rPr>
        <w:t xml:space="preserve"> which includes </w:t>
      </w:r>
      <w:r w:rsidR="002C72E9">
        <w:rPr>
          <w:rFonts w:ascii="Book Antiqua" w:hAnsi="Book Antiqua" w:cs="Times New Roman"/>
        </w:rPr>
        <w:t xml:space="preserve">the page of </w:t>
      </w:r>
      <w:r w:rsidR="00143259">
        <w:rPr>
          <w:rFonts w:ascii="Book Antiqua" w:hAnsi="Book Antiqua" w:cs="Times New Roman"/>
        </w:rPr>
        <w:t>DEO'</w:t>
      </w:r>
      <w:r w:rsidR="00927C7E">
        <w:rPr>
          <w:rFonts w:ascii="Book Antiqua" w:hAnsi="Book Antiqua" w:cs="Times New Roman"/>
        </w:rPr>
        <w:t>s current</w:t>
      </w:r>
      <w:r w:rsidR="00BC7BE8">
        <w:rPr>
          <w:rFonts w:ascii="Book Antiqua" w:hAnsi="Book Antiqua" w:cs="Times New Roman"/>
        </w:rPr>
        <w:t xml:space="preserve"> bill that includes the "Explanation of Billing Terms"</w:t>
      </w:r>
      <w:r w:rsidR="002C72E9">
        <w:rPr>
          <w:rFonts w:ascii="Book Antiqua" w:hAnsi="Book Antiqua" w:cs="Times New Roman"/>
        </w:rPr>
        <w:t xml:space="preserve"> section and a revised page r</w:t>
      </w:r>
      <w:r w:rsidR="008B164B">
        <w:rPr>
          <w:rFonts w:ascii="Book Antiqua" w:hAnsi="Book Antiqua" w:cs="Times New Roman"/>
        </w:rPr>
        <w:t xml:space="preserve">eflecting the proposed revision to the </w:t>
      </w:r>
      <w:r w:rsidR="00BC7BE8">
        <w:rPr>
          <w:rFonts w:ascii="Book Antiqua" w:hAnsi="Book Antiqua" w:cs="Times New Roman"/>
        </w:rPr>
        <w:t>"</w:t>
      </w:r>
      <w:r w:rsidR="008B164B">
        <w:rPr>
          <w:rFonts w:ascii="Book Antiqua" w:hAnsi="Book Antiqua" w:cs="Times New Roman"/>
        </w:rPr>
        <w:t>Security Deposit Installment</w:t>
      </w:r>
      <w:r w:rsidR="00BC7BE8">
        <w:rPr>
          <w:rFonts w:ascii="Book Antiqua" w:hAnsi="Book Antiqua" w:cs="Times New Roman"/>
        </w:rPr>
        <w:t>"</w:t>
      </w:r>
      <w:r w:rsidR="008B164B">
        <w:rPr>
          <w:rFonts w:ascii="Book Antiqua" w:hAnsi="Book Antiqua" w:cs="Times New Roman"/>
        </w:rPr>
        <w:t xml:space="preserve"> definition, t</w:t>
      </w:r>
      <w:r w:rsidR="00BC7BE8">
        <w:rPr>
          <w:rFonts w:ascii="Book Antiqua" w:hAnsi="Book Antiqua" w:cs="Times New Roman"/>
        </w:rPr>
        <w:t>he addition of definitions for "Basic Service Charges" and "Service Charge,"</w:t>
      </w:r>
      <w:r w:rsidR="008B164B">
        <w:rPr>
          <w:rFonts w:ascii="Book Antiqua" w:hAnsi="Book Antiqua" w:cs="Times New Roman"/>
        </w:rPr>
        <w:t xml:space="preserve"> and t</w:t>
      </w:r>
      <w:r w:rsidR="00BC7BE8">
        <w:rPr>
          <w:rFonts w:ascii="Book Antiqua" w:hAnsi="Book Antiqua" w:cs="Times New Roman"/>
        </w:rPr>
        <w:t>he deletion of definitions for "Basic Monthly Charge" and "Monthly Service Charge,"</w:t>
      </w:r>
      <w:r w:rsidR="008B164B">
        <w:rPr>
          <w:rFonts w:ascii="Book Antiqua" w:hAnsi="Book Antiqua" w:cs="Times New Roman"/>
        </w:rPr>
        <w:t xml:space="preserve"> plus a few other minor language changes.</w:t>
      </w:r>
    </w:p>
    <w:p w14:paraId="6F4092A0" w14:textId="083D2998" w:rsidR="00B07B9F" w:rsidRPr="00B07B9F" w:rsidRDefault="008B164B" w:rsidP="00B07B9F">
      <w:pPr>
        <w:pStyle w:val="ListParagraph"/>
        <w:numPr>
          <w:ilvl w:val="1"/>
          <w:numId w:val="1"/>
        </w:numPr>
        <w:spacing w:line="480" w:lineRule="auto"/>
        <w:rPr>
          <w:rFonts w:ascii="Book Antiqua" w:hAnsi="Book Antiqua" w:cs="Times New Roman"/>
        </w:rPr>
      </w:pPr>
      <w:r>
        <w:rPr>
          <w:rFonts w:ascii="Book Antiqua" w:hAnsi="Book Antiqua" w:cs="Times New Roman"/>
        </w:rPr>
        <w:t xml:space="preserve">Exhibit D, which includes clean and scored versions of </w:t>
      </w:r>
      <w:r w:rsidR="00376CB7">
        <w:rPr>
          <w:rFonts w:ascii="Book Antiqua" w:hAnsi="Book Antiqua" w:cs="Times New Roman"/>
        </w:rPr>
        <w:t xml:space="preserve">the following </w:t>
      </w:r>
      <w:r>
        <w:rPr>
          <w:rFonts w:ascii="Book Antiqua" w:hAnsi="Book Antiqua" w:cs="Times New Roman"/>
        </w:rPr>
        <w:t>tariff sheets reflecting the proposed change in the service charge language</w:t>
      </w:r>
      <w:r w:rsidR="00376CB7">
        <w:rPr>
          <w:rFonts w:ascii="Book Antiqua" w:hAnsi="Book Antiqua" w:cs="Times New Roman"/>
        </w:rPr>
        <w:t>: General Sales Service – Residential (GSS-R), General Sales Service – Nonresidential (GSS-NR), Large Volume General Sales Service (LVGSS), Daily Transportation Service (DTS), General Transportation Service (GTS), Transportation Service for Schools (TSS), Energy Choice Transportation Service – Residential (ECTS-R), Energy Choice Transportation Service – Nonresidential (ECTS-NR) and Large Volume Energy Choice Transportation Service (LVECTS).</w:t>
      </w:r>
      <w:r w:rsidR="002C72E9">
        <w:rPr>
          <w:rFonts w:ascii="Book Antiqua" w:hAnsi="Book Antiqua" w:cs="Times New Roman"/>
        </w:rPr>
        <w:t xml:space="preserve"> </w:t>
      </w:r>
      <w:r w:rsidR="00927C7E">
        <w:rPr>
          <w:rFonts w:ascii="Book Antiqua" w:hAnsi="Book Antiqua" w:cs="Times New Roman"/>
        </w:rPr>
        <w:t xml:space="preserve"> </w:t>
      </w:r>
      <w:r w:rsidR="00B07B9F">
        <w:rPr>
          <w:rFonts w:ascii="Book Antiqua" w:hAnsi="Book Antiqua" w:cs="Times New Roman"/>
        </w:rPr>
        <w:t xml:space="preserve"> </w:t>
      </w:r>
    </w:p>
    <w:p w14:paraId="1B4607B4" w14:textId="77777777" w:rsidR="00B870C9" w:rsidRPr="00260CFC" w:rsidRDefault="00B870C9" w:rsidP="00224E8E">
      <w:pPr>
        <w:pStyle w:val="ListParagraph"/>
        <w:numPr>
          <w:ilvl w:val="0"/>
          <w:numId w:val="1"/>
        </w:numPr>
        <w:spacing w:line="480" w:lineRule="auto"/>
        <w:ind w:left="0" w:firstLine="720"/>
        <w:rPr>
          <w:rFonts w:ascii="Book Antiqua" w:hAnsi="Book Antiqua" w:cs="Times New Roman"/>
        </w:rPr>
      </w:pPr>
      <w:r>
        <w:rPr>
          <w:rFonts w:ascii="Book Antiqua" w:hAnsi="Book Antiqua" w:cs="Times New Roman"/>
        </w:rPr>
        <w:t>Pursuant to Ohio Adm. Code 4901:1-13-11(D), "If the commission does not act upon an application for a new bill format approval within forty-five days, the proposed bill format shall automatically be a</w:t>
      </w:r>
      <w:r w:rsidR="00FC6461">
        <w:rPr>
          <w:rFonts w:ascii="Book Antiqua" w:hAnsi="Book Antiqua" w:cs="Times New Roman"/>
        </w:rPr>
        <w:t>pproved on the forty-sixth day."  Although the bill format changes become effective automatically on the forth-sixth day, DEO requests issuance of an order approving the requested changes as soon as possible</w:t>
      </w:r>
      <w:r>
        <w:rPr>
          <w:rFonts w:ascii="Book Antiqua" w:hAnsi="Book Antiqua" w:cs="Times New Roman"/>
        </w:rPr>
        <w:t>.</w:t>
      </w:r>
      <w:r w:rsidR="005E3750">
        <w:rPr>
          <w:rFonts w:ascii="Book Antiqua" w:hAnsi="Book Antiqua" w:cs="Times New Roman"/>
        </w:rPr>
        <w:t xml:space="preserve">  An earlier order will allow DEO to order bill stock and make programming changes necessary to implement the new bill format.</w:t>
      </w:r>
    </w:p>
    <w:p w14:paraId="04792889" w14:textId="77777777" w:rsidR="00BC7BE8" w:rsidRDefault="00BC7BE8" w:rsidP="00533455">
      <w:pPr>
        <w:spacing w:line="480" w:lineRule="auto"/>
        <w:rPr>
          <w:rFonts w:ascii="Book Antiqua" w:hAnsi="Book Antiqua" w:cs="Times New Roman"/>
        </w:rPr>
      </w:pPr>
    </w:p>
    <w:p w14:paraId="68A2365E" w14:textId="77777777" w:rsidR="00533455" w:rsidRPr="00260CFC" w:rsidRDefault="00E852B9" w:rsidP="00533455">
      <w:pPr>
        <w:spacing w:line="480" w:lineRule="auto"/>
        <w:rPr>
          <w:rFonts w:ascii="Book Antiqua" w:hAnsi="Book Antiqua" w:cs="Times New Roman"/>
        </w:rPr>
      </w:pPr>
      <w:r w:rsidRPr="00260CFC">
        <w:rPr>
          <w:rFonts w:ascii="Book Antiqua" w:hAnsi="Book Antiqua" w:cs="Times New Roman"/>
        </w:rPr>
        <w:tab/>
        <w:t>WHEREFORE, the Commission should approve D</w:t>
      </w:r>
      <w:r w:rsidR="000F597C" w:rsidRPr="00260CFC">
        <w:rPr>
          <w:rFonts w:ascii="Book Antiqua" w:hAnsi="Book Antiqua" w:cs="Times New Roman"/>
        </w:rPr>
        <w:t>EO's waiver request</w:t>
      </w:r>
      <w:r w:rsidR="002D7BA2">
        <w:rPr>
          <w:rFonts w:ascii="Book Antiqua" w:hAnsi="Book Antiqua" w:cs="Times New Roman"/>
        </w:rPr>
        <w:t>s</w:t>
      </w:r>
      <w:r w:rsidR="000F597C" w:rsidRPr="00260CFC">
        <w:rPr>
          <w:rFonts w:ascii="Book Antiqua" w:hAnsi="Book Antiqua" w:cs="Times New Roman"/>
        </w:rPr>
        <w:t xml:space="preserve"> and application to change its bill format.</w:t>
      </w:r>
    </w:p>
    <w:p w14:paraId="320C93E8" w14:textId="77777777" w:rsidR="00260CFC" w:rsidRPr="00260CFC" w:rsidRDefault="00260CFC" w:rsidP="00533455">
      <w:pPr>
        <w:spacing w:line="480" w:lineRule="auto"/>
        <w:rPr>
          <w:rFonts w:ascii="Book Antiqua" w:hAnsi="Book Antiqua" w:cs="Times New Roman"/>
        </w:rPr>
      </w:pPr>
    </w:p>
    <w:p w14:paraId="27930A5E" w14:textId="2ABBDF7B" w:rsidR="00533455" w:rsidRPr="00260CFC" w:rsidRDefault="00533455" w:rsidP="00533455">
      <w:pPr>
        <w:tabs>
          <w:tab w:val="left" w:pos="4770"/>
          <w:tab w:val="left" w:pos="4860"/>
        </w:tabs>
        <w:rPr>
          <w:rFonts w:ascii="Book Antiqua" w:hAnsi="Book Antiqua" w:cs="Times New Roman"/>
        </w:rPr>
      </w:pPr>
      <w:r w:rsidRPr="00260CFC">
        <w:rPr>
          <w:rFonts w:ascii="Book Antiqua" w:hAnsi="Book Antiqua" w:cs="Times New Roman"/>
        </w:rPr>
        <w:t xml:space="preserve">Dated:  </w:t>
      </w:r>
      <w:r w:rsidR="00993F09">
        <w:rPr>
          <w:rFonts w:ascii="Book Antiqua" w:hAnsi="Book Antiqua" w:cs="Times New Roman"/>
        </w:rPr>
        <w:t>March</w:t>
      </w:r>
      <w:r w:rsidR="00993F09" w:rsidRPr="00260CFC">
        <w:rPr>
          <w:rFonts w:ascii="Book Antiqua" w:hAnsi="Book Antiqua" w:cs="Times New Roman"/>
        </w:rPr>
        <w:t xml:space="preserve"> </w:t>
      </w:r>
      <w:r w:rsidR="00BC7BE8">
        <w:rPr>
          <w:rFonts w:ascii="Book Antiqua" w:hAnsi="Book Antiqua" w:cs="Times New Roman"/>
        </w:rPr>
        <w:t>8</w:t>
      </w:r>
      <w:r w:rsidRPr="00260CFC">
        <w:rPr>
          <w:rFonts w:ascii="Book Antiqua" w:hAnsi="Book Antiqua" w:cs="Times New Roman"/>
        </w:rPr>
        <w:t>, 2012</w:t>
      </w:r>
      <w:r w:rsidRPr="00260CFC">
        <w:rPr>
          <w:rFonts w:ascii="Book Antiqua" w:hAnsi="Book Antiqua" w:cs="Times New Roman"/>
        </w:rPr>
        <w:tab/>
      </w:r>
      <w:r w:rsidR="00260CFC">
        <w:rPr>
          <w:rFonts w:ascii="Book Antiqua" w:hAnsi="Book Antiqua" w:cs="Times New Roman"/>
        </w:rPr>
        <w:tab/>
      </w:r>
      <w:r w:rsidR="00260CFC">
        <w:rPr>
          <w:rFonts w:ascii="Book Antiqua" w:hAnsi="Book Antiqua" w:cs="Times New Roman"/>
        </w:rPr>
        <w:tab/>
      </w:r>
      <w:proofErr w:type="gramStart"/>
      <w:r w:rsidRPr="00260CFC">
        <w:rPr>
          <w:rFonts w:ascii="Book Antiqua" w:hAnsi="Book Antiqua" w:cs="Times New Roman"/>
        </w:rPr>
        <w:t>Respectfully</w:t>
      </w:r>
      <w:proofErr w:type="gramEnd"/>
      <w:r w:rsidRPr="00260CFC">
        <w:rPr>
          <w:rFonts w:ascii="Book Antiqua" w:hAnsi="Book Antiqua" w:cs="Times New Roman"/>
        </w:rPr>
        <w:t xml:space="preserve"> submitted,</w:t>
      </w:r>
    </w:p>
    <w:p w14:paraId="4F017EE1" w14:textId="77777777" w:rsidR="00533455" w:rsidRPr="00260CFC" w:rsidRDefault="00533455" w:rsidP="00533455">
      <w:pPr>
        <w:ind w:left="5040"/>
        <w:rPr>
          <w:rFonts w:ascii="Book Antiqua" w:hAnsi="Book Antiqua" w:cs="Times New Roman"/>
        </w:rPr>
      </w:pPr>
    </w:p>
    <w:p w14:paraId="076D6990" w14:textId="77777777" w:rsidR="00533455" w:rsidRPr="00260CFC" w:rsidRDefault="00533455" w:rsidP="00533455">
      <w:pPr>
        <w:ind w:left="5040"/>
        <w:rPr>
          <w:rFonts w:ascii="Book Antiqua" w:hAnsi="Book Antiqua" w:cs="Times New Roman"/>
        </w:rPr>
      </w:pPr>
    </w:p>
    <w:p w14:paraId="0B777B67" w14:textId="77777777" w:rsidR="00533455" w:rsidRPr="00260CFC" w:rsidRDefault="00533455" w:rsidP="00260CFC">
      <w:pPr>
        <w:ind w:left="5040"/>
        <w:rPr>
          <w:rFonts w:ascii="Book Antiqua" w:hAnsi="Book Antiqua" w:cs="Times New Roman"/>
        </w:rPr>
      </w:pPr>
      <w:r w:rsidRPr="00260CFC">
        <w:rPr>
          <w:rFonts w:ascii="Book Antiqua" w:hAnsi="Book Antiqua" w:cs="Times New Roman"/>
          <w:u w:val="single"/>
        </w:rPr>
        <w:tab/>
      </w:r>
      <w:r w:rsidRPr="00260CFC">
        <w:rPr>
          <w:rFonts w:ascii="Book Antiqua" w:hAnsi="Book Antiqua" w:cs="Times New Roman"/>
          <w:u w:val="single"/>
        </w:rPr>
        <w:tab/>
      </w:r>
      <w:r w:rsidRPr="00260CFC">
        <w:rPr>
          <w:rFonts w:ascii="Book Antiqua" w:hAnsi="Book Antiqua" w:cs="Times New Roman"/>
          <w:u w:val="single"/>
        </w:rPr>
        <w:tab/>
      </w:r>
      <w:r w:rsidRPr="00260CFC">
        <w:rPr>
          <w:rFonts w:ascii="Book Antiqua" w:hAnsi="Book Antiqua" w:cs="Times New Roman"/>
          <w:u w:val="single"/>
        </w:rPr>
        <w:tab/>
      </w:r>
      <w:r w:rsidRPr="00260CFC">
        <w:rPr>
          <w:rFonts w:ascii="Book Antiqua" w:hAnsi="Book Antiqua" w:cs="Times New Roman"/>
          <w:u w:val="single"/>
        </w:rPr>
        <w:tab/>
      </w:r>
      <w:r w:rsidRPr="00260CFC">
        <w:rPr>
          <w:rFonts w:ascii="Book Antiqua" w:hAnsi="Book Antiqua" w:cs="Times New Roman"/>
          <w:u w:val="single"/>
        </w:rPr>
        <w:tab/>
      </w:r>
    </w:p>
    <w:p w14:paraId="01C5D9D7"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Mark A. Whitt (Counsel of Record)</w:t>
      </w:r>
    </w:p>
    <w:p w14:paraId="1E42C228"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Melissa L. Thompson</w:t>
      </w:r>
    </w:p>
    <w:p w14:paraId="021F4317"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WHITT STURTEVANT LLP</w:t>
      </w:r>
    </w:p>
    <w:p w14:paraId="045D8993"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PNC Plaza, Suite 2020</w:t>
      </w:r>
    </w:p>
    <w:p w14:paraId="13737312"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155 East Broad Street</w:t>
      </w:r>
    </w:p>
    <w:p w14:paraId="4F123985"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Columbus, Ohio 43215</w:t>
      </w:r>
    </w:p>
    <w:p w14:paraId="0935728F"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Telephone: (614) 224-3911</w:t>
      </w:r>
    </w:p>
    <w:p w14:paraId="62787B77"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Facsimile:  (614) 224-3913</w:t>
      </w:r>
    </w:p>
    <w:p w14:paraId="432561D1"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whitt@whitt-sturtevant.com</w:t>
      </w:r>
    </w:p>
    <w:p w14:paraId="0C2663C0" w14:textId="77777777" w:rsidR="00533455" w:rsidRPr="00260CFC" w:rsidRDefault="00533455" w:rsidP="00260CFC">
      <w:pPr>
        <w:ind w:left="5040"/>
        <w:rPr>
          <w:rFonts w:ascii="Book Antiqua" w:hAnsi="Book Antiqua" w:cs="Times New Roman"/>
        </w:rPr>
      </w:pPr>
      <w:r w:rsidRPr="00260CFC">
        <w:rPr>
          <w:rFonts w:ascii="Book Antiqua" w:hAnsi="Book Antiqua" w:cs="Times New Roman"/>
        </w:rPr>
        <w:t>thompson@whitt-sturtevant.com</w:t>
      </w:r>
    </w:p>
    <w:p w14:paraId="37CD618A" w14:textId="77777777" w:rsidR="00533455" w:rsidRPr="00260CFC" w:rsidRDefault="00533455" w:rsidP="00260CFC">
      <w:pPr>
        <w:ind w:left="5040"/>
        <w:rPr>
          <w:rFonts w:ascii="Book Antiqua" w:hAnsi="Book Antiqua" w:cs="Times New Roman"/>
        </w:rPr>
      </w:pPr>
    </w:p>
    <w:p w14:paraId="6ADB683A" w14:textId="77777777" w:rsidR="00A237B4" w:rsidRDefault="00533455" w:rsidP="00260CFC">
      <w:pPr>
        <w:ind w:left="5040"/>
        <w:rPr>
          <w:rFonts w:ascii="Book Antiqua" w:hAnsi="Book Antiqua" w:cs="Times New Roman"/>
        </w:rPr>
        <w:sectPr w:rsidR="00A237B4" w:rsidSect="00260CFC">
          <w:footerReference w:type="default" r:id="rId9"/>
          <w:pgSz w:w="12240" w:h="15840"/>
          <w:pgMar w:top="1440" w:right="1440" w:bottom="1440" w:left="1440" w:header="720" w:footer="720" w:gutter="0"/>
          <w:cols w:space="720"/>
          <w:titlePg/>
          <w:docGrid w:linePitch="360"/>
        </w:sectPr>
      </w:pPr>
      <w:r w:rsidRPr="00260CFC">
        <w:rPr>
          <w:rFonts w:ascii="Book Antiqua" w:hAnsi="Book Antiqua" w:cs="Times New Roman"/>
        </w:rPr>
        <w:t>COUNSEL FOR THE EAST OHIO GAS COMPANY D/B/A DOMINION EAST OHIO</w:t>
      </w:r>
    </w:p>
    <w:p w14:paraId="5D23CC17" w14:textId="6C5A9A39" w:rsidR="00533455" w:rsidRDefault="00533455" w:rsidP="00A237B4">
      <w:pPr>
        <w:jc w:val="center"/>
        <w:rPr>
          <w:rFonts w:ascii="Book Antiqua" w:hAnsi="Book Antiqua" w:cs="Times New Roman"/>
        </w:rPr>
      </w:pPr>
    </w:p>
    <w:p w14:paraId="7E3A6C15" w14:textId="77777777" w:rsidR="00A237B4" w:rsidRDefault="00A237B4" w:rsidP="00A237B4">
      <w:pPr>
        <w:jc w:val="center"/>
        <w:rPr>
          <w:rFonts w:ascii="Book Antiqua" w:hAnsi="Book Antiqua" w:cs="Times New Roman"/>
        </w:rPr>
      </w:pPr>
    </w:p>
    <w:p w14:paraId="22515AF1" w14:textId="77777777" w:rsidR="00A237B4" w:rsidRDefault="00A237B4" w:rsidP="00A237B4">
      <w:pPr>
        <w:jc w:val="center"/>
        <w:rPr>
          <w:rFonts w:ascii="Book Antiqua" w:hAnsi="Book Antiqua" w:cs="Times New Roman"/>
        </w:rPr>
      </w:pPr>
    </w:p>
    <w:p w14:paraId="261A8607" w14:textId="77777777" w:rsidR="00A237B4" w:rsidRDefault="00A237B4" w:rsidP="00A237B4">
      <w:pPr>
        <w:jc w:val="center"/>
        <w:rPr>
          <w:rFonts w:ascii="Book Antiqua" w:hAnsi="Book Antiqua" w:cs="Times New Roman"/>
        </w:rPr>
      </w:pPr>
    </w:p>
    <w:p w14:paraId="6294700A" w14:textId="77777777" w:rsidR="00A237B4" w:rsidRDefault="00A237B4" w:rsidP="00A237B4">
      <w:pPr>
        <w:jc w:val="center"/>
        <w:rPr>
          <w:rFonts w:ascii="Book Antiqua" w:hAnsi="Book Antiqua" w:cs="Times New Roman"/>
        </w:rPr>
      </w:pPr>
    </w:p>
    <w:p w14:paraId="739B23FE" w14:textId="7C32BF2B" w:rsidR="00A237B4" w:rsidRPr="00A237B4" w:rsidRDefault="00A237B4" w:rsidP="00A237B4">
      <w:pPr>
        <w:jc w:val="center"/>
        <w:rPr>
          <w:rFonts w:ascii="Book Antiqua" w:hAnsi="Book Antiqua" w:cs="Times New Roman"/>
          <w:b/>
          <w:sz w:val="36"/>
          <w:szCs w:val="36"/>
        </w:rPr>
      </w:pPr>
      <w:r w:rsidRPr="00A237B4">
        <w:rPr>
          <w:rFonts w:ascii="Book Antiqua" w:hAnsi="Book Antiqua" w:cs="Times New Roman"/>
          <w:b/>
          <w:sz w:val="36"/>
          <w:szCs w:val="36"/>
        </w:rPr>
        <w:t>EXHIBIT A</w:t>
      </w:r>
    </w:p>
    <w:p w14:paraId="21C0CADA" w14:textId="77777777" w:rsidR="00A237B4" w:rsidRPr="00A237B4" w:rsidRDefault="00A237B4" w:rsidP="00A237B4">
      <w:pPr>
        <w:jc w:val="center"/>
        <w:rPr>
          <w:rFonts w:ascii="Book Antiqua" w:hAnsi="Book Antiqua" w:cs="Times New Roman"/>
          <w:b/>
          <w:sz w:val="36"/>
          <w:szCs w:val="36"/>
        </w:rPr>
      </w:pPr>
    </w:p>
    <w:p w14:paraId="41DCDABE" w14:textId="225244B2" w:rsidR="00A237B4" w:rsidRPr="00A237B4" w:rsidRDefault="00A237B4" w:rsidP="00A237B4">
      <w:pPr>
        <w:jc w:val="center"/>
        <w:rPr>
          <w:rFonts w:ascii="Book Antiqua" w:hAnsi="Book Antiqua" w:cs="Times New Roman"/>
          <w:b/>
          <w:sz w:val="28"/>
          <w:szCs w:val="28"/>
        </w:rPr>
      </w:pPr>
      <w:r w:rsidRPr="00A237B4">
        <w:rPr>
          <w:rFonts w:ascii="Book Antiqua" w:hAnsi="Book Antiqua" w:cs="Times New Roman"/>
          <w:b/>
          <w:sz w:val="28"/>
          <w:szCs w:val="28"/>
        </w:rPr>
        <w:t>Back of Dominion East Ohio's Current Bill</w:t>
      </w:r>
    </w:p>
    <w:p w14:paraId="1D5A0A85" w14:textId="77777777" w:rsidR="00A237B4" w:rsidRPr="00A237B4" w:rsidRDefault="00A237B4" w:rsidP="00A237B4">
      <w:pPr>
        <w:jc w:val="center"/>
        <w:rPr>
          <w:rFonts w:ascii="Book Antiqua" w:hAnsi="Book Antiqua" w:cs="Times New Roman"/>
          <w:b/>
          <w:sz w:val="28"/>
          <w:szCs w:val="28"/>
        </w:rPr>
      </w:pPr>
    </w:p>
    <w:p w14:paraId="492212DE" w14:textId="52A3E8FF" w:rsidR="00A237B4" w:rsidRPr="00A237B4" w:rsidRDefault="00A237B4" w:rsidP="00A237B4">
      <w:pPr>
        <w:jc w:val="center"/>
        <w:rPr>
          <w:rFonts w:ascii="Book Antiqua" w:hAnsi="Book Antiqua" w:cs="Times New Roman"/>
          <w:b/>
          <w:sz w:val="28"/>
          <w:szCs w:val="28"/>
        </w:rPr>
      </w:pPr>
      <w:r w:rsidRPr="00A237B4">
        <w:rPr>
          <w:rFonts w:ascii="Book Antiqua" w:hAnsi="Book Antiqua" w:cs="Times New Roman"/>
          <w:b/>
          <w:sz w:val="28"/>
          <w:szCs w:val="28"/>
        </w:rPr>
        <w:t>Proposed Text Changes to the Back of Dominion East Ohio's Bill</w:t>
      </w:r>
    </w:p>
    <w:p w14:paraId="3B3A9CF3" w14:textId="77777777" w:rsidR="00A237B4" w:rsidRPr="00A237B4" w:rsidRDefault="00A237B4" w:rsidP="00A237B4">
      <w:pPr>
        <w:jc w:val="center"/>
        <w:rPr>
          <w:rFonts w:ascii="Book Antiqua" w:hAnsi="Book Antiqua" w:cs="Times New Roman"/>
          <w:b/>
          <w:sz w:val="28"/>
          <w:szCs w:val="28"/>
        </w:rPr>
      </w:pPr>
    </w:p>
    <w:p w14:paraId="752E6CDA" w14:textId="1112EED2" w:rsidR="00A237B4" w:rsidRDefault="00A237B4" w:rsidP="00A237B4">
      <w:pPr>
        <w:jc w:val="center"/>
        <w:rPr>
          <w:rFonts w:ascii="Book Antiqua" w:hAnsi="Book Antiqua" w:cs="Times New Roman"/>
          <w:b/>
          <w:sz w:val="28"/>
          <w:szCs w:val="28"/>
        </w:rPr>
      </w:pPr>
      <w:r w:rsidRPr="00A237B4">
        <w:rPr>
          <w:rFonts w:ascii="Book Antiqua" w:hAnsi="Book Antiqua" w:cs="Times New Roman"/>
          <w:b/>
          <w:sz w:val="28"/>
          <w:szCs w:val="28"/>
        </w:rPr>
        <w:t>Proposed Artwork Changes to the Back of Dominion East Ohio's Bill</w:t>
      </w:r>
    </w:p>
    <w:p w14:paraId="162CC1D2" w14:textId="77777777" w:rsidR="00A237B4" w:rsidRDefault="00A237B4" w:rsidP="00A237B4">
      <w:pPr>
        <w:jc w:val="center"/>
        <w:rPr>
          <w:rFonts w:ascii="Book Antiqua" w:hAnsi="Book Antiqua" w:cs="Times New Roman"/>
          <w:b/>
          <w:sz w:val="28"/>
          <w:szCs w:val="28"/>
        </w:rPr>
        <w:sectPr w:rsidR="00A237B4" w:rsidSect="00260CFC">
          <w:pgSz w:w="12240" w:h="15840"/>
          <w:pgMar w:top="1440" w:right="1440" w:bottom="1440" w:left="1440" w:header="720" w:footer="720" w:gutter="0"/>
          <w:cols w:space="720"/>
          <w:titlePg/>
          <w:docGrid w:linePitch="360"/>
        </w:sectPr>
      </w:pPr>
    </w:p>
    <w:p w14:paraId="4E144C96" w14:textId="77777777" w:rsidR="00A237B4" w:rsidRDefault="00A237B4" w:rsidP="00A237B4">
      <w:pPr>
        <w:jc w:val="center"/>
        <w:rPr>
          <w:rFonts w:ascii="Book Antiqua" w:hAnsi="Book Antiqua" w:cs="Times New Roman"/>
        </w:rPr>
      </w:pPr>
    </w:p>
    <w:p w14:paraId="7BCAF247" w14:textId="77777777" w:rsidR="00A237B4" w:rsidRDefault="00A237B4" w:rsidP="00A237B4">
      <w:pPr>
        <w:jc w:val="center"/>
        <w:rPr>
          <w:rFonts w:ascii="Book Antiqua" w:hAnsi="Book Antiqua" w:cs="Times New Roman"/>
        </w:rPr>
      </w:pPr>
    </w:p>
    <w:p w14:paraId="33BD7B30" w14:textId="77777777" w:rsidR="00A237B4" w:rsidRDefault="00A237B4" w:rsidP="00A237B4">
      <w:pPr>
        <w:jc w:val="center"/>
        <w:rPr>
          <w:rFonts w:ascii="Book Antiqua" w:hAnsi="Book Antiqua" w:cs="Times New Roman"/>
        </w:rPr>
      </w:pPr>
    </w:p>
    <w:p w14:paraId="072BC1C6" w14:textId="77777777" w:rsidR="00A237B4" w:rsidRDefault="00A237B4" w:rsidP="00A237B4">
      <w:pPr>
        <w:jc w:val="center"/>
        <w:rPr>
          <w:rFonts w:ascii="Book Antiqua" w:hAnsi="Book Antiqua" w:cs="Times New Roman"/>
        </w:rPr>
      </w:pPr>
    </w:p>
    <w:p w14:paraId="34B57A89" w14:textId="77777777" w:rsidR="00A237B4" w:rsidRDefault="00A237B4" w:rsidP="00A237B4">
      <w:pPr>
        <w:jc w:val="center"/>
        <w:rPr>
          <w:rFonts w:ascii="Book Antiqua" w:hAnsi="Book Antiqua" w:cs="Times New Roman"/>
        </w:rPr>
      </w:pPr>
    </w:p>
    <w:p w14:paraId="312A96B0" w14:textId="21E65857" w:rsidR="00A237B4" w:rsidRPr="00A237B4" w:rsidRDefault="00A237B4" w:rsidP="00A237B4">
      <w:pPr>
        <w:jc w:val="center"/>
        <w:rPr>
          <w:rFonts w:ascii="Book Antiqua" w:hAnsi="Book Antiqua" w:cs="Times New Roman"/>
          <w:b/>
          <w:sz w:val="36"/>
          <w:szCs w:val="36"/>
        </w:rPr>
      </w:pPr>
      <w:r>
        <w:rPr>
          <w:rFonts w:ascii="Book Antiqua" w:hAnsi="Book Antiqua" w:cs="Times New Roman"/>
          <w:b/>
          <w:sz w:val="36"/>
          <w:szCs w:val="36"/>
        </w:rPr>
        <w:t>EXHIBIT B</w:t>
      </w:r>
    </w:p>
    <w:p w14:paraId="49E3AB43" w14:textId="77777777" w:rsidR="00A237B4" w:rsidRPr="00A237B4" w:rsidRDefault="00A237B4" w:rsidP="00A237B4">
      <w:pPr>
        <w:jc w:val="center"/>
        <w:rPr>
          <w:rFonts w:ascii="Book Antiqua" w:hAnsi="Book Antiqua" w:cs="Times New Roman"/>
          <w:b/>
          <w:sz w:val="36"/>
          <w:szCs w:val="36"/>
        </w:rPr>
      </w:pPr>
    </w:p>
    <w:p w14:paraId="35AF96DC" w14:textId="565FEC21" w:rsidR="00A237B4" w:rsidRDefault="00A237B4" w:rsidP="00A237B4">
      <w:pPr>
        <w:jc w:val="center"/>
        <w:rPr>
          <w:rFonts w:ascii="Book Antiqua" w:hAnsi="Book Antiqua" w:cs="Times New Roman"/>
          <w:b/>
          <w:sz w:val="28"/>
          <w:szCs w:val="28"/>
        </w:rPr>
      </w:pPr>
      <w:r>
        <w:rPr>
          <w:rFonts w:ascii="Book Antiqua" w:hAnsi="Book Antiqua" w:cs="Times New Roman"/>
          <w:b/>
          <w:sz w:val="28"/>
          <w:szCs w:val="28"/>
        </w:rPr>
        <w:t>Proposed Changes to the Front of Dominion East Ohio's Bill</w:t>
      </w:r>
    </w:p>
    <w:p w14:paraId="0FE0ED08" w14:textId="77777777" w:rsidR="00A237B4" w:rsidRDefault="00A237B4" w:rsidP="00A237B4">
      <w:pPr>
        <w:jc w:val="center"/>
        <w:rPr>
          <w:rFonts w:ascii="Book Antiqua" w:hAnsi="Book Antiqua" w:cs="Times New Roman"/>
          <w:b/>
          <w:sz w:val="28"/>
          <w:szCs w:val="28"/>
        </w:rPr>
        <w:sectPr w:rsidR="00A237B4" w:rsidSect="00260CFC">
          <w:pgSz w:w="12240" w:h="15840"/>
          <w:pgMar w:top="1440" w:right="1440" w:bottom="1440" w:left="1440" w:header="720" w:footer="720" w:gutter="0"/>
          <w:cols w:space="720"/>
          <w:titlePg/>
          <w:docGrid w:linePitch="360"/>
        </w:sectPr>
      </w:pPr>
    </w:p>
    <w:p w14:paraId="42F20A06" w14:textId="77777777" w:rsidR="00A237B4" w:rsidRDefault="00A237B4" w:rsidP="00A237B4">
      <w:pPr>
        <w:jc w:val="center"/>
        <w:rPr>
          <w:rFonts w:ascii="Book Antiqua" w:hAnsi="Book Antiqua" w:cs="Times New Roman"/>
        </w:rPr>
      </w:pPr>
    </w:p>
    <w:p w14:paraId="5A7751E8" w14:textId="77777777" w:rsidR="00A237B4" w:rsidRDefault="00A237B4" w:rsidP="00A237B4">
      <w:pPr>
        <w:jc w:val="center"/>
        <w:rPr>
          <w:rFonts w:ascii="Book Antiqua" w:hAnsi="Book Antiqua" w:cs="Times New Roman"/>
        </w:rPr>
      </w:pPr>
    </w:p>
    <w:p w14:paraId="2E8E274B" w14:textId="77777777" w:rsidR="00A237B4" w:rsidRDefault="00A237B4" w:rsidP="00A237B4">
      <w:pPr>
        <w:jc w:val="center"/>
        <w:rPr>
          <w:rFonts w:ascii="Book Antiqua" w:hAnsi="Book Antiqua" w:cs="Times New Roman"/>
        </w:rPr>
      </w:pPr>
    </w:p>
    <w:p w14:paraId="1E86454F" w14:textId="77777777" w:rsidR="00A237B4" w:rsidRDefault="00A237B4" w:rsidP="00A237B4">
      <w:pPr>
        <w:jc w:val="center"/>
        <w:rPr>
          <w:rFonts w:ascii="Book Antiqua" w:hAnsi="Book Antiqua" w:cs="Times New Roman"/>
        </w:rPr>
      </w:pPr>
    </w:p>
    <w:p w14:paraId="201DB21B" w14:textId="77777777" w:rsidR="00A237B4" w:rsidRDefault="00A237B4" w:rsidP="00A237B4">
      <w:pPr>
        <w:jc w:val="center"/>
        <w:rPr>
          <w:rFonts w:ascii="Book Antiqua" w:hAnsi="Book Antiqua" w:cs="Times New Roman"/>
        </w:rPr>
      </w:pPr>
    </w:p>
    <w:p w14:paraId="2E467772" w14:textId="28B8DEF5" w:rsidR="00A237B4" w:rsidRPr="00A237B4" w:rsidRDefault="00A237B4" w:rsidP="00A237B4">
      <w:pPr>
        <w:jc w:val="center"/>
        <w:rPr>
          <w:rFonts w:ascii="Book Antiqua" w:hAnsi="Book Antiqua" w:cs="Times New Roman"/>
          <w:b/>
          <w:sz w:val="36"/>
          <w:szCs w:val="36"/>
        </w:rPr>
      </w:pPr>
      <w:r>
        <w:rPr>
          <w:rFonts w:ascii="Book Antiqua" w:hAnsi="Book Antiqua" w:cs="Times New Roman"/>
          <w:b/>
          <w:sz w:val="36"/>
          <w:szCs w:val="36"/>
        </w:rPr>
        <w:t>EXHIBIT C</w:t>
      </w:r>
    </w:p>
    <w:p w14:paraId="60612EBF" w14:textId="77777777" w:rsidR="00A237B4" w:rsidRPr="00A237B4" w:rsidRDefault="00A237B4" w:rsidP="00A237B4">
      <w:pPr>
        <w:jc w:val="center"/>
        <w:rPr>
          <w:rFonts w:ascii="Book Antiqua" w:hAnsi="Book Antiqua" w:cs="Times New Roman"/>
          <w:b/>
          <w:sz w:val="36"/>
          <w:szCs w:val="36"/>
        </w:rPr>
      </w:pPr>
    </w:p>
    <w:p w14:paraId="0B4B4987" w14:textId="6A7BDD9A" w:rsidR="00A237B4" w:rsidRPr="00A237B4" w:rsidRDefault="00A237B4" w:rsidP="00A237B4">
      <w:pPr>
        <w:jc w:val="center"/>
        <w:rPr>
          <w:rFonts w:ascii="Book Antiqua" w:hAnsi="Book Antiqua" w:cs="Times New Roman"/>
          <w:b/>
          <w:sz w:val="28"/>
          <w:szCs w:val="28"/>
        </w:rPr>
      </w:pPr>
      <w:r>
        <w:rPr>
          <w:rFonts w:ascii="Book Antiqua" w:hAnsi="Book Antiqua" w:cs="Times New Roman"/>
          <w:b/>
          <w:sz w:val="28"/>
          <w:szCs w:val="28"/>
        </w:rPr>
        <w:t>Current DEO Billing Terms Page</w:t>
      </w:r>
    </w:p>
    <w:p w14:paraId="62508859" w14:textId="77777777" w:rsidR="00A237B4" w:rsidRPr="00A237B4" w:rsidRDefault="00A237B4" w:rsidP="00A237B4">
      <w:pPr>
        <w:jc w:val="center"/>
        <w:rPr>
          <w:rFonts w:ascii="Book Antiqua" w:hAnsi="Book Antiqua" w:cs="Times New Roman"/>
          <w:b/>
          <w:sz w:val="28"/>
          <w:szCs w:val="28"/>
        </w:rPr>
      </w:pPr>
    </w:p>
    <w:p w14:paraId="237D7D92" w14:textId="7541704F" w:rsidR="00A237B4" w:rsidRDefault="00A237B4" w:rsidP="00A237B4">
      <w:pPr>
        <w:jc w:val="center"/>
        <w:rPr>
          <w:rFonts w:ascii="Book Antiqua" w:hAnsi="Book Antiqua" w:cs="Times New Roman"/>
          <w:b/>
          <w:sz w:val="28"/>
          <w:szCs w:val="28"/>
        </w:rPr>
      </w:pPr>
      <w:r>
        <w:rPr>
          <w:rFonts w:ascii="Book Antiqua" w:hAnsi="Book Antiqua" w:cs="Times New Roman"/>
          <w:b/>
          <w:sz w:val="28"/>
          <w:szCs w:val="28"/>
        </w:rPr>
        <w:t>Proposed Revisions to DEO Billing Terms Page</w:t>
      </w:r>
    </w:p>
    <w:p w14:paraId="0ECE6E80" w14:textId="77777777" w:rsidR="00A237B4" w:rsidRDefault="00A237B4" w:rsidP="00A237B4">
      <w:pPr>
        <w:jc w:val="center"/>
        <w:rPr>
          <w:rFonts w:ascii="Book Antiqua" w:hAnsi="Book Antiqua" w:cs="Times New Roman"/>
          <w:b/>
          <w:sz w:val="28"/>
          <w:szCs w:val="28"/>
        </w:rPr>
        <w:sectPr w:rsidR="00A237B4" w:rsidSect="00260CFC">
          <w:pgSz w:w="12240" w:h="15840"/>
          <w:pgMar w:top="1440" w:right="1440" w:bottom="1440" w:left="1440" w:header="720" w:footer="720" w:gutter="0"/>
          <w:cols w:space="720"/>
          <w:titlePg/>
          <w:docGrid w:linePitch="360"/>
        </w:sectPr>
      </w:pPr>
    </w:p>
    <w:p w14:paraId="2071D235" w14:textId="77777777" w:rsidR="00A237B4" w:rsidRDefault="00A237B4" w:rsidP="00A237B4">
      <w:pPr>
        <w:jc w:val="center"/>
        <w:rPr>
          <w:rFonts w:ascii="Book Antiqua" w:hAnsi="Book Antiqua" w:cs="Times New Roman"/>
        </w:rPr>
      </w:pPr>
    </w:p>
    <w:p w14:paraId="499A0D73" w14:textId="77777777" w:rsidR="00A237B4" w:rsidRDefault="00A237B4" w:rsidP="00A237B4">
      <w:pPr>
        <w:jc w:val="center"/>
        <w:rPr>
          <w:rFonts w:ascii="Book Antiqua" w:hAnsi="Book Antiqua" w:cs="Times New Roman"/>
        </w:rPr>
      </w:pPr>
    </w:p>
    <w:p w14:paraId="3602D895" w14:textId="77777777" w:rsidR="00A237B4" w:rsidRDefault="00A237B4" w:rsidP="00A237B4">
      <w:pPr>
        <w:jc w:val="center"/>
        <w:rPr>
          <w:rFonts w:ascii="Book Antiqua" w:hAnsi="Book Antiqua" w:cs="Times New Roman"/>
        </w:rPr>
      </w:pPr>
    </w:p>
    <w:p w14:paraId="263BA3DF" w14:textId="77777777" w:rsidR="00A237B4" w:rsidRDefault="00A237B4" w:rsidP="00A237B4">
      <w:pPr>
        <w:jc w:val="center"/>
        <w:rPr>
          <w:rFonts w:ascii="Book Antiqua" w:hAnsi="Book Antiqua" w:cs="Times New Roman"/>
        </w:rPr>
      </w:pPr>
    </w:p>
    <w:p w14:paraId="590A7063" w14:textId="77777777" w:rsidR="00A237B4" w:rsidRDefault="00A237B4" w:rsidP="00A237B4">
      <w:pPr>
        <w:jc w:val="center"/>
        <w:rPr>
          <w:rFonts w:ascii="Book Antiqua" w:hAnsi="Book Antiqua" w:cs="Times New Roman"/>
        </w:rPr>
      </w:pPr>
    </w:p>
    <w:p w14:paraId="00865FA9" w14:textId="63E859AE" w:rsidR="00A237B4" w:rsidRPr="00A237B4" w:rsidRDefault="00A237B4" w:rsidP="00A237B4">
      <w:pPr>
        <w:jc w:val="center"/>
        <w:rPr>
          <w:rFonts w:ascii="Book Antiqua" w:hAnsi="Book Antiqua" w:cs="Times New Roman"/>
          <w:b/>
          <w:sz w:val="36"/>
          <w:szCs w:val="36"/>
        </w:rPr>
      </w:pPr>
      <w:r w:rsidRPr="00A237B4">
        <w:rPr>
          <w:rFonts w:ascii="Book Antiqua" w:hAnsi="Book Antiqua" w:cs="Times New Roman"/>
          <w:b/>
          <w:sz w:val="36"/>
          <w:szCs w:val="36"/>
        </w:rPr>
        <w:t xml:space="preserve">EXHIBIT </w:t>
      </w:r>
      <w:r>
        <w:rPr>
          <w:rFonts w:ascii="Book Antiqua" w:hAnsi="Book Antiqua" w:cs="Times New Roman"/>
          <w:b/>
          <w:sz w:val="36"/>
          <w:szCs w:val="36"/>
        </w:rPr>
        <w:t>D</w:t>
      </w:r>
    </w:p>
    <w:p w14:paraId="3E1073C4" w14:textId="77777777" w:rsidR="00A237B4" w:rsidRPr="00A237B4" w:rsidRDefault="00A237B4" w:rsidP="00A237B4">
      <w:pPr>
        <w:jc w:val="center"/>
        <w:rPr>
          <w:rFonts w:ascii="Book Antiqua" w:hAnsi="Book Antiqua" w:cs="Times New Roman"/>
          <w:b/>
          <w:sz w:val="36"/>
          <w:szCs w:val="36"/>
        </w:rPr>
      </w:pPr>
    </w:p>
    <w:p w14:paraId="795BCE74" w14:textId="13982BB0" w:rsidR="00A237B4" w:rsidRDefault="00ED3EC5" w:rsidP="00A237B4">
      <w:pPr>
        <w:jc w:val="center"/>
        <w:rPr>
          <w:rFonts w:ascii="Book Antiqua" w:hAnsi="Book Antiqua" w:cs="Times New Roman"/>
          <w:b/>
          <w:sz w:val="28"/>
          <w:szCs w:val="28"/>
        </w:rPr>
      </w:pPr>
      <w:r>
        <w:rPr>
          <w:rFonts w:ascii="Book Antiqua" w:hAnsi="Book Antiqua" w:cs="Times New Roman"/>
          <w:b/>
          <w:sz w:val="28"/>
          <w:szCs w:val="28"/>
        </w:rPr>
        <w:t>Clean and Scored Tariff Sheets:</w:t>
      </w:r>
    </w:p>
    <w:p w14:paraId="0E2D7D09" w14:textId="77777777" w:rsidR="00A237B4" w:rsidRDefault="00A237B4" w:rsidP="00A237B4">
      <w:pPr>
        <w:rPr>
          <w:rFonts w:ascii="Book Antiqua" w:hAnsi="Book Antiqua" w:cs="Times New Roman"/>
          <w:b/>
          <w:sz w:val="28"/>
          <w:szCs w:val="28"/>
        </w:rPr>
      </w:pPr>
    </w:p>
    <w:p w14:paraId="35F206B9" w14:textId="47A48920" w:rsidR="00A237B4" w:rsidRDefault="00A237B4" w:rsidP="00A237B4">
      <w:pPr>
        <w:ind w:left="1980"/>
        <w:rPr>
          <w:rFonts w:ascii="Book Antiqua" w:hAnsi="Book Antiqua" w:cs="Times New Roman"/>
          <w:b/>
        </w:rPr>
      </w:pPr>
      <w:r w:rsidRPr="00A237B4">
        <w:rPr>
          <w:rFonts w:ascii="Book Antiqua" w:hAnsi="Book Antiqua" w:cs="Times New Roman"/>
          <w:b/>
        </w:rPr>
        <w:t xml:space="preserve">General Sales Service – Residential </w:t>
      </w:r>
      <w:r>
        <w:rPr>
          <w:rFonts w:ascii="Book Antiqua" w:hAnsi="Book Antiqua" w:cs="Times New Roman"/>
          <w:b/>
        </w:rPr>
        <w:t>(GSS-R)</w:t>
      </w:r>
    </w:p>
    <w:p w14:paraId="7F8078A5" w14:textId="11E10418" w:rsidR="00A237B4" w:rsidRDefault="00A237B4" w:rsidP="00A237B4">
      <w:pPr>
        <w:ind w:left="1980"/>
        <w:rPr>
          <w:rFonts w:ascii="Book Antiqua" w:hAnsi="Book Antiqua" w:cs="Times New Roman"/>
          <w:b/>
        </w:rPr>
      </w:pPr>
      <w:r w:rsidRPr="00A237B4">
        <w:rPr>
          <w:rFonts w:ascii="Book Antiqua" w:hAnsi="Book Antiqua" w:cs="Times New Roman"/>
          <w:b/>
        </w:rPr>
        <w:t>General Sales Service – Nonresidential (GSS-NR)</w:t>
      </w:r>
    </w:p>
    <w:p w14:paraId="0B7AA268" w14:textId="08B530AB" w:rsidR="00A237B4" w:rsidRDefault="00A237B4" w:rsidP="00A237B4">
      <w:pPr>
        <w:ind w:left="1980"/>
        <w:rPr>
          <w:rFonts w:ascii="Book Antiqua" w:hAnsi="Book Antiqua" w:cs="Times New Roman"/>
          <w:b/>
        </w:rPr>
      </w:pPr>
      <w:r w:rsidRPr="00A237B4">
        <w:rPr>
          <w:rFonts w:ascii="Book Antiqua" w:hAnsi="Book Antiqua" w:cs="Times New Roman"/>
          <w:b/>
        </w:rPr>
        <w:t>Large Volum</w:t>
      </w:r>
      <w:r>
        <w:rPr>
          <w:rFonts w:ascii="Book Antiqua" w:hAnsi="Book Antiqua" w:cs="Times New Roman"/>
          <w:b/>
        </w:rPr>
        <w:t>e General Sales Service (LVGSS</w:t>
      </w:r>
      <w:r w:rsidRPr="00A237B4">
        <w:rPr>
          <w:rFonts w:ascii="Book Antiqua" w:hAnsi="Book Antiqua" w:cs="Times New Roman"/>
          <w:b/>
        </w:rPr>
        <w:t xml:space="preserve"> </w:t>
      </w:r>
    </w:p>
    <w:p w14:paraId="101C836A" w14:textId="5E5A28A5" w:rsidR="00A237B4" w:rsidRDefault="00A237B4" w:rsidP="00A237B4">
      <w:pPr>
        <w:ind w:left="1980"/>
        <w:rPr>
          <w:rFonts w:ascii="Book Antiqua" w:hAnsi="Book Antiqua" w:cs="Times New Roman"/>
          <w:b/>
        </w:rPr>
      </w:pPr>
      <w:r w:rsidRPr="00A237B4">
        <w:rPr>
          <w:rFonts w:ascii="Book Antiqua" w:hAnsi="Book Antiqua" w:cs="Times New Roman"/>
          <w:b/>
        </w:rPr>
        <w:t>Daily Transportation Service (DTS)</w:t>
      </w:r>
    </w:p>
    <w:p w14:paraId="223717F2" w14:textId="4E16E8A5" w:rsidR="00A237B4" w:rsidRDefault="00A237B4" w:rsidP="00A237B4">
      <w:pPr>
        <w:ind w:left="1980"/>
        <w:rPr>
          <w:rFonts w:ascii="Book Antiqua" w:hAnsi="Book Antiqua" w:cs="Times New Roman"/>
          <w:b/>
        </w:rPr>
      </w:pPr>
      <w:r w:rsidRPr="00A237B4">
        <w:rPr>
          <w:rFonts w:ascii="Book Antiqua" w:hAnsi="Book Antiqua" w:cs="Times New Roman"/>
          <w:b/>
        </w:rPr>
        <w:t>General Transportation Service (GTS)</w:t>
      </w:r>
    </w:p>
    <w:p w14:paraId="7618B1FA" w14:textId="0769EB49" w:rsidR="00A237B4" w:rsidRDefault="00A237B4" w:rsidP="00A237B4">
      <w:pPr>
        <w:ind w:left="1980"/>
        <w:rPr>
          <w:rFonts w:ascii="Book Antiqua" w:hAnsi="Book Antiqua" w:cs="Times New Roman"/>
          <w:b/>
        </w:rPr>
      </w:pPr>
      <w:r w:rsidRPr="00A237B4">
        <w:rPr>
          <w:rFonts w:ascii="Book Antiqua" w:hAnsi="Book Antiqua" w:cs="Times New Roman"/>
          <w:b/>
        </w:rPr>
        <w:t>Transportation Service for Schools (TSS)</w:t>
      </w:r>
    </w:p>
    <w:p w14:paraId="79B3133D" w14:textId="2A6A121D" w:rsidR="00A237B4" w:rsidRDefault="00A237B4" w:rsidP="00A237B4">
      <w:pPr>
        <w:ind w:left="1980"/>
        <w:rPr>
          <w:rFonts w:ascii="Book Antiqua" w:hAnsi="Book Antiqua" w:cs="Times New Roman"/>
          <w:b/>
        </w:rPr>
      </w:pPr>
      <w:r w:rsidRPr="00A237B4">
        <w:rPr>
          <w:rFonts w:ascii="Book Antiqua" w:hAnsi="Book Antiqua" w:cs="Times New Roman"/>
          <w:b/>
        </w:rPr>
        <w:t>Energy Choice Transportation Service – Residential (ECTS-R)</w:t>
      </w:r>
    </w:p>
    <w:p w14:paraId="2A1EEC1E" w14:textId="7D880E26" w:rsidR="00A237B4" w:rsidRDefault="00A237B4" w:rsidP="00A237B4">
      <w:pPr>
        <w:ind w:left="1980"/>
        <w:rPr>
          <w:rFonts w:ascii="Book Antiqua" w:hAnsi="Book Antiqua" w:cs="Times New Roman"/>
          <w:b/>
        </w:rPr>
      </w:pPr>
      <w:r w:rsidRPr="00A237B4">
        <w:rPr>
          <w:rFonts w:ascii="Book Antiqua" w:hAnsi="Book Antiqua" w:cs="Times New Roman"/>
          <w:b/>
        </w:rPr>
        <w:t xml:space="preserve">Energy Choice Transportation Service – Nonresidential (ECTS-NR) </w:t>
      </w:r>
    </w:p>
    <w:p w14:paraId="5747F1D1" w14:textId="7F55115D" w:rsidR="00A237B4" w:rsidRDefault="00A237B4" w:rsidP="00A237B4">
      <w:pPr>
        <w:ind w:left="1980"/>
        <w:rPr>
          <w:rFonts w:ascii="Book Antiqua" w:hAnsi="Book Antiqua" w:cs="Times New Roman"/>
          <w:b/>
        </w:rPr>
      </w:pPr>
      <w:r w:rsidRPr="00A237B4">
        <w:rPr>
          <w:rFonts w:ascii="Book Antiqua" w:hAnsi="Book Antiqua" w:cs="Times New Roman"/>
          <w:b/>
        </w:rPr>
        <w:t>Large Volume Energy Choice Transportation Service (LVECTS)</w:t>
      </w:r>
    </w:p>
    <w:p w14:paraId="2D716E4F" w14:textId="77777777" w:rsidR="0062040D" w:rsidRDefault="0062040D" w:rsidP="00A237B4">
      <w:pPr>
        <w:ind w:left="1980"/>
        <w:rPr>
          <w:rFonts w:ascii="Book Antiqua" w:hAnsi="Book Antiqua" w:cs="Times New Roman"/>
          <w:b/>
        </w:rPr>
      </w:pPr>
    </w:p>
    <w:p w14:paraId="1E609913" w14:textId="77777777" w:rsidR="00A237B4" w:rsidRPr="00A237B4" w:rsidRDefault="00A237B4" w:rsidP="0062040D">
      <w:pPr>
        <w:rPr>
          <w:rFonts w:ascii="Book Antiqua" w:hAnsi="Book Antiqua" w:cs="Times New Roman"/>
          <w:b/>
          <w:sz w:val="28"/>
          <w:szCs w:val="28"/>
        </w:rPr>
      </w:pPr>
      <w:bookmarkStart w:id="0" w:name="_GoBack"/>
      <w:bookmarkEnd w:id="0"/>
    </w:p>
    <w:sectPr w:rsidR="00A237B4" w:rsidRPr="00A237B4" w:rsidSect="00260CF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0FFA3" w14:textId="77777777" w:rsidR="00316273" w:rsidRDefault="00316273" w:rsidP="00260CFC">
      <w:r>
        <w:separator/>
      </w:r>
    </w:p>
  </w:endnote>
  <w:endnote w:type="continuationSeparator" w:id="0">
    <w:p w14:paraId="3FFC3866" w14:textId="77777777" w:rsidR="00316273" w:rsidRDefault="00316273" w:rsidP="0026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98BA0" w14:textId="77777777" w:rsidR="00316273" w:rsidRPr="00260CFC" w:rsidRDefault="00316273" w:rsidP="00260CFC">
    <w:pPr>
      <w:pStyle w:val="Footer"/>
      <w:jc w:val="center"/>
      <w:rPr>
        <w:rFonts w:ascii="Book Antiqua" w:hAnsi="Book Antiqua"/>
      </w:rPr>
    </w:pPr>
    <w:r w:rsidRPr="00260CFC">
      <w:rPr>
        <w:rStyle w:val="PageNumber"/>
        <w:rFonts w:ascii="Book Antiqua" w:hAnsi="Book Antiqua"/>
      </w:rPr>
      <w:fldChar w:fldCharType="begin"/>
    </w:r>
    <w:r w:rsidRPr="00260CFC">
      <w:rPr>
        <w:rStyle w:val="PageNumber"/>
        <w:rFonts w:ascii="Book Antiqua" w:hAnsi="Book Antiqua"/>
      </w:rPr>
      <w:instrText xml:space="preserve"> PAGE </w:instrText>
    </w:r>
    <w:r w:rsidRPr="00260CFC">
      <w:rPr>
        <w:rStyle w:val="PageNumber"/>
        <w:rFonts w:ascii="Book Antiqua" w:hAnsi="Book Antiqua"/>
      </w:rPr>
      <w:fldChar w:fldCharType="separate"/>
    </w:r>
    <w:r w:rsidR="0062040D">
      <w:rPr>
        <w:rStyle w:val="PageNumber"/>
        <w:rFonts w:ascii="Book Antiqua" w:hAnsi="Book Antiqua"/>
        <w:noProof/>
      </w:rPr>
      <w:t>2</w:t>
    </w:r>
    <w:r w:rsidRPr="00260CFC">
      <w:rPr>
        <w:rStyle w:val="PageNumber"/>
        <w:rFonts w:ascii="Book Antiqua" w:hAnsi="Book Antiqu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969D8" w14:textId="77777777" w:rsidR="00316273" w:rsidRDefault="00316273" w:rsidP="00260CFC">
      <w:r>
        <w:separator/>
      </w:r>
    </w:p>
  </w:footnote>
  <w:footnote w:type="continuationSeparator" w:id="0">
    <w:p w14:paraId="584F5FBA" w14:textId="77777777" w:rsidR="00316273" w:rsidRDefault="00316273" w:rsidP="00260CFC">
      <w:r>
        <w:continuationSeparator/>
      </w:r>
    </w:p>
  </w:footnote>
  <w:footnote w:id="1">
    <w:p w14:paraId="5282B5B6" w14:textId="77777777" w:rsidR="00316273" w:rsidRPr="00143259" w:rsidRDefault="00316273">
      <w:pPr>
        <w:pStyle w:val="FootnoteText"/>
        <w:rPr>
          <w:rFonts w:ascii="Book Antiqua" w:hAnsi="Book Antiqua" w:cs="Times New Roman"/>
          <w:sz w:val="20"/>
          <w:szCs w:val="20"/>
        </w:rPr>
      </w:pPr>
      <w:r w:rsidRPr="00143259">
        <w:rPr>
          <w:rStyle w:val="FootnoteReference"/>
          <w:rFonts w:ascii="Book Antiqua" w:hAnsi="Book Antiqua" w:cs="Times New Roman"/>
          <w:sz w:val="20"/>
          <w:szCs w:val="20"/>
        </w:rPr>
        <w:footnoteRef/>
      </w:r>
      <w:r w:rsidRPr="00143259">
        <w:rPr>
          <w:rFonts w:ascii="Book Antiqua" w:hAnsi="Book Antiqua" w:cs="Times New Roman"/>
          <w:sz w:val="20"/>
          <w:szCs w:val="20"/>
        </w:rPr>
        <w:t xml:space="preserve"> For approval of DEO's monthly service charge see Case No. 07-829-GA-AIR, </w:t>
      </w:r>
      <w:r w:rsidRPr="00143259">
        <w:rPr>
          <w:rFonts w:ascii="Book Antiqua" w:hAnsi="Book Antiqua" w:cs="Times New Roman"/>
          <w:i/>
          <w:sz w:val="20"/>
          <w:szCs w:val="20"/>
        </w:rPr>
        <w:t>et al.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4C09"/>
    <w:multiLevelType w:val="hybridMultilevel"/>
    <w:tmpl w:val="09B2470A"/>
    <w:lvl w:ilvl="0" w:tplc="03FA01B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3A"/>
    <w:rsid w:val="0000641C"/>
    <w:rsid w:val="00007055"/>
    <w:rsid w:val="00007A2B"/>
    <w:rsid w:val="00021012"/>
    <w:rsid w:val="00083E0F"/>
    <w:rsid w:val="00085FAC"/>
    <w:rsid w:val="000E58A7"/>
    <w:rsid w:val="000F597C"/>
    <w:rsid w:val="001162CE"/>
    <w:rsid w:val="00124A24"/>
    <w:rsid w:val="00143259"/>
    <w:rsid w:val="00224E8E"/>
    <w:rsid w:val="00250278"/>
    <w:rsid w:val="00260CFC"/>
    <w:rsid w:val="002C72E9"/>
    <w:rsid w:val="002D7BA2"/>
    <w:rsid w:val="00316273"/>
    <w:rsid w:val="003603E1"/>
    <w:rsid w:val="00376CB7"/>
    <w:rsid w:val="00416E52"/>
    <w:rsid w:val="00427BF2"/>
    <w:rsid w:val="00452FF7"/>
    <w:rsid w:val="0048314F"/>
    <w:rsid w:val="004A3D9E"/>
    <w:rsid w:val="004C6DD6"/>
    <w:rsid w:val="00533455"/>
    <w:rsid w:val="00556F7B"/>
    <w:rsid w:val="005B2889"/>
    <w:rsid w:val="005E3750"/>
    <w:rsid w:val="0062040D"/>
    <w:rsid w:val="006455A3"/>
    <w:rsid w:val="006B6655"/>
    <w:rsid w:val="006F6506"/>
    <w:rsid w:val="00710930"/>
    <w:rsid w:val="007141EC"/>
    <w:rsid w:val="00732396"/>
    <w:rsid w:val="007730B1"/>
    <w:rsid w:val="00774C81"/>
    <w:rsid w:val="007B1D67"/>
    <w:rsid w:val="008108A4"/>
    <w:rsid w:val="0085221D"/>
    <w:rsid w:val="00882B28"/>
    <w:rsid w:val="008910C1"/>
    <w:rsid w:val="008B164B"/>
    <w:rsid w:val="00905A5F"/>
    <w:rsid w:val="00927C7E"/>
    <w:rsid w:val="00993F09"/>
    <w:rsid w:val="009A7E44"/>
    <w:rsid w:val="00A11350"/>
    <w:rsid w:val="00A2100F"/>
    <w:rsid w:val="00A2184C"/>
    <w:rsid w:val="00A237B4"/>
    <w:rsid w:val="00A73BBA"/>
    <w:rsid w:val="00AE5609"/>
    <w:rsid w:val="00B07B9F"/>
    <w:rsid w:val="00B62A46"/>
    <w:rsid w:val="00B870C9"/>
    <w:rsid w:val="00BC7BE8"/>
    <w:rsid w:val="00C01CBE"/>
    <w:rsid w:val="00C07D65"/>
    <w:rsid w:val="00C171C9"/>
    <w:rsid w:val="00C35431"/>
    <w:rsid w:val="00CA7A0C"/>
    <w:rsid w:val="00CC1A1C"/>
    <w:rsid w:val="00D06A82"/>
    <w:rsid w:val="00D2513E"/>
    <w:rsid w:val="00DF5789"/>
    <w:rsid w:val="00E47281"/>
    <w:rsid w:val="00E53E0E"/>
    <w:rsid w:val="00E658A5"/>
    <w:rsid w:val="00E8293A"/>
    <w:rsid w:val="00E852B9"/>
    <w:rsid w:val="00ED3EC5"/>
    <w:rsid w:val="00F27B9E"/>
    <w:rsid w:val="00F46BBE"/>
    <w:rsid w:val="00FB6529"/>
    <w:rsid w:val="00FC3C5B"/>
    <w:rsid w:val="00FC6461"/>
    <w:rsid w:val="00FD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9C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3455"/>
    <w:rPr>
      <w:color w:val="0000FF" w:themeColor="hyperlink"/>
      <w:u w:val="single"/>
    </w:rPr>
  </w:style>
  <w:style w:type="paragraph" w:styleId="ListParagraph">
    <w:name w:val="List Paragraph"/>
    <w:basedOn w:val="Normal"/>
    <w:uiPriority w:val="34"/>
    <w:qFormat/>
    <w:rsid w:val="00E852B9"/>
    <w:pPr>
      <w:ind w:left="720"/>
      <w:contextualSpacing/>
    </w:pPr>
  </w:style>
  <w:style w:type="character" w:styleId="CommentReference">
    <w:name w:val="annotation reference"/>
    <w:basedOn w:val="DefaultParagraphFont"/>
    <w:uiPriority w:val="99"/>
    <w:semiHidden/>
    <w:unhideWhenUsed/>
    <w:rsid w:val="00710930"/>
    <w:rPr>
      <w:sz w:val="18"/>
      <w:szCs w:val="18"/>
    </w:rPr>
  </w:style>
  <w:style w:type="paragraph" w:styleId="CommentText">
    <w:name w:val="annotation text"/>
    <w:basedOn w:val="Normal"/>
    <w:link w:val="CommentTextChar"/>
    <w:uiPriority w:val="99"/>
    <w:semiHidden/>
    <w:unhideWhenUsed/>
    <w:rsid w:val="00710930"/>
  </w:style>
  <w:style w:type="character" w:customStyle="1" w:styleId="CommentTextChar">
    <w:name w:val="Comment Text Char"/>
    <w:basedOn w:val="DefaultParagraphFont"/>
    <w:link w:val="CommentText"/>
    <w:uiPriority w:val="99"/>
    <w:semiHidden/>
    <w:rsid w:val="00710930"/>
  </w:style>
  <w:style w:type="paragraph" w:styleId="CommentSubject">
    <w:name w:val="annotation subject"/>
    <w:basedOn w:val="CommentText"/>
    <w:next w:val="CommentText"/>
    <w:link w:val="CommentSubjectChar"/>
    <w:uiPriority w:val="99"/>
    <w:semiHidden/>
    <w:unhideWhenUsed/>
    <w:rsid w:val="00710930"/>
    <w:rPr>
      <w:b/>
      <w:bCs/>
      <w:sz w:val="20"/>
      <w:szCs w:val="20"/>
    </w:rPr>
  </w:style>
  <w:style w:type="character" w:customStyle="1" w:styleId="CommentSubjectChar">
    <w:name w:val="Comment Subject Char"/>
    <w:basedOn w:val="CommentTextChar"/>
    <w:link w:val="CommentSubject"/>
    <w:uiPriority w:val="99"/>
    <w:semiHidden/>
    <w:rsid w:val="00710930"/>
    <w:rPr>
      <w:b/>
      <w:bCs/>
      <w:sz w:val="20"/>
      <w:szCs w:val="20"/>
    </w:rPr>
  </w:style>
  <w:style w:type="paragraph" w:styleId="BalloonText">
    <w:name w:val="Balloon Text"/>
    <w:basedOn w:val="Normal"/>
    <w:link w:val="BalloonTextChar"/>
    <w:uiPriority w:val="99"/>
    <w:semiHidden/>
    <w:unhideWhenUsed/>
    <w:rsid w:val="007109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930"/>
    <w:rPr>
      <w:rFonts w:ascii="Lucida Grande" w:hAnsi="Lucida Grande" w:cs="Lucida Grande"/>
      <w:sz w:val="18"/>
      <w:szCs w:val="18"/>
    </w:rPr>
  </w:style>
  <w:style w:type="paragraph" w:styleId="Revision">
    <w:name w:val="Revision"/>
    <w:hidden/>
    <w:uiPriority w:val="99"/>
    <w:semiHidden/>
    <w:rsid w:val="00CA7A0C"/>
  </w:style>
  <w:style w:type="paragraph" w:styleId="Header">
    <w:name w:val="header"/>
    <w:basedOn w:val="Normal"/>
    <w:link w:val="HeaderChar"/>
    <w:uiPriority w:val="99"/>
    <w:unhideWhenUsed/>
    <w:rsid w:val="00260CFC"/>
    <w:pPr>
      <w:tabs>
        <w:tab w:val="center" w:pos="4320"/>
        <w:tab w:val="right" w:pos="8640"/>
      </w:tabs>
    </w:pPr>
  </w:style>
  <w:style w:type="character" w:customStyle="1" w:styleId="HeaderChar">
    <w:name w:val="Header Char"/>
    <w:basedOn w:val="DefaultParagraphFont"/>
    <w:link w:val="Header"/>
    <w:uiPriority w:val="99"/>
    <w:rsid w:val="00260CFC"/>
  </w:style>
  <w:style w:type="paragraph" w:styleId="Footer">
    <w:name w:val="footer"/>
    <w:basedOn w:val="Normal"/>
    <w:link w:val="FooterChar"/>
    <w:uiPriority w:val="99"/>
    <w:unhideWhenUsed/>
    <w:rsid w:val="00260CFC"/>
    <w:pPr>
      <w:tabs>
        <w:tab w:val="center" w:pos="4320"/>
        <w:tab w:val="right" w:pos="8640"/>
      </w:tabs>
    </w:pPr>
  </w:style>
  <w:style w:type="character" w:customStyle="1" w:styleId="FooterChar">
    <w:name w:val="Footer Char"/>
    <w:basedOn w:val="DefaultParagraphFont"/>
    <w:link w:val="Footer"/>
    <w:uiPriority w:val="99"/>
    <w:rsid w:val="00260CFC"/>
  </w:style>
  <w:style w:type="character" w:styleId="PageNumber">
    <w:name w:val="page number"/>
    <w:basedOn w:val="DefaultParagraphFont"/>
    <w:uiPriority w:val="99"/>
    <w:semiHidden/>
    <w:unhideWhenUsed/>
    <w:rsid w:val="00260CFC"/>
  </w:style>
  <w:style w:type="paragraph" w:styleId="FootnoteText">
    <w:name w:val="footnote text"/>
    <w:basedOn w:val="Normal"/>
    <w:link w:val="FootnoteTextChar"/>
    <w:uiPriority w:val="99"/>
    <w:unhideWhenUsed/>
    <w:rsid w:val="006F6506"/>
  </w:style>
  <w:style w:type="character" w:customStyle="1" w:styleId="FootnoteTextChar">
    <w:name w:val="Footnote Text Char"/>
    <w:basedOn w:val="DefaultParagraphFont"/>
    <w:link w:val="FootnoteText"/>
    <w:uiPriority w:val="99"/>
    <w:rsid w:val="006F6506"/>
  </w:style>
  <w:style w:type="character" w:styleId="FootnoteReference">
    <w:name w:val="footnote reference"/>
    <w:basedOn w:val="DefaultParagraphFont"/>
    <w:uiPriority w:val="99"/>
    <w:unhideWhenUsed/>
    <w:rsid w:val="006F650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3455"/>
    <w:rPr>
      <w:color w:val="0000FF" w:themeColor="hyperlink"/>
      <w:u w:val="single"/>
    </w:rPr>
  </w:style>
  <w:style w:type="paragraph" w:styleId="ListParagraph">
    <w:name w:val="List Paragraph"/>
    <w:basedOn w:val="Normal"/>
    <w:uiPriority w:val="34"/>
    <w:qFormat/>
    <w:rsid w:val="00E852B9"/>
    <w:pPr>
      <w:ind w:left="720"/>
      <w:contextualSpacing/>
    </w:pPr>
  </w:style>
  <w:style w:type="character" w:styleId="CommentReference">
    <w:name w:val="annotation reference"/>
    <w:basedOn w:val="DefaultParagraphFont"/>
    <w:uiPriority w:val="99"/>
    <w:semiHidden/>
    <w:unhideWhenUsed/>
    <w:rsid w:val="00710930"/>
    <w:rPr>
      <w:sz w:val="18"/>
      <w:szCs w:val="18"/>
    </w:rPr>
  </w:style>
  <w:style w:type="paragraph" w:styleId="CommentText">
    <w:name w:val="annotation text"/>
    <w:basedOn w:val="Normal"/>
    <w:link w:val="CommentTextChar"/>
    <w:uiPriority w:val="99"/>
    <w:semiHidden/>
    <w:unhideWhenUsed/>
    <w:rsid w:val="00710930"/>
  </w:style>
  <w:style w:type="character" w:customStyle="1" w:styleId="CommentTextChar">
    <w:name w:val="Comment Text Char"/>
    <w:basedOn w:val="DefaultParagraphFont"/>
    <w:link w:val="CommentText"/>
    <w:uiPriority w:val="99"/>
    <w:semiHidden/>
    <w:rsid w:val="00710930"/>
  </w:style>
  <w:style w:type="paragraph" w:styleId="CommentSubject">
    <w:name w:val="annotation subject"/>
    <w:basedOn w:val="CommentText"/>
    <w:next w:val="CommentText"/>
    <w:link w:val="CommentSubjectChar"/>
    <w:uiPriority w:val="99"/>
    <w:semiHidden/>
    <w:unhideWhenUsed/>
    <w:rsid w:val="00710930"/>
    <w:rPr>
      <w:b/>
      <w:bCs/>
      <w:sz w:val="20"/>
      <w:szCs w:val="20"/>
    </w:rPr>
  </w:style>
  <w:style w:type="character" w:customStyle="1" w:styleId="CommentSubjectChar">
    <w:name w:val="Comment Subject Char"/>
    <w:basedOn w:val="CommentTextChar"/>
    <w:link w:val="CommentSubject"/>
    <w:uiPriority w:val="99"/>
    <w:semiHidden/>
    <w:rsid w:val="00710930"/>
    <w:rPr>
      <w:b/>
      <w:bCs/>
      <w:sz w:val="20"/>
      <w:szCs w:val="20"/>
    </w:rPr>
  </w:style>
  <w:style w:type="paragraph" w:styleId="BalloonText">
    <w:name w:val="Balloon Text"/>
    <w:basedOn w:val="Normal"/>
    <w:link w:val="BalloonTextChar"/>
    <w:uiPriority w:val="99"/>
    <w:semiHidden/>
    <w:unhideWhenUsed/>
    <w:rsid w:val="007109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930"/>
    <w:rPr>
      <w:rFonts w:ascii="Lucida Grande" w:hAnsi="Lucida Grande" w:cs="Lucida Grande"/>
      <w:sz w:val="18"/>
      <w:szCs w:val="18"/>
    </w:rPr>
  </w:style>
  <w:style w:type="paragraph" w:styleId="Revision">
    <w:name w:val="Revision"/>
    <w:hidden/>
    <w:uiPriority w:val="99"/>
    <w:semiHidden/>
    <w:rsid w:val="00CA7A0C"/>
  </w:style>
  <w:style w:type="paragraph" w:styleId="Header">
    <w:name w:val="header"/>
    <w:basedOn w:val="Normal"/>
    <w:link w:val="HeaderChar"/>
    <w:uiPriority w:val="99"/>
    <w:unhideWhenUsed/>
    <w:rsid w:val="00260CFC"/>
    <w:pPr>
      <w:tabs>
        <w:tab w:val="center" w:pos="4320"/>
        <w:tab w:val="right" w:pos="8640"/>
      </w:tabs>
    </w:pPr>
  </w:style>
  <w:style w:type="character" w:customStyle="1" w:styleId="HeaderChar">
    <w:name w:val="Header Char"/>
    <w:basedOn w:val="DefaultParagraphFont"/>
    <w:link w:val="Header"/>
    <w:uiPriority w:val="99"/>
    <w:rsid w:val="00260CFC"/>
  </w:style>
  <w:style w:type="paragraph" w:styleId="Footer">
    <w:name w:val="footer"/>
    <w:basedOn w:val="Normal"/>
    <w:link w:val="FooterChar"/>
    <w:uiPriority w:val="99"/>
    <w:unhideWhenUsed/>
    <w:rsid w:val="00260CFC"/>
    <w:pPr>
      <w:tabs>
        <w:tab w:val="center" w:pos="4320"/>
        <w:tab w:val="right" w:pos="8640"/>
      </w:tabs>
    </w:pPr>
  </w:style>
  <w:style w:type="character" w:customStyle="1" w:styleId="FooterChar">
    <w:name w:val="Footer Char"/>
    <w:basedOn w:val="DefaultParagraphFont"/>
    <w:link w:val="Footer"/>
    <w:uiPriority w:val="99"/>
    <w:rsid w:val="00260CFC"/>
  </w:style>
  <w:style w:type="character" w:styleId="PageNumber">
    <w:name w:val="page number"/>
    <w:basedOn w:val="DefaultParagraphFont"/>
    <w:uiPriority w:val="99"/>
    <w:semiHidden/>
    <w:unhideWhenUsed/>
    <w:rsid w:val="00260CFC"/>
  </w:style>
  <w:style w:type="paragraph" w:styleId="FootnoteText">
    <w:name w:val="footnote text"/>
    <w:basedOn w:val="Normal"/>
    <w:link w:val="FootnoteTextChar"/>
    <w:uiPriority w:val="99"/>
    <w:unhideWhenUsed/>
    <w:rsid w:val="006F6506"/>
  </w:style>
  <w:style w:type="character" w:customStyle="1" w:styleId="FootnoteTextChar">
    <w:name w:val="Footnote Text Char"/>
    <w:basedOn w:val="DefaultParagraphFont"/>
    <w:link w:val="FootnoteText"/>
    <w:uiPriority w:val="99"/>
    <w:rsid w:val="006F6506"/>
  </w:style>
  <w:style w:type="character" w:styleId="FootnoteReference">
    <w:name w:val="footnote reference"/>
    <w:basedOn w:val="DefaultParagraphFont"/>
    <w:uiPriority w:val="99"/>
    <w:unhideWhenUsed/>
    <w:rsid w:val="006F6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878E-3BD9-3641-B52D-4CEDDB9C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1679</Words>
  <Characters>9574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3</cp:revision>
  <cp:lastPrinted>2012-03-08T20:51:00Z</cp:lastPrinted>
  <dcterms:created xsi:type="dcterms:W3CDTF">2012-03-08T19:58:00Z</dcterms:created>
  <dcterms:modified xsi:type="dcterms:W3CDTF">2012-03-08T20:57:00Z</dcterms:modified>
</cp:coreProperties>
</file>