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2A10" w14:textId="753AD860" w:rsidR="00BA4331" w:rsidRPr="008F1FE3" w:rsidRDefault="00BA4331" w:rsidP="00BA4331">
      <w:pPr>
        <w:tabs>
          <w:tab w:val="right" w:pos="9360"/>
        </w:tabs>
        <w:jc w:val="both"/>
        <w:rPr>
          <w:rFonts w:ascii="Arial" w:hAnsi="Arial"/>
          <w:sz w:val="20"/>
        </w:rPr>
      </w:pPr>
      <w:r w:rsidRPr="008F1FE3">
        <w:rPr>
          <w:rFonts w:ascii="Arial" w:hAnsi="Arial"/>
          <w:sz w:val="20"/>
        </w:rPr>
        <w:t>TelCove Operations, LLC</w:t>
      </w:r>
      <w:r w:rsidRPr="008F1FE3">
        <w:rPr>
          <w:rFonts w:ascii="Arial" w:hAnsi="Arial"/>
          <w:sz w:val="20"/>
        </w:rPr>
        <w:tab/>
        <w:t>P.U.C.O. Tariff No. 2</w:t>
      </w:r>
    </w:p>
    <w:p w14:paraId="17A06076" w14:textId="40682440" w:rsidR="00BA4331" w:rsidRPr="008F1FE3" w:rsidRDefault="00BA4331" w:rsidP="00BA4331">
      <w:pPr>
        <w:tabs>
          <w:tab w:val="right" w:pos="9360"/>
        </w:tabs>
        <w:jc w:val="both"/>
        <w:rPr>
          <w:rFonts w:ascii="Arial" w:hAnsi="Arial"/>
          <w:sz w:val="20"/>
        </w:rPr>
      </w:pPr>
      <w:r w:rsidRPr="008F1FE3">
        <w:rPr>
          <w:rFonts w:ascii="Arial" w:hAnsi="Arial"/>
          <w:sz w:val="20"/>
        </w:rPr>
        <w:tab/>
      </w:r>
      <w:r w:rsidR="008F1FE3">
        <w:rPr>
          <w:rFonts w:ascii="Arial" w:hAnsi="Arial"/>
          <w:sz w:val="20"/>
        </w:rPr>
        <w:t>Twelfth</w:t>
      </w:r>
      <w:r w:rsidRPr="008F1FE3">
        <w:rPr>
          <w:rFonts w:ascii="Arial" w:hAnsi="Arial"/>
          <w:sz w:val="20"/>
        </w:rPr>
        <w:t xml:space="preserve"> Revised Page </w:t>
      </w:r>
      <w:r w:rsidRPr="008F1FE3">
        <w:rPr>
          <w:rStyle w:val="PageNumber"/>
          <w:rFonts w:ascii="Arial" w:hAnsi="Arial"/>
          <w:sz w:val="20"/>
        </w:rPr>
        <w:t>1</w:t>
      </w:r>
    </w:p>
    <w:p w14:paraId="7EA14EA1" w14:textId="57DCF225" w:rsidR="00BA4331" w:rsidRPr="008F1FE3" w:rsidRDefault="00BA4331" w:rsidP="00BA4331">
      <w:pPr>
        <w:tabs>
          <w:tab w:val="right" w:pos="9360"/>
        </w:tabs>
        <w:jc w:val="both"/>
        <w:rPr>
          <w:rFonts w:ascii="Arial" w:hAnsi="Arial"/>
          <w:sz w:val="20"/>
        </w:rPr>
      </w:pPr>
      <w:r w:rsidRPr="008F1FE3">
        <w:rPr>
          <w:rFonts w:ascii="Arial" w:hAnsi="Arial"/>
          <w:sz w:val="20"/>
        </w:rPr>
        <w:tab/>
        <w:t xml:space="preserve">Replaces </w:t>
      </w:r>
      <w:r w:rsidR="008F1FE3" w:rsidRPr="008F1FE3">
        <w:rPr>
          <w:rFonts w:ascii="Arial" w:hAnsi="Arial"/>
          <w:sz w:val="20"/>
        </w:rPr>
        <w:t>Eleventh</w:t>
      </w:r>
      <w:r w:rsidRPr="008F1FE3">
        <w:rPr>
          <w:rFonts w:ascii="Arial" w:hAnsi="Arial"/>
          <w:sz w:val="20"/>
        </w:rPr>
        <w:t xml:space="preserve"> Revised Page 1</w:t>
      </w:r>
    </w:p>
    <w:p w14:paraId="0D52666F" w14:textId="77777777" w:rsidR="00BA4331" w:rsidRPr="008F1FE3" w:rsidRDefault="00BA4331" w:rsidP="00BA4331">
      <w:pPr>
        <w:jc w:val="both"/>
        <w:rPr>
          <w:rFonts w:ascii="Arial" w:hAnsi="Arial"/>
          <w:sz w:val="20"/>
        </w:rPr>
      </w:pPr>
    </w:p>
    <w:p w14:paraId="2D307230" w14:textId="6BB474EB" w:rsidR="00BA4331" w:rsidRPr="008F1FE3" w:rsidRDefault="00BA4331" w:rsidP="00BA4331">
      <w:pPr>
        <w:spacing w:line="19" w:lineRule="exact"/>
        <w:jc w:val="both"/>
        <w:rPr>
          <w:rFonts w:ascii="Arial" w:hAnsi="Arial"/>
          <w:sz w:val="20"/>
        </w:rPr>
      </w:pPr>
      <w:r w:rsidRPr="008F1FE3">
        <w:rPr>
          <w:noProof/>
          <w:snapToGrid/>
          <w:sz w:val="20"/>
        </w:rPr>
        <mc:AlternateContent>
          <mc:Choice Requires="wps">
            <w:drawing>
              <wp:anchor distT="0" distB="0" distL="114300" distR="114300" simplePos="0" relativeHeight="251654656" behindDoc="1" locked="1" layoutInCell="0" allowOverlap="1" wp14:anchorId="3493A3C2" wp14:editId="6B7B13D3">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8D2B" id="Rectangle 1"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Z/A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" o:allowincell="f" fillcolor="black" stroked="f" strokeweight="0">
                <w10:wrap anchorx="page"/>
                <w10:anchorlock/>
              </v:rect>
            </w:pict>
          </mc:Fallback>
        </mc:AlternateContent>
      </w:r>
    </w:p>
    <w:p w14:paraId="36996851" w14:textId="4334F280" w:rsidR="00BA4331" w:rsidRPr="008F1FE3" w:rsidRDefault="00BA4331" w:rsidP="00BA4331">
      <w:pPr>
        <w:jc w:val="both"/>
        <w:rPr>
          <w:rFonts w:ascii="Arial" w:hAnsi="Arial"/>
          <w:sz w:val="20"/>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170"/>
      </w:tblGrid>
      <w:tr w:rsidR="008F1FE3" w14:paraId="0D0B4EA8" w14:textId="77777777" w:rsidTr="008F1FE3">
        <w:trPr>
          <w:trHeight w:val="9639"/>
        </w:trPr>
        <w:tc>
          <w:tcPr>
            <w:tcW w:w="9355" w:type="dxa"/>
          </w:tcPr>
          <w:p w14:paraId="26566BDE" w14:textId="43C79D9E" w:rsidR="008F1FE3" w:rsidRPr="008F1FE3" w:rsidRDefault="008F1FE3" w:rsidP="008F1FE3">
            <w:pPr>
              <w:jc w:val="center"/>
              <w:rPr>
                <w:rFonts w:ascii="Arial" w:hAnsi="Arial"/>
                <w:b/>
                <w:bCs/>
                <w:sz w:val="20"/>
              </w:rPr>
            </w:pPr>
            <w:r w:rsidRPr="008F1FE3">
              <w:rPr>
                <w:rFonts w:ascii="Arial" w:hAnsi="Arial"/>
                <w:b/>
                <w:bCs/>
                <w:sz w:val="20"/>
              </w:rPr>
              <w:t>RESERVED</w:t>
            </w:r>
          </w:p>
        </w:tc>
        <w:tc>
          <w:tcPr>
            <w:tcW w:w="1170" w:type="dxa"/>
          </w:tcPr>
          <w:p w14:paraId="709F960D" w14:textId="77777777" w:rsidR="008F1FE3" w:rsidRDefault="008F1FE3" w:rsidP="008F1FE3">
            <w:pPr>
              <w:jc w:val="center"/>
              <w:rPr>
                <w:rFonts w:ascii="Arial" w:hAnsi="Arial"/>
                <w:sz w:val="20"/>
              </w:rPr>
            </w:pPr>
            <w:r>
              <w:rPr>
                <w:rFonts w:ascii="Arial" w:hAnsi="Arial"/>
                <w:sz w:val="20"/>
              </w:rPr>
              <w:t>(C)</w:t>
            </w:r>
          </w:p>
          <w:p w14:paraId="4FA67081" w14:textId="77777777" w:rsidR="008F1FE3" w:rsidRDefault="008F1FE3" w:rsidP="008F1FE3">
            <w:pPr>
              <w:jc w:val="center"/>
              <w:rPr>
                <w:rFonts w:ascii="Arial" w:hAnsi="Arial"/>
                <w:sz w:val="20"/>
              </w:rPr>
            </w:pPr>
          </w:p>
          <w:p w14:paraId="1B715293" w14:textId="77777777" w:rsidR="008F1FE3" w:rsidRDefault="008F1FE3" w:rsidP="008F1FE3">
            <w:pPr>
              <w:jc w:val="center"/>
              <w:rPr>
                <w:rFonts w:ascii="Arial" w:hAnsi="Arial"/>
                <w:sz w:val="20"/>
              </w:rPr>
            </w:pPr>
            <w:r>
              <w:rPr>
                <w:rFonts w:ascii="Arial" w:hAnsi="Arial"/>
                <w:sz w:val="20"/>
              </w:rPr>
              <w:t>(D)</w:t>
            </w:r>
          </w:p>
          <w:p w14:paraId="01AC4042" w14:textId="77777777" w:rsidR="008F1FE3" w:rsidRDefault="008F1FE3" w:rsidP="008F1FE3">
            <w:pPr>
              <w:tabs>
                <w:tab w:val="bar" w:pos="486"/>
              </w:tabs>
              <w:jc w:val="center"/>
              <w:rPr>
                <w:rFonts w:ascii="Arial" w:hAnsi="Arial"/>
                <w:sz w:val="20"/>
              </w:rPr>
            </w:pPr>
          </w:p>
          <w:p w14:paraId="0A40B78A" w14:textId="77777777" w:rsidR="008F1FE3" w:rsidRDefault="008F1FE3" w:rsidP="008F1FE3">
            <w:pPr>
              <w:tabs>
                <w:tab w:val="bar" w:pos="486"/>
              </w:tabs>
              <w:jc w:val="center"/>
              <w:rPr>
                <w:rFonts w:ascii="Arial" w:hAnsi="Arial"/>
                <w:sz w:val="20"/>
              </w:rPr>
            </w:pPr>
          </w:p>
          <w:p w14:paraId="4907EDA9" w14:textId="77777777" w:rsidR="008F1FE3" w:rsidRDefault="008F1FE3" w:rsidP="008F1FE3">
            <w:pPr>
              <w:tabs>
                <w:tab w:val="bar" w:pos="486"/>
              </w:tabs>
              <w:jc w:val="center"/>
              <w:rPr>
                <w:rFonts w:ascii="Arial" w:hAnsi="Arial"/>
                <w:sz w:val="20"/>
              </w:rPr>
            </w:pPr>
          </w:p>
          <w:p w14:paraId="2797B4AD" w14:textId="77777777" w:rsidR="008F1FE3" w:rsidRDefault="008F1FE3" w:rsidP="008F1FE3">
            <w:pPr>
              <w:tabs>
                <w:tab w:val="bar" w:pos="486"/>
              </w:tabs>
              <w:jc w:val="center"/>
              <w:rPr>
                <w:rFonts w:ascii="Arial" w:hAnsi="Arial"/>
                <w:sz w:val="20"/>
              </w:rPr>
            </w:pPr>
          </w:p>
          <w:p w14:paraId="19CFC890" w14:textId="77777777" w:rsidR="008F1FE3" w:rsidRDefault="008F1FE3" w:rsidP="008F1FE3">
            <w:pPr>
              <w:tabs>
                <w:tab w:val="bar" w:pos="486"/>
              </w:tabs>
              <w:jc w:val="center"/>
              <w:rPr>
                <w:rFonts w:ascii="Arial" w:hAnsi="Arial"/>
                <w:sz w:val="20"/>
              </w:rPr>
            </w:pPr>
          </w:p>
          <w:p w14:paraId="7233E731" w14:textId="77777777" w:rsidR="008F1FE3" w:rsidRDefault="008F1FE3" w:rsidP="008F1FE3">
            <w:pPr>
              <w:tabs>
                <w:tab w:val="bar" w:pos="486"/>
              </w:tabs>
              <w:jc w:val="center"/>
              <w:rPr>
                <w:rFonts w:ascii="Arial" w:hAnsi="Arial"/>
                <w:sz w:val="20"/>
              </w:rPr>
            </w:pPr>
          </w:p>
          <w:p w14:paraId="47965F88" w14:textId="77777777" w:rsidR="008F1FE3" w:rsidRDefault="008F1FE3" w:rsidP="008F1FE3">
            <w:pPr>
              <w:tabs>
                <w:tab w:val="bar" w:pos="486"/>
              </w:tabs>
              <w:jc w:val="center"/>
              <w:rPr>
                <w:rFonts w:ascii="Arial" w:hAnsi="Arial"/>
                <w:sz w:val="20"/>
              </w:rPr>
            </w:pPr>
          </w:p>
          <w:p w14:paraId="00ADD696" w14:textId="77777777" w:rsidR="008F1FE3" w:rsidRDefault="008F1FE3" w:rsidP="008F1FE3">
            <w:pPr>
              <w:tabs>
                <w:tab w:val="bar" w:pos="486"/>
              </w:tabs>
              <w:jc w:val="center"/>
              <w:rPr>
                <w:rFonts w:ascii="Arial" w:hAnsi="Arial"/>
                <w:sz w:val="20"/>
              </w:rPr>
            </w:pPr>
          </w:p>
          <w:p w14:paraId="397896E3" w14:textId="77777777" w:rsidR="008F1FE3" w:rsidRDefault="008F1FE3" w:rsidP="008F1FE3">
            <w:pPr>
              <w:tabs>
                <w:tab w:val="bar" w:pos="486"/>
              </w:tabs>
              <w:jc w:val="center"/>
              <w:rPr>
                <w:rFonts w:ascii="Arial" w:hAnsi="Arial"/>
                <w:sz w:val="20"/>
              </w:rPr>
            </w:pPr>
          </w:p>
          <w:p w14:paraId="00DF39B8" w14:textId="77777777" w:rsidR="008F1FE3" w:rsidRDefault="008F1FE3" w:rsidP="008F1FE3">
            <w:pPr>
              <w:tabs>
                <w:tab w:val="bar" w:pos="486"/>
              </w:tabs>
              <w:jc w:val="center"/>
              <w:rPr>
                <w:rFonts w:ascii="Arial" w:hAnsi="Arial"/>
                <w:sz w:val="20"/>
              </w:rPr>
            </w:pPr>
          </w:p>
          <w:p w14:paraId="737AACDC" w14:textId="77777777" w:rsidR="008F1FE3" w:rsidRDefault="008F1FE3" w:rsidP="008F1FE3">
            <w:pPr>
              <w:tabs>
                <w:tab w:val="bar" w:pos="486"/>
              </w:tabs>
              <w:jc w:val="center"/>
              <w:rPr>
                <w:rFonts w:ascii="Arial" w:hAnsi="Arial"/>
                <w:sz w:val="20"/>
              </w:rPr>
            </w:pPr>
          </w:p>
          <w:p w14:paraId="5D171A86" w14:textId="77777777" w:rsidR="008F1FE3" w:rsidRDefault="008F1FE3" w:rsidP="008F1FE3">
            <w:pPr>
              <w:tabs>
                <w:tab w:val="bar" w:pos="486"/>
              </w:tabs>
              <w:jc w:val="center"/>
              <w:rPr>
                <w:rFonts w:ascii="Arial" w:hAnsi="Arial"/>
                <w:sz w:val="20"/>
              </w:rPr>
            </w:pPr>
          </w:p>
          <w:p w14:paraId="698C08C4" w14:textId="77777777" w:rsidR="008F1FE3" w:rsidRDefault="008F1FE3" w:rsidP="008F1FE3">
            <w:pPr>
              <w:tabs>
                <w:tab w:val="bar" w:pos="486"/>
              </w:tabs>
              <w:jc w:val="center"/>
              <w:rPr>
                <w:rFonts w:ascii="Arial" w:hAnsi="Arial"/>
                <w:sz w:val="20"/>
              </w:rPr>
            </w:pPr>
          </w:p>
          <w:p w14:paraId="7764CCC7" w14:textId="77777777" w:rsidR="008F1FE3" w:rsidRDefault="008F1FE3" w:rsidP="008F1FE3">
            <w:pPr>
              <w:tabs>
                <w:tab w:val="bar" w:pos="486"/>
              </w:tabs>
              <w:jc w:val="center"/>
              <w:rPr>
                <w:rFonts w:ascii="Arial" w:hAnsi="Arial"/>
                <w:sz w:val="20"/>
              </w:rPr>
            </w:pPr>
          </w:p>
          <w:p w14:paraId="2E5B9556" w14:textId="77777777" w:rsidR="008F1FE3" w:rsidRDefault="008F1FE3" w:rsidP="008F1FE3">
            <w:pPr>
              <w:tabs>
                <w:tab w:val="bar" w:pos="486"/>
              </w:tabs>
              <w:jc w:val="center"/>
              <w:rPr>
                <w:rFonts w:ascii="Arial" w:hAnsi="Arial"/>
                <w:sz w:val="20"/>
              </w:rPr>
            </w:pPr>
          </w:p>
          <w:p w14:paraId="6FEB4521" w14:textId="77777777" w:rsidR="008F1FE3" w:rsidRDefault="008F1FE3" w:rsidP="008F1FE3">
            <w:pPr>
              <w:tabs>
                <w:tab w:val="bar" w:pos="486"/>
              </w:tabs>
              <w:jc w:val="center"/>
              <w:rPr>
                <w:rFonts w:ascii="Arial" w:hAnsi="Arial"/>
                <w:sz w:val="20"/>
              </w:rPr>
            </w:pPr>
          </w:p>
          <w:p w14:paraId="279C7BA3" w14:textId="77777777" w:rsidR="008F1FE3" w:rsidRDefault="008F1FE3" w:rsidP="008F1FE3">
            <w:pPr>
              <w:tabs>
                <w:tab w:val="bar" w:pos="486"/>
              </w:tabs>
              <w:jc w:val="center"/>
              <w:rPr>
                <w:rFonts w:ascii="Arial" w:hAnsi="Arial"/>
                <w:sz w:val="20"/>
              </w:rPr>
            </w:pPr>
          </w:p>
          <w:p w14:paraId="6090E527" w14:textId="77777777" w:rsidR="008F1FE3" w:rsidRDefault="008F1FE3" w:rsidP="008F1FE3">
            <w:pPr>
              <w:tabs>
                <w:tab w:val="bar" w:pos="486"/>
              </w:tabs>
              <w:jc w:val="center"/>
              <w:rPr>
                <w:rFonts w:ascii="Arial" w:hAnsi="Arial"/>
                <w:sz w:val="20"/>
              </w:rPr>
            </w:pPr>
          </w:p>
          <w:p w14:paraId="5DFBAB2E" w14:textId="77777777" w:rsidR="008F1FE3" w:rsidRDefault="008F1FE3" w:rsidP="008F1FE3">
            <w:pPr>
              <w:tabs>
                <w:tab w:val="bar" w:pos="486"/>
              </w:tabs>
              <w:jc w:val="center"/>
              <w:rPr>
                <w:rFonts w:ascii="Arial" w:hAnsi="Arial"/>
                <w:sz w:val="20"/>
              </w:rPr>
            </w:pPr>
          </w:p>
          <w:p w14:paraId="0F3CFAA9" w14:textId="77777777" w:rsidR="008F1FE3" w:rsidRDefault="008F1FE3" w:rsidP="008F1FE3">
            <w:pPr>
              <w:tabs>
                <w:tab w:val="bar" w:pos="486"/>
              </w:tabs>
              <w:jc w:val="center"/>
              <w:rPr>
                <w:rFonts w:ascii="Arial" w:hAnsi="Arial"/>
                <w:sz w:val="20"/>
              </w:rPr>
            </w:pPr>
          </w:p>
          <w:p w14:paraId="20853B78" w14:textId="77777777" w:rsidR="008F1FE3" w:rsidRDefault="008F1FE3" w:rsidP="008F1FE3">
            <w:pPr>
              <w:tabs>
                <w:tab w:val="bar" w:pos="486"/>
              </w:tabs>
              <w:jc w:val="center"/>
              <w:rPr>
                <w:rFonts w:ascii="Arial" w:hAnsi="Arial"/>
                <w:sz w:val="20"/>
              </w:rPr>
            </w:pPr>
          </w:p>
          <w:p w14:paraId="6D95C77E" w14:textId="77777777" w:rsidR="008F1FE3" w:rsidRDefault="008F1FE3" w:rsidP="008F1FE3">
            <w:pPr>
              <w:tabs>
                <w:tab w:val="bar" w:pos="486"/>
              </w:tabs>
              <w:jc w:val="center"/>
              <w:rPr>
                <w:rFonts w:ascii="Arial" w:hAnsi="Arial"/>
                <w:sz w:val="20"/>
              </w:rPr>
            </w:pPr>
          </w:p>
          <w:p w14:paraId="4727765C" w14:textId="77777777" w:rsidR="008F1FE3" w:rsidRDefault="008F1FE3" w:rsidP="008F1FE3">
            <w:pPr>
              <w:tabs>
                <w:tab w:val="bar" w:pos="486"/>
              </w:tabs>
              <w:jc w:val="center"/>
              <w:rPr>
                <w:rFonts w:ascii="Arial" w:hAnsi="Arial"/>
                <w:sz w:val="20"/>
              </w:rPr>
            </w:pPr>
          </w:p>
          <w:p w14:paraId="7274547C" w14:textId="77777777" w:rsidR="008F1FE3" w:rsidRDefault="008F1FE3" w:rsidP="008F1FE3">
            <w:pPr>
              <w:tabs>
                <w:tab w:val="bar" w:pos="486"/>
              </w:tabs>
              <w:jc w:val="center"/>
              <w:rPr>
                <w:rFonts w:ascii="Arial" w:hAnsi="Arial"/>
                <w:sz w:val="20"/>
              </w:rPr>
            </w:pPr>
          </w:p>
          <w:p w14:paraId="0C981102" w14:textId="77777777" w:rsidR="008F1FE3" w:rsidRDefault="008F1FE3" w:rsidP="008F1FE3">
            <w:pPr>
              <w:tabs>
                <w:tab w:val="bar" w:pos="486"/>
              </w:tabs>
              <w:jc w:val="center"/>
              <w:rPr>
                <w:rFonts w:ascii="Arial" w:hAnsi="Arial"/>
                <w:sz w:val="20"/>
              </w:rPr>
            </w:pPr>
          </w:p>
          <w:p w14:paraId="362CD9A1" w14:textId="77777777" w:rsidR="008F1FE3" w:rsidRDefault="008F1FE3" w:rsidP="008F1FE3">
            <w:pPr>
              <w:tabs>
                <w:tab w:val="bar" w:pos="486"/>
              </w:tabs>
              <w:jc w:val="center"/>
              <w:rPr>
                <w:rFonts w:ascii="Arial" w:hAnsi="Arial"/>
                <w:sz w:val="20"/>
              </w:rPr>
            </w:pPr>
          </w:p>
          <w:p w14:paraId="7FD36969" w14:textId="77777777" w:rsidR="008F1FE3" w:rsidRDefault="008F1FE3" w:rsidP="008F1FE3">
            <w:pPr>
              <w:tabs>
                <w:tab w:val="bar" w:pos="486"/>
              </w:tabs>
              <w:jc w:val="center"/>
              <w:rPr>
                <w:rFonts w:ascii="Arial" w:hAnsi="Arial"/>
                <w:sz w:val="20"/>
              </w:rPr>
            </w:pPr>
          </w:p>
          <w:p w14:paraId="7FD57202" w14:textId="77777777" w:rsidR="008F1FE3" w:rsidRDefault="008F1FE3" w:rsidP="008F1FE3">
            <w:pPr>
              <w:tabs>
                <w:tab w:val="bar" w:pos="486"/>
              </w:tabs>
              <w:jc w:val="center"/>
              <w:rPr>
                <w:rFonts w:ascii="Arial" w:hAnsi="Arial"/>
                <w:sz w:val="20"/>
              </w:rPr>
            </w:pPr>
          </w:p>
          <w:p w14:paraId="698F1FE5" w14:textId="77777777" w:rsidR="008F1FE3" w:rsidRDefault="008F1FE3" w:rsidP="008F1FE3">
            <w:pPr>
              <w:tabs>
                <w:tab w:val="bar" w:pos="486"/>
              </w:tabs>
              <w:jc w:val="center"/>
              <w:rPr>
                <w:rFonts w:ascii="Arial" w:hAnsi="Arial"/>
                <w:sz w:val="20"/>
              </w:rPr>
            </w:pPr>
          </w:p>
          <w:p w14:paraId="2CFC5F38" w14:textId="77777777" w:rsidR="008F1FE3" w:rsidRDefault="008F1FE3" w:rsidP="008F1FE3">
            <w:pPr>
              <w:tabs>
                <w:tab w:val="bar" w:pos="486"/>
              </w:tabs>
              <w:jc w:val="center"/>
              <w:rPr>
                <w:rFonts w:ascii="Arial" w:hAnsi="Arial"/>
                <w:sz w:val="20"/>
              </w:rPr>
            </w:pPr>
          </w:p>
          <w:p w14:paraId="1C746ED4" w14:textId="77777777" w:rsidR="008F1FE3" w:rsidRDefault="008F1FE3" w:rsidP="008F1FE3">
            <w:pPr>
              <w:tabs>
                <w:tab w:val="bar" w:pos="486"/>
              </w:tabs>
              <w:jc w:val="center"/>
              <w:rPr>
                <w:rFonts w:ascii="Arial" w:hAnsi="Arial"/>
                <w:sz w:val="20"/>
              </w:rPr>
            </w:pPr>
          </w:p>
          <w:p w14:paraId="7594A877" w14:textId="77777777" w:rsidR="008F1FE3" w:rsidRDefault="008F1FE3" w:rsidP="008F1FE3">
            <w:pPr>
              <w:tabs>
                <w:tab w:val="bar" w:pos="486"/>
              </w:tabs>
              <w:jc w:val="center"/>
              <w:rPr>
                <w:rFonts w:ascii="Arial" w:hAnsi="Arial"/>
                <w:sz w:val="20"/>
              </w:rPr>
            </w:pPr>
          </w:p>
          <w:p w14:paraId="705BB7C4" w14:textId="77777777" w:rsidR="008F1FE3" w:rsidRDefault="008F1FE3" w:rsidP="008F1FE3">
            <w:pPr>
              <w:tabs>
                <w:tab w:val="bar" w:pos="486"/>
              </w:tabs>
              <w:jc w:val="center"/>
              <w:rPr>
                <w:rFonts w:ascii="Arial" w:hAnsi="Arial"/>
                <w:sz w:val="20"/>
              </w:rPr>
            </w:pPr>
          </w:p>
          <w:p w14:paraId="36436CF2" w14:textId="77777777" w:rsidR="008F1FE3" w:rsidRDefault="008F1FE3" w:rsidP="008F1FE3">
            <w:pPr>
              <w:tabs>
                <w:tab w:val="bar" w:pos="486"/>
              </w:tabs>
              <w:jc w:val="center"/>
              <w:rPr>
                <w:rFonts w:ascii="Arial" w:hAnsi="Arial"/>
                <w:sz w:val="20"/>
              </w:rPr>
            </w:pPr>
          </w:p>
          <w:p w14:paraId="3BF832EA" w14:textId="77777777" w:rsidR="008F1FE3" w:rsidRDefault="008F1FE3" w:rsidP="008F1FE3">
            <w:pPr>
              <w:tabs>
                <w:tab w:val="bar" w:pos="486"/>
              </w:tabs>
              <w:jc w:val="center"/>
              <w:rPr>
                <w:rFonts w:ascii="Arial" w:hAnsi="Arial"/>
                <w:sz w:val="20"/>
              </w:rPr>
            </w:pPr>
          </w:p>
          <w:p w14:paraId="39A7742B" w14:textId="77777777" w:rsidR="008F1FE3" w:rsidRDefault="008F1FE3" w:rsidP="008F1FE3">
            <w:pPr>
              <w:tabs>
                <w:tab w:val="bar" w:pos="486"/>
              </w:tabs>
              <w:jc w:val="center"/>
              <w:rPr>
                <w:rFonts w:ascii="Arial" w:hAnsi="Arial"/>
                <w:sz w:val="20"/>
              </w:rPr>
            </w:pPr>
          </w:p>
          <w:p w14:paraId="3DCB85C6" w14:textId="77777777" w:rsidR="008F1FE3" w:rsidRDefault="008F1FE3" w:rsidP="008F1FE3">
            <w:pPr>
              <w:tabs>
                <w:tab w:val="bar" w:pos="486"/>
              </w:tabs>
              <w:jc w:val="center"/>
              <w:rPr>
                <w:rFonts w:ascii="Arial" w:hAnsi="Arial"/>
                <w:sz w:val="20"/>
              </w:rPr>
            </w:pPr>
          </w:p>
          <w:p w14:paraId="4B1D6C50" w14:textId="77777777" w:rsidR="008F1FE3" w:rsidRDefault="008F1FE3" w:rsidP="008F1FE3">
            <w:pPr>
              <w:tabs>
                <w:tab w:val="bar" w:pos="486"/>
              </w:tabs>
              <w:jc w:val="center"/>
              <w:rPr>
                <w:rFonts w:ascii="Arial" w:hAnsi="Arial"/>
                <w:sz w:val="20"/>
              </w:rPr>
            </w:pPr>
          </w:p>
          <w:p w14:paraId="6D1EF370" w14:textId="77777777" w:rsidR="008F1FE3" w:rsidRDefault="008F1FE3" w:rsidP="008F1FE3">
            <w:pPr>
              <w:tabs>
                <w:tab w:val="bar" w:pos="486"/>
              </w:tabs>
              <w:jc w:val="center"/>
              <w:rPr>
                <w:rFonts w:ascii="Arial" w:hAnsi="Arial"/>
                <w:sz w:val="20"/>
              </w:rPr>
            </w:pPr>
          </w:p>
          <w:p w14:paraId="305C7DEE" w14:textId="77777777" w:rsidR="008F1FE3" w:rsidRDefault="008F1FE3" w:rsidP="008F1FE3">
            <w:pPr>
              <w:tabs>
                <w:tab w:val="bar" w:pos="486"/>
              </w:tabs>
              <w:jc w:val="center"/>
              <w:rPr>
                <w:rFonts w:ascii="Arial" w:hAnsi="Arial"/>
                <w:sz w:val="20"/>
              </w:rPr>
            </w:pPr>
          </w:p>
          <w:p w14:paraId="5C74EF40" w14:textId="4C85FE5E" w:rsidR="008F1FE3" w:rsidRDefault="008F1FE3" w:rsidP="008F1FE3">
            <w:pPr>
              <w:jc w:val="center"/>
              <w:rPr>
                <w:rFonts w:ascii="Arial" w:hAnsi="Arial"/>
                <w:sz w:val="20"/>
              </w:rPr>
            </w:pPr>
            <w:r>
              <w:rPr>
                <w:rFonts w:ascii="Arial" w:hAnsi="Arial"/>
                <w:sz w:val="20"/>
              </w:rPr>
              <w:t>(D)</w:t>
            </w:r>
          </w:p>
        </w:tc>
      </w:tr>
    </w:tbl>
    <w:p w14:paraId="5E97B39D" w14:textId="77777777" w:rsidR="0077196B" w:rsidRPr="008F1FE3" w:rsidRDefault="0077196B" w:rsidP="00BA4331">
      <w:pPr>
        <w:tabs>
          <w:tab w:val="right" w:pos="9360"/>
        </w:tabs>
        <w:jc w:val="both"/>
        <w:rPr>
          <w:rFonts w:ascii="Arial" w:hAnsi="Arial"/>
          <w:sz w:val="20"/>
          <w:u w:val="single"/>
        </w:rPr>
      </w:pPr>
    </w:p>
    <w:p w14:paraId="23CDF81B" w14:textId="4024006A" w:rsidR="00BA4331" w:rsidRPr="003410CE" w:rsidRDefault="00BA4331" w:rsidP="00BA4331">
      <w:pPr>
        <w:tabs>
          <w:tab w:val="right" w:pos="9360"/>
        </w:tabs>
        <w:jc w:val="both"/>
        <w:rPr>
          <w:rFonts w:ascii="Arial" w:hAnsi="Arial"/>
          <w:sz w:val="20"/>
        </w:rPr>
      </w:pPr>
      <w:r w:rsidRPr="003410CE">
        <w:rPr>
          <w:rFonts w:ascii="Arial" w:hAnsi="Arial"/>
          <w:sz w:val="20"/>
          <w:u w:val="single"/>
        </w:rPr>
        <w:tab/>
      </w:r>
    </w:p>
    <w:p w14:paraId="3B6799B1" w14:textId="7B8236B6"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bookmarkStart w:id="0" w:name="_Hlk81405168"/>
      <w:r w:rsidR="00DB67E0">
        <w:rPr>
          <w:rFonts w:ascii="Arial" w:hAnsi="Arial" w:cs="Arial"/>
          <w:sz w:val="20"/>
        </w:rPr>
        <w:t>August 20, 2021</w:t>
      </w:r>
      <w:bookmarkEnd w:id="0"/>
      <w:r w:rsidRPr="003410CE">
        <w:rPr>
          <w:rFonts w:ascii="Arial" w:hAnsi="Arial" w:cs="Arial"/>
          <w:sz w:val="20"/>
        </w:rPr>
        <w:tab/>
        <w:t xml:space="preserve">EFFECTIVE:  </w:t>
      </w:r>
      <w:r w:rsidR="00DB67E0">
        <w:rPr>
          <w:rFonts w:ascii="Arial" w:hAnsi="Arial" w:cs="Arial"/>
          <w:sz w:val="20"/>
        </w:rPr>
        <w:t>August 20, 2021</w:t>
      </w:r>
    </w:p>
    <w:p w14:paraId="107FF61E" w14:textId="6E33B68C"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18119612" w14:textId="50CE3DBC"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75B6FAB7" w14:textId="13232ED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07BD37F1" w14:textId="47C8A3E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7744BECA" w14:textId="563601FC"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CASE NO</w:t>
      </w:r>
      <w:r w:rsidR="00851CA3">
        <w:rPr>
          <w:rFonts w:ascii="Arial" w:hAnsi="Arial" w:cs="Arial"/>
          <w:sz w:val="20"/>
        </w:rPr>
        <w:t>S</w:t>
      </w:r>
      <w:r>
        <w:rPr>
          <w:rFonts w:ascii="Arial" w:hAnsi="Arial" w:cs="Arial"/>
          <w:sz w:val="20"/>
        </w:rPr>
        <w:t xml:space="preserve">. </w:t>
      </w:r>
      <w:r w:rsidR="00851CA3" w:rsidRPr="00851CA3">
        <w:rPr>
          <w:rFonts w:ascii="Arial" w:hAnsi="Arial" w:cs="Arial"/>
          <w:sz w:val="20"/>
        </w:rPr>
        <w:t>21-0798-TP-ATA and 90-9071-TP-TRF</w:t>
      </w:r>
    </w:p>
    <w:p w14:paraId="2B32A057" w14:textId="77777777" w:rsidR="003410CE" w:rsidRDefault="003410CE">
      <w:pPr>
        <w:rPr>
          <w:rFonts w:ascii="Arial" w:hAnsi="Arial" w:cs="Arial"/>
          <w:b/>
          <w:bCs/>
          <w:color w:val="7F7F7F"/>
          <w:sz w:val="16"/>
          <w:szCs w:val="16"/>
        </w:rPr>
      </w:pPr>
    </w:p>
    <w:p w14:paraId="4EB0EDBF" w14:textId="4802B6FB" w:rsidR="00BA4331" w:rsidRDefault="003410CE">
      <w:pPr>
        <w:rPr>
          <w:sz w:val="20"/>
        </w:rPr>
      </w:pPr>
      <w:r>
        <w:rPr>
          <w:rFonts w:ascii="Arial" w:hAnsi="Arial" w:cs="Arial"/>
          <w:b/>
          <w:bCs/>
          <w:color w:val="7F7F7F"/>
          <w:sz w:val="16"/>
          <w:szCs w:val="16"/>
        </w:rPr>
        <w:t>OH2021-08</w:t>
      </w:r>
    </w:p>
    <w:p w14:paraId="1977012D" w14:textId="076527B5" w:rsidR="003410CE" w:rsidRPr="008F1FE3" w:rsidRDefault="003410CE">
      <w:pPr>
        <w:rPr>
          <w:sz w:val="20"/>
        </w:rPr>
        <w:sectPr w:rsidR="003410CE" w:rsidRPr="008F1FE3" w:rsidSect="0077196B">
          <w:headerReference w:type="even" r:id="rId6"/>
          <w:headerReference w:type="default" r:id="rId7"/>
          <w:footerReference w:type="even" r:id="rId8"/>
          <w:footerReference w:type="default" r:id="rId9"/>
          <w:headerReference w:type="first" r:id="rId10"/>
          <w:footerReference w:type="first" r:id="rId11"/>
          <w:pgSz w:w="12240" w:h="15840"/>
          <w:pgMar w:top="1080" w:right="1440" w:bottom="1080" w:left="1440" w:header="720" w:footer="720" w:gutter="0"/>
          <w:cols w:space="720"/>
          <w:docGrid w:linePitch="360"/>
        </w:sectPr>
      </w:pPr>
    </w:p>
    <w:p w14:paraId="5371D975" w14:textId="77777777" w:rsidR="00BA4331" w:rsidRPr="008F1FE3" w:rsidRDefault="00BA4331" w:rsidP="00BA4331">
      <w:pPr>
        <w:tabs>
          <w:tab w:val="right" w:pos="9360"/>
        </w:tabs>
        <w:jc w:val="both"/>
        <w:rPr>
          <w:rFonts w:ascii="Arial" w:hAnsi="Arial"/>
          <w:sz w:val="20"/>
        </w:rPr>
      </w:pPr>
      <w:r w:rsidRPr="008F1FE3">
        <w:rPr>
          <w:rFonts w:ascii="Arial" w:hAnsi="Arial"/>
          <w:sz w:val="20"/>
        </w:rPr>
        <w:lastRenderedPageBreak/>
        <w:t>TelCove Operations, LLC</w:t>
      </w:r>
      <w:r w:rsidRPr="008F1FE3">
        <w:rPr>
          <w:rFonts w:ascii="Arial" w:hAnsi="Arial"/>
          <w:sz w:val="20"/>
        </w:rPr>
        <w:tab/>
        <w:t>P.U.C.O. Tariff No. 2</w:t>
      </w:r>
    </w:p>
    <w:p w14:paraId="51B049B3" w14:textId="6E1FC5A4" w:rsidR="00BA4331" w:rsidRPr="008F1FE3" w:rsidRDefault="00BA4331" w:rsidP="00BA4331">
      <w:pPr>
        <w:tabs>
          <w:tab w:val="right" w:pos="9360"/>
        </w:tabs>
        <w:jc w:val="both"/>
        <w:rPr>
          <w:rFonts w:ascii="Arial" w:hAnsi="Arial"/>
          <w:sz w:val="20"/>
        </w:rPr>
      </w:pPr>
      <w:r w:rsidRPr="008F1FE3">
        <w:rPr>
          <w:rFonts w:ascii="Arial" w:hAnsi="Arial"/>
          <w:sz w:val="20"/>
        </w:rPr>
        <w:tab/>
      </w:r>
      <w:r w:rsidR="008F1FE3">
        <w:rPr>
          <w:rFonts w:ascii="Arial" w:hAnsi="Arial"/>
          <w:sz w:val="20"/>
        </w:rPr>
        <w:t>Eleventh</w:t>
      </w:r>
      <w:r w:rsidRPr="008F1FE3">
        <w:rPr>
          <w:rFonts w:ascii="Arial" w:hAnsi="Arial"/>
          <w:sz w:val="20"/>
        </w:rPr>
        <w:t xml:space="preserve"> Revised Page </w:t>
      </w:r>
      <w:r w:rsidRPr="008F1FE3">
        <w:rPr>
          <w:rStyle w:val="PageNumber"/>
          <w:rFonts w:ascii="Arial" w:hAnsi="Arial"/>
          <w:sz w:val="20"/>
        </w:rPr>
        <w:t>2</w:t>
      </w:r>
    </w:p>
    <w:p w14:paraId="73083CF4" w14:textId="266CC5C1" w:rsidR="00BA4331" w:rsidRPr="008F1FE3" w:rsidRDefault="00BA4331" w:rsidP="00BA4331">
      <w:pPr>
        <w:tabs>
          <w:tab w:val="right" w:pos="9360"/>
        </w:tabs>
        <w:jc w:val="both"/>
        <w:rPr>
          <w:rFonts w:ascii="Arial" w:hAnsi="Arial"/>
          <w:sz w:val="20"/>
        </w:rPr>
      </w:pPr>
      <w:r w:rsidRPr="008F1FE3">
        <w:rPr>
          <w:rFonts w:ascii="Arial" w:hAnsi="Arial"/>
          <w:sz w:val="20"/>
        </w:rPr>
        <w:tab/>
        <w:t xml:space="preserve">Replaces </w:t>
      </w:r>
      <w:r w:rsidR="008F1FE3">
        <w:rPr>
          <w:rFonts w:ascii="Arial" w:hAnsi="Arial"/>
          <w:sz w:val="20"/>
        </w:rPr>
        <w:t>Tenth</w:t>
      </w:r>
      <w:r w:rsidRPr="008F1FE3">
        <w:rPr>
          <w:rFonts w:ascii="Arial" w:hAnsi="Arial"/>
          <w:sz w:val="20"/>
        </w:rPr>
        <w:t xml:space="preserve"> Revised Page 2</w:t>
      </w:r>
    </w:p>
    <w:p w14:paraId="1E17502F" w14:textId="77777777" w:rsidR="00BA4331" w:rsidRPr="008F1FE3" w:rsidRDefault="00BA4331" w:rsidP="00BA4331">
      <w:pPr>
        <w:jc w:val="both"/>
        <w:rPr>
          <w:rFonts w:ascii="Arial" w:hAnsi="Arial"/>
          <w:sz w:val="20"/>
        </w:rPr>
      </w:pPr>
    </w:p>
    <w:p w14:paraId="7F6BD225" w14:textId="05059688" w:rsidR="00BA4331" w:rsidRPr="008F1FE3" w:rsidRDefault="00BA4331" w:rsidP="00BA4331">
      <w:pPr>
        <w:spacing w:line="19" w:lineRule="exact"/>
        <w:jc w:val="both"/>
        <w:rPr>
          <w:rFonts w:ascii="Arial" w:hAnsi="Arial"/>
          <w:sz w:val="20"/>
        </w:rPr>
      </w:pPr>
      <w:r w:rsidRPr="008F1FE3">
        <w:rPr>
          <w:noProof/>
          <w:snapToGrid/>
          <w:sz w:val="20"/>
        </w:rPr>
        <mc:AlternateContent>
          <mc:Choice Requires="wps">
            <w:drawing>
              <wp:anchor distT="0" distB="0" distL="114300" distR="114300" simplePos="0" relativeHeight="251656704" behindDoc="1" locked="1" layoutInCell="0" allowOverlap="1" wp14:anchorId="2D3132AD" wp14:editId="4A74FC73">
                <wp:simplePos x="0" y="0"/>
                <wp:positionH relativeFrom="page">
                  <wp:posOffset>914400</wp:posOffset>
                </wp:positionH>
                <wp:positionV relativeFrom="paragraph">
                  <wp:posOffset>0</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F70E" id="Rectangle 5"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mK/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l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6I7Zi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6669C2AF" w14:textId="77777777" w:rsidR="00BA4331" w:rsidRPr="008F1FE3" w:rsidRDefault="00BA4331" w:rsidP="00BA4331">
      <w:pPr>
        <w:jc w:val="both"/>
        <w:rPr>
          <w:rFonts w:ascii="Arial" w:hAnsi="Arial"/>
          <w:sz w:val="20"/>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170"/>
      </w:tblGrid>
      <w:tr w:rsidR="008F1FE3" w14:paraId="12FF9E90" w14:textId="77777777" w:rsidTr="008F1FE3">
        <w:trPr>
          <w:trHeight w:val="9639"/>
        </w:trPr>
        <w:tc>
          <w:tcPr>
            <w:tcW w:w="9355" w:type="dxa"/>
            <w:tcBorders>
              <w:bottom w:val="single" w:sz="4" w:space="0" w:color="auto"/>
            </w:tcBorders>
          </w:tcPr>
          <w:p w14:paraId="3C9A9083" w14:textId="77777777" w:rsidR="008F1FE3" w:rsidRPr="008F1FE3" w:rsidRDefault="008F1FE3" w:rsidP="00A469BB">
            <w:pPr>
              <w:jc w:val="center"/>
              <w:rPr>
                <w:rFonts w:ascii="Arial" w:hAnsi="Arial"/>
                <w:b/>
                <w:bCs/>
                <w:sz w:val="20"/>
              </w:rPr>
            </w:pPr>
            <w:r w:rsidRPr="008F1FE3">
              <w:rPr>
                <w:rFonts w:ascii="Arial" w:hAnsi="Arial"/>
                <w:b/>
                <w:bCs/>
                <w:sz w:val="20"/>
              </w:rPr>
              <w:t>RESERVED</w:t>
            </w:r>
          </w:p>
        </w:tc>
        <w:tc>
          <w:tcPr>
            <w:tcW w:w="1170" w:type="dxa"/>
          </w:tcPr>
          <w:p w14:paraId="10A6BF12" w14:textId="77777777" w:rsidR="008F1FE3" w:rsidRDefault="008F1FE3" w:rsidP="00A469BB">
            <w:pPr>
              <w:jc w:val="center"/>
              <w:rPr>
                <w:rFonts w:ascii="Arial" w:hAnsi="Arial"/>
                <w:sz w:val="20"/>
              </w:rPr>
            </w:pPr>
            <w:r>
              <w:rPr>
                <w:rFonts w:ascii="Arial" w:hAnsi="Arial"/>
                <w:sz w:val="20"/>
              </w:rPr>
              <w:t>(C)</w:t>
            </w:r>
          </w:p>
          <w:p w14:paraId="67FCC1F8" w14:textId="77777777" w:rsidR="008F1FE3" w:rsidRDefault="008F1FE3" w:rsidP="00A469BB">
            <w:pPr>
              <w:jc w:val="center"/>
              <w:rPr>
                <w:rFonts w:ascii="Arial" w:hAnsi="Arial"/>
                <w:sz w:val="20"/>
              </w:rPr>
            </w:pPr>
          </w:p>
          <w:p w14:paraId="66AA3C48" w14:textId="77777777" w:rsidR="008F1FE3" w:rsidRDefault="008F1FE3" w:rsidP="00A469BB">
            <w:pPr>
              <w:jc w:val="center"/>
              <w:rPr>
                <w:rFonts w:ascii="Arial" w:hAnsi="Arial"/>
                <w:sz w:val="20"/>
              </w:rPr>
            </w:pPr>
            <w:r>
              <w:rPr>
                <w:rFonts w:ascii="Arial" w:hAnsi="Arial"/>
                <w:sz w:val="20"/>
              </w:rPr>
              <w:t>(D)</w:t>
            </w:r>
          </w:p>
          <w:p w14:paraId="2BD7734B" w14:textId="77777777" w:rsidR="008F1FE3" w:rsidRDefault="008F1FE3" w:rsidP="00A469BB">
            <w:pPr>
              <w:tabs>
                <w:tab w:val="bar" w:pos="486"/>
              </w:tabs>
              <w:jc w:val="center"/>
              <w:rPr>
                <w:rFonts w:ascii="Arial" w:hAnsi="Arial"/>
                <w:sz w:val="20"/>
              </w:rPr>
            </w:pPr>
          </w:p>
          <w:p w14:paraId="036ED59F" w14:textId="77777777" w:rsidR="008F1FE3" w:rsidRDefault="008F1FE3" w:rsidP="00A469BB">
            <w:pPr>
              <w:tabs>
                <w:tab w:val="bar" w:pos="486"/>
              </w:tabs>
              <w:jc w:val="center"/>
              <w:rPr>
                <w:rFonts w:ascii="Arial" w:hAnsi="Arial"/>
                <w:sz w:val="20"/>
              </w:rPr>
            </w:pPr>
          </w:p>
          <w:p w14:paraId="4E05F247" w14:textId="77777777" w:rsidR="008F1FE3" w:rsidRDefault="008F1FE3" w:rsidP="00A469BB">
            <w:pPr>
              <w:tabs>
                <w:tab w:val="bar" w:pos="486"/>
              </w:tabs>
              <w:jc w:val="center"/>
              <w:rPr>
                <w:rFonts w:ascii="Arial" w:hAnsi="Arial"/>
                <w:sz w:val="20"/>
              </w:rPr>
            </w:pPr>
          </w:p>
          <w:p w14:paraId="552C6C80" w14:textId="77777777" w:rsidR="008F1FE3" w:rsidRDefault="008F1FE3" w:rsidP="00A469BB">
            <w:pPr>
              <w:tabs>
                <w:tab w:val="bar" w:pos="486"/>
              </w:tabs>
              <w:jc w:val="center"/>
              <w:rPr>
                <w:rFonts w:ascii="Arial" w:hAnsi="Arial"/>
                <w:sz w:val="20"/>
              </w:rPr>
            </w:pPr>
          </w:p>
          <w:p w14:paraId="244B5B1F" w14:textId="77777777" w:rsidR="008F1FE3" w:rsidRDefault="008F1FE3" w:rsidP="00A469BB">
            <w:pPr>
              <w:tabs>
                <w:tab w:val="bar" w:pos="486"/>
              </w:tabs>
              <w:jc w:val="center"/>
              <w:rPr>
                <w:rFonts w:ascii="Arial" w:hAnsi="Arial"/>
                <w:sz w:val="20"/>
              </w:rPr>
            </w:pPr>
          </w:p>
          <w:p w14:paraId="79F367F6" w14:textId="77777777" w:rsidR="008F1FE3" w:rsidRDefault="008F1FE3" w:rsidP="00A469BB">
            <w:pPr>
              <w:tabs>
                <w:tab w:val="bar" w:pos="486"/>
              </w:tabs>
              <w:jc w:val="center"/>
              <w:rPr>
                <w:rFonts w:ascii="Arial" w:hAnsi="Arial"/>
                <w:sz w:val="20"/>
              </w:rPr>
            </w:pPr>
          </w:p>
          <w:p w14:paraId="09E82EF3" w14:textId="77777777" w:rsidR="008F1FE3" w:rsidRDefault="008F1FE3" w:rsidP="00A469BB">
            <w:pPr>
              <w:tabs>
                <w:tab w:val="bar" w:pos="486"/>
              </w:tabs>
              <w:jc w:val="center"/>
              <w:rPr>
                <w:rFonts w:ascii="Arial" w:hAnsi="Arial"/>
                <w:sz w:val="20"/>
              </w:rPr>
            </w:pPr>
          </w:p>
          <w:p w14:paraId="2B5DC704" w14:textId="77777777" w:rsidR="008F1FE3" w:rsidRDefault="008F1FE3" w:rsidP="00A469BB">
            <w:pPr>
              <w:tabs>
                <w:tab w:val="bar" w:pos="486"/>
              </w:tabs>
              <w:jc w:val="center"/>
              <w:rPr>
                <w:rFonts w:ascii="Arial" w:hAnsi="Arial"/>
                <w:sz w:val="20"/>
              </w:rPr>
            </w:pPr>
          </w:p>
          <w:p w14:paraId="47A8BAC5" w14:textId="77777777" w:rsidR="008F1FE3" w:rsidRDefault="008F1FE3" w:rsidP="00A469BB">
            <w:pPr>
              <w:tabs>
                <w:tab w:val="bar" w:pos="486"/>
              </w:tabs>
              <w:jc w:val="center"/>
              <w:rPr>
                <w:rFonts w:ascii="Arial" w:hAnsi="Arial"/>
                <w:sz w:val="20"/>
              </w:rPr>
            </w:pPr>
          </w:p>
          <w:p w14:paraId="2F11FAFF" w14:textId="77777777" w:rsidR="008F1FE3" w:rsidRDefault="008F1FE3" w:rsidP="00A469BB">
            <w:pPr>
              <w:tabs>
                <w:tab w:val="bar" w:pos="486"/>
              </w:tabs>
              <w:jc w:val="center"/>
              <w:rPr>
                <w:rFonts w:ascii="Arial" w:hAnsi="Arial"/>
                <w:sz w:val="20"/>
              </w:rPr>
            </w:pPr>
          </w:p>
          <w:p w14:paraId="5FD6E3E6" w14:textId="77777777" w:rsidR="008F1FE3" w:rsidRDefault="008F1FE3" w:rsidP="00A469BB">
            <w:pPr>
              <w:tabs>
                <w:tab w:val="bar" w:pos="486"/>
              </w:tabs>
              <w:jc w:val="center"/>
              <w:rPr>
                <w:rFonts w:ascii="Arial" w:hAnsi="Arial"/>
                <w:sz w:val="20"/>
              </w:rPr>
            </w:pPr>
          </w:p>
          <w:p w14:paraId="51F1D189" w14:textId="77777777" w:rsidR="008F1FE3" w:rsidRDefault="008F1FE3" w:rsidP="00A469BB">
            <w:pPr>
              <w:tabs>
                <w:tab w:val="bar" w:pos="486"/>
              </w:tabs>
              <w:jc w:val="center"/>
              <w:rPr>
                <w:rFonts w:ascii="Arial" w:hAnsi="Arial"/>
                <w:sz w:val="20"/>
              </w:rPr>
            </w:pPr>
          </w:p>
          <w:p w14:paraId="45004C96" w14:textId="77777777" w:rsidR="008F1FE3" w:rsidRDefault="008F1FE3" w:rsidP="00A469BB">
            <w:pPr>
              <w:tabs>
                <w:tab w:val="bar" w:pos="486"/>
              </w:tabs>
              <w:jc w:val="center"/>
              <w:rPr>
                <w:rFonts w:ascii="Arial" w:hAnsi="Arial"/>
                <w:sz w:val="20"/>
              </w:rPr>
            </w:pPr>
          </w:p>
          <w:p w14:paraId="3786EBD6" w14:textId="77777777" w:rsidR="008F1FE3" w:rsidRDefault="008F1FE3" w:rsidP="00A469BB">
            <w:pPr>
              <w:tabs>
                <w:tab w:val="bar" w:pos="486"/>
              </w:tabs>
              <w:jc w:val="center"/>
              <w:rPr>
                <w:rFonts w:ascii="Arial" w:hAnsi="Arial"/>
                <w:sz w:val="20"/>
              </w:rPr>
            </w:pPr>
          </w:p>
          <w:p w14:paraId="4E12464F" w14:textId="77777777" w:rsidR="008F1FE3" w:rsidRDefault="008F1FE3" w:rsidP="00A469BB">
            <w:pPr>
              <w:tabs>
                <w:tab w:val="bar" w:pos="486"/>
              </w:tabs>
              <w:jc w:val="center"/>
              <w:rPr>
                <w:rFonts w:ascii="Arial" w:hAnsi="Arial"/>
                <w:sz w:val="20"/>
              </w:rPr>
            </w:pPr>
          </w:p>
          <w:p w14:paraId="2E202F2C" w14:textId="77777777" w:rsidR="008F1FE3" w:rsidRDefault="008F1FE3" w:rsidP="00A469BB">
            <w:pPr>
              <w:tabs>
                <w:tab w:val="bar" w:pos="486"/>
              </w:tabs>
              <w:jc w:val="center"/>
              <w:rPr>
                <w:rFonts w:ascii="Arial" w:hAnsi="Arial"/>
                <w:sz w:val="20"/>
              </w:rPr>
            </w:pPr>
          </w:p>
          <w:p w14:paraId="23BE8919" w14:textId="77777777" w:rsidR="008F1FE3" w:rsidRDefault="008F1FE3" w:rsidP="00A469BB">
            <w:pPr>
              <w:tabs>
                <w:tab w:val="bar" w:pos="486"/>
              </w:tabs>
              <w:jc w:val="center"/>
              <w:rPr>
                <w:rFonts w:ascii="Arial" w:hAnsi="Arial"/>
                <w:sz w:val="20"/>
              </w:rPr>
            </w:pPr>
          </w:p>
          <w:p w14:paraId="5F9E3CF3" w14:textId="77777777" w:rsidR="008F1FE3" w:rsidRDefault="008F1FE3" w:rsidP="00A469BB">
            <w:pPr>
              <w:tabs>
                <w:tab w:val="bar" w:pos="486"/>
              </w:tabs>
              <w:jc w:val="center"/>
              <w:rPr>
                <w:rFonts w:ascii="Arial" w:hAnsi="Arial"/>
                <w:sz w:val="20"/>
              </w:rPr>
            </w:pPr>
          </w:p>
          <w:p w14:paraId="5495314F" w14:textId="77777777" w:rsidR="008F1FE3" w:rsidRDefault="008F1FE3" w:rsidP="00A469BB">
            <w:pPr>
              <w:tabs>
                <w:tab w:val="bar" w:pos="486"/>
              </w:tabs>
              <w:jc w:val="center"/>
              <w:rPr>
                <w:rFonts w:ascii="Arial" w:hAnsi="Arial"/>
                <w:sz w:val="20"/>
              </w:rPr>
            </w:pPr>
          </w:p>
          <w:p w14:paraId="7A918747" w14:textId="77777777" w:rsidR="008F1FE3" w:rsidRDefault="008F1FE3" w:rsidP="00A469BB">
            <w:pPr>
              <w:tabs>
                <w:tab w:val="bar" w:pos="486"/>
              </w:tabs>
              <w:jc w:val="center"/>
              <w:rPr>
                <w:rFonts w:ascii="Arial" w:hAnsi="Arial"/>
                <w:sz w:val="20"/>
              </w:rPr>
            </w:pPr>
          </w:p>
          <w:p w14:paraId="3BFF97FE" w14:textId="77777777" w:rsidR="008F1FE3" w:rsidRDefault="008F1FE3" w:rsidP="00A469BB">
            <w:pPr>
              <w:tabs>
                <w:tab w:val="bar" w:pos="486"/>
              </w:tabs>
              <w:jc w:val="center"/>
              <w:rPr>
                <w:rFonts w:ascii="Arial" w:hAnsi="Arial"/>
                <w:sz w:val="20"/>
              </w:rPr>
            </w:pPr>
          </w:p>
          <w:p w14:paraId="7ACCD7B4" w14:textId="77777777" w:rsidR="008F1FE3" w:rsidRDefault="008F1FE3" w:rsidP="00A469BB">
            <w:pPr>
              <w:tabs>
                <w:tab w:val="bar" w:pos="486"/>
              </w:tabs>
              <w:jc w:val="center"/>
              <w:rPr>
                <w:rFonts w:ascii="Arial" w:hAnsi="Arial"/>
                <w:sz w:val="20"/>
              </w:rPr>
            </w:pPr>
          </w:p>
          <w:p w14:paraId="1F7C03BD" w14:textId="77777777" w:rsidR="008F1FE3" w:rsidRDefault="008F1FE3" w:rsidP="00A469BB">
            <w:pPr>
              <w:tabs>
                <w:tab w:val="bar" w:pos="486"/>
              </w:tabs>
              <w:jc w:val="center"/>
              <w:rPr>
                <w:rFonts w:ascii="Arial" w:hAnsi="Arial"/>
                <w:sz w:val="20"/>
              </w:rPr>
            </w:pPr>
          </w:p>
          <w:p w14:paraId="73A81A23" w14:textId="77777777" w:rsidR="008F1FE3" w:rsidRDefault="008F1FE3" w:rsidP="00A469BB">
            <w:pPr>
              <w:jc w:val="center"/>
              <w:rPr>
                <w:rFonts w:ascii="Arial" w:hAnsi="Arial"/>
                <w:sz w:val="20"/>
              </w:rPr>
            </w:pPr>
            <w:r>
              <w:rPr>
                <w:rFonts w:ascii="Arial" w:hAnsi="Arial"/>
                <w:sz w:val="20"/>
              </w:rPr>
              <w:t>(D)</w:t>
            </w:r>
          </w:p>
        </w:tc>
      </w:tr>
    </w:tbl>
    <w:p w14:paraId="77C55C60" w14:textId="77462469"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r w:rsidR="00DB67E0">
        <w:rPr>
          <w:rFonts w:ascii="Arial" w:hAnsi="Arial" w:cs="Arial"/>
          <w:sz w:val="20"/>
        </w:rPr>
        <w:t>August 20, 2021</w:t>
      </w:r>
      <w:r w:rsidRPr="003410CE">
        <w:rPr>
          <w:rFonts w:ascii="Arial" w:hAnsi="Arial" w:cs="Arial"/>
          <w:sz w:val="20"/>
        </w:rPr>
        <w:tab/>
        <w:t xml:space="preserve">EFFECTIVE:  </w:t>
      </w:r>
      <w:r w:rsidR="00DB67E0">
        <w:rPr>
          <w:rFonts w:ascii="Arial" w:hAnsi="Arial" w:cs="Arial"/>
          <w:sz w:val="20"/>
        </w:rPr>
        <w:t>August 20, 2021</w:t>
      </w:r>
    </w:p>
    <w:p w14:paraId="6975D30C"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682E5D15"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55B5D3C8"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3B8A81BD"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755C7B95"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54433490" w14:textId="77777777" w:rsidR="003410CE" w:rsidRDefault="003410CE" w:rsidP="003410CE">
      <w:pPr>
        <w:rPr>
          <w:rFonts w:ascii="Arial" w:hAnsi="Arial" w:cs="Arial"/>
          <w:b/>
          <w:bCs/>
          <w:color w:val="7F7F7F"/>
          <w:sz w:val="16"/>
          <w:szCs w:val="16"/>
        </w:rPr>
      </w:pPr>
    </w:p>
    <w:p w14:paraId="31444963" w14:textId="77777777" w:rsidR="003410CE" w:rsidRDefault="003410CE" w:rsidP="003410CE">
      <w:pPr>
        <w:rPr>
          <w:sz w:val="20"/>
        </w:rPr>
      </w:pPr>
      <w:r>
        <w:rPr>
          <w:rFonts w:ascii="Arial" w:hAnsi="Arial" w:cs="Arial"/>
          <w:b/>
          <w:bCs/>
          <w:color w:val="7F7F7F"/>
          <w:sz w:val="16"/>
          <w:szCs w:val="16"/>
        </w:rPr>
        <w:t>OH2021-08</w:t>
      </w:r>
    </w:p>
    <w:p w14:paraId="5CFA9FBA" w14:textId="77777777" w:rsidR="00BA4331" w:rsidRPr="008F1FE3" w:rsidRDefault="00BA4331" w:rsidP="00BA4331">
      <w:pPr>
        <w:ind w:firstLine="720"/>
        <w:jc w:val="both"/>
        <w:rPr>
          <w:rFonts w:ascii="Arial" w:hAnsi="Arial"/>
          <w:sz w:val="20"/>
        </w:rPr>
      </w:pPr>
    </w:p>
    <w:p w14:paraId="735CA147" w14:textId="77777777" w:rsidR="00E4483A" w:rsidRPr="008F1FE3" w:rsidRDefault="00E4483A">
      <w:pPr>
        <w:rPr>
          <w:sz w:val="20"/>
        </w:rPr>
        <w:sectPr w:rsidR="00E4483A" w:rsidRPr="008F1FE3">
          <w:pgSz w:w="12240" w:h="15840"/>
          <w:pgMar w:top="1440" w:right="1440" w:bottom="1440" w:left="1440" w:header="720" w:footer="720" w:gutter="0"/>
          <w:cols w:space="720"/>
          <w:docGrid w:linePitch="360"/>
        </w:sectPr>
      </w:pPr>
    </w:p>
    <w:p w14:paraId="006E86A1" w14:textId="7EFBEAA4" w:rsidR="00E4483A" w:rsidRPr="008F1FE3" w:rsidRDefault="000D5E39" w:rsidP="00E4483A">
      <w:pPr>
        <w:tabs>
          <w:tab w:val="right" w:pos="9360"/>
        </w:tabs>
        <w:jc w:val="both"/>
        <w:rPr>
          <w:rFonts w:ascii="Arial" w:hAnsi="Arial"/>
          <w:sz w:val="20"/>
        </w:rPr>
      </w:pPr>
      <w:r w:rsidRPr="008F1FE3">
        <w:rPr>
          <w:rFonts w:ascii="Arial" w:hAnsi="Arial"/>
          <w:sz w:val="20"/>
        </w:rPr>
        <w:lastRenderedPageBreak/>
        <w:t>TelCove Operations, LLC</w:t>
      </w:r>
      <w:r w:rsidR="00E4483A" w:rsidRPr="008F1FE3">
        <w:rPr>
          <w:rFonts w:ascii="Arial" w:hAnsi="Arial"/>
          <w:sz w:val="20"/>
        </w:rPr>
        <w:tab/>
        <w:t>P.U.C.O. Tariff No. 2</w:t>
      </w:r>
    </w:p>
    <w:p w14:paraId="6D853256" w14:textId="0ACB3C65" w:rsidR="008F1FE3" w:rsidRDefault="00E4483A" w:rsidP="00E4483A">
      <w:pPr>
        <w:tabs>
          <w:tab w:val="right" w:pos="9360"/>
        </w:tabs>
        <w:jc w:val="both"/>
        <w:rPr>
          <w:rFonts w:ascii="Arial" w:hAnsi="Arial"/>
          <w:sz w:val="20"/>
          <w:lang w:val="fr-FR"/>
        </w:rPr>
      </w:pPr>
      <w:r w:rsidRPr="008F1FE3">
        <w:rPr>
          <w:rFonts w:ascii="Arial" w:hAnsi="Arial"/>
          <w:sz w:val="20"/>
        </w:rPr>
        <w:tab/>
      </w:r>
      <w:r w:rsidRPr="008F1FE3">
        <w:rPr>
          <w:rFonts w:ascii="Arial" w:hAnsi="Arial"/>
          <w:sz w:val="20"/>
          <w:lang w:val="fr-FR"/>
        </w:rPr>
        <w:t xml:space="preserve">Section 1 </w:t>
      </w:r>
      <w:r w:rsidR="008F1FE3">
        <w:rPr>
          <w:rFonts w:ascii="Arial" w:hAnsi="Arial"/>
          <w:sz w:val="20"/>
          <w:lang w:val="fr-FR"/>
        </w:rPr>
        <w:t>–</w:t>
      </w:r>
      <w:r w:rsidRPr="008F1FE3">
        <w:rPr>
          <w:rFonts w:ascii="Arial" w:hAnsi="Arial"/>
          <w:sz w:val="20"/>
          <w:lang w:val="fr-FR"/>
        </w:rPr>
        <w:t xml:space="preserve"> </w:t>
      </w:r>
      <w:r w:rsidR="008F1FE3">
        <w:rPr>
          <w:rFonts w:ascii="Arial" w:hAnsi="Arial"/>
          <w:sz w:val="20"/>
          <w:lang w:val="fr-FR"/>
        </w:rPr>
        <w:t>First Revised Page 9</w:t>
      </w:r>
    </w:p>
    <w:p w14:paraId="3295BF92" w14:textId="7ED76B9A" w:rsidR="002C45FB" w:rsidRPr="008F1FE3" w:rsidRDefault="008F1FE3" w:rsidP="00E4483A">
      <w:pPr>
        <w:tabs>
          <w:tab w:val="right" w:pos="9360"/>
        </w:tabs>
        <w:jc w:val="both"/>
        <w:rPr>
          <w:rFonts w:ascii="Arial" w:hAnsi="Arial"/>
          <w:sz w:val="20"/>
          <w:lang w:val="fr-FR"/>
        </w:rPr>
      </w:pPr>
      <w:r>
        <w:rPr>
          <w:rFonts w:ascii="Arial" w:hAnsi="Arial"/>
          <w:sz w:val="20"/>
          <w:lang w:val="fr-FR"/>
        </w:rPr>
        <w:tab/>
        <w:t xml:space="preserve">Replaces </w:t>
      </w:r>
      <w:r w:rsidR="00E4483A" w:rsidRPr="008F1FE3">
        <w:rPr>
          <w:rFonts w:ascii="Arial" w:hAnsi="Arial"/>
          <w:sz w:val="20"/>
          <w:lang w:val="fr-FR"/>
        </w:rPr>
        <w:t xml:space="preserve">Original Page </w:t>
      </w:r>
      <w:r w:rsidR="00E4483A" w:rsidRPr="008F1FE3">
        <w:rPr>
          <w:rFonts w:ascii="Arial" w:hAnsi="Arial"/>
          <w:sz w:val="20"/>
        </w:rPr>
        <w:fldChar w:fldCharType="begin"/>
      </w:r>
      <w:r w:rsidR="00E4483A" w:rsidRPr="008F1FE3">
        <w:rPr>
          <w:rFonts w:ascii="Arial" w:hAnsi="Arial"/>
          <w:sz w:val="20"/>
          <w:lang w:val="fr-FR"/>
        </w:rPr>
        <w:instrText xml:space="preserve">PAGE </w:instrText>
      </w:r>
      <w:r w:rsidR="00E4483A" w:rsidRPr="008F1FE3">
        <w:rPr>
          <w:rFonts w:ascii="Arial" w:hAnsi="Arial"/>
          <w:sz w:val="20"/>
        </w:rPr>
        <w:fldChar w:fldCharType="separate"/>
      </w:r>
      <w:r w:rsidR="00E4483A" w:rsidRPr="008F1FE3">
        <w:rPr>
          <w:rFonts w:ascii="Arial" w:hAnsi="Arial"/>
          <w:sz w:val="20"/>
        </w:rPr>
        <w:t>9</w:t>
      </w:r>
      <w:r w:rsidR="00E4483A" w:rsidRPr="008F1FE3">
        <w:rPr>
          <w:rFonts w:ascii="Arial" w:hAnsi="Arial"/>
          <w:sz w:val="20"/>
        </w:rPr>
        <w:fldChar w:fldCharType="end"/>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080"/>
      </w:tblGrid>
      <w:tr w:rsidR="0077196B" w:rsidRPr="008F1FE3" w14:paraId="3B841C0B" w14:textId="77777777" w:rsidTr="0077196B">
        <w:trPr>
          <w:trHeight w:val="10556"/>
        </w:trPr>
        <w:tc>
          <w:tcPr>
            <w:tcW w:w="9355" w:type="dxa"/>
            <w:tcBorders>
              <w:top w:val="single" w:sz="4" w:space="0" w:color="auto"/>
              <w:bottom w:val="single" w:sz="4" w:space="0" w:color="auto"/>
            </w:tcBorders>
          </w:tcPr>
          <w:p w14:paraId="27FD2547"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center"/>
              <w:rPr>
                <w:rFonts w:ascii="Arial" w:hAnsi="Arial"/>
                <w:sz w:val="20"/>
                <w:u w:val="single"/>
              </w:rPr>
            </w:pPr>
          </w:p>
          <w:p w14:paraId="53617CD1" w14:textId="0C8D68E1"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center"/>
              <w:rPr>
                <w:rFonts w:ascii="Arial" w:hAnsi="Arial"/>
                <w:sz w:val="20"/>
                <w:u w:val="single"/>
              </w:rPr>
            </w:pPr>
            <w:r w:rsidRPr="008F1FE3">
              <w:rPr>
                <w:rFonts w:ascii="Arial" w:hAnsi="Arial"/>
                <w:sz w:val="20"/>
                <w:u w:val="single"/>
              </w:rPr>
              <w:t>DEFINITIONS</w:t>
            </w:r>
            <w:r w:rsidRPr="008F1FE3">
              <w:rPr>
                <w:rFonts w:ascii="Arial" w:hAnsi="Arial"/>
                <w:sz w:val="20"/>
              </w:rPr>
              <w:t xml:space="preserve"> (cont’d)</w:t>
            </w:r>
          </w:p>
          <w:p w14:paraId="5DFE48B2"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center"/>
              <w:rPr>
                <w:rFonts w:ascii="Arial" w:hAnsi="Arial"/>
                <w:sz w:val="20"/>
                <w:u w:val="single"/>
              </w:rPr>
            </w:pPr>
          </w:p>
          <w:p w14:paraId="7F37CEA5"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Intrastate Access Service</w:t>
            </w:r>
          </w:p>
          <w:p w14:paraId="1AFF850F"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ind w:left="720"/>
              <w:rPr>
                <w:rFonts w:ascii="Arial" w:hAnsi="Arial"/>
                <w:sz w:val="20"/>
                <w:u w:val="single"/>
              </w:rPr>
            </w:pPr>
            <w:r w:rsidRPr="008F1FE3">
              <w:rPr>
                <w:rFonts w:ascii="Arial" w:hAnsi="Arial"/>
                <w:sz w:val="20"/>
              </w:rPr>
              <w:t>Provides for a two-point communications path between a Customer's premises or a collocated interconnection location and an end user's premises for originating and terminating calls within the state.</w:t>
            </w:r>
          </w:p>
          <w:p w14:paraId="57A04054"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u w:val="single"/>
              </w:rPr>
            </w:pPr>
          </w:p>
          <w:p w14:paraId="39D0B2FA"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r w:rsidRPr="008F1FE3">
              <w:rPr>
                <w:rFonts w:ascii="Arial" w:hAnsi="Arial"/>
                <w:sz w:val="20"/>
                <w:u w:val="single"/>
              </w:rPr>
              <w:t>Interexchange Carrier (IXC) or Interexchange Common Carrier</w:t>
            </w:r>
          </w:p>
          <w:p w14:paraId="166F0035"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The terms "Interexchange Carrier" (IXC) or "Interexchange Common Carrier" denotes any individual, partnership, association, joint-stock company, trust, governmental entity or corporation engaged for hire in interstate or foreign communication by wire or radio, between two or more exchanges.</w:t>
            </w:r>
          </w:p>
          <w:p w14:paraId="3B67AD7F"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r w:rsidRPr="008F1FE3">
              <w:rPr>
                <w:rFonts w:ascii="Arial" w:hAnsi="Arial"/>
                <w:sz w:val="20"/>
                <w:u w:val="single"/>
              </w:rPr>
              <w:t>LATA</w:t>
            </w:r>
          </w:p>
          <w:p w14:paraId="1377BC7A"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A Local Access and Transport Area established pursuant to the Modification of Final Judgment entered by the United States District Court for the District of Columbia in Civil Action No. 82-0192; or any other geographic area designated as a LATA in the NATIONAL EXCHANGE CARRIER ASSOCIATION, Inc. Tariff F.C.C. No. 4.</w:t>
            </w:r>
          </w:p>
          <w:p w14:paraId="738657E7"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03E732FB"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r w:rsidRPr="008F1FE3">
              <w:rPr>
                <w:rFonts w:ascii="Arial" w:hAnsi="Arial"/>
                <w:sz w:val="20"/>
                <w:u w:val="single"/>
              </w:rPr>
              <w:t>Network</w:t>
            </w:r>
          </w:p>
          <w:p w14:paraId="579B769D"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Refers to the Company's facilities, equipment, and services provided under this Tariff.</w:t>
            </w:r>
          </w:p>
          <w:p w14:paraId="02223E0E" w14:textId="16467135" w:rsidR="0077196B"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5AB40011" w14:textId="77777777" w:rsidR="003410CE" w:rsidRPr="003410CE" w:rsidRDefault="003410CE" w:rsidP="003410CE">
            <w:pPr>
              <w:keepNext/>
              <w:widowControl/>
              <w:tabs>
                <w:tab w:val="left" w:pos="-1440"/>
                <w:tab w:val="left" w:pos="-720"/>
                <w:tab w:val="left" w:pos="0"/>
                <w:tab w:val="left" w:pos="720"/>
                <w:tab w:val="left" w:pos="1440"/>
                <w:tab w:val="left" w:pos="2160"/>
                <w:tab w:val="left" w:pos="2880"/>
                <w:tab w:val="left" w:pos="3600"/>
                <w:tab w:val="left" w:pos="3816"/>
              </w:tabs>
              <w:jc w:val="both"/>
              <w:outlineLvl w:val="0"/>
              <w:rPr>
                <w:rFonts w:ascii="Arial" w:hAnsi="Arial" w:cs="Arial"/>
                <w:b/>
                <w:bCs/>
                <w:sz w:val="20"/>
                <w:u w:val="single"/>
              </w:rPr>
            </w:pPr>
            <w:r w:rsidRPr="003410CE">
              <w:rPr>
                <w:rFonts w:ascii="Arial" w:hAnsi="Arial" w:cs="Arial"/>
                <w:b/>
                <w:bCs/>
                <w:sz w:val="20"/>
                <w:u w:val="single"/>
              </w:rPr>
              <w:t xml:space="preserve">Non-Toll Free </w:t>
            </w:r>
          </w:p>
          <w:p w14:paraId="467372FA" w14:textId="77777777" w:rsidR="003410CE" w:rsidRPr="003410CE" w:rsidRDefault="003410CE" w:rsidP="003410CE">
            <w:pPr>
              <w:ind w:left="705"/>
              <w:contextualSpacing/>
              <w:jc w:val="both"/>
              <w:rPr>
                <w:rFonts w:ascii="Arial" w:hAnsi="Arial" w:cs="Arial"/>
                <w:b/>
                <w:bCs/>
                <w:sz w:val="20"/>
              </w:rPr>
            </w:pPr>
            <w:r w:rsidRPr="003410CE">
              <w:rPr>
                <w:rFonts w:ascii="Arial" w:hAnsi="Arial" w:cs="Arial"/>
                <w:b/>
                <w:bCs/>
                <w:sz w:val="20"/>
              </w:rPr>
              <w:t>All calls that are not toll free (8YY) as established by the FCC’s 8YY Access Charge Reform Order (FCC 20-143) released on October 9, 2020.</w:t>
            </w:r>
          </w:p>
          <w:p w14:paraId="2771C237" w14:textId="77777777" w:rsidR="003410CE" w:rsidRPr="008F1FE3" w:rsidRDefault="003410CE"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76B34A77"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r w:rsidRPr="008F1FE3">
              <w:rPr>
                <w:rFonts w:ascii="Arial" w:hAnsi="Arial"/>
                <w:sz w:val="20"/>
                <w:u w:val="single"/>
              </w:rPr>
              <w:t>Recurring Charge</w:t>
            </w:r>
          </w:p>
          <w:p w14:paraId="573CBDF4"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The monthly charges to the Customer for services, facilities and equipment which continue for the agreed upon duration of the service.</w:t>
            </w:r>
          </w:p>
          <w:p w14:paraId="50501AD2"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2C21DAAF"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r w:rsidRPr="008F1FE3">
              <w:rPr>
                <w:rFonts w:ascii="Arial" w:hAnsi="Arial"/>
                <w:sz w:val="20"/>
                <w:u w:val="single"/>
              </w:rPr>
              <w:t>Service Commencement Date</w:t>
            </w:r>
          </w:p>
          <w:p w14:paraId="29CF30BC" w14:textId="77777777" w:rsidR="0077196B" w:rsidRPr="008F1FE3" w:rsidRDefault="0077196B" w:rsidP="0077196B">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The first date on which the Company notifies the Customer that the requested service or facility is available for use, unless extended by the Customer's refusal to accept service which does not conform to standards set forth in the Service Order or this Tariff, in which case the Service Commencement Date is the date of the Customer's acceptance.  The Company and the Customer may mutually agree on a substitute Service Commencement Date.  If the Company does not have an executed Service Order from a Customer, the Service Commencement Date will be the first date on which the service or facility was used by a Customer.</w:t>
            </w:r>
          </w:p>
          <w:p w14:paraId="10709FA6" w14:textId="77777777" w:rsidR="0077196B" w:rsidRPr="008F1FE3" w:rsidRDefault="0077196B" w:rsidP="00E4483A">
            <w:pPr>
              <w:jc w:val="both"/>
              <w:rPr>
                <w:rFonts w:ascii="Arial" w:hAnsi="Arial"/>
                <w:sz w:val="20"/>
                <w:lang w:val="fr-FR"/>
              </w:rPr>
            </w:pPr>
          </w:p>
        </w:tc>
        <w:tc>
          <w:tcPr>
            <w:tcW w:w="1080" w:type="dxa"/>
          </w:tcPr>
          <w:p w14:paraId="2FC7BECD" w14:textId="77777777" w:rsidR="0077196B" w:rsidRDefault="0077196B" w:rsidP="003410CE">
            <w:pPr>
              <w:jc w:val="center"/>
              <w:rPr>
                <w:rFonts w:ascii="Arial" w:hAnsi="Arial"/>
                <w:sz w:val="20"/>
                <w:lang w:val="fr-FR"/>
              </w:rPr>
            </w:pPr>
          </w:p>
          <w:p w14:paraId="2D15195C" w14:textId="77777777" w:rsidR="003410CE" w:rsidRDefault="003410CE" w:rsidP="003410CE">
            <w:pPr>
              <w:jc w:val="center"/>
              <w:rPr>
                <w:rFonts w:ascii="Arial" w:hAnsi="Arial"/>
                <w:sz w:val="20"/>
                <w:lang w:val="fr-FR"/>
              </w:rPr>
            </w:pPr>
          </w:p>
          <w:p w14:paraId="04DC97F8" w14:textId="77777777" w:rsidR="003410CE" w:rsidRDefault="003410CE" w:rsidP="003410CE">
            <w:pPr>
              <w:jc w:val="center"/>
              <w:rPr>
                <w:rFonts w:ascii="Arial" w:hAnsi="Arial"/>
                <w:sz w:val="20"/>
                <w:lang w:val="fr-FR"/>
              </w:rPr>
            </w:pPr>
          </w:p>
          <w:p w14:paraId="37E1148A" w14:textId="77777777" w:rsidR="003410CE" w:rsidRDefault="003410CE" w:rsidP="003410CE">
            <w:pPr>
              <w:jc w:val="center"/>
              <w:rPr>
                <w:rFonts w:ascii="Arial" w:hAnsi="Arial"/>
                <w:sz w:val="20"/>
                <w:lang w:val="fr-FR"/>
              </w:rPr>
            </w:pPr>
          </w:p>
          <w:p w14:paraId="68C7170A" w14:textId="77777777" w:rsidR="003410CE" w:rsidRDefault="003410CE" w:rsidP="003410CE">
            <w:pPr>
              <w:jc w:val="center"/>
              <w:rPr>
                <w:rFonts w:ascii="Arial" w:hAnsi="Arial"/>
                <w:sz w:val="20"/>
                <w:lang w:val="fr-FR"/>
              </w:rPr>
            </w:pPr>
          </w:p>
          <w:p w14:paraId="7D582F47" w14:textId="77777777" w:rsidR="003410CE" w:rsidRDefault="003410CE" w:rsidP="003410CE">
            <w:pPr>
              <w:jc w:val="center"/>
              <w:rPr>
                <w:rFonts w:ascii="Arial" w:hAnsi="Arial"/>
                <w:sz w:val="20"/>
                <w:lang w:val="fr-FR"/>
              </w:rPr>
            </w:pPr>
          </w:p>
          <w:p w14:paraId="07E3094E" w14:textId="77777777" w:rsidR="003410CE" w:rsidRDefault="003410CE" w:rsidP="003410CE">
            <w:pPr>
              <w:jc w:val="center"/>
              <w:rPr>
                <w:rFonts w:ascii="Arial" w:hAnsi="Arial"/>
                <w:sz w:val="20"/>
                <w:lang w:val="fr-FR"/>
              </w:rPr>
            </w:pPr>
          </w:p>
          <w:p w14:paraId="18A0D9BA" w14:textId="77777777" w:rsidR="003410CE" w:rsidRDefault="003410CE" w:rsidP="003410CE">
            <w:pPr>
              <w:jc w:val="center"/>
              <w:rPr>
                <w:rFonts w:ascii="Arial" w:hAnsi="Arial"/>
                <w:sz w:val="20"/>
                <w:lang w:val="fr-FR"/>
              </w:rPr>
            </w:pPr>
          </w:p>
          <w:p w14:paraId="7E92E9B5" w14:textId="77777777" w:rsidR="003410CE" w:rsidRDefault="003410CE" w:rsidP="003410CE">
            <w:pPr>
              <w:jc w:val="center"/>
              <w:rPr>
                <w:rFonts w:ascii="Arial" w:hAnsi="Arial"/>
                <w:sz w:val="20"/>
                <w:lang w:val="fr-FR"/>
              </w:rPr>
            </w:pPr>
          </w:p>
          <w:p w14:paraId="18A92030" w14:textId="77777777" w:rsidR="003410CE" w:rsidRDefault="003410CE" w:rsidP="003410CE">
            <w:pPr>
              <w:jc w:val="center"/>
              <w:rPr>
                <w:rFonts w:ascii="Arial" w:hAnsi="Arial"/>
                <w:sz w:val="20"/>
                <w:lang w:val="fr-FR"/>
              </w:rPr>
            </w:pPr>
          </w:p>
          <w:p w14:paraId="02240EB9" w14:textId="77777777" w:rsidR="003410CE" w:rsidRDefault="003410CE" w:rsidP="003410CE">
            <w:pPr>
              <w:jc w:val="center"/>
              <w:rPr>
                <w:rFonts w:ascii="Arial" w:hAnsi="Arial"/>
                <w:sz w:val="20"/>
                <w:lang w:val="fr-FR"/>
              </w:rPr>
            </w:pPr>
          </w:p>
          <w:p w14:paraId="365572D4" w14:textId="77777777" w:rsidR="003410CE" w:rsidRDefault="003410CE" w:rsidP="003410CE">
            <w:pPr>
              <w:jc w:val="center"/>
              <w:rPr>
                <w:rFonts w:ascii="Arial" w:hAnsi="Arial"/>
                <w:sz w:val="20"/>
                <w:lang w:val="fr-FR"/>
              </w:rPr>
            </w:pPr>
          </w:p>
          <w:p w14:paraId="65541406" w14:textId="77777777" w:rsidR="003410CE" w:rsidRDefault="003410CE" w:rsidP="003410CE">
            <w:pPr>
              <w:jc w:val="center"/>
              <w:rPr>
                <w:rFonts w:ascii="Arial" w:hAnsi="Arial"/>
                <w:sz w:val="20"/>
                <w:lang w:val="fr-FR"/>
              </w:rPr>
            </w:pPr>
          </w:p>
          <w:p w14:paraId="09033218" w14:textId="77777777" w:rsidR="003410CE" w:rsidRDefault="003410CE" w:rsidP="003410CE">
            <w:pPr>
              <w:jc w:val="center"/>
              <w:rPr>
                <w:rFonts w:ascii="Arial" w:hAnsi="Arial"/>
                <w:sz w:val="20"/>
                <w:lang w:val="fr-FR"/>
              </w:rPr>
            </w:pPr>
          </w:p>
          <w:p w14:paraId="17FC361E" w14:textId="77777777" w:rsidR="003410CE" w:rsidRDefault="003410CE" w:rsidP="003410CE">
            <w:pPr>
              <w:jc w:val="center"/>
              <w:rPr>
                <w:rFonts w:ascii="Arial" w:hAnsi="Arial"/>
                <w:sz w:val="20"/>
                <w:lang w:val="fr-FR"/>
              </w:rPr>
            </w:pPr>
          </w:p>
          <w:p w14:paraId="4FE18D99" w14:textId="77777777" w:rsidR="003410CE" w:rsidRDefault="003410CE" w:rsidP="003410CE">
            <w:pPr>
              <w:jc w:val="center"/>
              <w:rPr>
                <w:rFonts w:ascii="Arial" w:hAnsi="Arial"/>
                <w:sz w:val="20"/>
                <w:lang w:val="fr-FR"/>
              </w:rPr>
            </w:pPr>
          </w:p>
          <w:p w14:paraId="39C25F48" w14:textId="77777777" w:rsidR="003410CE" w:rsidRDefault="003410CE" w:rsidP="003410CE">
            <w:pPr>
              <w:jc w:val="center"/>
              <w:rPr>
                <w:rFonts w:ascii="Arial" w:hAnsi="Arial"/>
                <w:sz w:val="20"/>
                <w:lang w:val="fr-FR"/>
              </w:rPr>
            </w:pPr>
          </w:p>
          <w:p w14:paraId="3011126E" w14:textId="77777777" w:rsidR="003410CE" w:rsidRDefault="003410CE" w:rsidP="003410CE">
            <w:pPr>
              <w:jc w:val="center"/>
              <w:rPr>
                <w:rFonts w:ascii="Arial" w:hAnsi="Arial"/>
                <w:sz w:val="20"/>
                <w:lang w:val="fr-FR"/>
              </w:rPr>
            </w:pPr>
          </w:p>
          <w:p w14:paraId="13C99CAB" w14:textId="77777777" w:rsidR="003410CE" w:rsidRDefault="003410CE" w:rsidP="003410CE">
            <w:pPr>
              <w:jc w:val="center"/>
              <w:rPr>
                <w:rFonts w:ascii="Arial" w:hAnsi="Arial"/>
                <w:sz w:val="20"/>
                <w:lang w:val="fr-FR"/>
              </w:rPr>
            </w:pPr>
          </w:p>
          <w:p w14:paraId="6D272A45" w14:textId="77777777" w:rsidR="003410CE" w:rsidRDefault="003410CE" w:rsidP="003410CE">
            <w:pPr>
              <w:jc w:val="center"/>
              <w:rPr>
                <w:rFonts w:ascii="Arial" w:hAnsi="Arial"/>
                <w:sz w:val="20"/>
                <w:lang w:val="fr-FR"/>
              </w:rPr>
            </w:pPr>
          </w:p>
          <w:p w14:paraId="5B385517" w14:textId="77777777" w:rsidR="003410CE" w:rsidRDefault="003410CE" w:rsidP="003410CE">
            <w:pPr>
              <w:jc w:val="center"/>
              <w:rPr>
                <w:rFonts w:ascii="Arial" w:hAnsi="Arial"/>
                <w:sz w:val="20"/>
                <w:lang w:val="fr-FR"/>
              </w:rPr>
            </w:pPr>
          </w:p>
          <w:p w14:paraId="7F2C2756" w14:textId="77777777" w:rsidR="003410CE" w:rsidRDefault="003410CE" w:rsidP="003410CE">
            <w:pPr>
              <w:jc w:val="center"/>
              <w:rPr>
                <w:rFonts w:ascii="Arial" w:hAnsi="Arial"/>
                <w:sz w:val="20"/>
                <w:lang w:val="fr-FR"/>
              </w:rPr>
            </w:pPr>
          </w:p>
          <w:p w14:paraId="60257A22" w14:textId="77777777" w:rsidR="003410CE" w:rsidRDefault="003410CE" w:rsidP="003410CE">
            <w:pPr>
              <w:jc w:val="center"/>
              <w:rPr>
                <w:rFonts w:ascii="Arial" w:hAnsi="Arial"/>
                <w:sz w:val="20"/>
                <w:lang w:val="fr-FR"/>
              </w:rPr>
            </w:pPr>
            <w:r>
              <w:rPr>
                <w:rFonts w:ascii="Arial" w:hAnsi="Arial"/>
                <w:sz w:val="20"/>
                <w:lang w:val="fr-FR"/>
              </w:rPr>
              <w:t>(N)</w:t>
            </w:r>
          </w:p>
          <w:p w14:paraId="48ECDE82" w14:textId="77777777" w:rsidR="003410CE" w:rsidRDefault="003410CE" w:rsidP="003410CE">
            <w:pPr>
              <w:tabs>
                <w:tab w:val="bar" w:pos="453"/>
              </w:tabs>
              <w:jc w:val="center"/>
              <w:rPr>
                <w:rFonts w:ascii="Arial" w:hAnsi="Arial"/>
                <w:sz w:val="20"/>
                <w:lang w:val="fr-FR"/>
              </w:rPr>
            </w:pPr>
          </w:p>
          <w:p w14:paraId="4BA95DE6" w14:textId="284FF6C0" w:rsidR="003410CE" w:rsidRPr="008F1FE3" w:rsidRDefault="003410CE" w:rsidP="003410CE">
            <w:pPr>
              <w:jc w:val="center"/>
              <w:rPr>
                <w:rFonts w:ascii="Arial" w:hAnsi="Arial"/>
                <w:sz w:val="20"/>
                <w:lang w:val="fr-FR"/>
              </w:rPr>
            </w:pPr>
            <w:r>
              <w:rPr>
                <w:rFonts w:ascii="Arial" w:hAnsi="Arial"/>
                <w:sz w:val="20"/>
                <w:lang w:val="fr-FR"/>
              </w:rPr>
              <w:t>(N)</w:t>
            </w:r>
          </w:p>
        </w:tc>
      </w:tr>
    </w:tbl>
    <w:p w14:paraId="23C022F9" w14:textId="2FCA921F"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r w:rsidR="00DB67E0">
        <w:rPr>
          <w:rFonts w:ascii="Arial" w:hAnsi="Arial" w:cs="Arial"/>
          <w:sz w:val="20"/>
        </w:rPr>
        <w:t>August 20, 2021</w:t>
      </w:r>
      <w:r w:rsidRPr="003410CE">
        <w:rPr>
          <w:rFonts w:ascii="Arial" w:hAnsi="Arial" w:cs="Arial"/>
          <w:sz w:val="20"/>
        </w:rPr>
        <w:tab/>
        <w:t xml:space="preserve">EFFECTIVE:  </w:t>
      </w:r>
      <w:r w:rsidR="00DB67E0">
        <w:rPr>
          <w:rFonts w:ascii="Arial" w:hAnsi="Arial" w:cs="Arial"/>
          <w:sz w:val="20"/>
        </w:rPr>
        <w:t>August 20, 2021</w:t>
      </w:r>
    </w:p>
    <w:p w14:paraId="1D0A734A"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34F5A6A4"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4F06A35D"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4CB6130E"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77FDF577"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7E3AEB99" w14:textId="77777777" w:rsidR="003410CE" w:rsidRDefault="003410CE" w:rsidP="003410CE">
      <w:pPr>
        <w:rPr>
          <w:rFonts w:ascii="Arial" w:hAnsi="Arial" w:cs="Arial"/>
          <w:b/>
          <w:bCs/>
          <w:color w:val="7F7F7F"/>
          <w:sz w:val="16"/>
          <w:szCs w:val="16"/>
        </w:rPr>
      </w:pPr>
    </w:p>
    <w:p w14:paraId="356D509C" w14:textId="77777777" w:rsidR="003410CE" w:rsidRDefault="003410CE" w:rsidP="003410CE">
      <w:pPr>
        <w:rPr>
          <w:sz w:val="20"/>
        </w:rPr>
      </w:pPr>
      <w:r>
        <w:rPr>
          <w:rFonts w:ascii="Arial" w:hAnsi="Arial" w:cs="Arial"/>
          <w:b/>
          <w:bCs/>
          <w:color w:val="7F7F7F"/>
          <w:sz w:val="16"/>
          <w:szCs w:val="16"/>
        </w:rPr>
        <w:t>OH2021-08</w:t>
      </w:r>
    </w:p>
    <w:p w14:paraId="5928D4CA" w14:textId="77777777" w:rsidR="00E4483A" w:rsidRPr="008F1FE3" w:rsidRDefault="00E4483A">
      <w:pPr>
        <w:rPr>
          <w:sz w:val="20"/>
        </w:rPr>
        <w:sectPr w:rsidR="00E4483A" w:rsidRPr="008F1FE3" w:rsidSect="0077196B">
          <w:pgSz w:w="12240" w:h="15840"/>
          <w:pgMar w:top="1440" w:right="1440" w:bottom="630" w:left="1440" w:header="720" w:footer="720" w:gutter="0"/>
          <w:cols w:space="720"/>
          <w:docGrid w:linePitch="360"/>
        </w:sectPr>
      </w:pPr>
    </w:p>
    <w:p w14:paraId="6964EE40" w14:textId="77777777" w:rsidR="00E4483A" w:rsidRPr="008F1FE3" w:rsidRDefault="00E4483A" w:rsidP="00E4483A">
      <w:pPr>
        <w:tabs>
          <w:tab w:val="right" w:pos="9360"/>
        </w:tabs>
        <w:jc w:val="both"/>
        <w:rPr>
          <w:rFonts w:ascii="Arial" w:hAnsi="Arial"/>
          <w:sz w:val="20"/>
        </w:rPr>
      </w:pPr>
      <w:r w:rsidRPr="008F1FE3">
        <w:rPr>
          <w:rFonts w:ascii="Arial" w:hAnsi="Arial"/>
          <w:sz w:val="20"/>
        </w:rPr>
        <w:lastRenderedPageBreak/>
        <w:t>TelCove Operations, LLC</w:t>
      </w:r>
      <w:r w:rsidRPr="008F1FE3">
        <w:rPr>
          <w:rFonts w:ascii="Arial" w:hAnsi="Arial"/>
          <w:sz w:val="20"/>
        </w:rPr>
        <w:tab/>
        <w:t>P.U.C.O. Tariff No. 2</w:t>
      </w:r>
    </w:p>
    <w:p w14:paraId="6014FD7E" w14:textId="2AC6F434" w:rsidR="00E4483A" w:rsidRPr="008F1FE3" w:rsidRDefault="00E4483A" w:rsidP="00E4483A">
      <w:pPr>
        <w:tabs>
          <w:tab w:val="right" w:pos="9360"/>
        </w:tabs>
        <w:jc w:val="both"/>
        <w:rPr>
          <w:rFonts w:ascii="Arial" w:hAnsi="Arial"/>
          <w:sz w:val="20"/>
          <w:lang w:val="fr-FR"/>
        </w:rPr>
      </w:pPr>
      <w:r w:rsidRPr="008F1FE3">
        <w:rPr>
          <w:rFonts w:ascii="Arial" w:hAnsi="Arial"/>
          <w:sz w:val="20"/>
        </w:rPr>
        <w:tab/>
      </w:r>
      <w:r w:rsidRPr="008F1FE3">
        <w:rPr>
          <w:rFonts w:ascii="Arial" w:hAnsi="Arial"/>
          <w:sz w:val="20"/>
          <w:lang w:val="fr-FR"/>
        </w:rPr>
        <w:t xml:space="preserve">Section 1 – </w:t>
      </w:r>
      <w:r w:rsidR="008F1FE3">
        <w:rPr>
          <w:rFonts w:ascii="Arial" w:hAnsi="Arial"/>
          <w:sz w:val="20"/>
          <w:lang w:val="fr-FR"/>
        </w:rPr>
        <w:t>Second</w:t>
      </w:r>
      <w:r w:rsidRPr="008F1FE3">
        <w:rPr>
          <w:rFonts w:ascii="Arial" w:hAnsi="Arial"/>
          <w:sz w:val="20"/>
          <w:lang w:val="fr-FR"/>
        </w:rPr>
        <w:t xml:space="preserve"> </w:t>
      </w:r>
      <w:r w:rsidRPr="008F1FE3">
        <w:rPr>
          <w:rFonts w:ascii="Arial" w:hAnsi="Arial"/>
          <w:sz w:val="20"/>
        </w:rPr>
        <w:t xml:space="preserve">Revised </w:t>
      </w:r>
      <w:r w:rsidRPr="008F1FE3">
        <w:rPr>
          <w:rFonts w:ascii="Arial" w:hAnsi="Arial"/>
          <w:sz w:val="20"/>
          <w:lang w:val="fr-FR"/>
        </w:rPr>
        <w:t xml:space="preserve">Page </w:t>
      </w:r>
      <w:r w:rsidRPr="008F1FE3">
        <w:rPr>
          <w:rStyle w:val="PageNumber"/>
          <w:rFonts w:ascii="Arial" w:hAnsi="Arial" w:cs="Arial"/>
          <w:sz w:val="20"/>
        </w:rPr>
        <w:fldChar w:fldCharType="begin"/>
      </w:r>
      <w:r w:rsidRPr="008F1FE3">
        <w:rPr>
          <w:rStyle w:val="PageNumber"/>
          <w:rFonts w:ascii="Arial" w:hAnsi="Arial" w:cs="Arial"/>
          <w:sz w:val="20"/>
        </w:rPr>
        <w:instrText xml:space="preserve"> PAGE </w:instrText>
      </w:r>
      <w:r w:rsidRPr="008F1FE3">
        <w:rPr>
          <w:rStyle w:val="PageNumber"/>
          <w:rFonts w:ascii="Arial" w:hAnsi="Arial" w:cs="Arial"/>
          <w:sz w:val="20"/>
        </w:rPr>
        <w:fldChar w:fldCharType="separate"/>
      </w:r>
      <w:r w:rsidRPr="008F1FE3">
        <w:rPr>
          <w:rStyle w:val="PageNumber"/>
          <w:rFonts w:ascii="Arial" w:hAnsi="Arial" w:cs="Arial"/>
          <w:sz w:val="20"/>
        </w:rPr>
        <w:t>11</w:t>
      </w:r>
      <w:r w:rsidRPr="008F1FE3">
        <w:rPr>
          <w:rStyle w:val="PageNumber"/>
          <w:rFonts w:ascii="Arial" w:hAnsi="Arial" w:cs="Arial"/>
          <w:sz w:val="20"/>
        </w:rPr>
        <w:fldChar w:fldCharType="end"/>
      </w:r>
    </w:p>
    <w:p w14:paraId="204DA85C" w14:textId="58532BDE" w:rsidR="00E4483A" w:rsidRPr="008F1FE3" w:rsidRDefault="00E4483A" w:rsidP="002C45FB">
      <w:pPr>
        <w:tabs>
          <w:tab w:val="right" w:pos="9360"/>
        </w:tabs>
        <w:jc w:val="both"/>
        <w:rPr>
          <w:rFonts w:ascii="Arial" w:hAnsi="Arial"/>
          <w:sz w:val="20"/>
          <w:lang w:val="fr-FR"/>
        </w:rPr>
      </w:pPr>
      <w:r w:rsidRPr="008F1FE3">
        <w:rPr>
          <w:rFonts w:ascii="Arial" w:hAnsi="Arial"/>
          <w:sz w:val="20"/>
          <w:lang w:val="fr-FR"/>
        </w:rPr>
        <w:tab/>
        <w:t xml:space="preserve">Replaces </w:t>
      </w:r>
      <w:r w:rsidR="008F1FE3" w:rsidRPr="008F1FE3">
        <w:rPr>
          <w:rFonts w:ascii="Arial" w:hAnsi="Arial"/>
          <w:sz w:val="20"/>
          <w:lang w:val="fr-FR"/>
        </w:rPr>
        <w:t xml:space="preserve">First </w:t>
      </w:r>
      <w:r w:rsidR="008F1FE3" w:rsidRPr="008F1FE3">
        <w:rPr>
          <w:rFonts w:ascii="Arial" w:hAnsi="Arial"/>
          <w:sz w:val="20"/>
        </w:rPr>
        <w:t>Revised</w:t>
      </w:r>
      <w:r w:rsidRPr="008F1FE3">
        <w:rPr>
          <w:rFonts w:ascii="Arial" w:hAnsi="Arial"/>
          <w:sz w:val="20"/>
          <w:lang w:val="fr-FR"/>
        </w:rPr>
        <w:t xml:space="preserve"> Page </w:t>
      </w:r>
      <w:r w:rsidRPr="008F1FE3">
        <w:rPr>
          <w:rFonts w:ascii="Arial" w:hAnsi="Arial"/>
          <w:sz w:val="20"/>
        </w:rPr>
        <w:fldChar w:fldCharType="begin"/>
      </w:r>
      <w:r w:rsidRPr="008F1FE3">
        <w:rPr>
          <w:rFonts w:ascii="Arial" w:hAnsi="Arial"/>
          <w:sz w:val="20"/>
          <w:lang w:val="fr-FR"/>
        </w:rPr>
        <w:instrText xml:space="preserve">PAGE </w:instrText>
      </w:r>
      <w:r w:rsidRPr="008F1FE3">
        <w:rPr>
          <w:rFonts w:ascii="Arial" w:hAnsi="Arial"/>
          <w:sz w:val="20"/>
        </w:rPr>
        <w:fldChar w:fldCharType="separate"/>
      </w:r>
      <w:r w:rsidRPr="008F1FE3">
        <w:rPr>
          <w:rFonts w:ascii="Arial" w:hAnsi="Arial"/>
          <w:sz w:val="20"/>
        </w:rPr>
        <w:t>11</w:t>
      </w:r>
      <w:r w:rsidRPr="008F1FE3">
        <w:rPr>
          <w:rFonts w:ascii="Arial" w:hAnsi="Arial"/>
          <w:sz w:val="20"/>
        </w:rPr>
        <w:fldChar w:fldCharType="end"/>
      </w:r>
    </w:p>
    <w:p w14:paraId="5E40A63D" w14:textId="55DA9E4A" w:rsidR="00E4483A" w:rsidRPr="008F1FE3" w:rsidRDefault="00E4483A" w:rsidP="00E4483A">
      <w:pPr>
        <w:spacing w:line="19" w:lineRule="exact"/>
        <w:jc w:val="both"/>
        <w:rPr>
          <w:rFonts w:ascii="Arial" w:hAnsi="Arial"/>
          <w:sz w:val="20"/>
          <w:lang w:val="fr-FR"/>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080"/>
      </w:tblGrid>
      <w:tr w:rsidR="002C45FB" w:rsidRPr="008F1FE3" w14:paraId="643C5336" w14:textId="77777777" w:rsidTr="002C45FB">
        <w:trPr>
          <w:trHeight w:val="9998"/>
        </w:trPr>
        <w:tc>
          <w:tcPr>
            <w:tcW w:w="9355" w:type="dxa"/>
            <w:tcBorders>
              <w:top w:val="single" w:sz="4" w:space="0" w:color="auto"/>
              <w:bottom w:val="single" w:sz="4" w:space="0" w:color="auto"/>
            </w:tcBorders>
          </w:tcPr>
          <w:p w14:paraId="0DE1DD2A"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jc w:val="center"/>
              <w:rPr>
                <w:rFonts w:ascii="Arial" w:hAnsi="Arial"/>
                <w:sz w:val="20"/>
                <w:u w:val="single"/>
              </w:rPr>
            </w:pPr>
          </w:p>
          <w:p w14:paraId="2CEE5140"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jc w:val="center"/>
              <w:rPr>
                <w:rFonts w:ascii="Arial" w:hAnsi="Arial"/>
                <w:sz w:val="20"/>
                <w:u w:val="single"/>
              </w:rPr>
            </w:pPr>
            <w:r w:rsidRPr="008F1FE3">
              <w:rPr>
                <w:rFonts w:ascii="Arial" w:hAnsi="Arial"/>
                <w:sz w:val="20"/>
                <w:u w:val="single"/>
              </w:rPr>
              <w:t>DEFINITIONS</w:t>
            </w:r>
            <w:r w:rsidRPr="008F1FE3">
              <w:rPr>
                <w:rFonts w:ascii="Arial" w:hAnsi="Arial"/>
                <w:sz w:val="20"/>
              </w:rPr>
              <w:t xml:space="preserve"> (cont’d)</w:t>
            </w:r>
          </w:p>
          <w:p w14:paraId="4DAFD88B"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jc w:val="center"/>
              <w:rPr>
                <w:rFonts w:ascii="Arial" w:hAnsi="Arial"/>
                <w:sz w:val="20"/>
                <w:u w:val="single"/>
              </w:rPr>
            </w:pPr>
          </w:p>
          <w:p w14:paraId="173B71F1"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Signaling System 7 (SS7)</w:t>
            </w:r>
          </w:p>
          <w:p w14:paraId="5E8EF9AD"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ind w:left="720"/>
              <w:rPr>
                <w:rFonts w:ascii="Arial" w:hAnsi="Arial"/>
                <w:sz w:val="20"/>
              </w:rPr>
            </w:pPr>
            <w:r w:rsidRPr="008F1FE3">
              <w:rPr>
                <w:rFonts w:ascii="Arial" w:hAnsi="Arial"/>
                <w:sz w:val="20"/>
              </w:rPr>
              <w:t>The term "Signaling System 7 (SS7)" denotes the layered protocol used for standardized common channel signaling in the United States and Puerto Rico.</w:t>
            </w:r>
          </w:p>
          <w:p w14:paraId="2E0D4B7F"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4F162552"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Signal Transfer Point (STP)</w:t>
            </w:r>
          </w:p>
          <w:p w14:paraId="1FA2A0FE"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ind w:left="720"/>
              <w:rPr>
                <w:rFonts w:ascii="Arial" w:hAnsi="Arial"/>
                <w:sz w:val="20"/>
              </w:rPr>
            </w:pPr>
            <w:r w:rsidRPr="008F1FE3">
              <w:rPr>
                <w:rFonts w:ascii="Arial" w:hAnsi="Arial"/>
                <w:sz w:val="20"/>
              </w:rPr>
              <w:t>The term "Signal Transfer Point (STP)" denotes a packet switch which provides access to the Exchange Telephone Company's SS7 network and performs SS7 message signal routing and screening.</w:t>
            </w:r>
          </w:p>
          <w:p w14:paraId="3D0700D2"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50B75C3E"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Signal Transfer Point (STP) Port</w:t>
            </w:r>
          </w:p>
          <w:p w14:paraId="255A9C34"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ind w:left="720"/>
              <w:rPr>
                <w:rFonts w:ascii="Arial" w:hAnsi="Arial"/>
                <w:sz w:val="20"/>
              </w:rPr>
            </w:pPr>
            <w:r w:rsidRPr="008F1FE3">
              <w:rPr>
                <w:rFonts w:ascii="Arial" w:hAnsi="Arial"/>
                <w:sz w:val="20"/>
              </w:rPr>
              <w:t>The term "Signal Transfer Point (STP) Port" denotes the point of termination and interconnection to the STP.</w:t>
            </w:r>
          </w:p>
          <w:p w14:paraId="20273D07"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1C5CE99F"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Toll Free</w:t>
            </w:r>
          </w:p>
          <w:p w14:paraId="337B3574"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ind w:left="720"/>
              <w:rPr>
                <w:rFonts w:ascii="Arial" w:hAnsi="Arial"/>
                <w:sz w:val="20"/>
              </w:rPr>
            </w:pPr>
            <w:r w:rsidRPr="008F1FE3">
              <w:rPr>
                <w:rFonts w:ascii="Arial" w:hAnsi="Arial"/>
                <w:sz w:val="20"/>
              </w:rPr>
              <w:t>A term to describe an inbound communications service which permits a call to be completed at a location without charge to the calling party.  Access to the service is gained by dialing a ten (10) digit telephone number (e.g. NPA is 800, 888, etc.).</w:t>
            </w:r>
          </w:p>
          <w:p w14:paraId="18BE81ED" w14:textId="35AA7D0B" w:rsidR="002C45FB"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24CE2830" w14:textId="77777777" w:rsidR="003410CE" w:rsidRPr="003410CE" w:rsidRDefault="003410CE" w:rsidP="003410CE">
            <w:pPr>
              <w:widowControl/>
              <w:tabs>
                <w:tab w:val="left" w:pos="-1440"/>
                <w:tab w:val="left" w:pos="-720"/>
                <w:tab w:val="left" w:pos="0"/>
                <w:tab w:val="left" w:pos="720"/>
                <w:tab w:val="left" w:pos="1440"/>
                <w:tab w:val="left" w:pos="2160"/>
                <w:tab w:val="left" w:pos="2880"/>
                <w:tab w:val="left" w:pos="3600"/>
                <w:tab w:val="left" w:pos="3816"/>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0"/>
                <w:u w:val="single"/>
              </w:rPr>
            </w:pPr>
            <w:r w:rsidRPr="003410CE">
              <w:rPr>
                <w:rFonts w:ascii="Arial" w:hAnsi="Arial" w:cs="Arial"/>
                <w:b/>
                <w:bCs/>
                <w:sz w:val="20"/>
                <w:u w:val="single"/>
              </w:rPr>
              <w:t>Toll Free Code (TFC)</w:t>
            </w:r>
          </w:p>
          <w:p w14:paraId="13E88DF6" w14:textId="77777777" w:rsidR="003410CE" w:rsidRPr="003410CE" w:rsidRDefault="003410CE" w:rsidP="003410CE">
            <w:pPr>
              <w:widowControl/>
              <w:tabs>
                <w:tab w:val="left" w:pos="-1440"/>
                <w:tab w:val="left" w:pos="-720"/>
                <w:tab w:val="left" w:pos="0"/>
                <w:tab w:val="left" w:pos="720"/>
                <w:tab w:val="left" w:pos="1440"/>
                <w:tab w:val="left" w:pos="2160"/>
                <w:tab w:val="left" w:pos="2880"/>
                <w:tab w:val="left" w:pos="3600"/>
                <w:tab w:val="left" w:pos="3816"/>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bCs/>
                <w:sz w:val="20"/>
              </w:rPr>
            </w:pPr>
            <w:r w:rsidRPr="003410CE">
              <w:rPr>
                <w:rFonts w:ascii="Arial" w:hAnsi="Arial" w:cs="Arial"/>
                <w:b/>
                <w:bCs/>
                <w:sz w:val="20"/>
              </w:rPr>
              <w:t>The term "Toll Free Code" denotes a three-digit Numbering Plan Area (NPA) or Area Code that is specifically assigned by the telecommunications industry for use by Telecommunications Service Providers in the provision of telephone numbers that, unlike traditional telephone numbers and calls, when dialed are toll free to the originating caller.  The specific codes assigned and used, or reserved for use, for this purpose are 800, 822, 833, 844, 855, 866, 877, and 888.</w:t>
            </w:r>
          </w:p>
          <w:p w14:paraId="688BD0DB" w14:textId="77777777" w:rsidR="003410CE" w:rsidRPr="008F1FE3" w:rsidRDefault="003410CE"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5F8B3251"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Universal Emergency Telephone Number (911) Service</w:t>
            </w:r>
          </w:p>
          <w:p w14:paraId="7A1649BB"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ind w:left="720"/>
              <w:rPr>
                <w:rFonts w:ascii="Arial" w:hAnsi="Arial"/>
                <w:sz w:val="20"/>
              </w:rPr>
            </w:pPr>
            <w:r w:rsidRPr="008F1FE3">
              <w:rPr>
                <w:rFonts w:ascii="Arial" w:hAnsi="Arial"/>
                <w:sz w:val="20"/>
              </w:rPr>
              <w:t>Wherever feasible, the Company will provide a universal Central Office number "911" for the use of Public Safety Agencies having the responsibility to protect the safety and property of the general public.  It is intended that use of 911 Service will provide the public with a means of simple and direct telephone access to a Public Safety Answering Point.</w:t>
            </w:r>
          </w:p>
          <w:p w14:paraId="441771E3" w14:textId="07F223FC" w:rsidR="002C45FB" w:rsidRPr="008F1FE3" w:rsidRDefault="002C45FB" w:rsidP="002C45FB">
            <w:pPr>
              <w:ind w:left="360"/>
              <w:rPr>
                <w:rFonts w:ascii="Arial" w:hAnsi="Arial" w:cs="Arial"/>
                <w:sz w:val="20"/>
                <w:u w:val="single"/>
              </w:rPr>
            </w:pPr>
          </w:p>
          <w:p w14:paraId="5278DB1E" w14:textId="77777777" w:rsidR="002C45FB" w:rsidRPr="008F1FE3" w:rsidRDefault="002C45FB" w:rsidP="002C45FB">
            <w:pPr>
              <w:ind w:left="360" w:hanging="360"/>
              <w:rPr>
                <w:rFonts w:ascii="Arial" w:hAnsi="Arial" w:cs="Arial"/>
                <w:sz w:val="20"/>
                <w:u w:val="single"/>
              </w:rPr>
            </w:pPr>
            <w:r w:rsidRPr="008F1FE3">
              <w:rPr>
                <w:rFonts w:ascii="Arial" w:hAnsi="Arial" w:cs="Arial"/>
                <w:sz w:val="20"/>
                <w:u w:val="single"/>
              </w:rPr>
              <w:t>Toll VoIP-PSTN Traffic</w:t>
            </w:r>
          </w:p>
          <w:p w14:paraId="017AFCF2" w14:textId="6F5B3883" w:rsidR="002C45FB" w:rsidRPr="008F1FE3" w:rsidRDefault="002C45FB" w:rsidP="002C45FB">
            <w:pPr>
              <w:ind w:left="720"/>
              <w:rPr>
                <w:rFonts w:ascii="Arial" w:hAnsi="Arial" w:cs="Arial"/>
                <w:sz w:val="20"/>
              </w:rPr>
            </w:pPr>
            <w:r w:rsidRPr="008F1FE3">
              <w:rPr>
                <w:rFonts w:ascii="Arial" w:hAnsi="Arial" w:cs="Arial"/>
                <w:sz w:val="20"/>
              </w:rPr>
              <w:t>The term Toll VoIP-PSTN Traffic as used in this tariff denotes a customer’s interexchange toll voice traffic exchanged with the Telephone Company in Time Division Multiplexing format over PSTN facilities, which originates and/or terminates in Internet Protocol (IP) format. VoIP-PSTN Traffic originates and /or terminates in IP format when it originates from and/or terminates to an end user customer of a service that requires IP-compatible customer premises equipment.</w:t>
            </w:r>
          </w:p>
          <w:p w14:paraId="66468ABB"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3B451854"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u w:val="single"/>
              </w:rPr>
              <w:t>Wire Center</w:t>
            </w:r>
          </w:p>
          <w:p w14:paraId="2C8E6CA4" w14:textId="5CDFD598" w:rsidR="002C45FB" w:rsidRPr="008F1FE3" w:rsidRDefault="002C45FB" w:rsidP="003410CE">
            <w:pPr>
              <w:widowControl/>
              <w:tabs>
                <w:tab w:val="left" w:pos="-1440"/>
                <w:tab w:val="left" w:pos="-720"/>
                <w:tab w:val="left" w:pos="0"/>
                <w:tab w:val="left" w:pos="720"/>
                <w:tab w:val="left" w:pos="1440"/>
                <w:tab w:val="left" w:pos="2160"/>
                <w:tab w:val="left" w:pos="2880"/>
                <w:tab w:val="left" w:pos="3600"/>
                <w:tab w:val="left" w:pos="3816"/>
              </w:tabs>
              <w:ind w:left="720"/>
              <w:rPr>
                <w:sz w:val="20"/>
              </w:rPr>
            </w:pPr>
            <w:r w:rsidRPr="008F1FE3">
              <w:rPr>
                <w:rFonts w:ascii="Arial" w:hAnsi="Arial"/>
                <w:sz w:val="20"/>
              </w:rPr>
              <w:t>A building in which one or more central offices, used for the provision of exchange services, are located.</w:t>
            </w:r>
          </w:p>
          <w:p w14:paraId="1B9021AD" w14:textId="77777777" w:rsidR="002C45FB" w:rsidRPr="008F1FE3" w:rsidRDefault="002C45FB">
            <w:pPr>
              <w:rPr>
                <w:sz w:val="20"/>
              </w:rPr>
            </w:pPr>
          </w:p>
        </w:tc>
        <w:tc>
          <w:tcPr>
            <w:tcW w:w="1080" w:type="dxa"/>
          </w:tcPr>
          <w:p w14:paraId="3F747020" w14:textId="77777777" w:rsidR="003410CE" w:rsidRDefault="003410CE" w:rsidP="003410CE">
            <w:pPr>
              <w:jc w:val="center"/>
              <w:rPr>
                <w:rFonts w:ascii="Arial" w:hAnsi="Arial"/>
                <w:sz w:val="20"/>
                <w:lang w:val="fr-FR"/>
              </w:rPr>
            </w:pPr>
          </w:p>
          <w:p w14:paraId="70FE4414" w14:textId="77777777" w:rsidR="003410CE" w:rsidRDefault="003410CE" w:rsidP="003410CE">
            <w:pPr>
              <w:jc w:val="center"/>
              <w:rPr>
                <w:rFonts w:ascii="Arial" w:hAnsi="Arial"/>
                <w:sz w:val="20"/>
                <w:lang w:val="fr-FR"/>
              </w:rPr>
            </w:pPr>
          </w:p>
          <w:p w14:paraId="6586A5E7" w14:textId="77777777" w:rsidR="003410CE" w:rsidRDefault="003410CE" w:rsidP="003410CE">
            <w:pPr>
              <w:jc w:val="center"/>
              <w:rPr>
                <w:rFonts w:ascii="Arial" w:hAnsi="Arial"/>
                <w:sz w:val="20"/>
                <w:lang w:val="fr-FR"/>
              </w:rPr>
            </w:pPr>
          </w:p>
          <w:p w14:paraId="79978BD2" w14:textId="77777777" w:rsidR="003410CE" w:rsidRDefault="003410CE" w:rsidP="003410CE">
            <w:pPr>
              <w:jc w:val="center"/>
              <w:rPr>
                <w:rFonts w:ascii="Arial" w:hAnsi="Arial"/>
                <w:sz w:val="20"/>
                <w:lang w:val="fr-FR"/>
              </w:rPr>
            </w:pPr>
          </w:p>
          <w:p w14:paraId="45DBEFA0" w14:textId="77777777" w:rsidR="003410CE" w:rsidRDefault="003410CE" w:rsidP="003410CE">
            <w:pPr>
              <w:jc w:val="center"/>
              <w:rPr>
                <w:rFonts w:ascii="Arial" w:hAnsi="Arial"/>
                <w:sz w:val="20"/>
                <w:lang w:val="fr-FR"/>
              </w:rPr>
            </w:pPr>
          </w:p>
          <w:p w14:paraId="21849C2D" w14:textId="77777777" w:rsidR="003410CE" w:rsidRDefault="003410CE" w:rsidP="003410CE">
            <w:pPr>
              <w:jc w:val="center"/>
              <w:rPr>
                <w:rFonts w:ascii="Arial" w:hAnsi="Arial"/>
                <w:sz w:val="20"/>
                <w:lang w:val="fr-FR"/>
              </w:rPr>
            </w:pPr>
          </w:p>
          <w:p w14:paraId="77683606" w14:textId="77777777" w:rsidR="003410CE" w:rsidRDefault="003410CE" w:rsidP="003410CE">
            <w:pPr>
              <w:jc w:val="center"/>
              <w:rPr>
                <w:rFonts w:ascii="Arial" w:hAnsi="Arial"/>
                <w:sz w:val="20"/>
                <w:lang w:val="fr-FR"/>
              </w:rPr>
            </w:pPr>
          </w:p>
          <w:p w14:paraId="73ED6F8D" w14:textId="77777777" w:rsidR="003410CE" w:rsidRDefault="003410CE" w:rsidP="003410CE">
            <w:pPr>
              <w:jc w:val="center"/>
              <w:rPr>
                <w:rFonts w:ascii="Arial" w:hAnsi="Arial"/>
                <w:sz w:val="20"/>
                <w:lang w:val="fr-FR"/>
              </w:rPr>
            </w:pPr>
          </w:p>
          <w:p w14:paraId="76DD594C" w14:textId="77777777" w:rsidR="003410CE" w:rsidRDefault="003410CE" w:rsidP="003410CE">
            <w:pPr>
              <w:jc w:val="center"/>
              <w:rPr>
                <w:rFonts w:ascii="Arial" w:hAnsi="Arial"/>
                <w:sz w:val="20"/>
                <w:lang w:val="fr-FR"/>
              </w:rPr>
            </w:pPr>
          </w:p>
          <w:p w14:paraId="24B7BA2A" w14:textId="77777777" w:rsidR="003410CE" w:rsidRDefault="003410CE" w:rsidP="003410CE">
            <w:pPr>
              <w:jc w:val="center"/>
              <w:rPr>
                <w:rFonts w:ascii="Arial" w:hAnsi="Arial"/>
                <w:sz w:val="20"/>
                <w:lang w:val="fr-FR"/>
              </w:rPr>
            </w:pPr>
          </w:p>
          <w:p w14:paraId="376D92FB" w14:textId="3F4B528B" w:rsidR="003410CE" w:rsidRDefault="003410CE" w:rsidP="003410CE">
            <w:pPr>
              <w:jc w:val="center"/>
              <w:rPr>
                <w:rFonts w:ascii="Arial" w:hAnsi="Arial"/>
                <w:sz w:val="20"/>
                <w:lang w:val="fr-FR"/>
              </w:rPr>
            </w:pPr>
          </w:p>
          <w:p w14:paraId="47AA82AD" w14:textId="7363FB10" w:rsidR="003410CE" w:rsidRDefault="003410CE" w:rsidP="003410CE">
            <w:pPr>
              <w:jc w:val="center"/>
              <w:rPr>
                <w:rFonts w:ascii="Arial" w:hAnsi="Arial"/>
                <w:sz w:val="20"/>
                <w:lang w:val="fr-FR"/>
              </w:rPr>
            </w:pPr>
          </w:p>
          <w:p w14:paraId="5DA39B4F" w14:textId="688A0156" w:rsidR="003410CE" w:rsidRDefault="003410CE" w:rsidP="003410CE">
            <w:pPr>
              <w:jc w:val="center"/>
              <w:rPr>
                <w:rFonts w:ascii="Arial" w:hAnsi="Arial"/>
                <w:sz w:val="20"/>
                <w:lang w:val="fr-FR"/>
              </w:rPr>
            </w:pPr>
          </w:p>
          <w:p w14:paraId="11621FB4" w14:textId="7C66FF99" w:rsidR="003410CE" w:rsidRDefault="003410CE" w:rsidP="003410CE">
            <w:pPr>
              <w:jc w:val="center"/>
              <w:rPr>
                <w:rFonts w:ascii="Arial" w:hAnsi="Arial"/>
                <w:sz w:val="20"/>
                <w:lang w:val="fr-FR"/>
              </w:rPr>
            </w:pPr>
          </w:p>
          <w:p w14:paraId="16688E2A" w14:textId="4422A538" w:rsidR="003410CE" w:rsidRDefault="003410CE" w:rsidP="003410CE">
            <w:pPr>
              <w:jc w:val="center"/>
              <w:rPr>
                <w:rFonts w:ascii="Arial" w:hAnsi="Arial"/>
                <w:sz w:val="20"/>
                <w:lang w:val="fr-FR"/>
              </w:rPr>
            </w:pPr>
          </w:p>
          <w:p w14:paraId="00292585" w14:textId="4591206E" w:rsidR="003410CE" w:rsidRDefault="003410CE" w:rsidP="003410CE">
            <w:pPr>
              <w:jc w:val="center"/>
              <w:rPr>
                <w:rFonts w:ascii="Arial" w:hAnsi="Arial"/>
                <w:sz w:val="20"/>
                <w:lang w:val="fr-FR"/>
              </w:rPr>
            </w:pPr>
          </w:p>
          <w:p w14:paraId="6B95EFE1" w14:textId="722083BF" w:rsidR="003410CE" w:rsidRDefault="003410CE" w:rsidP="003410CE">
            <w:pPr>
              <w:jc w:val="center"/>
              <w:rPr>
                <w:rFonts w:ascii="Arial" w:hAnsi="Arial"/>
                <w:sz w:val="20"/>
                <w:lang w:val="fr-FR"/>
              </w:rPr>
            </w:pPr>
          </w:p>
          <w:p w14:paraId="646B1DB6" w14:textId="7C5FBB89" w:rsidR="003410CE" w:rsidRDefault="003410CE" w:rsidP="003410CE">
            <w:pPr>
              <w:jc w:val="center"/>
              <w:rPr>
                <w:rFonts w:ascii="Arial" w:hAnsi="Arial"/>
                <w:sz w:val="20"/>
                <w:lang w:val="fr-FR"/>
              </w:rPr>
            </w:pPr>
          </w:p>
          <w:p w14:paraId="7FAA7099" w14:textId="48AEAB45" w:rsidR="003410CE" w:rsidRDefault="003410CE" w:rsidP="003410CE">
            <w:pPr>
              <w:jc w:val="center"/>
              <w:rPr>
                <w:rFonts w:ascii="Arial" w:hAnsi="Arial"/>
                <w:sz w:val="20"/>
                <w:lang w:val="fr-FR"/>
              </w:rPr>
            </w:pPr>
          </w:p>
          <w:p w14:paraId="6FED627C" w14:textId="77777777" w:rsidR="003410CE" w:rsidRDefault="003410CE" w:rsidP="003410CE">
            <w:pPr>
              <w:jc w:val="center"/>
              <w:rPr>
                <w:rFonts w:ascii="Arial" w:hAnsi="Arial"/>
                <w:sz w:val="20"/>
                <w:lang w:val="fr-FR"/>
              </w:rPr>
            </w:pPr>
          </w:p>
          <w:p w14:paraId="01AC8A18" w14:textId="77777777" w:rsidR="003410CE" w:rsidRDefault="003410CE" w:rsidP="003410CE">
            <w:pPr>
              <w:jc w:val="center"/>
              <w:rPr>
                <w:rFonts w:ascii="Arial" w:hAnsi="Arial"/>
                <w:sz w:val="20"/>
                <w:lang w:val="fr-FR"/>
              </w:rPr>
            </w:pPr>
          </w:p>
          <w:p w14:paraId="533A6534" w14:textId="77777777" w:rsidR="003410CE" w:rsidRDefault="003410CE" w:rsidP="003410CE">
            <w:pPr>
              <w:jc w:val="center"/>
              <w:rPr>
                <w:rFonts w:ascii="Arial" w:hAnsi="Arial"/>
                <w:sz w:val="20"/>
                <w:lang w:val="fr-FR"/>
              </w:rPr>
            </w:pPr>
            <w:r>
              <w:rPr>
                <w:rFonts w:ascii="Arial" w:hAnsi="Arial"/>
                <w:sz w:val="20"/>
                <w:lang w:val="fr-FR"/>
              </w:rPr>
              <w:t>(N)</w:t>
            </w:r>
          </w:p>
          <w:p w14:paraId="0249555D" w14:textId="00E828E2" w:rsidR="003410CE" w:rsidRDefault="003410CE" w:rsidP="003410CE">
            <w:pPr>
              <w:tabs>
                <w:tab w:val="bar" w:pos="453"/>
              </w:tabs>
              <w:jc w:val="center"/>
              <w:rPr>
                <w:rFonts w:ascii="Arial" w:hAnsi="Arial"/>
                <w:sz w:val="20"/>
                <w:lang w:val="fr-FR"/>
              </w:rPr>
            </w:pPr>
          </w:p>
          <w:p w14:paraId="65752710" w14:textId="5A687D29" w:rsidR="003410CE" w:rsidRDefault="003410CE" w:rsidP="003410CE">
            <w:pPr>
              <w:tabs>
                <w:tab w:val="bar" w:pos="453"/>
              </w:tabs>
              <w:jc w:val="center"/>
              <w:rPr>
                <w:rFonts w:ascii="Arial" w:hAnsi="Arial"/>
                <w:sz w:val="20"/>
                <w:lang w:val="fr-FR"/>
              </w:rPr>
            </w:pPr>
          </w:p>
          <w:p w14:paraId="759665DB" w14:textId="25CE8C34" w:rsidR="003410CE" w:rsidRDefault="003410CE" w:rsidP="003410CE">
            <w:pPr>
              <w:tabs>
                <w:tab w:val="bar" w:pos="453"/>
              </w:tabs>
              <w:jc w:val="center"/>
              <w:rPr>
                <w:rFonts w:ascii="Arial" w:hAnsi="Arial"/>
                <w:sz w:val="20"/>
                <w:lang w:val="fr-FR"/>
              </w:rPr>
            </w:pPr>
          </w:p>
          <w:p w14:paraId="7FE5744A" w14:textId="20AB2D13" w:rsidR="003410CE" w:rsidRDefault="003410CE" w:rsidP="003410CE">
            <w:pPr>
              <w:tabs>
                <w:tab w:val="bar" w:pos="453"/>
              </w:tabs>
              <w:jc w:val="center"/>
              <w:rPr>
                <w:rFonts w:ascii="Arial" w:hAnsi="Arial"/>
                <w:sz w:val="20"/>
                <w:lang w:val="fr-FR"/>
              </w:rPr>
            </w:pPr>
          </w:p>
          <w:p w14:paraId="61ED04D9" w14:textId="77777777" w:rsidR="003410CE" w:rsidRDefault="003410CE" w:rsidP="003410CE">
            <w:pPr>
              <w:tabs>
                <w:tab w:val="bar" w:pos="453"/>
              </w:tabs>
              <w:jc w:val="center"/>
              <w:rPr>
                <w:rFonts w:ascii="Arial" w:hAnsi="Arial"/>
                <w:sz w:val="20"/>
                <w:lang w:val="fr-FR"/>
              </w:rPr>
            </w:pPr>
          </w:p>
          <w:p w14:paraId="0368BD8C" w14:textId="525C7041" w:rsidR="002C45FB" w:rsidRPr="008F1FE3" w:rsidRDefault="003410CE" w:rsidP="003410CE">
            <w:pPr>
              <w:jc w:val="center"/>
              <w:rPr>
                <w:sz w:val="20"/>
              </w:rPr>
            </w:pPr>
            <w:r>
              <w:rPr>
                <w:rFonts w:ascii="Arial" w:hAnsi="Arial"/>
                <w:sz w:val="20"/>
                <w:lang w:val="fr-FR"/>
              </w:rPr>
              <w:t>(N)</w:t>
            </w:r>
          </w:p>
        </w:tc>
      </w:tr>
    </w:tbl>
    <w:p w14:paraId="2B6AFC10" w14:textId="474901F5" w:rsidR="003410CE" w:rsidRPr="003410CE" w:rsidRDefault="00E4483A" w:rsidP="003410CE">
      <w:pPr>
        <w:tabs>
          <w:tab w:val="right" w:pos="8640"/>
        </w:tabs>
        <w:rPr>
          <w:rFonts w:ascii="Arial" w:hAnsi="Arial" w:cs="Arial"/>
          <w:sz w:val="20"/>
        </w:rPr>
      </w:pPr>
      <w:r w:rsidRPr="008F1FE3">
        <w:rPr>
          <w:rFonts w:ascii="Arial" w:hAnsi="Arial"/>
          <w:sz w:val="20"/>
        </w:rPr>
        <w:t>I</w:t>
      </w:r>
      <w:r w:rsidR="003410CE" w:rsidRPr="003410CE">
        <w:rPr>
          <w:rFonts w:ascii="Arial" w:hAnsi="Arial" w:cs="Arial"/>
          <w:sz w:val="20"/>
        </w:rPr>
        <w:t xml:space="preserve"> ISSUED:  </w:t>
      </w:r>
      <w:r w:rsidR="00DB67E0">
        <w:rPr>
          <w:rFonts w:ascii="Arial" w:hAnsi="Arial" w:cs="Arial"/>
          <w:sz w:val="20"/>
        </w:rPr>
        <w:t>August 20, 2021</w:t>
      </w:r>
      <w:r w:rsidR="003410CE" w:rsidRPr="003410CE">
        <w:rPr>
          <w:rFonts w:ascii="Arial" w:hAnsi="Arial" w:cs="Arial"/>
          <w:sz w:val="20"/>
        </w:rPr>
        <w:tab/>
        <w:t xml:space="preserve">EFFECTIVE:  </w:t>
      </w:r>
      <w:r w:rsidR="00DB67E0">
        <w:rPr>
          <w:rFonts w:ascii="Arial" w:hAnsi="Arial" w:cs="Arial"/>
          <w:sz w:val="20"/>
        </w:rPr>
        <w:t>August 20, 2021</w:t>
      </w:r>
    </w:p>
    <w:p w14:paraId="4254AD88"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45920B54"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0EC975F4"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61BEBC59"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64BEDDA0"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2D581239" w14:textId="77777777" w:rsidR="003410CE" w:rsidRDefault="003410CE" w:rsidP="003410CE">
      <w:pPr>
        <w:rPr>
          <w:rFonts w:ascii="Arial" w:hAnsi="Arial" w:cs="Arial"/>
          <w:b/>
          <w:bCs/>
          <w:color w:val="7F7F7F"/>
          <w:sz w:val="16"/>
          <w:szCs w:val="16"/>
        </w:rPr>
      </w:pPr>
    </w:p>
    <w:p w14:paraId="26BFDD77" w14:textId="77777777" w:rsidR="003410CE" w:rsidRDefault="003410CE" w:rsidP="003410CE">
      <w:pPr>
        <w:rPr>
          <w:sz w:val="20"/>
        </w:rPr>
      </w:pPr>
      <w:r>
        <w:rPr>
          <w:rFonts w:ascii="Arial" w:hAnsi="Arial" w:cs="Arial"/>
          <w:b/>
          <w:bCs/>
          <w:color w:val="7F7F7F"/>
          <w:sz w:val="16"/>
          <w:szCs w:val="16"/>
        </w:rPr>
        <w:t>OH2021-08</w:t>
      </w:r>
    </w:p>
    <w:p w14:paraId="0E8441C2" w14:textId="299FE005" w:rsidR="00E4483A" w:rsidRPr="008F1FE3" w:rsidRDefault="00E4483A" w:rsidP="003410CE">
      <w:pPr>
        <w:tabs>
          <w:tab w:val="left" w:pos="-1440"/>
        </w:tabs>
        <w:ind w:left="6480" w:hanging="6480"/>
        <w:jc w:val="both"/>
        <w:rPr>
          <w:rFonts w:ascii="Arial" w:hAnsi="Arial" w:cs="Arial"/>
          <w:sz w:val="20"/>
        </w:rPr>
        <w:sectPr w:rsidR="00E4483A" w:rsidRPr="008F1FE3" w:rsidSect="003410CE">
          <w:pgSz w:w="12240" w:h="15840"/>
          <w:pgMar w:top="1440" w:right="1440" w:bottom="990" w:left="1440" w:header="720" w:footer="720" w:gutter="0"/>
          <w:cols w:space="720"/>
          <w:docGrid w:linePitch="360"/>
        </w:sectPr>
      </w:pPr>
    </w:p>
    <w:p w14:paraId="2A6B154F" w14:textId="4ED72682" w:rsidR="00E4483A" w:rsidRPr="008F1FE3" w:rsidRDefault="000D5E39" w:rsidP="00E4483A">
      <w:pPr>
        <w:tabs>
          <w:tab w:val="right" w:pos="9360"/>
        </w:tabs>
        <w:jc w:val="both"/>
        <w:rPr>
          <w:rFonts w:ascii="Arial" w:hAnsi="Arial"/>
          <w:sz w:val="20"/>
        </w:rPr>
      </w:pPr>
      <w:r w:rsidRPr="008F1FE3">
        <w:rPr>
          <w:rFonts w:ascii="Arial" w:hAnsi="Arial"/>
          <w:sz w:val="20"/>
        </w:rPr>
        <w:lastRenderedPageBreak/>
        <w:t>TelCove Operations, LLC</w:t>
      </w:r>
      <w:r w:rsidR="00E4483A" w:rsidRPr="008F1FE3">
        <w:rPr>
          <w:rFonts w:ascii="Arial" w:hAnsi="Arial"/>
          <w:sz w:val="20"/>
        </w:rPr>
        <w:tab/>
        <w:t>P.U.C.O  Tariff No. 2</w:t>
      </w:r>
    </w:p>
    <w:p w14:paraId="05996846" w14:textId="67BF5302" w:rsidR="008F1FE3" w:rsidRDefault="00E4483A" w:rsidP="00E4483A">
      <w:pPr>
        <w:tabs>
          <w:tab w:val="right" w:pos="9360"/>
        </w:tabs>
        <w:jc w:val="both"/>
        <w:rPr>
          <w:rFonts w:ascii="Arial" w:hAnsi="Arial"/>
          <w:sz w:val="20"/>
          <w:lang w:val="fr-FR"/>
        </w:rPr>
      </w:pPr>
      <w:r w:rsidRPr="008F1FE3">
        <w:rPr>
          <w:rFonts w:ascii="Arial" w:hAnsi="Arial"/>
          <w:sz w:val="20"/>
        </w:rPr>
        <w:tab/>
      </w:r>
      <w:r w:rsidRPr="008F1FE3">
        <w:rPr>
          <w:rFonts w:ascii="Arial" w:hAnsi="Arial"/>
          <w:sz w:val="20"/>
          <w:lang w:val="fr-FR"/>
        </w:rPr>
        <w:t xml:space="preserve">Section 3 </w:t>
      </w:r>
      <w:r w:rsidR="008F1FE3">
        <w:rPr>
          <w:rFonts w:ascii="Arial" w:hAnsi="Arial"/>
          <w:sz w:val="20"/>
          <w:lang w:val="fr-FR"/>
        </w:rPr>
        <w:t>–</w:t>
      </w:r>
      <w:r w:rsidRPr="008F1FE3">
        <w:rPr>
          <w:rFonts w:ascii="Arial" w:hAnsi="Arial"/>
          <w:sz w:val="20"/>
          <w:lang w:val="fr-FR"/>
        </w:rPr>
        <w:t xml:space="preserve"> </w:t>
      </w:r>
      <w:r w:rsidR="008F1FE3">
        <w:rPr>
          <w:rFonts w:ascii="Arial" w:hAnsi="Arial"/>
          <w:sz w:val="20"/>
          <w:lang w:val="fr-FR"/>
        </w:rPr>
        <w:t>First Revised Page 58</w:t>
      </w:r>
    </w:p>
    <w:p w14:paraId="1BCC2AE0" w14:textId="037237A4" w:rsidR="002C45FB" w:rsidRPr="008F1FE3" w:rsidRDefault="008F1FE3" w:rsidP="00E4483A">
      <w:pPr>
        <w:tabs>
          <w:tab w:val="right" w:pos="9360"/>
        </w:tabs>
        <w:jc w:val="both"/>
        <w:rPr>
          <w:rFonts w:ascii="Arial" w:hAnsi="Arial"/>
          <w:sz w:val="20"/>
          <w:lang w:val="fr-FR"/>
        </w:rPr>
      </w:pPr>
      <w:r>
        <w:rPr>
          <w:rFonts w:ascii="Arial" w:hAnsi="Arial"/>
          <w:sz w:val="20"/>
          <w:lang w:val="fr-FR"/>
        </w:rPr>
        <w:tab/>
        <w:t xml:space="preserve">Replaces </w:t>
      </w:r>
      <w:r w:rsidR="00E4483A" w:rsidRPr="008F1FE3">
        <w:rPr>
          <w:rFonts w:ascii="Arial" w:hAnsi="Arial"/>
          <w:sz w:val="20"/>
          <w:lang w:val="fr-FR"/>
        </w:rPr>
        <w:t xml:space="preserve">Original Page </w:t>
      </w:r>
      <w:r w:rsidR="00E4483A" w:rsidRPr="008F1FE3">
        <w:rPr>
          <w:rFonts w:ascii="Arial" w:hAnsi="Arial"/>
          <w:sz w:val="20"/>
        </w:rPr>
        <w:fldChar w:fldCharType="begin"/>
      </w:r>
      <w:r w:rsidR="00E4483A" w:rsidRPr="008F1FE3">
        <w:rPr>
          <w:rFonts w:ascii="Arial" w:hAnsi="Arial"/>
          <w:sz w:val="20"/>
          <w:lang w:val="fr-FR"/>
        </w:rPr>
        <w:instrText xml:space="preserve">PAGE </w:instrText>
      </w:r>
      <w:r w:rsidR="00E4483A" w:rsidRPr="008F1FE3">
        <w:rPr>
          <w:rFonts w:ascii="Arial" w:hAnsi="Arial"/>
          <w:sz w:val="20"/>
        </w:rPr>
        <w:fldChar w:fldCharType="separate"/>
      </w:r>
      <w:r w:rsidR="00E4483A" w:rsidRPr="008F1FE3">
        <w:rPr>
          <w:rFonts w:ascii="Arial" w:hAnsi="Arial"/>
          <w:sz w:val="20"/>
        </w:rPr>
        <w:t>58</w:t>
      </w:r>
      <w:r w:rsidR="00E4483A" w:rsidRPr="008F1FE3">
        <w:rPr>
          <w:rFonts w:ascii="Arial" w:hAnsi="Arial"/>
          <w:sz w:val="20"/>
        </w:rPr>
        <w:fldChar w:fldCharType="end"/>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080"/>
      </w:tblGrid>
      <w:tr w:rsidR="002C45FB" w:rsidRPr="008F1FE3" w14:paraId="5955A7BD" w14:textId="77777777" w:rsidTr="002C45FB">
        <w:trPr>
          <w:trHeight w:val="10016"/>
        </w:trPr>
        <w:tc>
          <w:tcPr>
            <w:tcW w:w="9355" w:type="dxa"/>
            <w:tcBorders>
              <w:top w:val="single" w:sz="4" w:space="0" w:color="auto"/>
              <w:bottom w:val="single" w:sz="4" w:space="0" w:color="auto"/>
            </w:tcBorders>
          </w:tcPr>
          <w:p w14:paraId="709866D6" w14:textId="77777777" w:rsidR="002C45FB" w:rsidRPr="008F1FE3" w:rsidRDefault="002C45FB" w:rsidP="002C45FB">
            <w:pPr>
              <w:jc w:val="both"/>
              <w:rPr>
                <w:rFonts w:ascii="Arial" w:hAnsi="Arial"/>
                <w:sz w:val="20"/>
                <w:lang w:val="fr-FR"/>
              </w:rPr>
            </w:pPr>
          </w:p>
          <w:p w14:paraId="21AE0738" w14:textId="77777777" w:rsidR="002C45FB" w:rsidRPr="008F1FE3" w:rsidRDefault="002C45FB" w:rsidP="002C45FB">
            <w:pPr>
              <w:widowControl/>
              <w:tabs>
                <w:tab w:val="center" w:pos="4680"/>
              </w:tabs>
              <w:rPr>
                <w:rFonts w:ascii="Arial" w:hAnsi="Arial"/>
                <w:sz w:val="20"/>
              </w:rPr>
            </w:pPr>
            <w:r w:rsidRPr="008F1FE3">
              <w:rPr>
                <w:rFonts w:ascii="Arial" w:hAnsi="Arial"/>
                <w:sz w:val="20"/>
              </w:rPr>
              <w:tab/>
            </w:r>
            <w:r w:rsidRPr="008F1FE3">
              <w:rPr>
                <w:rFonts w:ascii="Arial" w:hAnsi="Arial"/>
                <w:sz w:val="20"/>
                <w:u w:val="single"/>
              </w:rPr>
              <w:t>SERVICE DESCRIPTIONS</w:t>
            </w:r>
          </w:p>
          <w:p w14:paraId="2C57C357"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3DEDABD5"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r w:rsidRPr="008F1FE3">
              <w:rPr>
                <w:rFonts w:ascii="Arial" w:hAnsi="Arial"/>
                <w:sz w:val="20"/>
              </w:rPr>
              <w:t>3.1</w:t>
            </w:r>
            <w:r w:rsidRPr="008F1FE3">
              <w:rPr>
                <w:rFonts w:ascii="Arial" w:hAnsi="Arial"/>
                <w:sz w:val="20"/>
              </w:rPr>
              <w:tab/>
            </w:r>
            <w:r w:rsidRPr="008F1FE3">
              <w:rPr>
                <w:rFonts w:ascii="Arial" w:hAnsi="Arial"/>
                <w:sz w:val="20"/>
                <w:u w:val="single"/>
              </w:rPr>
              <w:t>Access Services</w:t>
            </w:r>
          </w:p>
          <w:p w14:paraId="61E5F24D" w14:textId="77777777" w:rsidR="002C45FB" w:rsidRPr="008F1FE3" w:rsidRDefault="002C45FB" w:rsidP="002C45FB">
            <w:pPr>
              <w:widowControl/>
              <w:tabs>
                <w:tab w:val="left" w:pos="-1440"/>
                <w:tab w:val="left" w:pos="-720"/>
                <w:tab w:val="left" w:pos="0"/>
                <w:tab w:val="left" w:pos="720"/>
                <w:tab w:val="left" w:pos="1440"/>
                <w:tab w:val="left" w:pos="2160"/>
                <w:tab w:val="left" w:pos="2880"/>
                <w:tab w:val="left" w:pos="3600"/>
                <w:tab w:val="left" w:pos="3816"/>
              </w:tabs>
              <w:rPr>
                <w:rFonts w:ascii="Arial" w:hAnsi="Arial"/>
                <w:sz w:val="20"/>
              </w:rPr>
            </w:pPr>
          </w:p>
          <w:p w14:paraId="4D8D71B4"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Switched Access Service, which is available to Customers for their use in furnishing their services to end users, provides a two-point communications path between a Customer's premises and an end user's premises.  It provides for the use of common terminating, switching and Trunking facilities.  Switched Access Service provides for the ability to originate calls from an end user's premises to a Customer's premises (or a collocated interconnection location), and to terminate calls from a Customer's premises (or a collocated interconnection location) to an end user's premises in the LATA where it is provided.  Switched Access Service must be ordered separately for each LATA in which the Customer desires to originate or terminate calls.</w:t>
            </w:r>
          </w:p>
          <w:p w14:paraId="464FD84A"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002956D1"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Switched Access Service is provided in the following service categories, which are differentiated by their technical characteristics and the manner in which an end user or Customer accesses them when originating or terminating calls.</w:t>
            </w:r>
          </w:p>
          <w:p w14:paraId="4CF451CA"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53F27F43"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Feature Group D (“FGD”) Access, which is available to all Customers, provides trunk-side access to Company end office switches with an associated uniform 10XXX or 101XXXX access codes for the Customer's use in originating and terminating communications.  End users may also originate calls to a selected FGD Access Customer by dialing 1 +NPA-NXX-XXXX when using the Company's presubscription service.</w:t>
            </w:r>
          </w:p>
          <w:p w14:paraId="1908FD24"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jc w:val="both"/>
              <w:rPr>
                <w:rFonts w:ascii="Arial" w:hAnsi="Arial"/>
                <w:sz w:val="20"/>
              </w:rPr>
            </w:pPr>
          </w:p>
          <w:p w14:paraId="08E412B7" w14:textId="77777777" w:rsidR="002C45FB" w:rsidRPr="008F1FE3" w:rsidRDefault="002C45FB" w:rsidP="008F1FE3">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sz w:val="20"/>
              </w:rPr>
            </w:pPr>
            <w:r w:rsidRPr="008F1FE3">
              <w:rPr>
                <w:rFonts w:ascii="Arial" w:hAnsi="Arial"/>
                <w:sz w:val="20"/>
              </w:rPr>
              <w:t>Toll Free Data Base Access Service, which is available to all Customers, provides trunk- side access to Company end office switches in the originating direction only, for the Customer's use in originating calls dialed by an end user to telephone numbers beginning with the prefix "800" or "888".</w:t>
            </w:r>
          </w:p>
          <w:p w14:paraId="41593425" w14:textId="77777777" w:rsidR="002C45FB" w:rsidRDefault="002C45FB" w:rsidP="00E4483A">
            <w:pPr>
              <w:jc w:val="both"/>
              <w:rPr>
                <w:rFonts w:ascii="Arial" w:hAnsi="Arial"/>
                <w:sz w:val="20"/>
                <w:lang w:val="fr-FR"/>
              </w:rPr>
            </w:pPr>
          </w:p>
          <w:p w14:paraId="4B3B56D4" w14:textId="77777777" w:rsidR="003410CE" w:rsidRPr="003410CE" w:rsidRDefault="003410CE" w:rsidP="003410CE">
            <w:pPr>
              <w:widowControl/>
              <w:tabs>
                <w:tab w:val="left" w:pos="-1440"/>
                <w:tab w:val="left" w:pos="-720"/>
                <w:tab w:val="left" w:pos="0"/>
                <w:tab w:val="left" w:pos="720"/>
                <w:tab w:val="left" w:pos="1440"/>
                <w:tab w:val="left" w:pos="2160"/>
                <w:tab w:val="left" w:pos="2880"/>
                <w:tab w:val="left" w:pos="3600"/>
                <w:tab w:val="left" w:pos="3816"/>
              </w:tabs>
              <w:ind w:left="720"/>
              <w:jc w:val="both"/>
              <w:rPr>
                <w:rFonts w:ascii="Arial" w:hAnsi="Arial"/>
                <w:b/>
                <w:bCs/>
                <w:sz w:val="20"/>
              </w:rPr>
            </w:pPr>
            <w:r w:rsidRPr="003410CE">
              <w:rPr>
                <w:rFonts w:ascii="Arial" w:hAnsi="Arial"/>
                <w:b/>
                <w:bCs/>
                <w:sz w:val="20"/>
              </w:rPr>
              <w:t>As established in the 8YY Access Charge Reform (FCC 20-143), existing tandem switching charges and transport charges for originating 8YY traffic are eliminated and a single joint tandem switched access service rate element for 8YY originating access service is established as 8YY Joint Tandem Switched Transport.</w:t>
            </w:r>
          </w:p>
          <w:p w14:paraId="2D023743" w14:textId="529F38F7" w:rsidR="003410CE" w:rsidRPr="008F1FE3" w:rsidRDefault="003410CE" w:rsidP="00E4483A">
            <w:pPr>
              <w:jc w:val="both"/>
              <w:rPr>
                <w:rFonts w:ascii="Arial" w:hAnsi="Arial"/>
                <w:sz w:val="20"/>
                <w:lang w:val="fr-FR"/>
              </w:rPr>
            </w:pPr>
          </w:p>
        </w:tc>
        <w:tc>
          <w:tcPr>
            <w:tcW w:w="1080" w:type="dxa"/>
          </w:tcPr>
          <w:p w14:paraId="74242D1F" w14:textId="77777777" w:rsidR="002C45FB" w:rsidRDefault="002C45FB" w:rsidP="003410CE">
            <w:pPr>
              <w:jc w:val="center"/>
              <w:rPr>
                <w:rFonts w:ascii="Arial" w:hAnsi="Arial"/>
                <w:sz w:val="20"/>
                <w:lang w:val="fr-FR"/>
              </w:rPr>
            </w:pPr>
          </w:p>
          <w:p w14:paraId="0524E9BF" w14:textId="77777777" w:rsidR="003410CE" w:rsidRDefault="003410CE" w:rsidP="003410CE">
            <w:pPr>
              <w:jc w:val="center"/>
              <w:rPr>
                <w:rFonts w:ascii="Arial" w:hAnsi="Arial"/>
                <w:sz w:val="20"/>
                <w:lang w:val="fr-FR"/>
              </w:rPr>
            </w:pPr>
          </w:p>
          <w:p w14:paraId="3C094EB5" w14:textId="77777777" w:rsidR="003410CE" w:rsidRDefault="003410CE" w:rsidP="003410CE">
            <w:pPr>
              <w:jc w:val="center"/>
              <w:rPr>
                <w:rFonts w:ascii="Arial" w:hAnsi="Arial"/>
                <w:sz w:val="20"/>
                <w:lang w:val="fr-FR"/>
              </w:rPr>
            </w:pPr>
          </w:p>
          <w:p w14:paraId="1C1E84E9" w14:textId="77777777" w:rsidR="003410CE" w:rsidRDefault="003410CE" w:rsidP="003410CE">
            <w:pPr>
              <w:jc w:val="center"/>
              <w:rPr>
                <w:rFonts w:ascii="Arial" w:hAnsi="Arial"/>
                <w:sz w:val="20"/>
                <w:lang w:val="fr-FR"/>
              </w:rPr>
            </w:pPr>
          </w:p>
          <w:p w14:paraId="254F7485" w14:textId="77777777" w:rsidR="003410CE" w:rsidRDefault="003410CE" w:rsidP="003410CE">
            <w:pPr>
              <w:jc w:val="center"/>
              <w:rPr>
                <w:rFonts w:ascii="Arial" w:hAnsi="Arial"/>
                <w:sz w:val="20"/>
                <w:lang w:val="fr-FR"/>
              </w:rPr>
            </w:pPr>
          </w:p>
          <w:p w14:paraId="51D461AC" w14:textId="77777777" w:rsidR="003410CE" w:rsidRDefault="003410CE" w:rsidP="003410CE">
            <w:pPr>
              <w:jc w:val="center"/>
              <w:rPr>
                <w:rFonts w:ascii="Arial" w:hAnsi="Arial"/>
                <w:sz w:val="20"/>
                <w:lang w:val="fr-FR"/>
              </w:rPr>
            </w:pPr>
          </w:p>
          <w:p w14:paraId="1D3616BA" w14:textId="77777777" w:rsidR="003410CE" w:rsidRDefault="003410CE" w:rsidP="003410CE">
            <w:pPr>
              <w:jc w:val="center"/>
              <w:rPr>
                <w:rFonts w:ascii="Arial" w:hAnsi="Arial"/>
                <w:sz w:val="20"/>
                <w:lang w:val="fr-FR"/>
              </w:rPr>
            </w:pPr>
          </w:p>
          <w:p w14:paraId="45959391" w14:textId="77777777" w:rsidR="003410CE" w:rsidRDefault="003410CE" w:rsidP="003410CE">
            <w:pPr>
              <w:jc w:val="center"/>
              <w:rPr>
                <w:rFonts w:ascii="Arial" w:hAnsi="Arial"/>
                <w:sz w:val="20"/>
                <w:lang w:val="fr-FR"/>
              </w:rPr>
            </w:pPr>
          </w:p>
          <w:p w14:paraId="5612C373" w14:textId="77777777" w:rsidR="003410CE" w:rsidRDefault="003410CE" w:rsidP="003410CE">
            <w:pPr>
              <w:jc w:val="center"/>
              <w:rPr>
                <w:rFonts w:ascii="Arial" w:hAnsi="Arial"/>
                <w:sz w:val="20"/>
                <w:lang w:val="fr-FR"/>
              </w:rPr>
            </w:pPr>
          </w:p>
          <w:p w14:paraId="5BDBCD4A" w14:textId="77777777" w:rsidR="003410CE" w:rsidRDefault="003410CE" w:rsidP="003410CE">
            <w:pPr>
              <w:jc w:val="center"/>
              <w:rPr>
                <w:rFonts w:ascii="Arial" w:hAnsi="Arial"/>
                <w:sz w:val="20"/>
                <w:lang w:val="fr-FR"/>
              </w:rPr>
            </w:pPr>
          </w:p>
          <w:p w14:paraId="592E3277" w14:textId="77777777" w:rsidR="003410CE" w:rsidRDefault="003410CE" w:rsidP="003410CE">
            <w:pPr>
              <w:jc w:val="center"/>
              <w:rPr>
                <w:rFonts w:ascii="Arial" w:hAnsi="Arial"/>
                <w:sz w:val="20"/>
                <w:lang w:val="fr-FR"/>
              </w:rPr>
            </w:pPr>
          </w:p>
          <w:p w14:paraId="72279028" w14:textId="77777777" w:rsidR="003410CE" w:rsidRDefault="003410CE" w:rsidP="003410CE">
            <w:pPr>
              <w:jc w:val="center"/>
              <w:rPr>
                <w:rFonts w:ascii="Arial" w:hAnsi="Arial"/>
                <w:sz w:val="20"/>
                <w:lang w:val="fr-FR"/>
              </w:rPr>
            </w:pPr>
          </w:p>
          <w:p w14:paraId="06157739" w14:textId="77777777" w:rsidR="003410CE" w:rsidRDefault="003410CE" w:rsidP="003410CE">
            <w:pPr>
              <w:jc w:val="center"/>
              <w:rPr>
                <w:rFonts w:ascii="Arial" w:hAnsi="Arial"/>
                <w:sz w:val="20"/>
                <w:lang w:val="fr-FR"/>
              </w:rPr>
            </w:pPr>
          </w:p>
          <w:p w14:paraId="03F3B7E3" w14:textId="77777777" w:rsidR="003410CE" w:rsidRDefault="003410CE" w:rsidP="003410CE">
            <w:pPr>
              <w:jc w:val="center"/>
              <w:rPr>
                <w:rFonts w:ascii="Arial" w:hAnsi="Arial"/>
                <w:sz w:val="20"/>
                <w:lang w:val="fr-FR"/>
              </w:rPr>
            </w:pPr>
          </w:p>
          <w:p w14:paraId="78EF0591" w14:textId="77777777" w:rsidR="003410CE" w:rsidRDefault="003410CE" w:rsidP="003410CE">
            <w:pPr>
              <w:jc w:val="center"/>
              <w:rPr>
                <w:rFonts w:ascii="Arial" w:hAnsi="Arial"/>
                <w:sz w:val="20"/>
                <w:lang w:val="fr-FR"/>
              </w:rPr>
            </w:pPr>
          </w:p>
          <w:p w14:paraId="40A4EC70" w14:textId="77777777" w:rsidR="003410CE" w:rsidRDefault="003410CE" w:rsidP="003410CE">
            <w:pPr>
              <w:jc w:val="center"/>
              <w:rPr>
                <w:rFonts w:ascii="Arial" w:hAnsi="Arial"/>
                <w:sz w:val="20"/>
                <w:lang w:val="fr-FR"/>
              </w:rPr>
            </w:pPr>
          </w:p>
          <w:p w14:paraId="111AE12E" w14:textId="04BB9E5D" w:rsidR="003410CE" w:rsidRDefault="003410CE" w:rsidP="003410CE">
            <w:pPr>
              <w:jc w:val="center"/>
              <w:rPr>
                <w:rFonts w:ascii="Arial" w:hAnsi="Arial"/>
                <w:sz w:val="20"/>
                <w:lang w:val="fr-FR"/>
              </w:rPr>
            </w:pPr>
          </w:p>
          <w:p w14:paraId="2CB6FB2E" w14:textId="77777777" w:rsidR="003410CE" w:rsidRDefault="003410CE" w:rsidP="003410CE">
            <w:pPr>
              <w:jc w:val="center"/>
              <w:rPr>
                <w:rFonts w:ascii="Arial" w:hAnsi="Arial"/>
                <w:sz w:val="20"/>
                <w:lang w:val="fr-FR"/>
              </w:rPr>
            </w:pPr>
          </w:p>
          <w:p w14:paraId="7F2AC1E8" w14:textId="77777777" w:rsidR="003410CE" w:rsidRDefault="003410CE" w:rsidP="003410CE">
            <w:pPr>
              <w:jc w:val="center"/>
              <w:rPr>
                <w:rFonts w:ascii="Arial" w:hAnsi="Arial"/>
                <w:sz w:val="20"/>
                <w:lang w:val="fr-FR"/>
              </w:rPr>
            </w:pPr>
          </w:p>
          <w:p w14:paraId="7B8EB922" w14:textId="77777777" w:rsidR="003410CE" w:rsidRDefault="003410CE" w:rsidP="003410CE">
            <w:pPr>
              <w:jc w:val="center"/>
              <w:rPr>
                <w:rFonts w:ascii="Arial" w:hAnsi="Arial"/>
                <w:sz w:val="20"/>
                <w:lang w:val="fr-FR"/>
              </w:rPr>
            </w:pPr>
          </w:p>
          <w:p w14:paraId="05AA57C9" w14:textId="77777777" w:rsidR="003410CE" w:rsidRDefault="003410CE" w:rsidP="003410CE">
            <w:pPr>
              <w:jc w:val="center"/>
              <w:rPr>
                <w:rFonts w:ascii="Arial" w:hAnsi="Arial"/>
                <w:sz w:val="20"/>
                <w:lang w:val="fr-FR"/>
              </w:rPr>
            </w:pPr>
          </w:p>
          <w:p w14:paraId="751AF88D" w14:textId="77777777" w:rsidR="003410CE" w:rsidRDefault="003410CE" w:rsidP="003410CE">
            <w:pPr>
              <w:jc w:val="center"/>
              <w:rPr>
                <w:rFonts w:ascii="Arial" w:hAnsi="Arial"/>
                <w:sz w:val="20"/>
                <w:lang w:val="fr-FR"/>
              </w:rPr>
            </w:pPr>
          </w:p>
          <w:p w14:paraId="6BBC102F" w14:textId="77777777" w:rsidR="003410CE" w:rsidRDefault="003410CE" w:rsidP="003410CE">
            <w:pPr>
              <w:jc w:val="center"/>
              <w:rPr>
                <w:rFonts w:ascii="Arial" w:hAnsi="Arial"/>
                <w:sz w:val="20"/>
                <w:lang w:val="fr-FR"/>
              </w:rPr>
            </w:pPr>
          </w:p>
          <w:p w14:paraId="49E45FAE" w14:textId="77777777" w:rsidR="003410CE" w:rsidRDefault="003410CE" w:rsidP="003410CE">
            <w:pPr>
              <w:jc w:val="center"/>
              <w:rPr>
                <w:rFonts w:ascii="Arial" w:hAnsi="Arial"/>
                <w:sz w:val="20"/>
                <w:lang w:val="fr-FR"/>
              </w:rPr>
            </w:pPr>
          </w:p>
          <w:p w14:paraId="3EE6937D" w14:textId="77777777" w:rsidR="003410CE" w:rsidRDefault="003410CE" w:rsidP="003410CE">
            <w:pPr>
              <w:jc w:val="center"/>
              <w:rPr>
                <w:rFonts w:ascii="Arial" w:hAnsi="Arial"/>
                <w:sz w:val="20"/>
                <w:lang w:val="fr-FR"/>
              </w:rPr>
            </w:pPr>
          </w:p>
          <w:p w14:paraId="7199C545" w14:textId="77777777" w:rsidR="003410CE" w:rsidRDefault="003410CE" w:rsidP="003410CE">
            <w:pPr>
              <w:jc w:val="center"/>
              <w:rPr>
                <w:rFonts w:ascii="Arial" w:hAnsi="Arial"/>
                <w:sz w:val="20"/>
                <w:lang w:val="fr-FR"/>
              </w:rPr>
            </w:pPr>
          </w:p>
          <w:p w14:paraId="1C9A118A" w14:textId="77777777" w:rsidR="003410CE" w:rsidRDefault="003410CE" w:rsidP="003410CE">
            <w:pPr>
              <w:jc w:val="center"/>
              <w:rPr>
                <w:rFonts w:ascii="Arial" w:hAnsi="Arial"/>
                <w:sz w:val="20"/>
                <w:lang w:val="fr-FR"/>
              </w:rPr>
            </w:pPr>
          </w:p>
          <w:p w14:paraId="5D9F8A56" w14:textId="77777777" w:rsidR="003410CE" w:rsidRDefault="003410CE" w:rsidP="003410CE">
            <w:pPr>
              <w:jc w:val="center"/>
              <w:rPr>
                <w:rFonts w:ascii="Arial" w:hAnsi="Arial"/>
                <w:sz w:val="20"/>
                <w:lang w:val="fr-FR"/>
              </w:rPr>
            </w:pPr>
          </w:p>
          <w:p w14:paraId="4C8AEFB7" w14:textId="77777777" w:rsidR="003410CE" w:rsidRDefault="003410CE" w:rsidP="003410CE">
            <w:pPr>
              <w:jc w:val="center"/>
              <w:rPr>
                <w:rFonts w:ascii="Arial" w:hAnsi="Arial"/>
                <w:sz w:val="20"/>
                <w:lang w:val="fr-FR"/>
              </w:rPr>
            </w:pPr>
          </w:p>
          <w:p w14:paraId="091B1D98" w14:textId="77777777" w:rsidR="003410CE" w:rsidRDefault="003410CE" w:rsidP="003410CE">
            <w:pPr>
              <w:jc w:val="center"/>
              <w:rPr>
                <w:rFonts w:ascii="Arial" w:hAnsi="Arial"/>
                <w:sz w:val="20"/>
                <w:lang w:val="fr-FR"/>
              </w:rPr>
            </w:pPr>
            <w:r>
              <w:rPr>
                <w:rFonts w:ascii="Arial" w:hAnsi="Arial"/>
                <w:sz w:val="20"/>
                <w:lang w:val="fr-FR"/>
              </w:rPr>
              <w:t>(N)</w:t>
            </w:r>
          </w:p>
          <w:p w14:paraId="704B0916" w14:textId="77777777" w:rsidR="003410CE" w:rsidRDefault="003410CE" w:rsidP="003410CE">
            <w:pPr>
              <w:tabs>
                <w:tab w:val="bar" w:pos="453"/>
              </w:tabs>
              <w:jc w:val="center"/>
              <w:rPr>
                <w:rFonts w:ascii="Arial" w:hAnsi="Arial"/>
                <w:sz w:val="20"/>
                <w:lang w:val="fr-FR"/>
              </w:rPr>
            </w:pPr>
          </w:p>
          <w:p w14:paraId="09A88C07" w14:textId="77777777" w:rsidR="003410CE" w:rsidRDefault="003410CE" w:rsidP="003410CE">
            <w:pPr>
              <w:tabs>
                <w:tab w:val="bar" w:pos="453"/>
              </w:tabs>
              <w:jc w:val="center"/>
              <w:rPr>
                <w:rFonts w:ascii="Arial" w:hAnsi="Arial"/>
                <w:sz w:val="20"/>
                <w:lang w:val="fr-FR"/>
              </w:rPr>
            </w:pPr>
          </w:p>
          <w:p w14:paraId="490ED6DD" w14:textId="01DC8A8B" w:rsidR="003410CE" w:rsidRPr="008F1FE3" w:rsidRDefault="003410CE" w:rsidP="003410CE">
            <w:pPr>
              <w:jc w:val="center"/>
              <w:rPr>
                <w:rFonts w:ascii="Arial" w:hAnsi="Arial"/>
                <w:sz w:val="20"/>
                <w:lang w:val="fr-FR"/>
              </w:rPr>
            </w:pPr>
            <w:r>
              <w:rPr>
                <w:rFonts w:ascii="Arial" w:hAnsi="Arial"/>
                <w:sz w:val="20"/>
                <w:lang w:val="fr-FR"/>
              </w:rPr>
              <w:t>(N)</w:t>
            </w:r>
          </w:p>
        </w:tc>
      </w:tr>
    </w:tbl>
    <w:p w14:paraId="47B6D61B" w14:textId="2A86B788"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r w:rsidR="00DB67E0">
        <w:rPr>
          <w:rFonts w:ascii="Arial" w:hAnsi="Arial" w:cs="Arial"/>
          <w:sz w:val="20"/>
        </w:rPr>
        <w:t>August 20, 2021</w:t>
      </w:r>
      <w:r w:rsidRPr="003410CE">
        <w:rPr>
          <w:rFonts w:ascii="Arial" w:hAnsi="Arial" w:cs="Arial"/>
          <w:sz w:val="20"/>
        </w:rPr>
        <w:tab/>
        <w:t xml:space="preserve">EFFECTIVE:  </w:t>
      </w:r>
      <w:r w:rsidR="00DB67E0">
        <w:rPr>
          <w:rFonts w:ascii="Arial" w:hAnsi="Arial" w:cs="Arial"/>
          <w:sz w:val="20"/>
        </w:rPr>
        <w:t>August 20, 2021</w:t>
      </w:r>
    </w:p>
    <w:p w14:paraId="4C4092DD"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644F05F2"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46A3F0B3"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1A55F06D"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094925A9"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74BAD2A4" w14:textId="77777777" w:rsidR="003410CE" w:rsidRDefault="003410CE" w:rsidP="003410CE">
      <w:pPr>
        <w:rPr>
          <w:rFonts w:ascii="Arial" w:hAnsi="Arial" w:cs="Arial"/>
          <w:b/>
          <w:bCs/>
          <w:color w:val="7F7F7F"/>
          <w:sz w:val="16"/>
          <w:szCs w:val="16"/>
        </w:rPr>
      </w:pPr>
    </w:p>
    <w:p w14:paraId="3E2FC102" w14:textId="77777777" w:rsidR="003410CE" w:rsidRDefault="003410CE" w:rsidP="003410CE">
      <w:pPr>
        <w:rPr>
          <w:sz w:val="20"/>
        </w:rPr>
      </w:pPr>
      <w:r>
        <w:rPr>
          <w:rFonts w:ascii="Arial" w:hAnsi="Arial" w:cs="Arial"/>
          <w:b/>
          <w:bCs/>
          <w:color w:val="7F7F7F"/>
          <w:sz w:val="16"/>
          <w:szCs w:val="16"/>
        </w:rPr>
        <w:t>OH2021-08</w:t>
      </w:r>
    </w:p>
    <w:p w14:paraId="5D690DB4" w14:textId="3B616DFD" w:rsidR="00E4483A" w:rsidRPr="008F1FE3" w:rsidRDefault="00E4483A">
      <w:pPr>
        <w:rPr>
          <w:sz w:val="20"/>
        </w:rPr>
        <w:sectPr w:rsidR="00E4483A" w:rsidRPr="008F1FE3">
          <w:pgSz w:w="12240" w:h="15840"/>
          <w:pgMar w:top="1440" w:right="1440" w:bottom="1440" w:left="1440" w:header="720" w:footer="720" w:gutter="0"/>
          <w:cols w:space="720"/>
          <w:docGrid w:linePitch="360"/>
        </w:sectPr>
      </w:pPr>
    </w:p>
    <w:p w14:paraId="1D28D776" w14:textId="77777777" w:rsidR="00E4483A" w:rsidRPr="008F1FE3" w:rsidRDefault="00E4483A" w:rsidP="00E4483A">
      <w:pPr>
        <w:tabs>
          <w:tab w:val="right" w:pos="9360"/>
        </w:tabs>
        <w:jc w:val="both"/>
        <w:rPr>
          <w:rFonts w:ascii="Arial" w:hAnsi="Arial"/>
          <w:sz w:val="20"/>
        </w:rPr>
      </w:pPr>
      <w:r w:rsidRPr="008F1FE3">
        <w:rPr>
          <w:rFonts w:ascii="Arial" w:hAnsi="Arial"/>
          <w:sz w:val="20"/>
        </w:rPr>
        <w:lastRenderedPageBreak/>
        <w:t>TelCove Operations, LLC</w:t>
      </w:r>
      <w:r w:rsidRPr="008F1FE3">
        <w:rPr>
          <w:rFonts w:ascii="Arial" w:hAnsi="Arial"/>
          <w:sz w:val="20"/>
        </w:rPr>
        <w:tab/>
        <w:t>P.U.C.O. Tariff No. 2</w:t>
      </w:r>
    </w:p>
    <w:p w14:paraId="42DE94A6" w14:textId="53F546CB" w:rsidR="00E4483A" w:rsidRPr="008F1FE3" w:rsidRDefault="00E4483A" w:rsidP="00E4483A">
      <w:pPr>
        <w:tabs>
          <w:tab w:val="right" w:pos="9360"/>
        </w:tabs>
        <w:jc w:val="both"/>
        <w:rPr>
          <w:rFonts w:ascii="Arial" w:hAnsi="Arial"/>
          <w:sz w:val="20"/>
        </w:rPr>
      </w:pPr>
      <w:r w:rsidRPr="008F1FE3">
        <w:rPr>
          <w:rFonts w:ascii="Arial" w:hAnsi="Arial"/>
          <w:sz w:val="20"/>
        </w:rPr>
        <w:tab/>
      </w:r>
      <w:r w:rsidR="008F1FE3" w:rsidRPr="008F1FE3">
        <w:rPr>
          <w:rFonts w:ascii="Arial" w:hAnsi="Arial"/>
          <w:sz w:val="20"/>
        </w:rPr>
        <w:t xml:space="preserve">Section 5 – </w:t>
      </w:r>
      <w:r w:rsidR="008F1FE3">
        <w:rPr>
          <w:rFonts w:ascii="Arial" w:hAnsi="Arial"/>
          <w:sz w:val="20"/>
        </w:rPr>
        <w:t>Seventh</w:t>
      </w:r>
      <w:r w:rsidRPr="008F1FE3">
        <w:rPr>
          <w:rFonts w:ascii="Arial" w:hAnsi="Arial"/>
          <w:sz w:val="20"/>
        </w:rPr>
        <w:t xml:space="preserve"> Revised Page </w:t>
      </w:r>
      <w:r w:rsidRPr="008F1FE3">
        <w:rPr>
          <w:rStyle w:val="PageNumber"/>
          <w:rFonts w:ascii="Arial" w:hAnsi="Arial"/>
          <w:sz w:val="20"/>
        </w:rPr>
        <w:t>97</w:t>
      </w:r>
    </w:p>
    <w:p w14:paraId="6FF96DEB" w14:textId="24E3D87F" w:rsidR="00E4483A" w:rsidRPr="008F1FE3" w:rsidRDefault="00E4483A" w:rsidP="00E4483A">
      <w:pPr>
        <w:tabs>
          <w:tab w:val="right" w:pos="9360"/>
        </w:tabs>
        <w:jc w:val="both"/>
        <w:rPr>
          <w:rFonts w:ascii="Arial" w:hAnsi="Arial"/>
          <w:sz w:val="20"/>
        </w:rPr>
      </w:pPr>
      <w:r w:rsidRPr="008F1FE3">
        <w:rPr>
          <w:rFonts w:ascii="Arial" w:hAnsi="Arial"/>
          <w:sz w:val="20"/>
        </w:rPr>
        <w:tab/>
        <w:t xml:space="preserve">Replaces </w:t>
      </w:r>
      <w:r w:rsidR="008F1FE3" w:rsidRPr="008F1FE3">
        <w:rPr>
          <w:rFonts w:ascii="Arial" w:hAnsi="Arial"/>
          <w:sz w:val="20"/>
        </w:rPr>
        <w:t xml:space="preserve">Sixth </w:t>
      </w:r>
      <w:r w:rsidRPr="008F1FE3">
        <w:rPr>
          <w:rFonts w:ascii="Arial" w:hAnsi="Arial"/>
          <w:sz w:val="20"/>
        </w:rPr>
        <w:t>Revised Page 97</w:t>
      </w:r>
    </w:p>
    <w:p w14:paraId="4EFACF26" w14:textId="099D93AC" w:rsidR="00E4483A" w:rsidRPr="008F1FE3" w:rsidRDefault="00E4483A" w:rsidP="00E4483A">
      <w:pPr>
        <w:spacing w:line="19" w:lineRule="exact"/>
        <w:jc w:val="both"/>
        <w:rPr>
          <w:rFonts w:ascii="Arial" w:hAnsi="Arial"/>
          <w:sz w:val="20"/>
        </w:rPr>
      </w:pPr>
      <w:r w:rsidRPr="008F1FE3">
        <w:rPr>
          <w:noProof/>
          <w:snapToGrid/>
          <w:sz w:val="20"/>
        </w:rPr>
        <mc:AlternateContent>
          <mc:Choice Requires="wps">
            <w:drawing>
              <wp:anchor distT="0" distB="0" distL="114300" distR="114300" simplePos="0" relativeHeight="251669504" behindDoc="1" locked="1" layoutInCell="0" allowOverlap="1" wp14:anchorId="0168664A" wp14:editId="640E09DF">
                <wp:simplePos x="0" y="0"/>
                <wp:positionH relativeFrom="page">
                  <wp:posOffset>914400</wp:posOffset>
                </wp:positionH>
                <wp:positionV relativeFrom="paragraph">
                  <wp:posOffset>0</wp:posOffset>
                </wp:positionV>
                <wp:extent cx="5943600"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10D1" id="Rectangle 10"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u8/g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0kTrvP4BAADq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06E9CB89" w14:textId="77777777" w:rsidR="00E4483A" w:rsidRPr="008F1FE3" w:rsidRDefault="00E4483A" w:rsidP="00E4483A">
      <w:pPr>
        <w:rPr>
          <w:rFonts w:ascii="Arial" w:hAnsi="Arial"/>
          <w:sz w:val="20"/>
        </w:r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990"/>
      </w:tblGrid>
      <w:tr w:rsidR="003410CE" w14:paraId="419A4766" w14:textId="77777777" w:rsidTr="001F3528">
        <w:trPr>
          <w:trHeight w:val="9954"/>
        </w:trPr>
        <w:tc>
          <w:tcPr>
            <w:tcW w:w="9355" w:type="dxa"/>
            <w:tcBorders>
              <w:bottom w:val="single" w:sz="4" w:space="0" w:color="auto"/>
            </w:tcBorders>
          </w:tcPr>
          <w:p w14:paraId="7941D549"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sidRPr="001F3528">
              <w:rPr>
                <w:rFonts w:ascii="Arial" w:hAnsi="Arial"/>
                <w:sz w:val="20"/>
                <w:u w:val="single"/>
              </w:rPr>
              <w:t>RATES</w:t>
            </w:r>
            <w:r w:rsidRPr="001F3528">
              <w:rPr>
                <w:rFonts w:ascii="Arial" w:hAnsi="Arial"/>
                <w:sz w:val="20"/>
              </w:rPr>
              <w:t xml:space="preserve"> (cont’d)</w:t>
            </w:r>
          </w:p>
          <w:p w14:paraId="6DA05ADC"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3BCAA82D"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4320" w:hanging="4320"/>
              <w:rPr>
                <w:rFonts w:ascii="Arial" w:hAnsi="Arial"/>
                <w:sz w:val="20"/>
              </w:rPr>
            </w:pPr>
            <w:r w:rsidRPr="001F3528">
              <w:rPr>
                <w:rFonts w:ascii="Arial" w:hAnsi="Arial"/>
                <w:sz w:val="20"/>
              </w:rPr>
              <w:t>3.1</w:t>
            </w:r>
            <w:r w:rsidRPr="001F3528">
              <w:rPr>
                <w:rFonts w:ascii="Arial" w:hAnsi="Arial"/>
                <w:sz w:val="20"/>
              </w:rPr>
              <w:tab/>
            </w:r>
            <w:r w:rsidRPr="001F3528">
              <w:rPr>
                <w:rFonts w:ascii="Arial" w:hAnsi="Arial"/>
                <w:sz w:val="20"/>
                <w:u w:val="single"/>
              </w:rPr>
              <w:t>Access Service</w:t>
            </w:r>
            <w:r w:rsidRPr="001F3528">
              <w:rPr>
                <w:rFonts w:ascii="Arial" w:hAnsi="Arial"/>
                <w:sz w:val="20"/>
              </w:rPr>
              <w:t xml:space="preserve"> (cont’d)</w:t>
            </w:r>
            <w:r w:rsidRPr="001F3528">
              <w:rPr>
                <w:rFonts w:ascii="Arial" w:hAnsi="Arial"/>
                <w:sz w:val="20"/>
              </w:rPr>
              <w:tab/>
            </w:r>
            <w:r w:rsidRPr="001F3528">
              <w:rPr>
                <w:rFonts w:ascii="Arial" w:hAnsi="Arial"/>
                <w:sz w:val="20"/>
              </w:rPr>
              <w:tab/>
            </w:r>
            <w:r w:rsidRPr="001F3528">
              <w:rPr>
                <w:rFonts w:ascii="Arial" w:hAnsi="Arial"/>
                <w:sz w:val="20"/>
              </w:rPr>
              <w:tab/>
            </w:r>
            <w:r w:rsidRPr="001F3528">
              <w:rPr>
                <w:rFonts w:ascii="Arial" w:hAnsi="Arial"/>
                <w:sz w:val="20"/>
              </w:rPr>
              <w:tab/>
            </w:r>
          </w:p>
          <w:p w14:paraId="68A2A2BB"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p w14:paraId="26F1D2D9" w14:textId="77777777" w:rsidR="003410CE" w:rsidRPr="001F3528" w:rsidRDefault="003410CE" w:rsidP="003410CE">
            <w:pPr>
              <w:widowControl/>
              <w:tabs>
                <w:tab w:val="left" w:pos="-1080"/>
                <w:tab w:val="left" w:pos="-720"/>
                <w:tab w:val="left" w:pos="0"/>
                <w:tab w:val="left" w:pos="720"/>
                <w:tab w:val="left" w:pos="108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r w:rsidRPr="001F3528">
              <w:rPr>
                <w:rFonts w:ascii="Arial" w:hAnsi="Arial"/>
                <w:sz w:val="20"/>
              </w:rPr>
              <w:t>3.</w:t>
            </w:r>
            <w:r w:rsidRPr="001F3528">
              <w:rPr>
                <w:rFonts w:ascii="Arial" w:hAnsi="Arial"/>
                <w:sz w:val="20"/>
              </w:rPr>
              <w:tab/>
            </w:r>
            <w:r w:rsidRPr="001F3528">
              <w:rPr>
                <w:rFonts w:ascii="Arial" w:hAnsi="Arial"/>
                <w:sz w:val="20"/>
                <w:u w:val="single"/>
              </w:rPr>
              <w:t>Tandem Transport</w:t>
            </w:r>
            <w:r w:rsidRPr="001F3528">
              <w:rPr>
                <w:rFonts w:ascii="Arial" w:hAnsi="Arial"/>
                <w:sz w:val="20"/>
              </w:rPr>
              <w:t xml:space="preserve"> </w:t>
            </w:r>
          </w:p>
          <w:p w14:paraId="48178FA9"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tbl>
            <w:tblPr>
              <w:tblStyle w:val="TableGrid"/>
              <w:tblW w:w="6575" w:type="dxa"/>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895"/>
            </w:tblGrid>
            <w:tr w:rsidR="003410CE" w:rsidRPr="001F3528" w14:paraId="3B3DE90F" w14:textId="77777777" w:rsidTr="001F3528">
              <w:tc>
                <w:tcPr>
                  <w:tcW w:w="4680" w:type="dxa"/>
                </w:tcPr>
                <w:p w14:paraId="4F76538D"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Termination (Per Min. of Use/Termination)</w:t>
                  </w:r>
                </w:p>
                <w:p w14:paraId="3AC6DB23" w14:textId="711AA068" w:rsidR="003410CE" w:rsidRPr="001F3528" w:rsidRDefault="003410CE" w:rsidP="003410CE">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Originating</w:t>
                  </w:r>
                  <w:r w:rsidR="001F3528" w:rsidRPr="001F3528">
                    <w:rPr>
                      <w:rFonts w:ascii="Arial" w:hAnsi="Arial" w:cs="Arial"/>
                      <w:b/>
                      <w:bCs/>
                      <w:sz w:val="20"/>
                    </w:rPr>
                    <w:t xml:space="preserve"> Non-Toll Free*</w:t>
                  </w:r>
                </w:p>
                <w:p w14:paraId="10094956" w14:textId="6EC019B2" w:rsidR="003410CE" w:rsidRPr="001F3528" w:rsidRDefault="003410CE" w:rsidP="003410CE">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Terminating</w:t>
                  </w:r>
                </w:p>
                <w:p w14:paraId="4AAA6D48" w14:textId="72E32B84"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tc>
              <w:tc>
                <w:tcPr>
                  <w:tcW w:w="1895" w:type="dxa"/>
                </w:tcPr>
                <w:p w14:paraId="1A7587BE"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p w14:paraId="1E4C8C52" w14:textId="77777777"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 xml:space="preserve">$0.000000 </w:t>
                  </w:r>
                </w:p>
                <w:p w14:paraId="072F4385" w14:textId="1FEB3B3E"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cs="Arial"/>
                      <w:sz w:val="20"/>
                    </w:rPr>
                    <w:t>Note 1</w:t>
                  </w:r>
                </w:p>
              </w:tc>
            </w:tr>
            <w:tr w:rsidR="003410CE" w:rsidRPr="001F3528" w14:paraId="4778E4FC" w14:textId="77777777" w:rsidTr="001F3528">
              <w:trPr>
                <w:trHeight w:val="855"/>
              </w:trPr>
              <w:tc>
                <w:tcPr>
                  <w:tcW w:w="4680" w:type="dxa"/>
                </w:tcPr>
                <w:p w14:paraId="62AA8EAB"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Facility (Per Min. of Use/Mile)</w:t>
                  </w:r>
                </w:p>
                <w:p w14:paraId="4430228B" w14:textId="4A97823B" w:rsidR="003410CE" w:rsidRPr="001F3528" w:rsidRDefault="003410CE" w:rsidP="003410CE">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xml:space="preserve">- </w:t>
                  </w:r>
                  <w:r w:rsidR="001F3528" w:rsidRPr="001F3528">
                    <w:rPr>
                      <w:rFonts w:ascii="Arial" w:hAnsi="Arial"/>
                      <w:sz w:val="20"/>
                    </w:rPr>
                    <w:t>Originating</w:t>
                  </w:r>
                  <w:r w:rsidR="001F3528" w:rsidRPr="001F3528">
                    <w:rPr>
                      <w:rFonts w:ascii="Arial" w:hAnsi="Arial" w:cs="Arial"/>
                      <w:b/>
                      <w:bCs/>
                      <w:sz w:val="20"/>
                    </w:rPr>
                    <w:t xml:space="preserve"> Non-Toll Free*</w:t>
                  </w:r>
                </w:p>
                <w:p w14:paraId="05AA01F8" w14:textId="77777777" w:rsidR="003410CE" w:rsidRPr="001F3528" w:rsidRDefault="003410CE" w:rsidP="003410CE">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Terminating</w:t>
                  </w:r>
                </w:p>
                <w:p w14:paraId="5122B093" w14:textId="62DA102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tc>
              <w:tc>
                <w:tcPr>
                  <w:tcW w:w="1895" w:type="dxa"/>
                </w:tcPr>
                <w:p w14:paraId="1119E234"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p w14:paraId="055D9FD7"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 xml:space="preserve">$0.000000 </w:t>
                  </w:r>
                </w:p>
                <w:p w14:paraId="3ADCE639" w14:textId="444E27E7" w:rsidR="003410CE"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cs="Arial"/>
                      <w:sz w:val="20"/>
                    </w:rPr>
                    <w:t>Note 1</w:t>
                  </w:r>
                </w:p>
              </w:tc>
            </w:tr>
            <w:tr w:rsidR="003410CE" w:rsidRPr="001F3528" w14:paraId="5D76A3A2" w14:textId="77777777" w:rsidTr="001F3528">
              <w:tc>
                <w:tcPr>
                  <w:tcW w:w="4680" w:type="dxa"/>
                </w:tcPr>
                <w:p w14:paraId="19456DB2"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Tandem Switching (Per Min. of Use)</w:t>
                  </w:r>
                </w:p>
                <w:p w14:paraId="40B6BC0F" w14:textId="15A07D6C" w:rsidR="001F3528" w:rsidRPr="001F3528" w:rsidRDefault="001F3528" w:rsidP="001F3528">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Originating</w:t>
                  </w:r>
                  <w:r w:rsidRPr="001F3528">
                    <w:rPr>
                      <w:rFonts w:ascii="Arial" w:hAnsi="Arial" w:cs="Arial"/>
                      <w:b/>
                      <w:bCs/>
                      <w:sz w:val="20"/>
                    </w:rPr>
                    <w:t xml:space="preserve"> Non-Toll Free*</w:t>
                  </w:r>
                </w:p>
                <w:p w14:paraId="3D595421" w14:textId="77777777" w:rsidR="001F3528" w:rsidRPr="001F3528" w:rsidRDefault="001F3528" w:rsidP="001F3528">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Terminating</w:t>
                  </w:r>
                </w:p>
                <w:p w14:paraId="03F56DF1" w14:textId="1DA340B2" w:rsidR="001F3528" w:rsidRPr="001F3528" w:rsidRDefault="001F3528" w:rsidP="001F3528">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p>
              </w:tc>
              <w:tc>
                <w:tcPr>
                  <w:tcW w:w="1895" w:type="dxa"/>
                </w:tcPr>
                <w:p w14:paraId="110F6D25"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p w14:paraId="60C8479C" w14:textId="77777777" w:rsidR="003410CE"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$0.001033</w:t>
                  </w:r>
                </w:p>
                <w:p w14:paraId="79877A95" w14:textId="7E701E9C"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cs="Arial"/>
                      <w:sz w:val="20"/>
                    </w:rPr>
                    <w:t>Note 1</w:t>
                  </w:r>
                </w:p>
              </w:tc>
            </w:tr>
            <w:tr w:rsidR="003410CE" w:rsidRPr="001F3528" w14:paraId="670B05D9" w14:textId="77777777" w:rsidTr="001F3528">
              <w:trPr>
                <w:trHeight w:val="630"/>
              </w:trPr>
              <w:tc>
                <w:tcPr>
                  <w:tcW w:w="4680" w:type="dxa"/>
                </w:tcPr>
                <w:p w14:paraId="49147DD1"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b/>
                      <w:bCs/>
                      <w:sz w:val="20"/>
                    </w:rPr>
                  </w:pPr>
                  <w:r w:rsidRPr="001F3528">
                    <w:rPr>
                      <w:rFonts w:ascii="Arial" w:hAnsi="Arial" w:cs="Arial"/>
                      <w:b/>
                      <w:bCs/>
                      <w:sz w:val="20"/>
                    </w:rPr>
                    <w:t xml:space="preserve">8YY Joint Tandem Switched </w:t>
                  </w:r>
                  <w:r w:rsidRPr="001F3528">
                    <w:rPr>
                      <w:rFonts w:ascii="Arial" w:hAnsi="Arial"/>
                      <w:b/>
                      <w:bCs/>
                      <w:sz w:val="20"/>
                    </w:rPr>
                    <w:t>Transport</w:t>
                  </w:r>
                </w:p>
                <w:p w14:paraId="70649D92" w14:textId="57E51372" w:rsidR="003410CE" w:rsidRPr="001F3528" w:rsidRDefault="003410CE" w:rsidP="003410CE">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b/>
                      <w:bCs/>
                      <w:sz w:val="20"/>
                    </w:rPr>
                  </w:pPr>
                  <w:r w:rsidRPr="001F3528">
                    <w:rPr>
                      <w:rFonts w:ascii="Arial" w:hAnsi="Arial"/>
                      <w:b/>
                      <w:bCs/>
                      <w:sz w:val="20"/>
                    </w:rPr>
                    <w:t xml:space="preserve">- </w:t>
                  </w:r>
                  <w:r w:rsidR="001F3528" w:rsidRPr="001F3528">
                    <w:rPr>
                      <w:rFonts w:ascii="Arial" w:hAnsi="Arial"/>
                      <w:sz w:val="20"/>
                    </w:rPr>
                    <w:t>Originating</w:t>
                  </w:r>
                  <w:r w:rsidR="001F3528" w:rsidRPr="001F3528">
                    <w:rPr>
                      <w:rFonts w:ascii="Arial" w:hAnsi="Arial" w:cs="Arial"/>
                      <w:b/>
                      <w:bCs/>
                      <w:sz w:val="20"/>
                    </w:rPr>
                    <w:t xml:space="preserve"> Toll Free*</w:t>
                  </w:r>
                </w:p>
                <w:p w14:paraId="2B706148" w14:textId="4E40FBFF"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tc>
              <w:tc>
                <w:tcPr>
                  <w:tcW w:w="1895" w:type="dxa"/>
                </w:tcPr>
                <w:p w14:paraId="10BAB1D8" w14:textId="77777777"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cs="Arial"/>
                      <w:b/>
                      <w:bCs/>
                      <w:sz w:val="20"/>
                    </w:rPr>
                  </w:pPr>
                </w:p>
                <w:p w14:paraId="1150E26C" w14:textId="053D0377" w:rsidR="003410CE"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cs="Arial"/>
                      <w:b/>
                      <w:bCs/>
                      <w:sz w:val="20"/>
                    </w:rPr>
                    <w:t>$0.001</w:t>
                  </w:r>
                </w:p>
              </w:tc>
            </w:tr>
            <w:tr w:rsidR="003410CE" w:rsidRPr="001F3528" w14:paraId="533293E4" w14:textId="77777777" w:rsidTr="001F3528">
              <w:tc>
                <w:tcPr>
                  <w:tcW w:w="4680" w:type="dxa"/>
                </w:tcPr>
                <w:p w14:paraId="56ED1ABD"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sz w:val="20"/>
                    </w:rPr>
                    <w:t>Tandem Interconnection Charge (Per Min. of Use)</w:t>
                  </w:r>
                </w:p>
                <w:p w14:paraId="0A8D36FB" w14:textId="614B373A" w:rsidR="001F3528" w:rsidRPr="001F3528" w:rsidRDefault="001F3528" w:rsidP="001F3528">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Originating</w:t>
                  </w:r>
                  <w:r w:rsidRPr="001F3528">
                    <w:rPr>
                      <w:rFonts w:ascii="Arial" w:hAnsi="Arial" w:cs="Arial"/>
                      <w:b/>
                      <w:bCs/>
                      <w:sz w:val="20"/>
                    </w:rPr>
                    <w:t xml:space="preserve"> Non-Toll Free*</w:t>
                  </w:r>
                </w:p>
                <w:p w14:paraId="6682E8AA" w14:textId="77777777" w:rsidR="001F3528" w:rsidRPr="001F3528" w:rsidRDefault="001F3528" w:rsidP="001F3528">
                  <w:pPr>
                    <w:widowControl/>
                    <w:tabs>
                      <w:tab w:val="left" w:pos="-1080"/>
                      <w:tab w:val="left" w:pos="-720"/>
                      <w:tab w:val="left" w:pos="258"/>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left="258"/>
                    <w:rPr>
                      <w:rFonts w:ascii="Arial" w:hAnsi="Arial"/>
                      <w:sz w:val="20"/>
                    </w:rPr>
                  </w:pPr>
                  <w:r w:rsidRPr="001F3528">
                    <w:rPr>
                      <w:rFonts w:ascii="Arial" w:hAnsi="Arial"/>
                      <w:sz w:val="20"/>
                    </w:rPr>
                    <w:t>- Terminating</w:t>
                  </w:r>
                </w:p>
                <w:p w14:paraId="2CEC5403" w14:textId="77AA2F7F"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p>
              </w:tc>
              <w:tc>
                <w:tcPr>
                  <w:tcW w:w="1895" w:type="dxa"/>
                </w:tcPr>
                <w:p w14:paraId="3AA1DCAE" w14:textId="77777777"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cs="Arial"/>
                      <w:sz w:val="20"/>
                    </w:rPr>
                  </w:pPr>
                </w:p>
                <w:p w14:paraId="1AF39E3D" w14:textId="77777777" w:rsidR="003410CE"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cs="Arial"/>
                      <w:sz w:val="20"/>
                    </w:rPr>
                  </w:pPr>
                  <w:r w:rsidRPr="001F3528">
                    <w:rPr>
                      <w:rFonts w:ascii="Arial" w:hAnsi="Arial" w:cs="Arial"/>
                      <w:sz w:val="20"/>
                    </w:rPr>
                    <w:t>$0.000000</w:t>
                  </w:r>
                </w:p>
                <w:p w14:paraId="015FCC70" w14:textId="0F0A588A"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rPr>
                  </w:pPr>
                  <w:r w:rsidRPr="001F3528">
                    <w:rPr>
                      <w:rFonts w:ascii="Arial" w:hAnsi="Arial" w:cs="Arial"/>
                      <w:sz w:val="20"/>
                    </w:rPr>
                    <w:t>Note 1</w:t>
                  </w:r>
                </w:p>
              </w:tc>
            </w:tr>
          </w:tbl>
          <w:p w14:paraId="546F1B8D"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7B63FBFF" w14:textId="77777777"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0AB51C39" w14:textId="6218C176" w:rsidR="003410CE"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6AC2A58E" w14:textId="485622AF" w:rsid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2B7D7535" w14:textId="07063FBC" w:rsid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15C7BBBB" w14:textId="2A79C3C3" w:rsid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1C57C69D" w14:textId="6E6B4668" w:rsid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2478E7AA" w14:textId="77777777"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720"/>
              <w:rPr>
                <w:rFonts w:ascii="Arial" w:hAnsi="Arial"/>
                <w:sz w:val="20"/>
              </w:rPr>
            </w:pPr>
          </w:p>
          <w:p w14:paraId="22381988" w14:textId="2E88FE00" w:rsidR="003410CE" w:rsidRPr="001F3528" w:rsidRDefault="003410CE"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s>
              <w:rPr>
                <w:rFonts w:ascii="Arial" w:hAnsi="Arial" w:cs="Arial"/>
                <w:b/>
                <w:bCs/>
                <w:sz w:val="20"/>
              </w:rPr>
            </w:pPr>
            <w:r w:rsidRPr="001F3528">
              <w:rPr>
                <w:rFonts w:ascii="Arial" w:hAnsi="Arial"/>
                <w:sz w:val="20"/>
              </w:rPr>
              <w:t>Note 1:  See</w:t>
            </w:r>
            <w:r w:rsidR="001F3528" w:rsidRPr="001F3528">
              <w:rPr>
                <w:rFonts w:ascii="Arial" w:hAnsi="Arial" w:cs="Arial"/>
                <w:b/>
                <w:bCs/>
                <w:sz w:val="20"/>
              </w:rPr>
              <w:t xml:space="preserve"> CenturyLink Competitive Operating Companies F.C.C. Tariff No. 6.</w:t>
            </w:r>
          </w:p>
          <w:p w14:paraId="5885053D" w14:textId="0226DAB1" w:rsidR="001F3528" w:rsidRPr="001F3528" w:rsidRDefault="001F3528" w:rsidP="003410CE">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s>
              <w:rPr>
                <w:rFonts w:ascii="Arial" w:hAnsi="Arial" w:cs="Arial"/>
                <w:b/>
                <w:bCs/>
                <w:sz w:val="20"/>
              </w:rPr>
            </w:pPr>
          </w:p>
          <w:p w14:paraId="51089AD2" w14:textId="77777777" w:rsidR="001F3528" w:rsidRPr="001F3528" w:rsidRDefault="001F3528" w:rsidP="001F3528">
            <w:pPr>
              <w:widowControl/>
              <w:ind w:left="255" w:hanging="255"/>
              <w:jc w:val="both"/>
              <w:rPr>
                <w:rFonts w:ascii="Arial" w:hAnsi="Arial" w:cs="Arial"/>
                <w:sz w:val="20"/>
              </w:rPr>
            </w:pPr>
            <w:r w:rsidRPr="001F3528">
              <w:rPr>
                <w:rFonts w:ascii="Arial" w:hAnsi="Arial" w:cs="Arial"/>
                <w:b/>
                <w:bCs/>
                <w:sz w:val="20"/>
                <w:vertAlign w:val="superscript"/>
              </w:rPr>
              <w:t>*</w:t>
            </w:r>
            <w:r w:rsidRPr="001F3528">
              <w:rPr>
                <w:rFonts w:ascii="Arial" w:hAnsi="Arial" w:cs="Arial"/>
                <w:b/>
                <w:bCs/>
                <w:sz w:val="20"/>
                <w:vertAlign w:val="superscript"/>
              </w:rPr>
              <w:tab/>
            </w:r>
            <w:r w:rsidRPr="001F3528">
              <w:rPr>
                <w:rFonts w:ascii="Arial" w:hAnsi="Arial" w:cs="Arial"/>
                <w:b/>
                <w:bCs/>
                <w:sz w:val="20"/>
              </w:rPr>
              <w:t>Pursuant to FCC 20-143, separate rate elements for Toll Free and Non-Toll Free originating transport services were established.  The Originating Toll Free rate element for combined transport services is displayed as 8YY Joint Tandem Switched Transport above.</w:t>
            </w:r>
          </w:p>
          <w:p w14:paraId="692E47FD" w14:textId="07E183AD" w:rsidR="003410CE" w:rsidRPr="001F3528" w:rsidRDefault="003410CE" w:rsidP="00DB762B">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rPr>
                <w:rFonts w:ascii="Arial" w:hAnsi="Arial"/>
                <w:sz w:val="20"/>
                <w:u w:val="single"/>
              </w:rPr>
            </w:pPr>
          </w:p>
        </w:tc>
        <w:tc>
          <w:tcPr>
            <w:tcW w:w="990" w:type="dxa"/>
          </w:tcPr>
          <w:p w14:paraId="29B6B8A1" w14:textId="77777777" w:rsidR="003410CE" w:rsidRPr="001F3528" w:rsidRDefault="003410CE"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5F2CDDA4"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42BEB31D"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75CF6421"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54878807"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6B8E4C7"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D967D45"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sidRPr="001F3528">
              <w:rPr>
                <w:rFonts w:ascii="Arial" w:hAnsi="Arial"/>
                <w:sz w:val="20"/>
              </w:rPr>
              <w:t>(T)</w:t>
            </w:r>
          </w:p>
          <w:p w14:paraId="5023DD4D" w14:textId="0A9C4329"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right"/>
              <w:rPr>
                <w:rFonts w:ascii="Arial" w:hAnsi="Arial"/>
                <w:sz w:val="20"/>
              </w:rPr>
            </w:pPr>
            <w:r>
              <w:rPr>
                <w:rFonts w:ascii="Arial" w:hAnsi="Arial"/>
                <w:sz w:val="20"/>
              </w:rPr>
              <w:t>(C)</w:t>
            </w:r>
          </w:p>
          <w:p w14:paraId="5B7014B5" w14:textId="77777777"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5EB312C2" w14:textId="77777777"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31ABB72A" w14:textId="77777777"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16347EFC" w14:textId="6B252746"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right"/>
              <w:rPr>
                <w:rFonts w:ascii="Arial" w:hAnsi="Arial"/>
                <w:sz w:val="20"/>
              </w:rPr>
            </w:pPr>
            <w:r>
              <w:rPr>
                <w:rFonts w:ascii="Arial" w:hAnsi="Arial"/>
                <w:sz w:val="20"/>
              </w:rPr>
              <w:t>(C)</w:t>
            </w:r>
          </w:p>
          <w:p w14:paraId="2B2A6DC9" w14:textId="77777777"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2DB882E" w14:textId="77777777"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0CB75953" w14:textId="77777777"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ECF0266" w14:textId="593F17D8" w:rsidR="001F3528" w:rsidRPr="001F3528" w:rsidRDefault="001F3528" w:rsidP="001F3528">
            <w:pPr>
              <w:widowControl/>
              <w:tabs>
                <w:tab w:val="left" w:pos="-1080"/>
                <w:tab w:val="left" w:pos="-720"/>
                <w:tab w:val="left" w:pos="0"/>
                <w:tab w:val="bar" w:pos="419"/>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right"/>
              <w:rPr>
                <w:rFonts w:ascii="Arial" w:hAnsi="Arial"/>
                <w:sz w:val="20"/>
              </w:rPr>
            </w:pPr>
            <w:r>
              <w:rPr>
                <w:rFonts w:ascii="Arial" w:hAnsi="Arial"/>
                <w:sz w:val="20"/>
              </w:rPr>
              <w:t>(C)</w:t>
            </w:r>
          </w:p>
          <w:p w14:paraId="779AEAB9" w14:textId="19A88219"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(T)</w:t>
            </w:r>
          </w:p>
          <w:p w14:paraId="624896E3"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1D8C79F7" w14:textId="62D9C56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(N)</w:t>
            </w:r>
          </w:p>
          <w:p w14:paraId="0EDF888E" w14:textId="0B9E825D"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(N)</w:t>
            </w:r>
          </w:p>
          <w:p w14:paraId="30E633B7"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571684E2" w14:textId="6D128E4E"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(T)</w:t>
            </w:r>
          </w:p>
          <w:p w14:paraId="6A158473" w14:textId="490117A8" w:rsidR="001F3528" w:rsidRPr="001F3528" w:rsidRDefault="001F3528" w:rsidP="001F3528">
            <w:pPr>
              <w:widowControl/>
              <w:tabs>
                <w:tab w:val="left" w:pos="-1080"/>
                <w:tab w:val="left" w:pos="-720"/>
                <w:tab w:val="left" w:pos="0"/>
                <w:tab w:val="bar" w:pos="402"/>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right"/>
              <w:rPr>
                <w:rFonts w:ascii="Arial" w:hAnsi="Arial"/>
                <w:sz w:val="20"/>
              </w:rPr>
            </w:pPr>
            <w:r>
              <w:rPr>
                <w:rFonts w:ascii="Arial" w:hAnsi="Arial"/>
                <w:sz w:val="20"/>
              </w:rPr>
              <w:t>(C)</w:t>
            </w:r>
          </w:p>
          <w:p w14:paraId="173510CE" w14:textId="47CF14AC"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sidRPr="001F3528">
              <w:rPr>
                <w:rFonts w:ascii="Arial" w:hAnsi="Arial"/>
                <w:sz w:val="20"/>
              </w:rPr>
              <w:t>(T)</w:t>
            </w:r>
          </w:p>
          <w:p w14:paraId="2049AD25"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7B5958B7"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FFF3F1D"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4C23B5E"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7FB7C5B3"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520CCC6C"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575AB2E9"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AFDCA8E"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1F94BE7A"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30EB59DB"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(T)</w:t>
            </w:r>
          </w:p>
          <w:p w14:paraId="503D35A0"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6572D214" w14:textId="77777777" w:rsid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(N)</w:t>
            </w:r>
          </w:p>
          <w:p w14:paraId="661F5E9F" w14:textId="77777777" w:rsidR="001F3528" w:rsidRDefault="001F3528" w:rsidP="001F3528">
            <w:pPr>
              <w:widowControl/>
              <w:tabs>
                <w:tab w:val="left" w:pos="-1080"/>
                <w:tab w:val="left" w:pos="-720"/>
                <w:tab w:val="left" w:pos="0"/>
                <w:tab w:val="bar" w:pos="386"/>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p>
          <w:p w14:paraId="2F8CA4C8" w14:textId="2CE8CE51"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jc w:val="center"/>
              <w:rPr>
                <w:rFonts w:ascii="Arial" w:hAnsi="Arial"/>
                <w:sz w:val="20"/>
              </w:rPr>
            </w:pPr>
            <w:r>
              <w:rPr>
                <w:rFonts w:ascii="Arial" w:hAnsi="Arial"/>
                <w:sz w:val="20"/>
              </w:rPr>
              <w:t>(N)</w:t>
            </w:r>
          </w:p>
        </w:tc>
      </w:tr>
    </w:tbl>
    <w:p w14:paraId="490C4510" w14:textId="64E4B362"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r w:rsidR="00DB67E0">
        <w:rPr>
          <w:rFonts w:ascii="Arial" w:hAnsi="Arial" w:cs="Arial"/>
          <w:sz w:val="20"/>
        </w:rPr>
        <w:t>August 20, 2021</w:t>
      </w:r>
      <w:r w:rsidRPr="003410CE">
        <w:rPr>
          <w:rFonts w:ascii="Arial" w:hAnsi="Arial" w:cs="Arial"/>
          <w:sz w:val="20"/>
        </w:rPr>
        <w:tab/>
        <w:t xml:space="preserve">EFFECTIVE:  </w:t>
      </w:r>
      <w:r w:rsidR="00DB67E0">
        <w:rPr>
          <w:rFonts w:ascii="Arial" w:hAnsi="Arial" w:cs="Arial"/>
          <w:sz w:val="20"/>
        </w:rPr>
        <w:t>August 20, 2021</w:t>
      </w:r>
    </w:p>
    <w:p w14:paraId="76C260C2"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1A06EC8A"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16AD1991"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09BA8255"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56367266"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0C2BC4B3" w14:textId="77777777" w:rsidR="003410CE" w:rsidRDefault="003410CE" w:rsidP="003410CE">
      <w:pPr>
        <w:rPr>
          <w:rFonts w:ascii="Arial" w:hAnsi="Arial" w:cs="Arial"/>
          <w:b/>
          <w:bCs/>
          <w:color w:val="7F7F7F"/>
          <w:sz w:val="16"/>
          <w:szCs w:val="16"/>
        </w:rPr>
      </w:pPr>
    </w:p>
    <w:p w14:paraId="0625D123" w14:textId="77777777" w:rsidR="003410CE" w:rsidRDefault="003410CE" w:rsidP="003410CE">
      <w:pPr>
        <w:rPr>
          <w:sz w:val="20"/>
        </w:rPr>
      </w:pPr>
      <w:r>
        <w:rPr>
          <w:rFonts w:ascii="Arial" w:hAnsi="Arial" w:cs="Arial"/>
          <w:b/>
          <w:bCs/>
          <w:color w:val="7F7F7F"/>
          <w:sz w:val="16"/>
          <w:szCs w:val="16"/>
        </w:rPr>
        <w:t>OH2021-08</w:t>
      </w:r>
    </w:p>
    <w:p w14:paraId="096C8E65" w14:textId="77777777" w:rsidR="00E4483A" w:rsidRPr="008F1FE3" w:rsidRDefault="00E4483A">
      <w:pPr>
        <w:rPr>
          <w:sz w:val="20"/>
        </w:rPr>
        <w:sectPr w:rsidR="00E4483A" w:rsidRPr="008F1FE3">
          <w:pgSz w:w="12240" w:h="15840"/>
          <w:pgMar w:top="1440" w:right="1440" w:bottom="1440" w:left="1440" w:header="720" w:footer="720" w:gutter="0"/>
          <w:cols w:space="720"/>
          <w:docGrid w:linePitch="360"/>
        </w:sectPr>
      </w:pPr>
    </w:p>
    <w:p w14:paraId="26CC05F5" w14:textId="77777777" w:rsidR="00E4483A" w:rsidRPr="008F1FE3" w:rsidRDefault="00E4483A" w:rsidP="00E4483A">
      <w:pPr>
        <w:tabs>
          <w:tab w:val="right" w:pos="9360"/>
        </w:tabs>
        <w:jc w:val="both"/>
        <w:rPr>
          <w:rFonts w:ascii="Arial" w:hAnsi="Arial"/>
          <w:sz w:val="20"/>
        </w:rPr>
      </w:pPr>
      <w:r w:rsidRPr="008F1FE3">
        <w:rPr>
          <w:rFonts w:ascii="Arial" w:hAnsi="Arial"/>
          <w:sz w:val="20"/>
        </w:rPr>
        <w:lastRenderedPageBreak/>
        <w:t>TelCove Operations, LLC</w:t>
      </w:r>
      <w:r w:rsidRPr="008F1FE3">
        <w:rPr>
          <w:rFonts w:ascii="Arial" w:hAnsi="Arial"/>
          <w:sz w:val="20"/>
        </w:rPr>
        <w:tab/>
        <w:t>P.U.C.O. Tariff No. 2</w:t>
      </w:r>
    </w:p>
    <w:p w14:paraId="7C0D618A" w14:textId="1A0BAE40" w:rsidR="00E4483A" w:rsidRPr="008F1FE3" w:rsidRDefault="00E4483A" w:rsidP="00E4483A">
      <w:pPr>
        <w:tabs>
          <w:tab w:val="right" w:pos="9360"/>
        </w:tabs>
        <w:jc w:val="both"/>
        <w:rPr>
          <w:rFonts w:ascii="Arial" w:hAnsi="Arial"/>
          <w:sz w:val="20"/>
        </w:rPr>
      </w:pPr>
      <w:r w:rsidRPr="008F1FE3">
        <w:rPr>
          <w:rFonts w:ascii="Arial" w:hAnsi="Arial"/>
          <w:sz w:val="20"/>
        </w:rPr>
        <w:tab/>
      </w:r>
      <w:r w:rsidR="008F1FE3" w:rsidRPr="008F1FE3">
        <w:rPr>
          <w:rFonts w:ascii="Arial" w:hAnsi="Arial"/>
          <w:sz w:val="20"/>
        </w:rPr>
        <w:t xml:space="preserve">Section 5 – </w:t>
      </w:r>
      <w:r w:rsidRPr="008F1FE3">
        <w:rPr>
          <w:rFonts w:ascii="Arial" w:hAnsi="Arial"/>
          <w:sz w:val="20"/>
        </w:rPr>
        <w:t>S</w:t>
      </w:r>
      <w:r w:rsidR="008F1FE3">
        <w:rPr>
          <w:rFonts w:ascii="Arial" w:hAnsi="Arial"/>
          <w:sz w:val="20"/>
        </w:rPr>
        <w:t>eventh</w:t>
      </w:r>
      <w:r w:rsidRPr="008F1FE3">
        <w:rPr>
          <w:rFonts w:ascii="Arial" w:hAnsi="Arial"/>
          <w:sz w:val="20"/>
        </w:rPr>
        <w:t xml:space="preserve"> Revised Page </w:t>
      </w:r>
      <w:r w:rsidRPr="008F1FE3">
        <w:rPr>
          <w:rStyle w:val="PageNumber"/>
          <w:rFonts w:ascii="Arial" w:hAnsi="Arial"/>
          <w:sz w:val="20"/>
        </w:rPr>
        <w:t>100</w:t>
      </w:r>
    </w:p>
    <w:p w14:paraId="2863EDA9" w14:textId="44CC7E47" w:rsidR="00E4483A" w:rsidRPr="008F1FE3" w:rsidRDefault="00E4483A" w:rsidP="00E4483A">
      <w:pPr>
        <w:tabs>
          <w:tab w:val="right" w:pos="9360"/>
        </w:tabs>
        <w:jc w:val="both"/>
        <w:rPr>
          <w:rFonts w:ascii="Arial" w:hAnsi="Arial"/>
          <w:sz w:val="20"/>
        </w:rPr>
      </w:pPr>
      <w:r w:rsidRPr="008F1FE3">
        <w:rPr>
          <w:rFonts w:ascii="Arial" w:hAnsi="Arial"/>
          <w:sz w:val="20"/>
        </w:rPr>
        <w:tab/>
        <w:t xml:space="preserve">Replaces </w:t>
      </w:r>
      <w:r w:rsidR="008F1FE3" w:rsidRPr="008F1FE3">
        <w:rPr>
          <w:rFonts w:ascii="Arial" w:hAnsi="Arial"/>
          <w:sz w:val="20"/>
        </w:rPr>
        <w:t>Sixth</w:t>
      </w:r>
      <w:r w:rsidRPr="008F1FE3">
        <w:rPr>
          <w:rFonts w:ascii="Arial" w:hAnsi="Arial"/>
          <w:sz w:val="20"/>
        </w:rPr>
        <w:t xml:space="preserve"> Revised Page 100</w:t>
      </w:r>
    </w:p>
    <w:p w14:paraId="6EBD63BF" w14:textId="71A4AABC" w:rsidR="00E4483A" w:rsidRPr="008F1FE3" w:rsidRDefault="00E4483A" w:rsidP="00E4483A">
      <w:pPr>
        <w:spacing w:line="19" w:lineRule="exact"/>
        <w:jc w:val="both"/>
        <w:rPr>
          <w:rFonts w:ascii="Arial" w:hAnsi="Arial"/>
          <w:sz w:val="20"/>
        </w:rPr>
      </w:pPr>
      <w:r w:rsidRPr="008F1FE3">
        <w:rPr>
          <w:noProof/>
          <w:snapToGrid/>
          <w:sz w:val="20"/>
        </w:rPr>
        <mc:AlternateContent>
          <mc:Choice Requires="wps">
            <w:drawing>
              <wp:anchor distT="0" distB="0" distL="114300" distR="114300" simplePos="0" relativeHeight="251674624" behindDoc="1" locked="1" layoutInCell="0" allowOverlap="1" wp14:anchorId="6D490EDC" wp14:editId="6F64307A">
                <wp:simplePos x="0" y="0"/>
                <wp:positionH relativeFrom="page">
                  <wp:posOffset>914400</wp:posOffset>
                </wp:positionH>
                <wp:positionV relativeFrom="paragraph">
                  <wp:posOffset>0</wp:posOffset>
                </wp:positionV>
                <wp:extent cx="5943600" cy="120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201E7" id="Rectangle 13" o:spid="_x0000_s1026" style="position:absolute;margin-left:1in;margin-top:0;width:468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3VAAIAAOo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OXi3VAAIAAOoDAAAOAAAAAAAAAAAAAAAA&#10;AC4CAABkcnMvZTJvRG9jLnhtbFBLAQItABQABgAIAAAAIQDekF2j2QAAAAcBAAAPAAAAAAAAAAAA&#10;AAAAAFoEAABkcnMvZG93bnJldi54bWxQSwUGAAAAAAQABADzAAAAYAUAAAAA&#10;" o:allowincell="f" fillcolor="black" stroked="f" strokeweight="0">
                <w10:wrap anchorx="page"/>
                <w10:anchorlock/>
              </v:rect>
            </w:pict>
          </mc:Fallback>
        </mc:AlternateContent>
      </w:r>
    </w:p>
    <w:p w14:paraId="72A88E58" w14:textId="77777777" w:rsidR="00E4483A" w:rsidRPr="008F1FE3" w:rsidRDefault="00E4483A" w:rsidP="00E4483A">
      <w:pPr>
        <w:rPr>
          <w:rFonts w:ascii="Arial" w:hAnsi="Arial"/>
          <w:sz w:val="20"/>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260"/>
      </w:tblGrid>
      <w:tr w:rsidR="001F3528" w14:paraId="56F937D5" w14:textId="77777777" w:rsidTr="001F3528">
        <w:trPr>
          <w:trHeight w:val="9774"/>
        </w:trPr>
        <w:tc>
          <w:tcPr>
            <w:tcW w:w="9355" w:type="dxa"/>
            <w:tcBorders>
              <w:bottom w:val="single" w:sz="4" w:space="0" w:color="auto"/>
            </w:tcBorders>
          </w:tcPr>
          <w:p w14:paraId="15C3D1D3" w14:textId="77777777" w:rsidR="001F3528" w:rsidRPr="008F1FE3" w:rsidRDefault="001F3528"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r w:rsidRPr="008F1FE3">
              <w:rPr>
                <w:rFonts w:ascii="Arial" w:hAnsi="Arial"/>
                <w:sz w:val="20"/>
                <w:u w:val="single"/>
              </w:rPr>
              <w:t>RATES</w:t>
            </w:r>
            <w:r w:rsidRPr="008F1FE3">
              <w:rPr>
                <w:rFonts w:ascii="Arial" w:hAnsi="Arial"/>
                <w:sz w:val="20"/>
              </w:rPr>
              <w:t xml:space="preserve"> (cont’d)</w:t>
            </w:r>
          </w:p>
          <w:p w14:paraId="2546E7F5"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2C3D57E1"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720" w:hanging="720"/>
              <w:rPr>
                <w:rFonts w:ascii="Arial" w:hAnsi="Arial"/>
                <w:sz w:val="20"/>
              </w:rPr>
            </w:pPr>
            <w:r w:rsidRPr="008F1FE3">
              <w:rPr>
                <w:rFonts w:ascii="Arial" w:hAnsi="Arial"/>
                <w:sz w:val="20"/>
              </w:rPr>
              <w:t>3.1</w:t>
            </w:r>
            <w:r w:rsidRPr="008F1FE3">
              <w:rPr>
                <w:rFonts w:ascii="Arial" w:hAnsi="Arial"/>
                <w:sz w:val="20"/>
              </w:rPr>
              <w:tab/>
            </w:r>
            <w:r w:rsidRPr="008F1FE3">
              <w:rPr>
                <w:rFonts w:ascii="Arial" w:hAnsi="Arial"/>
                <w:sz w:val="20"/>
                <w:u w:val="single"/>
              </w:rPr>
              <w:t>Access Service</w:t>
            </w:r>
            <w:r w:rsidRPr="008F1FE3">
              <w:rPr>
                <w:rFonts w:ascii="Arial" w:hAnsi="Arial"/>
                <w:sz w:val="20"/>
              </w:rPr>
              <w:t xml:space="preserve"> (cont’d)</w:t>
            </w:r>
          </w:p>
          <w:p w14:paraId="48611D38"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50AAB5F3"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720"/>
              <w:rPr>
                <w:rFonts w:ascii="Arial" w:hAnsi="Arial"/>
                <w:sz w:val="20"/>
              </w:rPr>
            </w:pPr>
            <w:r w:rsidRPr="008F1FE3">
              <w:rPr>
                <w:rFonts w:ascii="Arial" w:hAnsi="Arial"/>
                <w:sz w:val="20"/>
              </w:rPr>
              <w:t>3.1.2(B)</w:t>
            </w:r>
            <w:r w:rsidRPr="008F1FE3">
              <w:rPr>
                <w:rFonts w:ascii="Arial" w:hAnsi="Arial"/>
                <w:sz w:val="20"/>
              </w:rPr>
              <w:tab/>
            </w:r>
            <w:r w:rsidRPr="008F1FE3">
              <w:rPr>
                <w:rFonts w:ascii="Arial" w:hAnsi="Arial"/>
                <w:sz w:val="20"/>
                <w:u w:val="single"/>
              </w:rPr>
              <w:t>Local Transport</w:t>
            </w:r>
            <w:r w:rsidRPr="008F1FE3">
              <w:rPr>
                <w:rFonts w:ascii="Arial" w:hAnsi="Arial"/>
                <w:sz w:val="20"/>
              </w:rPr>
              <w:t xml:space="preserve"> (cont’d)</w:t>
            </w:r>
          </w:p>
          <w:p w14:paraId="4013057E"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34C680ED"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1710"/>
              <w:rPr>
                <w:rFonts w:ascii="Arial" w:hAnsi="Arial"/>
                <w:sz w:val="20"/>
              </w:rPr>
            </w:pPr>
            <w:r w:rsidRPr="008F1FE3">
              <w:rPr>
                <w:rFonts w:ascii="Arial" w:hAnsi="Arial"/>
                <w:sz w:val="20"/>
                <w:u w:val="single"/>
              </w:rPr>
              <w:t>Non-chargeable Optional Features</w:t>
            </w:r>
            <w:r w:rsidRPr="008F1FE3">
              <w:rPr>
                <w:rFonts w:ascii="Arial" w:hAnsi="Arial"/>
                <w:sz w:val="20"/>
              </w:rPr>
              <w:t xml:space="preserve"> (cont'd)</w:t>
            </w:r>
          </w:p>
          <w:p w14:paraId="3E4CC8E2"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3ACEC309"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1710"/>
              <w:rPr>
                <w:rFonts w:ascii="Arial" w:hAnsi="Arial"/>
                <w:sz w:val="20"/>
              </w:rPr>
            </w:pPr>
            <w:r w:rsidRPr="008F1FE3">
              <w:rPr>
                <w:rFonts w:ascii="Arial" w:hAnsi="Arial"/>
                <w:sz w:val="20"/>
              </w:rPr>
              <w:t>2)</w:t>
            </w:r>
            <w:r w:rsidRPr="008F1FE3">
              <w:rPr>
                <w:rFonts w:ascii="Arial" w:hAnsi="Arial"/>
                <w:sz w:val="20"/>
              </w:rPr>
              <w:tab/>
              <w:t>Signaling System 7</w:t>
            </w:r>
          </w:p>
          <w:p w14:paraId="291D0850"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2700"/>
              <w:rPr>
                <w:rFonts w:ascii="Arial" w:hAnsi="Arial"/>
                <w:sz w:val="20"/>
              </w:rPr>
            </w:pPr>
            <w:r w:rsidRPr="008F1FE3">
              <w:rPr>
                <w:rFonts w:ascii="Arial" w:hAnsi="Arial"/>
                <w:sz w:val="20"/>
              </w:rPr>
              <w:t>- Per signaling connection arranged</w:t>
            </w:r>
          </w:p>
          <w:p w14:paraId="59D4A8F2"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4E623B7B"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1710"/>
              <w:rPr>
                <w:rFonts w:ascii="Arial" w:hAnsi="Arial"/>
                <w:sz w:val="20"/>
              </w:rPr>
            </w:pPr>
            <w:r w:rsidRPr="008F1FE3">
              <w:rPr>
                <w:rFonts w:ascii="Arial" w:hAnsi="Arial"/>
                <w:sz w:val="20"/>
              </w:rPr>
              <w:t>3)</w:t>
            </w:r>
            <w:r w:rsidRPr="008F1FE3">
              <w:rPr>
                <w:rFonts w:ascii="Arial" w:hAnsi="Arial"/>
                <w:sz w:val="20"/>
              </w:rPr>
              <w:tab/>
              <w:t>64 kbps Clear Channel Capability</w:t>
            </w:r>
          </w:p>
          <w:p w14:paraId="2990C948"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2700"/>
              <w:rPr>
                <w:rFonts w:ascii="Arial" w:hAnsi="Arial"/>
                <w:sz w:val="20"/>
              </w:rPr>
            </w:pPr>
            <w:r w:rsidRPr="008F1FE3">
              <w:rPr>
                <w:rFonts w:ascii="Arial" w:hAnsi="Arial"/>
                <w:sz w:val="20"/>
              </w:rPr>
              <w:t>-Per Transmission Path</w:t>
            </w:r>
          </w:p>
          <w:p w14:paraId="3286A2B4"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721C9B2B"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4E79C146"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720"/>
              <w:rPr>
                <w:rFonts w:ascii="Arial" w:hAnsi="Arial"/>
                <w:sz w:val="20"/>
              </w:rPr>
            </w:pPr>
            <w:r w:rsidRPr="008F1FE3">
              <w:rPr>
                <w:rFonts w:ascii="Arial" w:hAnsi="Arial"/>
                <w:sz w:val="20"/>
              </w:rPr>
              <w:t>3.1.2(C)</w:t>
            </w:r>
            <w:r w:rsidRPr="008F1FE3">
              <w:rPr>
                <w:rFonts w:ascii="Arial" w:hAnsi="Arial"/>
                <w:sz w:val="20"/>
              </w:rPr>
              <w:tab/>
            </w:r>
            <w:r w:rsidRPr="008F1FE3">
              <w:rPr>
                <w:rFonts w:ascii="Arial" w:hAnsi="Arial"/>
                <w:sz w:val="20"/>
                <w:u w:val="single"/>
              </w:rPr>
              <w:t>End Office - Local Switching</w:t>
            </w:r>
          </w:p>
          <w:p w14:paraId="2FF86FA0" w14:textId="66C7A0B9" w:rsidR="001F3528" w:rsidRPr="008F1FE3" w:rsidRDefault="001F3528"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7470"/>
                <w:tab w:val="decimal" w:pos="8190"/>
                <w:tab w:val="left" w:pos="8370"/>
              </w:tabs>
              <w:rPr>
                <w:rFonts w:ascii="Arial" w:hAnsi="Arial"/>
                <w:sz w:val="20"/>
                <w:u w:val="single"/>
              </w:rPr>
            </w:pP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u w:val="single"/>
              </w:rPr>
              <w:t>Per Minute of Use</w:t>
            </w:r>
          </w:p>
          <w:p w14:paraId="68DF14C1"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r w:rsidRPr="008F1FE3">
              <w:rPr>
                <w:rFonts w:ascii="Arial" w:hAnsi="Arial"/>
                <w:sz w:val="20"/>
              </w:rPr>
              <w:t>Local Switching</w:t>
            </w:r>
          </w:p>
          <w:p w14:paraId="512C22D4" w14:textId="1C061540" w:rsidR="001F3528" w:rsidRPr="001D0CEA"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r w:rsidRPr="008F1FE3">
              <w:rPr>
                <w:rFonts w:ascii="Arial" w:hAnsi="Arial"/>
                <w:sz w:val="20"/>
              </w:rPr>
              <w:tab/>
              <w:t>Originating</w:t>
            </w:r>
            <w:r w:rsidR="001D0CEA">
              <w:rPr>
                <w:rFonts w:ascii="Arial" w:hAnsi="Arial"/>
                <w:sz w:val="20"/>
              </w:rPr>
              <w:t xml:space="preserve"> </w:t>
            </w:r>
            <w:r w:rsidR="001D0CEA" w:rsidRPr="001F3528">
              <w:rPr>
                <w:rFonts w:ascii="Arial" w:hAnsi="Arial" w:cs="Arial"/>
                <w:b/>
                <w:bCs/>
                <w:sz w:val="20"/>
              </w:rPr>
              <w:t>Toll Free</w:t>
            </w:r>
            <w:r w:rsidRPr="008F1FE3">
              <w:rPr>
                <w:rFonts w:ascii="Arial" w:hAnsi="Arial"/>
                <w:sz w:val="20"/>
              </w:rPr>
              <w:tab/>
            </w:r>
            <w:r w:rsidRPr="008F1FE3">
              <w:rPr>
                <w:rFonts w:ascii="Arial" w:hAnsi="Arial"/>
                <w:sz w:val="20"/>
              </w:rPr>
              <w:tab/>
            </w:r>
            <w:r w:rsidRPr="008F1FE3">
              <w:rPr>
                <w:rFonts w:ascii="Arial" w:hAnsi="Arial"/>
                <w:sz w:val="20"/>
              </w:rPr>
              <w:tab/>
            </w:r>
            <w:r w:rsidR="001D0CEA" w:rsidRPr="00D3224B">
              <w:rPr>
                <w:rFonts w:ascii="Arial" w:hAnsi="Arial" w:cs="Arial"/>
                <w:sz w:val="20"/>
              </w:rPr>
              <w:t>$0.00</w:t>
            </w:r>
            <w:r w:rsidR="00D3224B" w:rsidRPr="00D3224B">
              <w:rPr>
                <w:rFonts w:ascii="Arial" w:hAnsi="Arial" w:cs="Arial"/>
                <w:sz w:val="20"/>
              </w:rPr>
              <w:t>22077</w:t>
            </w:r>
            <w:r w:rsidR="001D0CEA" w:rsidRPr="001D0CEA">
              <w:rPr>
                <w:rFonts w:ascii="Arial" w:hAnsi="Arial" w:cs="Arial"/>
                <w:sz w:val="20"/>
              </w:rPr>
              <w:t xml:space="preserve"> </w:t>
            </w:r>
          </w:p>
          <w:p w14:paraId="1D932945" w14:textId="2500E98C" w:rsidR="001D0CEA" w:rsidRPr="001D0CEA"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b/>
                <w:bCs/>
                <w:sz w:val="20"/>
              </w:rPr>
            </w:pPr>
            <w:r w:rsidRPr="001D0CEA">
              <w:rPr>
                <w:rFonts w:ascii="Arial" w:hAnsi="Arial"/>
                <w:b/>
                <w:bCs/>
                <w:sz w:val="20"/>
              </w:rPr>
              <w:tab/>
              <w:t>Originating</w:t>
            </w:r>
            <w:r w:rsidRPr="001D0CEA">
              <w:rPr>
                <w:rFonts w:ascii="Arial" w:hAnsi="Arial"/>
                <w:b/>
                <w:bCs/>
                <w:sz w:val="20"/>
              </w:rPr>
              <w:tab/>
            </w:r>
            <w:r w:rsidRPr="001D0CEA">
              <w:rPr>
                <w:rFonts w:ascii="Arial" w:hAnsi="Arial" w:cs="Arial"/>
                <w:b/>
                <w:bCs/>
                <w:sz w:val="20"/>
              </w:rPr>
              <w:t>Non-Toll Free</w:t>
            </w:r>
            <w:r w:rsidRPr="001D0CEA">
              <w:rPr>
                <w:rFonts w:ascii="Arial" w:hAnsi="Arial"/>
                <w:b/>
                <w:bCs/>
                <w:sz w:val="20"/>
              </w:rPr>
              <w:tab/>
            </w:r>
            <w:r w:rsidRPr="001D0CEA">
              <w:rPr>
                <w:rFonts w:ascii="Arial" w:hAnsi="Arial"/>
                <w:b/>
                <w:bCs/>
                <w:sz w:val="20"/>
              </w:rPr>
              <w:tab/>
              <w:t>$0.0022077</w:t>
            </w:r>
          </w:p>
          <w:p w14:paraId="4B4656D4" w14:textId="77777777" w:rsidR="001D0CEA"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r w:rsidRPr="008F1FE3">
              <w:rPr>
                <w:rFonts w:ascii="Arial" w:hAnsi="Arial"/>
                <w:sz w:val="20"/>
              </w:rPr>
              <w:tab/>
            </w:r>
          </w:p>
          <w:p w14:paraId="491ED527" w14:textId="57348043"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r w:rsidRPr="008F1FE3">
              <w:rPr>
                <w:rFonts w:ascii="Arial" w:hAnsi="Arial"/>
                <w:sz w:val="20"/>
              </w:rPr>
              <w:t>Terminating</w:t>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00B72E63">
              <w:rPr>
                <w:rFonts w:ascii="Arial" w:hAnsi="Arial"/>
                <w:sz w:val="20"/>
              </w:rPr>
              <w:tab/>
            </w:r>
            <w:r w:rsidRPr="008F1FE3">
              <w:rPr>
                <w:rFonts w:ascii="Arial" w:hAnsi="Arial"/>
                <w:sz w:val="20"/>
              </w:rPr>
              <w:t>Note 1</w:t>
            </w:r>
          </w:p>
          <w:p w14:paraId="3EE410AF"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p>
          <w:p w14:paraId="4E60E968"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1710"/>
              <w:rPr>
                <w:rFonts w:ascii="Arial" w:hAnsi="Arial"/>
                <w:sz w:val="20"/>
              </w:rPr>
            </w:pPr>
            <w:r w:rsidRPr="008F1FE3">
              <w:rPr>
                <w:rFonts w:ascii="Arial" w:hAnsi="Arial"/>
                <w:sz w:val="20"/>
              </w:rPr>
              <w:t>Shared End Office Trunk Port</w:t>
            </w:r>
            <w:r w:rsidRPr="008F1FE3">
              <w:rPr>
                <w:rFonts w:ascii="Arial" w:hAnsi="Arial"/>
                <w:sz w:val="20"/>
              </w:rPr>
              <w:tab/>
            </w:r>
          </w:p>
          <w:p w14:paraId="353E5704" w14:textId="7DAD080F" w:rsidR="00D3224B" w:rsidRPr="001D0CEA" w:rsidRDefault="001F3528" w:rsidP="00D3224B">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r w:rsidRPr="008F1FE3">
              <w:rPr>
                <w:rFonts w:ascii="Arial" w:hAnsi="Arial"/>
                <w:sz w:val="20"/>
              </w:rPr>
              <w:tab/>
            </w:r>
            <w:r w:rsidR="00D3224B" w:rsidRPr="008F1FE3">
              <w:rPr>
                <w:rFonts w:ascii="Arial" w:hAnsi="Arial"/>
                <w:sz w:val="20"/>
              </w:rPr>
              <w:t>Originating</w:t>
            </w:r>
            <w:r w:rsidR="00D3224B">
              <w:rPr>
                <w:rFonts w:ascii="Arial" w:hAnsi="Arial"/>
                <w:sz w:val="20"/>
              </w:rPr>
              <w:t xml:space="preserve"> </w:t>
            </w:r>
            <w:r w:rsidR="00D3224B" w:rsidRPr="001F3528">
              <w:rPr>
                <w:rFonts w:ascii="Arial" w:hAnsi="Arial" w:cs="Arial"/>
                <w:b/>
                <w:bCs/>
                <w:sz w:val="20"/>
              </w:rPr>
              <w:t>Toll Free</w:t>
            </w:r>
            <w:r w:rsidR="00D3224B" w:rsidRPr="008F1FE3">
              <w:rPr>
                <w:rFonts w:ascii="Arial" w:hAnsi="Arial"/>
                <w:sz w:val="20"/>
              </w:rPr>
              <w:tab/>
            </w:r>
            <w:r w:rsidR="00D3224B" w:rsidRPr="008F1FE3">
              <w:rPr>
                <w:rFonts w:ascii="Arial" w:hAnsi="Arial"/>
                <w:sz w:val="20"/>
              </w:rPr>
              <w:tab/>
            </w:r>
            <w:r w:rsidR="00D3224B" w:rsidRPr="008F1FE3">
              <w:rPr>
                <w:rFonts w:ascii="Arial" w:hAnsi="Arial"/>
                <w:sz w:val="20"/>
              </w:rPr>
              <w:tab/>
            </w:r>
            <w:r w:rsidR="00D3224B" w:rsidRPr="00D3224B">
              <w:rPr>
                <w:rFonts w:ascii="Arial" w:hAnsi="Arial" w:cs="Arial"/>
                <w:sz w:val="20"/>
              </w:rPr>
              <w:t>$0.0003</w:t>
            </w:r>
            <w:r w:rsidR="00D3224B">
              <w:rPr>
                <w:rFonts w:ascii="Arial" w:hAnsi="Arial" w:cs="Arial"/>
                <w:sz w:val="20"/>
              </w:rPr>
              <w:t>37</w:t>
            </w:r>
            <w:r w:rsidR="00D3224B" w:rsidRPr="001D0CEA">
              <w:rPr>
                <w:rFonts w:ascii="Arial" w:hAnsi="Arial" w:cs="Arial"/>
                <w:sz w:val="20"/>
              </w:rPr>
              <w:t xml:space="preserve"> </w:t>
            </w:r>
          </w:p>
          <w:p w14:paraId="339CFDA9" w14:textId="13494BF9" w:rsidR="00D3224B" w:rsidRPr="001D0CEA" w:rsidRDefault="00D3224B" w:rsidP="00D3224B">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b/>
                <w:bCs/>
                <w:sz w:val="20"/>
              </w:rPr>
            </w:pPr>
            <w:r w:rsidRPr="001D0CEA">
              <w:rPr>
                <w:rFonts w:ascii="Arial" w:hAnsi="Arial"/>
                <w:b/>
                <w:bCs/>
                <w:sz w:val="20"/>
              </w:rPr>
              <w:tab/>
              <w:t>Originating</w:t>
            </w:r>
            <w:r w:rsidRPr="001D0CEA">
              <w:rPr>
                <w:rFonts w:ascii="Arial" w:hAnsi="Arial"/>
                <w:b/>
                <w:bCs/>
                <w:sz w:val="20"/>
              </w:rPr>
              <w:tab/>
            </w:r>
            <w:r w:rsidRPr="001D0CEA">
              <w:rPr>
                <w:rFonts w:ascii="Arial" w:hAnsi="Arial" w:cs="Arial"/>
                <w:b/>
                <w:bCs/>
                <w:sz w:val="20"/>
              </w:rPr>
              <w:t>Non-Toll Free</w:t>
            </w:r>
            <w:r w:rsidRPr="001D0CEA">
              <w:rPr>
                <w:rFonts w:ascii="Arial" w:hAnsi="Arial"/>
                <w:b/>
                <w:bCs/>
                <w:sz w:val="20"/>
              </w:rPr>
              <w:tab/>
            </w:r>
            <w:r w:rsidRPr="001D0CEA">
              <w:rPr>
                <w:rFonts w:ascii="Arial" w:hAnsi="Arial"/>
                <w:b/>
                <w:bCs/>
                <w:sz w:val="20"/>
              </w:rPr>
              <w:tab/>
              <w:t>$0.00</w:t>
            </w:r>
            <w:r>
              <w:rPr>
                <w:rFonts w:ascii="Arial" w:hAnsi="Arial"/>
                <w:b/>
                <w:bCs/>
                <w:sz w:val="20"/>
              </w:rPr>
              <w:t>0337</w:t>
            </w:r>
          </w:p>
          <w:p w14:paraId="1BE3745B" w14:textId="28BC01A1"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1710"/>
              <w:rPr>
                <w:rFonts w:ascii="Arial" w:hAnsi="Arial"/>
                <w:sz w:val="20"/>
              </w:rPr>
            </w:pPr>
            <w:r w:rsidRPr="008F1FE3">
              <w:rPr>
                <w:rFonts w:ascii="Arial" w:hAnsi="Arial"/>
                <w:sz w:val="20"/>
              </w:rPr>
              <w:tab/>
            </w:r>
          </w:p>
          <w:p w14:paraId="7FF38CF7"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6840" w:hanging="5130"/>
              <w:rPr>
                <w:rFonts w:ascii="Arial" w:hAnsi="Arial"/>
                <w:sz w:val="20"/>
              </w:rPr>
            </w:pPr>
            <w:r w:rsidRPr="008F1FE3">
              <w:rPr>
                <w:rFonts w:ascii="Arial" w:hAnsi="Arial"/>
                <w:sz w:val="20"/>
              </w:rPr>
              <w:tab/>
              <w:t>Terminating, per minute of use</w:t>
            </w:r>
            <w:r w:rsidRPr="008F1FE3">
              <w:rPr>
                <w:rFonts w:ascii="Arial" w:hAnsi="Arial"/>
                <w:sz w:val="20"/>
              </w:rPr>
              <w:tab/>
            </w:r>
            <w:r w:rsidRPr="008F1FE3">
              <w:rPr>
                <w:rFonts w:ascii="Arial" w:hAnsi="Arial"/>
                <w:sz w:val="20"/>
              </w:rPr>
              <w:tab/>
              <w:t>Note 1</w:t>
            </w:r>
          </w:p>
          <w:p w14:paraId="3D73CBA1"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1E57A88C" w14:textId="77777777" w:rsidR="001F3528" w:rsidRPr="008F1FE3" w:rsidRDefault="001F3528" w:rsidP="001F3528">
            <w:pPr>
              <w:widowControl/>
              <w:tabs>
                <w:tab w:val="left" w:pos="-1440"/>
                <w:tab w:val="left" w:pos="-720"/>
                <w:tab w:val="left" w:pos="0"/>
                <w:tab w:val="left" w:pos="720"/>
                <w:tab w:val="left" w:pos="1440"/>
                <w:tab w:val="left" w:pos="2160"/>
                <w:tab w:val="left" w:pos="2880"/>
                <w:tab w:val="left" w:pos="3240"/>
                <w:tab w:val="left" w:pos="3600"/>
                <w:tab w:val="left" w:pos="3816"/>
                <w:tab w:val="left" w:pos="4320"/>
                <w:tab w:val="left" w:pos="5040"/>
                <w:tab w:val="left" w:pos="5760"/>
                <w:tab w:val="left" w:pos="6480"/>
                <w:tab w:val="left" w:pos="7200"/>
                <w:tab w:val="decimal" w:pos="8640"/>
                <w:tab w:val="left" w:pos="9360"/>
                <w:tab w:val="left" w:pos="10080"/>
                <w:tab w:val="left" w:pos="10800"/>
              </w:tabs>
              <w:rPr>
                <w:rFonts w:ascii="Arial" w:hAnsi="Arial"/>
                <w:sz w:val="20"/>
              </w:rPr>
            </w:pPr>
          </w:p>
          <w:p w14:paraId="23E9BA29" w14:textId="77777777" w:rsidR="001F3528" w:rsidRPr="008F1FE3" w:rsidRDefault="001F3528" w:rsidP="001F3528">
            <w:pPr>
              <w:widowControl/>
              <w:tabs>
                <w:tab w:val="left" w:pos="-1440"/>
                <w:tab w:val="left" w:pos="-720"/>
                <w:tab w:val="left" w:pos="0"/>
                <w:tab w:val="left" w:pos="720"/>
                <w:tab w:val="left" w:pos="1440"/>
                <w:tab w:val="left" w:pos="2700"/>
                <w:tab w:val="left" w:pos="2880"/>
                <w:tab w:val="left" w:pos="3240"/>
                <w:tab w:val="left" w:pos="3600"/>
                <w:tab w:val="left" w:pos="3816"/>
              </w:tabs>
              <w:ind w:left="1440" w:firstLine="270"/>
              <w:jc w:val="both"/>
              <w:rPr>
                <w:rFonts w:ascii="Arial" w:hAnsi="Arial"/>
                <w:sz w:val="20"/>
                <w:u w:val="single"/>
              </w:rPr>
            </w:pPr>
            <w:r w:rsidRPr="008F1FE3">
              <w:rPr>
                <w:rFonts w:ascii="Arial" w:hAnsi="Arial"/>
                <w:sz w:val="20"/>
                <w:u w:val="single"/>
              </w:rPr>
              <w:t>Dedicated End Office Trunk Port Service</w:t>
            </w:r>
          </w:p>
          <w:p w14:paraId="58976C51" w14:textId="77777777" w:rsidR="001F3528" w:rsidRPr="008F1FE3" w:rsidRDefault="001F3528" w:rsidP="001F3528">
            <w:pPr>
              <w:widowControl/>
              <w:tabs>
                <w:tab w:val="left" w:pos="-1440"/>
                <w:tab w:val="left" w:pos="-720"/>
                <w:tab w:val="left" w:pos="0"/>
                <w:tab w:val="left" w:pos="720"/>
                <w:tab w:val="left" w:pos="1440"/>
                <w:tab w:val="left" w:pos="2700"/>
                <w:tab w:val="left" w:pos="2880"/>
                <w:tab w:val="left" w:pos="3240"/>
                <w:tab w:val="left" w:pos="3600"/>
                <w:tab w:val="left" w:pos="3816"/>
              </w:tabs>
              <w:ind w:left="1440" w:firstLine="270"/>
              <w:jc w:val="both"/>
              <w:rPr>
                <w:rFonts w:ascii="Arial" w:hAnsi="Arial"/>
                <w:sz w:val="20"/>
              </w:rPr>
            </w:pP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u w:val="single"/>
              </w:rPr>
              <w:t>Monthly</w:t>
            </w:r>
            <w:r w:rsidRPr="008F1FE3">
              <w:rPr>
                <w:rFonts w:ascii="Arial" w:hAnsi="Arial"/>
                <w:sz w:val="20"/>
              </w:rPr>
              <w:tab/>
            </w:r>
            <w:r w:rsidRPr="008F1FE3">
              <w:rPr>
                <w:rFonts w:ascii="Arial" w:hAnsi="Arial"/>
                <w:sz w:val="20"/>
                <w:u w:val="single"/>
              </w:rPr>
              <w:t>Nonrecurring</w:t>
            </w:r>
          </w:p>
          <w:p w14:paraId="44234CD2" w14:textId="77777777" w:rsidR="001F3528" w:rsidRPr="008F1FE3" w:rsidRDefault="001F3528" w:rsidP="001F3528">
            <w:pPr>
              <w:widowControl/>
              <w:tabs>
                <w:tab w:val="left" w:pos="-1440"/>
                <w:tab w:val="left" w:pos="-720"/>
                <w:tab w:val="left" w:pos="0"/>
                <w:tab w:val="left" w:pos="720"/>
                <w:tab w:val="left" w:pos="1440"/>
                <w:tab w:val="left" w:pos="2700"/>
                <w:tab w:val="left" w:pos="2880"/>
                <w:tab w:val="left" w:pos="3240"/>
                <w:tab w:val="left" w:pos="3600"/>
                <w:tab w:val="left" w:pos="3816"/>
              </w:tabs>
              <w:ind w:left="1440" w:firstLine="270"/>
              <w:jc w:val="both"/>
              <w:rPr>
                <w:rFonts w:ascii="Arial" w:hAnsi="Arial"/>
                <w:sz w:val="20"/>
              </w:rPr>
            </w:pPr>
            <w:r w:rsidRPr="008F1FE3">
              <w:rPr>
                <w:rFonts w:ascii="Arial" w:hAnsi="Arial"/>
                <w:sz w:val="20"/>
              </w:rPr>
              <w:tab/>
              <w:t>DS0</w:t>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t>Note 1</w:t>
            </w:r>
            <w:r w:rsidRPr="008F1FE3">
              <w:rPr>
                <w:rFonts w:ascii="Arial" w:hAnsi="Arial"/>
                <w:sz w:val="20"/>
              </w:rPr>
              <w:tab/>
            </w:r>
            <w:r w:rsidRPr="008F1FE3">
              <w:rPr>
                <w:rFonts w:ascii="Arial" w:hAnsi="Arial"/>
                <w:sz w:val="20"/>
              </w:rPr>
              <w:tab/>
              <w:t>Note 1</w:t>
            </w:r>
          </w:p>
          <w:p w14:paraId="1946F5A0" w14:textId="77777777" w:rsidR="001F3528" w:rsidRPr="008F1FE3" w:rsidRDefault="001F3528" w:rsidP="001F3528">
            <w:pPr>
              <w:widowControl/>
              <w:tabs>
                <w:tab w:val="left" w:pos="-1440"/>
                <w:tab w:val="left" w:pos="-720"/>
                <w:tab w:val="left" w:pos="0"/>
                <w:tab w:val="left" w:pos="720"/>
                <w:tab w:val="left" w:pos="1440"/>
                <w:tab w:val="left" w:pos="2700"/>
                <w:tab w:val="left" w:pos="2880"/>
                <w:tab w:val="left" w:pos="3240"/>
                <w:tab w:val="left" w:pos="3600"/>
                <w:tab w:val="left" w:pos="3816"/>
              </w:tabs>
              <w:ind w:left="1440" w:firstLine="270"/>
              <w:jc w:val="both"/>
              <w:rPr>
                <w:rFonts w:ascii="Arial" w:hAnsi="Arial"/>
                <w:sz w:val="20"/>
              </w:rPr>
            </w:pPr>
            <w:r w:rsidRPr="008F1FE3">
              <w:rPr>
                <w:rFonts w:ascii="Arial" w:hAnsi="Arial"/>
                <w:sz w:val="20"/>
              </w:rPr>
              <w:tab/>
              <w:t>DS1</w:t>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r>
            <w:r w:rsidRPr="008F1FE3">
              <w:rPr>
                <w:rFonts w:ascii="Arial" w:hAnsi="Arial"/>
                <w:sz w:val="20"/>
              </w:rPr>
              <w:tab/>
              <w:t>Note 1</w:t>
            </w:r>
            <w:r w:rsidRPr="008F1FE3">
              <w:rPr>
                <w:rFonts w:ascii="Arial" w:hAnsi="Arial"/>
                <w:sz w:val="20"/>
              </w:rPr>
              <w:tab/>
            </w:r>
            <w:r w:rsidRPr="008F1FE3">
              <w:rPr>
                <w:rFonts w:ascii="Arial" w:hAnsi="Arial"/>
                <w:sz w:val="20"/>
              </w:rPr>
              <w:tab/>
              <w:t>Note 1</w:t>
            </w:r>
          </w:p>
          <w:p w14:paraId="5249ACBA" w14:textId="77777777" w:rsidR="001F3528" w:rsidRPr="008F1FE3"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50801F8A" w14:textId="77777777" w:rsidR="001F3528" w:rsidRPr="001F3528" w:rsidRDefault="001F3528" w:rsidP="001F3528">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s>
              <w:rPr>
                <w:rFonts w:ascii="Arial" w:hAnsi="Arial" w:cs="Arial"/>
                <w:b/>
                <w:bCs/>
                <w:sz w:val="20"/>
              </w:rPr>
            </w:pPr>
            <w:r w:rsidRPr="001F3528">
              <w:rPr>
                <w:rFonts w:ascii="Arial" w:hAnsi="Arial"/>
                <w:sz w:val="20"/>
              </w:rPr>
              <w:t>Note 1:  See</w:t>
            </w:r>
            <w:r w:rsidRPr="001F3528">
              <w:rPr>
                <w:rFonts w:ascii="Arial" w:hAnsi="Arial" w:cs="Arial"/>
                <w:b/>
                <w:bCs/>
                <w:sz w:val="20"/>
              </w:rPr>
              <w:t xml:space="preserve"> CenturyLink Competitive Operating Companies F.C.C. Tariff No. 6.</w:t>
            </w:r>
          </w:p>
          <w:p w14:paraId="73510849" w14:textId="77777777" w:rsidR="001F3528" w:rsidRDefault="001F3528" w:rsidP="00E4483A">
            <w:pPr>
              <w:widowControl/>
              <w:tabs>
                <w:tab w:val="center" w:pos="4680"/>
                <w:tab w:val="left" w:pos="5040"/>
                <w:tab w:val="left" w:pos="5760"/>
                <w:tab w:val="left" w:pos="6840"/>
                <w:tab w:val="left" w:pos="7470"/>
                <w:tab w:val="decimal" w:pos="8190"/>
                <w:tab w:val="left" w:pos="8370"/>
              </w:tabs>
              <w:rPr>
                <w:rFonts w:ascii="Arial" w:hAnsi="Arial"/>
                <w:sz w:val="20"/>
              </w:rPr>
            </w:pPr>
          </w:p>
        </w:tc>
        <w:tc>
          <w:tcPr>
            <w:tcW w:w="1260" w:type="dxa"/>
          </w:tcPr>
          <w:p w14:paraId="3B86FEC8" w14:textId="77777777" w:rsidR="001F3528" w:rsidRDefault="001F3528"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3AD3EF09"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052C2042"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52359577"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48E0589C"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56F1B50E"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6D47EAD9"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34D0D593"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30D3BF10"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5DEBF6BC"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106E39F9"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35034ACB"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269316B9"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44BDC00E"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7773FDB2"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0C86E58D"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45E13ECF"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6792A3FC"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54B51B95"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r>
              <w:rPr>
                <w:rFonts w:ascii="Arial" w:hAnsi="Arial"/>
                <w:sz w:val="20"/>
              </w:rPr>
              <w:t>(C)</w:t>
            </w:r>
          </w:p>
          <w:p w14:paraId="0BA6F727"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r>
              <w:rPr>
                <w:rFonts w:ascii="Arial" w:hAnsi="Arial"/>
                <w:sz w:val="20"/>
              </w:rPr>
              <w:t>(C)</w:t>
            </w:r>
          </w:p>
          <w:p w14:paraId="62B8137A"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2CB3DC45"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6A544278"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7A37CB51"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4A260C3C" w14:textId="000B96FE" w:rsidR="001D0CEA" w:rsidRDefault="00D3224B"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r>
              <w:rPr>
                <w:rFonts w:ascii="Arial" w:hAnsi="Arial"/>
                <w:sz w:val="20"/>
              </w:rPr>
              <w:t>(C)</w:t>
            </w:r>
          </w:p>
          <w:p w14:paraId="4B2FB37F" w14:textId="74C335A4" w:rsidR="001D0CEA" w:rsidRDefault="00D3224B"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r>
              <w:rPr>
                <w:rFonts w:ascii="Arial" w:hAnsi="Arial"/>
                <w:sz w:val="20"/>
              </w:rPr>
              <w:t>(C)</w:t>
            </w:r>
          </w:p>
          <w:p w14:paraId="73B3DAA2"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443DD76D"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6CF233C4"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27277B17"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7FC3D09F"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022F9584"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4B639B51" w14:textId="71FF7C68"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7154983E" w14:textId="77777777" w:rsidR="00D3224B" w:rsidRDefault="00D3224B"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08459F6A" w14:textId="77777777"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p>
          <w:p w14:paraId="06B7DF2B" w14:textId="0E253344" w:rsidR="001D0CEA" w:rsidRDefault="001D0CEA" w:rsidP="001D0CEA">
            <w:pPr>
              <w:widowControl/>
              <w:tabs>
                <w:tab w:val="center" w:pos="4680"/>
                <w:tab w:val="left" w:pos="5040"/>
                <w:tab w:val="left" w:pos="5760"/>
                <w:tab w:val="left" w:pos="6840"/>
                <w:tab w:val="left" w:pos="7470"/>
                <w:tab w:val="decimal" w:pos="8190"/>
                <w:tab w:val="left" w:pos="8370"/>
              </w:tabs>
              <w:jc w:val="center"/>
              <w:rPr>
                <w:rFonts w:ascii="Arial" w:hAnsi="Arial"/>
                <w:sz w:val="20"/>
              </w:rPr>
            </w:pPr>
            <w:r>
              <w:rPr>
                <w:rFonts w:ascii="Arial" w:hAnsi="Arial"/>
                <w:sz w:val="20"/>
              </w:rPr>
              <w:t>(T)</w:t>
            </w:r>
          </w:p>
        </w:tc>
      </w:tr>
    </w:tbl>
    <w:p w14:paraId="73D4D17A" w14:textId="448C80B9"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r w:rsidR="003411C6">
        <w:rPr>
          <w:rFonts w:ascii="Arial" w:hAnsi="Arial" w:cs="Arial"/>
          <w:sz w:val="20"/>
        </w:rPr>
        <w:t>August 20, 2021</w:t>
      </w:r>
      <w:r w:rsidRPr="003410CE">
        <w:rPr>
          <w:rFonts w:ascii="Arial" w:hAnsi="Arial" w:cs="Arial"/>
          <w:sz w:val="20"/>
        </w:rPr>
        <w:tab/>
        <w:t xml:space="preserve">EFFECTIVE:  </w:t>
      </w:r>
      <w:r w:rsidR="003411C6">
        <w:rPr>
          <w:rFonts w:ascii="Arial" w:hAnsi="Arial" w:cs="Arial"/>
          <w:sz w:val="20"/>
        </w:rPr>
        <w:t>August 20, 2021</w:t>
      </w:r>
    </w:p>
    <w:p w14:paraId="46752424"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16F8456F"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4D8C6A52"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1ED7B212"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01CFA121"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7C351F21" w14:textId="77777777" w:rsidR="003410CE" w:rsidRDefault="003410CE" w:rsidP="003410CE">
      <w:pPr>
        <w:rPr>
          <w:rFonts w:ascii="Arial" w:hAnsi="Arial" w:cs="Arial"/>
          <w:b/>
          <w:bCs/>
          <w:color w:val="7F7F7F"/>
          <w:sz w:val="16"/>
          <w:szCs w:val="16"/>
        </w:rPr>
      </w:pPr>
    </w:p>
    <w:p w14:paraId="1CF84168" w14:textId="77777777" w:rsidR="003410CE" w:rsidRDefault="003410CE" w:rsidP="003410CE">
      <w:pPr>
        <w:rPr>
          <w:sz w:val="20"/>
        </w:rPr>
      </w:pPr>
      <w:r>
        <w:rPr>
          <w:rFonts w:ascii="Arial" w:hAnsi="Arial" w:cs="Arial"/>
          <w:b/>
          <w:bCs/>
          <w:color w:val="7F7F7F"/>
          <w:sz w:val="16"/>
          <w:szCs w:val="16"/>
        </w:rPr>
        <w:t>OH2021-08</w:t>
      </w:r>
    </w:p>
    <w:p w14:paraId="2F65A944" w14:textId="77777777" w:rsidR="003410CE" w:rsidRDefault="003410CE" w:rsidP="00E4483A">
      <w:pPr>
        <w:tabs>
          <w:tab w:val="right" w:pos="9360"/>
        </w:tabs>
        <w:jc w:val="both"/>
        <w:rPr>
          <w:rFonts w:ascii="Arial" w:hAnsi="Arial"/>
          <w:sz w:val="20"/>
        </w:rPr>
        <w:sectPr w:rsidR="003410CE">
          <w:pgSz w:w="12240" w:h="15840"/>
          <w:pgMar w:top="1440" w:right="1440" w:bottom="1440" w:left="1440" w:header="720" w:footer="720" w:gutter="0"/>
          <w:cols w:space="720"/>
          <w:docGrid w:linePitch="360"/>
        </w:sectPr>
      </w:pPr>
    </w:p>
    <w:p w14:paraId="6D4CA739" w14:textId="7AF1F58A" w:rsidR="00E4483A" w:rsidRPr="008F1FE3" w:rsidRDefault="00E4483A" w:rsidP="00E4483A">
      <w:pPr>
        <w:tabs>
          <w:tab w:val="right" w:pos="9360"/>
        </w:tabs>
        <w:jc w:val="both"/>
        <w:rPr>
          <w:rFonts w:ascii="Arial" w:hAnsi="Arial"/>
          <w:sz w:val="20"/>
        </w:rPr>
      </w:pPr>
      <w:r w:rsidRPr="008F1FE3">
        <w:rPr>
          <w:rFonts w:ascii="Arial" w:hAnsi="Arial"/>
          <w:sz w:val="20"/>
        </w:rPr>
        <w:lastRenderedPageBreak/>
        <w:t>TelCove Operations, LLC</w:t>
      </w:r>
      <w:r w:rsidRPr="008F1FE3">
        <w:rPr>
          <w:rFonts w:ascii="Arial" w:hAnsi="Arial"/>
          <w:sz w:val="20"/>
        </w:rPr>
        <w:tab/>
        <w:t>P.U.C.O. Tariff No. 2</w:t>
      </w:r>
    </w:p>
    <w:p w14:paraId="30B82833" w14:textId="071E04FA" w:rsidR="00E4483A" w:rsidRPr="008F1FE3" w:rsidRDefault="00E4483A" w:rsidP="00E4483A">
      <w:pPr>
        <w:tabs>
          <w:tab w:val="right" w:pos="9360"/>
        </w:tabs>
        <w:jc w:val="both"/>
        <w:rPr>
          <w:rFonts w:ascii="Arial" w:hAnsi="Arial"/>
          <w:sz w:val="20"/>
        </w:rPr>
      </w:pPr>
      <w:r w:rsidRPr="008F1FE3">
        <w:rPr>
          <w:rFonts w:ascii="Arial" w:hAnsi="Arial"/>
          <w:sz w:val="20"/>
        </w:rPr>
        <w:tab/>
      </w:r>
      <w:r w:rsidR="008F1FE3" w:rsidRPr="008F1FE3">
        <w:rPr>
          <w:rFonts w:ascii="Arial" w:hAnsi="Arial"/>
          <w:sz w:val="20"/>
        </w:rPr>
        <w:t xml:space="preserve">Section 5 – </w:t>
      </w:r>
      <w:r w:rsidR="008F1FE3">
        <w:rPr>
          <w:rFonts w:ascii="Arial" w:hAnsi="Arial"/>
          <w:sz w:val="20"/>
        </w:rPr>
        <w:t>Sixth</w:t>
      </w:r>
      <w:r w:rsidRPr="008F1FE3">
        <w:rPr>
          <w:rFonts w:ascii="Arial" w:hAnsi="Arial"/>
          <w:sz w:val="20"/>
        </w:rPr>
        <w:t xml:space="preserve"> Revised Page </w:t>
      </w:r>
      <w:r w:rsidRPr="008F1FE3">
        <w:rPr>
          <w:rStyle w:val="PageNumber"/>
          <w:rFonts w:ascii="Arial" w:hAnsi="Arial"/>
          <w:sz w:val="20"/>
        </w:rPr>
        <w:t>103</w:t>
      </w:r>
    </w:p>
    <w:p w14:paraId="23EAF4FC" w14:textId="2599E1CC" w:rsidR="00E4483A" w:rsidRPr="008F1FE3" w:rsidRDefault="00E4483A" w:rsidP="00E4483A">
      <w:pPr>
        <w:tabs>
          <w:tab w:val="right" w:pos="9360"/>
        </w:tabs>
        <w:jc w:val="both"/>
        <w:rPr>
          <w:rFonts w:ascii="Arial" w:hAnsi="Arial"/>
          <w:sz w:val="20"/>
        </w:rPr>
      </w:pPr>
      <w:r w:rsidRPr="008F1FE3">
        <w:rPr>
          <w:rFonts w:ascii="Arial" w:hAnsi="Arial"/>
          <w:sz w:val="20"/>
        </w:rPr>
        <w:tab/>
        <w:t>Replaces F</w:t>
      </w:r>
      <w:r w:rsidR="008F1FE3">
        <w:rPr>
          <w:rFonts w:ascii="Arial" w:hAnsi="Arial"/>
          <w:sz w:val="20"/>
        </w:rPr>
        <w:t>ifth</w:t>
      </w:r>
      <w:r w:rsidRPr="008F1FE3">
        <w:rPr>
          <w:rFonts w:ascii="Arial" w:hAnsi="Arial"/>
          <w:sz w:val="20"/>
        </w:rPr>
        <w:t xml:space="preserve"> Revised Page 103</w:t>
      </w:r>
    </w:p>
    <w:p w14:paraId="3361FC0C" w14:textId="56B6D472" w:rsidR="00E4483A" w:rsidRPr="008F1FE3" w:rsidRDefault="00E4483A" w:rsidP="00E4483A">
      <w:pPr>
        <w:spacing w:line="19" w:lineRule="exact"/>
        <w:jc w:val="both"/>
        <w:rPr>
          <w:rFonts w:ascii="Arial" w:hAnsi="Arial"/>
          <w:sz w:val="20"/>
        </w:rPr>
      </w:pPr>
      <w:r w:rsidRPr="008F1FE3">
        <w:rPr>
          <w:noProof/>
          <w:snapToGrid/>
          <w:sz w:val="20"/>
        </w:rPr>
        <mc:AlternateContent>
          <mc:Choice Requires="wps">
            <w:drawing>
              <wp:anchor distT="0" distB="0" distL="114300" distR="114300" simplePos="0" relativeHeight="251678720" behindDoc="1" locked="1" layoutInCell="0" allowOverlap="1" wp14:anchorId="3E4161AB" wp14:editId="09F9FEF6">
                <wp:simplePos x="0" y="0"/>
                <wp:positionH relativeFrom="page">
                  <wp:posOffset>914400</wp:posOffset>
                </wp:positionH>
                <wp:positionV relativeFrom="paragraph">
                  <wp:posOffset>0</wp:posOffset>
                </wp:positionV>
                <wp:extent cx="5943600" cy="1206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614A" id="Rectangle 16" o:spid="_x0000_s1026" style="position:absolute;margin-left:1in;margin-top:0;width:468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dv/w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GpwZ2//AQAA6g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170"/>
      </w:tblGrid>
      <w:tr w:rsidR="001D0CEA" w14:paraId="25E25A6C" w14:textId="77777777" w:rsidTr="001D0CEA">
        <w:trPr>
          <w:trHeight w:val="10098"/>
        </w:trPr>
        <w:tc>
          <w:tcPr>
            <w:tcW w:w="9355" w:type="dxa"/>
            <w:tcBorders>
              <w:bottom w:val="single" w:sz="4" w:space="0" w:color="auto"/>
            </w:tcBorders>
          </w:tcPr>
          <w:p w14:paraId="79F30C46" w14:textId="77777777" w:rsidR="001D0CEA" w:rsidRPr="008F1FE3" w:rsidRDefault="001D0CEA" w:rsidP="001D0CEA">
            <w:pPr>
              <w:widowControl/>
              <w:tabs>
                <w:tab w:val="center" w:pos="4680"/>
                <w:tab w:val="left" w:pos="5040"/>
                <w:tab w:val="left" w:pos="5760"/>
                <w:tab w:val="left" w:pos="6840"/>
                <w:tab w:val="left" w:pos="7470"/>
                <w:tab w:val="decimal" w:pos="8190"/>
                <w:tab w:val="left" w:pos="8370"/>
              </w:tabs>
              <w:rPr>
                <w:rFonts w:ascii="Arial" w:hAnsi="Arial"/>
                <w:sz w:val="20"/>
              </w:rPr>
            </w:pPr>
            <w:r w:rsidRPr="008F1FE3">
              <w:rPr>
                <w:rFonts w:ascii="Arial" w:hAnsi="Arial"/>
                <w:sz w:val="20"/>
                <w:u w:val="single"/>
              </w:rPr>
              <w:t>RATES</w:t>
            </w:r>
            <w:r w:rsidRPr="008F1FE3">
              <w:rPr>
                <w:rFonts w:ascii="Arial" w:hAnsi="Arial"/>
                <w:sz w:val="20"/>
              </w:rPr>
              <w:t xml:space="preserve"> (cont’d)</w:t>
            </w:r>
          </w:p>
          <w:p w14:paraId="7C2AC7A5"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103A0CA4"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1E03A142"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left="720" w:hanging="720"/>
              <w:rPr>
                <w:rFonts w:ascii="Arial" w:hAnsi="Arial"/>
                <w:sz w:val="20"/>
              </w:rPr>
            </w:pPr>
            <w:r w:rsidRPr="008F1FE3">
              <w:rPr>
                <w:rFonts w:ascii="Arial" w:hAnsi="Arial"/>
                <w:sz w:val="20"/>
              </w:rPr>
              <w:t>3.1</w:t>
            </w:r>
            <w:r w:rsidRPr="008F1FE3">
              <w:rPr>
                <w:rFonts w:ascii="Arial" w:hAnsi="Arial"/>
                <w:sz w:val="20"/>
              </w:rPr>
              <w:tab/>
            </w:r>
            <w:r w:rsidRPr="008F1FE3">
              <w:rPr>
                <w:rFonts w:ascii="Arial" w:hAnsi="Arial"/>
                <w:sz w:val="20"/>
                <w:u w:val="single"/>
              </w:rPr>
              <w:t>Access Service</w:t>
            </w:r>
            <w:r w:rsidRPr="008F1FE3">
              <w:rPr>
                <w:rFonts w:ascii="Arial" w:hAnsi="Arial"/>
                <w:sz w:val="20"/>
              </w:rPr>
              <w:t xml:space="preserve"> (cont’d)</w:t>
            </w:r>
          </w:p>
          <w:p w14:paraId="0C4E24DD"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2CE8FB7E" w14:textId="3E34CE4F"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720"/>
              <w:rPr>
                <w:rFonts w:ascii="Arial" w:hAnsi="Arial"/>
                <w:sz w:val="20"/>
              </w:rPr>
            </w:pPr>
            <w:r w:rsidRPr="008F1FE3">
              <w:rPr>
                <w:rFonts w:ascii="Arial" w:hAnsi="Arial"/>
                <w:sz w:val="20"/>
              </w:rPr>
              <w:t>3.1.3(A)</w:t>
            </w:r>
            <w:r w:rsidRPr="008F1FE3">
              <w:rPr>
                <w:rFonts w:ascii="Arial" w:hAnsi="Arial"/>
                <w:sz w:val="20"/>
              </w:rPr>
              <w:tab/>
            </w:r>
            <w:r w:rsidR="00CF6A1A">
              <w:rPr>
                <w:rFonts w:ascii="Arial" w:hAnsi="Arial"/>
                <w:sz w:val="20"/>
              </w:rPr>
              <w:tab/>
            </w:r>
            <w:r w:rsidRPr="008F1FE3">
              <w:rPr>
                <w:rFonts w:ascii="Arial" w:hAnsi="Arial"/>
                <w:sz w:val="20"/>
                <w:u w:val="single"/>
              </w:rPr>
              <w:t>Toll Free Data Base Access Service</w:t>
            </w:r>
          </w:p>
          <w:p w14:paraId="0104D603" w14:textId="77777777" w:rsidR="001D0CEA" w:rsidRPr="008F1FE3" w:rsidRDefault="001D0CEA" w:rsidP="001D0CEA">
            <w:pPr>
              <w:ind w:right="-720" w:firstLine="6470"/>
              <w:jc w:val="both"/>
              <w:rPr>
                <w:rFonts w:ascii="Arial" w:hAnsi="Arial" w:cs="Arial"/>
                <w:sz w:val="20"/>
              </w:rPr>
            </w:pPr>
            <w:r w:rsidRPr="008F1FE3">
              <w:rPr>
                <w:rFonts w:ascii="Arial" w:hAnsi="Arial" w:cs="Arial"/>
                <w:sz w:val="20"/>
                <w:u w:val="single"/>
              </w:rPr>
              <w:t>Rate</w:t>
            </w:r>
          </w:p>
          <w:p w14:paraId="3192DE46" w14:textId="386E800E" w:rsidR="001D0CEA" w:rsidRPr="008F1FE3" w:rsidRDefault="001D0CEA" w:rsidP="001D0CEA">
            <w:pPr>
              <w:tabs>
                <w:tab w:val="left" w:pos="1710"/>
                <w:tab w:val="left" w:pos="2150"/>
                <w:tab w:val="left" w:pos="6470"/>
              </w:tabs>
              <w:ind w:right="-720" w:firstLine="1440"/>
              <w:jc w:val="both"/>
              <w:rPr>
                <w:rFonts w:ascii="Arial" w:hAnsi="Arial" w:cs="Arial"/>
                <w:sz w:val="20"/>
              </w:rPr>
            </w:pPr>
            <w:r w:rsidRPr="008F1FE3">
              <w:rPr>
                <w:rFonts w:ascii="Arial" w:hAnsi="Arial" w:cs="Arial"/>
                <w:sz w:val="20"/>
              </w:rPr>
              <w:tab/>
              <w:t>1.</w:t>
            </w:r>
            <w:r w:rsidRPr="008F1FE3">
              <w:rPr>
                <w:rFonts w:ascii="Arial" w:hAnsi="Arial" w:cs="Arial"/>
                <w:sz w:val="20"/>
              </w:rPr>
              <w:tab/>
              <w:t xml:space="preserve">Customer Identification </w:t>
            </w:r>
            <w:r w:rsidRPr="008F1FE3">
              <w:rPr>
                <w:rFonts w:ascii="Arial" w:hAnsi="Arial" w:cs="Arial"/>
                <w:sz w:val="20"/>
              </w:rPr>
              <w:tab/>
            </w:r>
            <w:r w:rsidRPr="008F1FE3">
              <w:rPr>
                <w:rFonts w:ascii="Arial" w:hAnsi="Arial" w:cs="Arial"/>
                <w:sz w:val="20"/>
              </w:rPr>
              <w:tab/>
              <w:t>$0.001037</w:t>
            </w:r>
          </w:p>
          <w:p w14:paraId="6A65EB36" w14:textId="77777777" w:rsidR="001D0CEA" w:rsidRPr="008F1FE3" w:rsidRDefault="001D0CEA" w:rsidP="001D0CEA">
            <w:pPr>
              <w:ind w:left="720" w:right="-720" w:firstLine="2160"/>
              <w:jc w:val="both"/>
              <w:rPr>
                <w:rFonts w:ascii="Arial" w:hAnsi="Arial" w:cs="Arial"/>
                <w:sz w:val="20"/>
              </w:rPr>
            </w:pPr>
            <w:r w:rsidRPr="008F1FE3">
              <w:rPr>
                <w:rFonts w:ascii="Arial" w:hAnsi="Arial" w:cs="Arial"/>
                <w:sz w:val="20"/>
              </w:rPr>
              <w:t>-Per Query</w:t>
            </w:r>
          </w:p>
          <w:p w14:paraId="62FD5C68" w14:textId="77777777" w:rsidR="001D0CEA" w:rsidRPr="001D0CEA" w:rsidRDefault="001D0CEA" w:rsidP="001D0CEA">
            <w:pPr>
              <w:ind w:right="-720" w:firstLine="2880"/>
              <w:jc w:val="both"/>
              <w:rPr>
                <w:rFonts w:ascii="Arial" w:hAnsi="Arial" w:cs="Arial"/>
                <w:sz w:val="20"/>
              </w:rPr>
            </w:pPr>
          </w:p>
          <w:p w14:paraId="2CCEE596" w14:textId="12206C9C" w:rsidR="001D0CEA" w:rsidRPr="001D0CEA" w:rsidRDefault="001D0CEA" w:rsidP="001D0CEA">
            <w:pPr>
              <w:tabs>
                <w:tab w:val="left" w:pos="1710"/>
                <w:tab w:val="left" w:pos="2150"/>
                <w:tab w:val="left" w:pos="6470"/>
              </w:tabs>
              <w:ind w:right="-720" w:firstLine="1440"/>
              <w:jc w:val="both"/>
              <w:rPr>
                <w:rFonts w:ascii="Arial" w:hAnsi="Arial" w:cs="Arial"/>
                <w:sz w:val="20"/>
              </w:rPr>
            </w:pPr>
            <w:r>
              <w:rPr>
                <w:rFonts w:ascii="Arial" w:hAnsi="Arial" w:cs="Arial"/>
                <w:sz w:val="20"/>
              </w:rPr>
              <w:tab/>
            </w:r>
            <w:r w:rsidRPr="001D0CEA">
              <w:rPr>
                <w:rFonts w:ascii="Arial" w:hAnsi="Arial" w:cs="Arial"/>
                <w:sz w:val="20"/>
              </w:rPr>
              <w:t>2.</w:t>
            </w:r>
            <w:r w:rsidRPr="001D0CEA">
              <w:rPr>
                <w:rFonts w:ascii="Arial" w:hAnsi="Arial" w:cs="Arial"/>
                <w:sz w:val="20"/>
              </w:rPr>
              <w:tab/>
              <w:t>Customer Delivery Charge</w:t>
            </w:r>
            <w:r w:rsidRPr="001D0CEA">
              <w:rPr>
                <w:rFonts w:ascii="Arial" w:hAnsi="Arial" w:cs="Arial"/>
                <w:sz w:val="20"/>
              </w:rPr>
              <w:tab/>
            </w:r>
            <w:r w:rsidRPr="001D0CEA">
              <w:rPr>
                <w:rFonts w:ascii="Arial" w:hAnsi="Arial" w:cs="Arial"/>
                <w:sz w:val="20"/>
              </w:rPr>
              <w:tab/>
            </w:r>
            <w:r w:rsidRPr="001D0CEA">
              <w:rPr>
                <w:rFonts w:ascii="Arial" w:hAnsi="Arial"/>
                <w:b/>
                <w:bCs/>
                <w:sz w:val="20"/>
              </w:rPr>
              <w:t>$0.000000</w:t>
            </w:r>
            <w:r w:rsidRPr="001D0CEA">
              <w:rPr>
                <w:rFonts w:ascii="Arial" w:hAnsi="Arial"/>
                <w:sz w:val="20"/>
              </w:rPr>
              <w:t xml:space="preserve"> (R)</w:t>
            </w:r>
          </w:p>
          <w:p w14:paraId="184A833C" w14:textId="77777777" w:rsidR="001D0CEA" w:rsidRPr="001D0CEA" w:rsidRDefault="001D0CEA" w:rsidP="001D0CEA">
            <w:pPr>
              <w:ind w:left="720" w:right="-720" w:firstLine="2160"/>
              <w:jc w:val="both"/>
              <w:rPr>
                <w:rFonts w:ascii="Arial" w:hAnsi="Arial" w:cs="Arial"/>
                <w:sz w:val="20"/>
              </w:rPr>
            </w:pPr>
            <w:r w:rsidRPr="001D0CEA">
              <w:rPr>
                <w:rFonts w:ascii="Arial" w:hAnsi="Arial" w:cs="Arial"/>
                <w:sz w:val="20"/>
              </w:rPr>
              <w:t>-Per Query</w:t>
            </w:r>
          </w:p>
          <w:p w14:paraId="7D99632B"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007E68AE" w14:textId="47962CBC" w:rsidR="001D0CEA" w:rsidRPr="00D3224B" w:rsidRDefault="001D0CEA" w:rsidP="001D0CEA">
            <w:pPr>
              <w:widowControl/>
              <w:tabs>
                <w:tab w:val="left" w:pos="-1080"/>
                <w:tab w:val="left" w:pos="-720"/>
                <w:tab w:val="left" w:pos="0"/>
                <w:tab w:val="left" w:pos="126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b/>
                <w:bCs/>
                <w:sz w:val="20"/>
              </w:rPr>
            </w:pPr>
            <w:r w:rsidRPr="008F1FE3">
              <w:rPr>
                <w:rFonts w:ascii="Arial" w:hAnsi="Arial"/>
                <w:sz w:val="20"/>
              </w:rPr>
              <w:tab/>
              <w:t>(B)</w:t>
            </w:r>
            <w:r w:rsidRPr="008F1FE3">
              <w:rPr>
                <w:rFonts w:ascii="Arial" w:hAnsi="Arial"/>
                <w:sz w:val="20"/>
              </w:rPr>
              <w:tab/>
              <w:t>Toll Free Inter-Exchange Delivery Service</w:t>
            </w:r>
            <w:r w:rsidRPr="008F1FE3">
              <w:rPr>
                <w:rFonts w:ascii="Arial" w:hAnsi="Arial"/>
                <w:sz w:val="20"/>
              </w:rPr>
              <w:tab/>
            </w:r>
            <w:r w:rsidR="00D3224B" w:rsidRPr="00D3224B">
              <w:rPr>
                <w:rFonts w:ascii="Arial" w:hAnsi="Arial"/>
                <w:b/>
                <w:bCs/>
                <w:sz w:val="20"/>
              </w:rPr>
              <w:t>(Originating)</w:t>
            </w:r>
          </w:p>
          <w:p w14:paraId="0C8278A9" w14:textId="77777777" w:rsidR="001D0CEA" w:rsidRPr="008F1FE3" w:rsidRDefault="001D0CEA" w:rsidP="001D0CEA">
            <w:pPr>
              <w:ind w:right="-720" w:firstLine="720"/>
              <w:jc w:val="both"/>
              <w:rPr>
                <w:rFonts w:ascii="Arial" w:hAnsi="Arial" w:cs="Arial"/>
                <w:sz w:val="20"/>
                <w:u w:val="single"/>
              </w:rPr>
            </w:pP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u w:val="single"/>
              </w:rPr>
              <w:t>Rate</w:t>
            </w:r>
          </w:p>
          <w:p w14:paraId="045BADA3" w14:textId="06A5A232" w:rsidR="001D0CEA" w:rsidRPr="008F1FE3" w:rsidRDefault="001D0CEA" w:rsidP="001D0CEA">
            <w:pPr>
              <w:tabs>
                <w:tab w:val="left" w:pos="6480"/>
                <w:tab w:val="left" w:pos="7920"/>
              </w:tabs>
              <w:ind w:left="2160"/>
              <w:rPr>
                <w:rFonts w:ascii="Arial" w:hAnsi="Arial" w:cs="Arial"/>
                <w:sz w:val="20"/>
              </w:rPr>
            </w:pPr>
            <w:r w:rsidRPr="008F1FE3">
              <w:rPr>
                <w:rFonts w:ascii="Arial" w:hAnsi="Arial" w:cs="Arial"/>
                <w:sz w:val="20"/>
              </w:rPr>
              <w:t>Tandem Switching</w:t>
            </w:r>
            <w:r w:rsidRPr="008F1FE3">
              <w:rPr>
                <w:rFonts w:ascii="Arial" w:hAnsi="Arial" w:cs="Arial"/>
                <w:sz w:val="20"/>
              </w:rPr>
              <w:tab/>
            </w:r>
            <w:r w:rsidRPr="00D3224B">
              <w:rPr>
                <w:rFonts w:ascii="Arial" w:hAnsi="Arial" w:cs="Arial"/>
                <w:b/>
                <w:bCs/>
                <w:sz w:val="20"/>
              </w:rPr>
              <w:t>$0.000</w:t>
            </w:r>
            <w:r w:rsidR="00D3224B" w:rsidRPr="00D3224B">
              <w:rPr>
                <w:rFonts w:ascii="Arial" w:hAnsi="Arial" w:cs="Arial"/>
                <w:b/>
                <w:bCs/>
                <w:sz w:val="20"/>
              </w:rPr>
              <w:t>000</w:t>
            </w:r>
            <w:r w:rsidR="00D3224B">
              <w:rPr>
                <w:rFonts w:ascii="Arial" w:hAnsi="Arial" w:cs="Arial"/>
                <w:sz w:val="20"/>
              </w:rPr>
              <w:t xml:space="preserve"> (R)</w:t>
            </w:r>
          </w:p>
          <w:p w14:paraId="2758A593" w14:textId="247F8422" w:rsidR="001D0CEA" w:rsidRPr="00D3224B" w:rsidRDefault="001D0CEA" w:rsidP="001D0CEA">
            <w:pPr>
              <w:tabs>
                <w:tab w:val="left" w:pos="6480"/>
              </w:tabs>
              <w:ind w:left="2160"/>
              <w:rPr>
                <w:rFonts w:ascii="Arial" w:hAnsi="Arial" w:cs="Arial"/>
                <w:sz w:val="20"/>
              </w:rPr>
            </w:pPr>
            <w:r w:rsidRPr="008F1FE3">
              <w:rPr>
                <w:rFonts w:ascii="Arial" w:hAnsi="Arial" w:cs="Arial"/>
                <w:sz w:val="20"/>
              </w:rPr>
              <w:t>Tandem Transport Termination</w:t>
            </w:r>
            <w:r w:rsidRPr="008F1FE3">
              <w:rPr>
                <w:rFonts w:ascii="Arial" w:hAnsi="Arial" w:cs="Arial"/>
                <w:sz w:val="20"/>
              </w:rPr>
              <w:tab/>
            </w:r>
            <w:r w:rsidR="00D3224B" w:rsidRPr="00D3224B">
              <w:rPr>
                <w:rFonts w:ascii="Arial" w:hAnsi="Arial" w:cs="Arial"/>
                <w:b/>
                <w:bCs/>
                <w:sz w:val="20"/>
              </w:rPr>
              <w:t>$0.000000</w:t>
            </w:r>
            <w:r w:rsidR="00D3224B" w:rsidRPr="00D3224B">
              <w:rPr>
                <w:rFonts w:ascii="Arial" w:hAnsi="Arial" w:cs="Arial"/>
                <w:sz w:val="20"/>
              </w:rPr>
              <w:t xml:space="preserve"> (R)</w:t>
            </w:r>
          </w:p>
          <w:p w14:paraId="13731EA4" w14:textId="2E83EFD2" w:rsidR="001D0CEA" w:rsidRPr="00D3224B" w:rsidRDefault="001D0CEA" w:rsidP="001D0CEA">
            <w:pPr>
              <w:tabs>
                <w:tab w:val="left" w:pos="3960"/>
                <w:tab w:val="left" w:pos="5040"/>
                <w:tab w:val="left" w:pos="6480"/>
                <w:tab w:val="left" w:pos="7920"/>
              </w:tabs>
              <w:ind w:left="2160"/>
              <w:rPr>
                <w:rFonts w:ascii="Arial" w:hAnsi="Arial" w:cs="Arial"/>
                <w:sz w:val="20"/>
              </w:rPr>
            </w:pPr>
            <w:r w:rsidRPr="008F1FE3">
              <w:rPr>
                <w:rFonts w:ascii="Arial" w:hAnsi="Arial" w:cs="Arial"/>
                <w:sz w:val="20"/>
              </w:rPr>
              <w:t>Tandem Transport Per Min Per Mile</w:t>
            </w:r>
            <w:r w:rsidRPr="008F1FE3">
              <w:rPr>
                <w:rFonts w:ascii="Arial" w:hAnsi="Arial" w:cs="Arial"/>
                <w:sz w:val="20"/>
              </w:rPr>
              <w:tab/>
            </w:r>
            <w:r w:rsidR="00D3224B" w:rsidRPr="00D3224B">
              <w:rPr>
                <w:rFonts w:ascii="Arial" w:hAnsi="Arial" w:cs="Arial"/>
                <w:b/>
                <w:bCs/>
                <w:sz w:val="20"/>
              </w:rPr>
              <w:t>$0.000000</w:t>
            </w:r>
            <w:r w:rsidR="00D3224B">
              <w:rPr>
                <w:rFonts w:ascii="Arial" w:hAnsi="Arial" w:cs="Arial"/>
                <w:b/>
                <w:bCs/>
                <w:sz w:val="20"/>
              </w:rPr>
              <w:t xml:space="preserve"> </w:t>
            </w:r>
            <w:r w:rsidR="00D3224B" w:rsidRPr="00D3224B">
              <w:rPr>
                <w:rFonts w:ascii="Arial" w:hAnsi="Arial" w:cs="Arial"/>
                <w:sz w:val="20"/>
              </w:rPr>
              <w:t>(R)</w:t>
            </w:r>
          </w:p>
          <w:p w14:paraId="501E1CE9" w14:textId="59A0AF86" w:rsidR="00D3224B" w:rsidRPr="00D3224B" w:rsidRDefault="00D3224B" w:rsidP="00D3224B">
            <w:pPr>
              <w:tabs>
                <w:tab w:val="left" w:pos="3960"/>
                <w:tab w:val="left" w:pos="5040"/>
                <w:tab w:val="left" w:pos="6480"/>
                <w:tab w:val="left" w:pos="7920"/>
              </w:tabs>
              <w:ind w:left="2160"/>
              <w:rPr>
                <w:rFonts w:ascii="Arial" w:hAnsi="Arial" w:cs="Arial"/>
                <w:sz w:val="20"/>
              </w:rPr>
            </w:pPr>
            <w:r w:rsidRPr="001F3528">
              <w:rPr>
                <w:rFonts w:ascii="Arial" w:hAnsi="Arial" w:cs="Arial"/>
                <w:b/>
                <w:bCs/>
                <w:sz w:val="20"/>
              </w:rPr>
              <w:t xml:space="preserve">8YY Joint Tandem Switched </w:t>
            </w:r>
            <w:r w:rsidRPr="001F3528">
              <w:rPr>
                <w:rFonts w:ascii="Arial" w:hAnsi="Arial"/>
                <w:b/>
                <w:bCs/>
                <w:sz w:val="20"/>
              </w:rPr>
              <w:t>Transport</w:t>
            </w:r>
            <w:r>
              <w:rPr>
                <w:rFonts w:ascii="Arial" w:hAnsi="Arial"/>
                <w:b/>
                <w:bCs/>
                <w:sz w:val="20"/>
              </w:rPr>
              <w:t xml:space="preserve"> </w:t>
            </w:r>
            <w:r w:rsidR="00310118" w:rsidRPr="00310118">
              <w:rPr>
                <w:rFonts w:ascii="Arial" w:hAnsi="Arial"/>
                <w:b/>
                <w:bCs/>
                <w:sz w:val="20"/>
                <w:vertAlign w:val="superscript"/>
              </w:rPr>
              <w:t>[1]</w:t>
            </w:r>
            <w:r>
              <w:rPr>
                <w:rFonts w:ascii="Arial" w:hAnsi="Arial"/>
                <w:b/>
                <w:bCs/>
                <w:sz w:val="20"/>
              </w:rPr>
              <w:t xml:space="preserve">        </w:t>
            </w:r>
            <w:r w:rsidRPr="00D3224B">
              <w:rPr>
                <w:rFonts w:ascii="Arial" w:hAnsi="Arial" w:cs="Arial"/>
                <w:b/>
                <w:bCs/>
                <w:sz w:val="20"/>
              </w:rPr>
              <w:t>$0.00</w:t>
            </w:r>
            <w:r>
              <w:rPr>
                <w:rFonts w:ascii="Arial" w:hAnsi="Arial" w:cs="Arial"/>
                <w:b/>
                <w:bCs/>
                <w:sz w:val="20"/>
              </w:rPr>
              <w:t xml:space="preserve">1       </w:t>
            </w:r>
          </w:p>
          <w:p w14:paraId="6650F06C" w14:textId="2E47F761" w:rsidR="00D3224B" w:rsidRPr="001F3528" w:rsidRDefault="00D3224B" w:rsidP="00D3224B">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480"/>
                <w:tab w:val="left" w:pos="7200"/>
                <w:tab w:val="decimal" w:pos="8190"/>
                <w:tab w:val="left" w:pos="8370"/>
              </w:tabs>
              <w:ind w:firstLine="2145"/>
              <w:rPr>
                <w:rFonts w:ascii="Arial" w:hAnsi="Arial"/>
                <w:b/>
                <w:bCs/>
                <w:sz w:val="20"/>
              </w:rPr>
            </w:pPr>
          </w:p>
          <w:p w14:paraId="426B3838" w14:textId="77777777" w:rsidR="001D0CEA" w:rsidRPr="008F1FE3" w:rsidRDefault="001D0CEA" w:rsidP="00D3224B">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2235"/>
              <w:rPr>
                <w:rFonts w:ascii="Arial" w:hAnsi="Arial"/>
                <w:sz w:val="20"/>
              </w:rPr>
            </w:pPr>
          </w:p>
          <w:p w14:paraId="2658907D"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u w:val="single"/>
              </w:rPr>
            </w:pPr>
            <w:r w:rsidRPr="008F1FE3">
              <w:rPr>
                <w:rFonts w:ascii="Arial" w:hAnsi="Arial"/>
                <w:sz w:val="20"/>
              </w:rPr>
              <w:t>3.2</w:t>
            </w:r>
            <w:r w:rsidRPr="008F1FE3">
              <w:rPr>
                <w:rFonts w:ascii="Arial" w:hAnsi="Arial"/>
                <w:sz w:val="20"/>
              </w:rPr>
              <w:tab/>
            </w:r>
            <w:r w:rsidRPr="008F1FE3">
              <w:rPr>
                <w:rFonts w:ascii="Arial" w:hAnsi="Arial"/>
                <w:sz w:val="20"/>
                <w:u w:val="single"/>
              </w:rPr>
              <w:t>Miscellaneous Services</w:t>
            </w:r>
          </w:p>
          <w:p w14:paraId="2EABE494"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u w:val="single"/>
              </w:rPr>
            </w:pPr>
          </w:p>
          <w:p w14:paraId="136CBB17"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ind w:firstLine="720"/>
              <w:rPr>
                <w:rFonts w:ascii="Arial" w:hAnsi="Arial"/>
                <w:sz w:val="20"/>
              </w:rPr>
            </w:pPr>
            <w:r w:rsidRPr="008F1FE3">
              <w:rPr>
                <w:rFonts w:ascii="Arial" w:hAnsi="Arial"/>
                <w:sz w:val="20"/>
              </w:rPr>
              <w:t>3.2.1</w:t>
            </w:r>
            <w:r w:rsidRPr="008F1FE3">
              <w:rPr>
                <w:rFonts w:ascii="Arial" w:hAnsi="Arial"/>
                <w:sz w:val="20"/>
              </w:rPr>
              <w:tab/>
            </w:r>
            <w:r w:rsidRPr="008F1FE3">
              <w:rPr>
                <w:rFonts w:ascii="Arial" w:hAnsi="Arial"/>
                <w:sz w:val="20"/>
                <w:u w:val="single"/>
              </w:rPr>
              <w:t>Presubscription</w:t>
            </w:r>
          </w:p>
          <w:p w14:paraId="4D52131B" w14:textId="77777777" w:rsidR="001D0CEA" w:rsidRPr="008F1FE3" w:rsidRDefault="001D0CEA" w:rsidP="001D0CEA">
            <w:pPr>
              <w:ind w:right="-720" w:firstLine="6470"/>
              <w:jc w:val="both"/>
              <w:rPr>
                <w:rFonts w:ascii="Arial" w:hAnsi="Arial" w:cs="Arial"/>
                <w:sz w:val="20"/>
              </w:rPr>
            </w:pPr>
            <w:r w:rsidRPr="008F1FE3">
              <w:rPr>
                <w:rFonts w:ascii="Arial" w:hAnsi="Arial" w:cs="Arial"/>
                <w:sz w:val="20"/>
              </w:rPr>
              <w:t>Non-Recurring</w:t>
            </w:r>
          </w:p>
          <w:p w14:paraId="60B3E406" w14:textId="77777777" w:rsidR="001D0CEA" w:rsidRPr="008F1FE3" w:rsidRDefault="001D0CEA" w:rsidP="001D0CEA">
            <w:pPr>
              <w:ind w:right="-720" w:firstLine="6470"/>
              <w:jc w:val="both"/>
              <w:rPr>
                <w:b/>
                <w:i/>
                <w:sz w:val="20"/>
              </w:rPr>
            </w:pPr>
            <w:r w:rsidRPr="001D0CEA">
              <w:rPr>
                <w:rFonts w:ascii="Arial" w:hAnsi="Arial" w:cs="Arial"/>
                <w:sz w:val="20"/>
              </w:rPr>
              <w:t>Charge</w:t>
            </w:r>
          </w:p>
          <w:p w14:paraId="703FA5A0" w14:textId="77777777" w:rsidR="001D0CEA" w:rsidRPr="008F1FE3" w:rsidRDefault="001D0CEA" w:rsidP="001D0CEA">
            <w:pPr>
              <w:ind w:left="1440" w:right="-720" w:firstLine="360"/>
              <w:jc w:val="both"/>
              <w:rPr>
                <w:rFonts w:ascii="Arial" w:hAnsi="Arial" w:cs="Arial"/>
                <w:sz w:val="20"/>
              </w:rPr>
            </w:pPr>
            <w:r w:rsidRPr="008F1FE3">
              <w:rPr>
                <w:rFonts w:ascii="Arial" w:hAnsi="Arial" w:cs="Arial"/>
                <w:sz w:val="20"/>
              </w:rPr>
              <w:t>Per Telephone Exchange Service Line or Trunk</w:t>
            </w:r>
          </w:p>
          <w:p w14:paraId="54C1D719" w14:textId="77777777" w:rsidR="001D0CEA" w:rsidRPr="008F1FE3" w:rsidRDefault="001D0CEA" w:rsidP="001D0CEA">
            <w:pPr>
              <w:ind w:right="-720" w:firstLine="1440"/>
              <w:jc w:val="both"/>
              <w:rPr>
                <w:rFonts w:ascii="Arial" w:hAnsi="Arial" w:cs="Arial"/>
                <w:sz w:val="20"/>
              </w:rPr>
            </w:pP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t>Manual Charge</w:t>
            </w:r>
            <w:r w:rsidRPr="008F1FE3">
              <w:rPr>
                <w:rFonts w:ascii="Arial" w:hAnsi="Arial" w:cs="Arial"/>
                <w:sz w:val="20"/>
              </w:rPr>
              <w:tab/>
            </w:r>
            <w:r w:rsidRPr="008F1FE3">
              <w:rPr>
                <w:rFonts w:ascii="Arial" w:hAnsi="Arial" w:cs="Arial"/>
                <w:sz w:val="20"/>
              </w:rPr>
              <w:tab/>
              <w:t>$5.50</w:t>
            </w:r>
          </w:p>
          <w:p w14:paraId="2B65AA2F" w14:textId="00F344B0" w:rsidR="001D0CEA" w:rsidRPr="008F1FE3" w:rsidRDefault="001D0CEA" w:rsidP="001D0CEA">
            <w:pPr>
              <w:ind w:right="-720" w:firstLine="1440"/>
              <w:jc w:val="both"/>
              <w:rPr>
                <w:rFonts w:ascii="Arial" w:hAnsi="Arial" w:cs="Arial"/>
                <w:sz w:val="20"/>
              </w:rPr>
            </w:pPr>
            <w:r w:rsidRPr="008F1FE3">
              <w:rPr>
                <w:rFonts w:ascii="Arial" w:hAnsi="Arial" w:cs="Arial"/>
                <w:sz w:val="20"/>
              </w:rPr>
              <w:tab/>
            </w:r>
            <w:r w:rsidRPr="008F1FE3">
              <w:rPr>
                <w:rFonts w:ascii="Arial" w:hAnsi="Arial" w:cs="Arial"/>
                <w:sz w:val="20"/>
              </w:rPr>
              <w:tab/>
            </w:r>
            <w:r w:rsidRPr="008F1FE3">
              <w:rPr>
                <w:rFonts w:ascii="Arial" w:hAnsi="Arial" w:cs="Arial"/>
                <w:sz w:val="20"/>
              </w:rPr>
              <w:tab/>
            </w:r>
            <w:r w:rsidRPr="008F1FE3">
              <w:rPr>
                <w:rFonts w:ascii="Arial" w:hAnsi="Arial" w:cs="Arial"/>
                <w:sz w:val="20"/>
              </w:rPr>
              <w:tab/>
              <w:t>Electronic Charge</w:t>
            </w:r>
            <w:r w:rsidRPr="008F1FE3">
              <w:rPr>
                <w:rFonts w:ascii="Arial" w:hAnsi="Arial" w:cs="Arial"/>
                <w:sz w:val="20"/>
              </w:rPr>
              <w:tab/>
              <w:t>$1.25</w:t>
            </w:r>
          </w:p>
          <w:p w14:paraId="763E8737" w14:textId="77777777" w:rsidR="001D0CEA" w:rsidRPr="008F1FE3" w:rsidRDefault="001D0CEA" w:rsidP="001D0CEA">
            <w:pPr>
              <w:ind w:right="-720"/>
              <w:jc w:val="both"/>
              <w:rPr>
                <w:rFonts w:ascii="Arial" w:hAnsi="Arial" w:cs="Arial"/>
                <w:sz w:val="20"/>
              </w:rPr>
            </w:pPr>
          </w:p>
          <w:p w14:paraId="57D64762" w14:textId="77777777" w:rsidR="001D0CEA" w:rsidRPr="008F1FE3" w:rsidRDefault="001D0CEA" w:rsidP="001D0CEA">
            <w:pPr>
              <w:tabs>
                <w:tab w:val="left" w:pos="9180"/>
              </w:tabs>
              <w:ind w:left="2160" w:right="180"/>
              <w:jc w:val="both"/>
              <w:rPr>
                <w:rFonts w:ascii="Arial" w:hAnsi="Arial" w:cs="Arial"/>
                <w:sz w:val="20"/>
              </w:rPr>
            </w:pPr>
            <w:r w:rsidRPr="008F1FE3">
              <w:rPr>
                <w:rFonts w:ascii="Arial" w:hAnsi="Arial" w:cs="Arial"/>
                <w:sz w:val="20"/>
              </w:rPr>
              <w:t>*When both the intralata and interlata PIC are changed simultaneously, 50% of the intralata charge will be waived.</w:t>
            </w:r>
          </w:p>
          <w:p w14:paraId="527D64ED"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2F95A846" w14:textId="77777777" w:rsidR="001D0CEA" w:rsidRPr="008F1FE3" w:rsidRDefault="001D0CEA" w:rsidP="001D0CEA">
            <w:pPr>
              <w:widowControl/>
              <w:tabs>
                <w:tab w:val="left" w:pos="-1080"/>
                <w:tab w:val="left" w:pos="-720"/>
                <w:tab w:val="left" w:pos="0"/>
                <w:tab w:val="left" w:pos="720"/>
                <w:tab w:val="left" w:pos="1440"/>
                <w:tab w:val="left" w:pos="1710"/>
                <w:tab w:val="left" w:pos="2160"/>
                <w:tab w:val="left" w:pos="2700"/>
                <w:tab w:val="left" w:pos="2880"/>
                <w:tab w:val="left" w:pos="3240"/>
                <w:tab w:val="left" w:pos="3600"/>
                <w:tab w:val="left" w:pos="3816"/>
                <w:tab w:val="left" w:pos="4320"/>
                <w:tab w:val="left" w:pos="5040"/>
                <w:tab w:val="left" w:pos="5760"/>
                <w:tab w:val="left" w:pos="6840"/>
                <w:tab w:val="left" w:pos="7470"/>
                <w:tab w:val="decimal" w:pos="8190"/>
                <w:tab w:val="left" w:pos="8370"/>
              </w:tabs>
              <w:rPr>
                <w:rFonts w:ascii="Arial" w:hAnsi="Arial"/>
                <w:sz w:val="20"/>
              </w:rPr>
            </w:pPr>
          </w:p>
          <w:p w14:paraId="44109C79" w14:textId="31BD8C40" w:rsidR="001D0CEA" w:rsidRDefault="00310118" w:rsidP="00310118">
            <w:pPr>
              <w:ind w:left="435" w:hanging="435"/>
              <w:rPr>
                <w:rFonts w:ascii="Arial" w:hAnsi="Arial"/>
                <w:sz w:val="20"/>
              </w:rPr>
            </w:pPr>
            <w:r w:rsidRPr="00310118">
              <w:rPr>
                <w:rFonts w:ascii="Times New Roman" w:eastAsia="Arial" w:hAnsi="Times New Roman"/>
                <w:snapToGrid/>
                <w:sz w:val="22"/>
                <w:szCs w:val="22"/>
                <w:vertAlign w:val="superscript"/>
              </w:rPr>
              <w:t>[1]</w:t>
            </w:r>
            <w:r w:rsidR="00D3224B" w:rsidRPr="00D3224B">
              <w:rPr>
                <w:rFonts w:ascii="Times New Roman" w:eastAsia="Arial" w:hAnsi="Times New Roman"/>
                <w:snapToGrid/>
                <w:sz w:val="22"/>
                <w:szCs w:val="22"/>
              </w:rPr>
              <w:tab/>
            </w:r>
            <w:r w:rsidR="00D3224B" w:rsidRPr="00D3224B">
              <w:rPr>
                <w:rFonts w:ascii="Times New Roman" w:hAnsi="Times New Roman"/>
                <w:b/>
                <w:bCs/>
                <w:snapToGrid/>
                <w:szCs w:val="24"/>
              </w:rPr>
              <w:t>Pursuant to FCC 20-143, the Originating Toll Free rate element for combined transport services is displayed as 8YY Joint Tandem Switched Transport above</w:t>
            </w:r>
          </w:p>
        </w:tc>
        <w:tc>
          <w:tcPr>
            <w:tcW w:w="1170" w:type="dxa"/>
          </w:tcPr>
          <w:p w14:paraId="34847DD4" w14:textId="77777777" w:rsidR="001D0CEA" w:rsidRDefault="001D0CEA" w:rsidP="00E4483A">
            <w:pPr>
              <w:rPr>
                <w:rFonts w:ascii="Arial" w:hAnsi="Arial"/>
                <w:sz w:val="20"/>
              </w:rPr>
            </w:pPr>
          </w:p>
          <w:p w14:paraId="670126EE" w14:textId="77777777" w:rsidR="00D3224B" w:rsidRDefault="00D3224B" w:rsidP="00E4483A">
            <w:pPr>
              <w:rPr>
                <w:rFonts w:ascii="Arial" w:hAnsi="Arial"/>
                <w:sz w:val="20"/>
              </w:rPr>
            </w:pPr>
          </w:p>
          <w:p w14:paraId="452DA426" w14:textId="77777777" w:rsidR="00D3224B" w:rsidRDefault="00D3224B" w:rsidP="00E4483A">
            <w:pPr>
              <w:rPr>
                <w:rFonts w:ascii="Arial" w:hAnsi="Arial"/>
                <w:sz w:val="20"/>
              </w:rPr>
            </w:pPr>
          </w:p>
          <w:p w14:paraId="116223A0" w14:textId="77777777" w:rsidR="00D3224B" w:rsidRDefault="00D3224B" w:rsidP="00E4483A">
            <w:pPr>
              <w:rPr>
                <w:rFonts w:ascii="Arial" w:hAnsi="Arial"/>
                <w:sz w:val="20"/>
              </w:rPr>
            </w:pPr>
          </w:p>
          <w:p w14:paraId="1F377A10" w14:textId="77777777" w:rsidR="00D3224B" w:rsidRDefault="00D3224B" w:rsidP="00E4483A">
            <w:pPr>
              <w:rPr>
                <w:rFonts w:ascii="Arial" w:hAnsi="Arial"/>
                <w:sz w:val="20"/>
              </w:rPr>
            </w:pPr>
          </w:p>
          <w:p w14:paraId="2E54A03E" w14:textId="77777777" w:rsidR="00D3224B" w:rsidRDefault="00D3224B" w:rsidP="00E4483A">
            <w:pPr>
              <w:rPr>
                <w:rFonts w:ascii="Arial" w:hAnsi="Arial"/>
                <w:sz w:val="20"/>
              </w:rPr>
            </w:pPr>
          </w:p>
          <w:p w14:paraId="723861AF" w14:textId="77777777" w:rsidR="00D3224B" w:rsidRDefault="00D3224B" w:rsidP="00E4483A">
            <w:pPr>
              <w:rPr>
                <w:rFonts w:ascii="Arial" w:hAnsi="Arial"/>
                <w:sz w:val="20"/>
              </w:rPr>
            </w:pPr>
          </w:p>
          <w:p w14:paraId="762F1424" w14:textId="77777777" w:rsidR="00D3224B" w:rsidRDefault="00D3224B" w:rsidP="00E4483A">
            <w:pPr>
              <w:rPr>
                <w:rFonts w:ascii="Arial" w:hAnsi="Arial"/>
                <w:sz w:val="20"/>
              </w:rPr>
            </w:pPr>
          </w:p>
          <w:p w14:paraId="25B572F0" w14:textId="77777777" w:rsidR="00D3224B" w:rsidRDefault="00D3224B" w:rsidP="00E4483A">
            <w:pPr>
              <w:rPr>
                <w:rFonts w:ascii="Arial" w:hAnsi="Arial"/>
                <w:sz w:val="20"/>
              </w:rPr>
            </w:pPr>
          </w:p>
          <w:p w14:paraId="56F509CB" w14:textId="77777777" w:rsidR="00D3224B" w:rsidRDefault="00D3224B" w:rsidP="00E4483A">
            <w:pPr>
              <w:rPr>
                <w:rFonts w:ascii="Arial" w:hAnsi="Arial"/>
                <w:sz w:val="20"/>
              </w:rPr>
            </w:pPr>
          </w:p>
          <w:p w14:paraId="4F529DED" w14:textId="77777777" w:rsidR="00D3224B" w:rsidRDefault="00D3224B" w:rsidP="00E4483A">
            <w:pPr>
              <w:rPr>
                <w:rFonts w:ascii="Arial" w:hAnsi="Arial"/>
                <w:sz w:val="20"/>
              </w:rPr>
            </w:pPr>
          </w:p>
          <w:p w14:paraId="11E0FC2A" w14:textId="77777777" w:rsidR="00D3224B" w:rsidRDefault="00D3224B" w:rsidP="00E4483A">
            <w:pPr>
              <w:rPr>
                <w:rFonts w:ascii="Arial" w:hAnsi="Arial"/>
                <w:sz w:val="20"/>
              </w:rPr>
            </w:pPr>
          </w:p>
          <w:p w14:paraId="6CB6E5F9" w14:textId="77777777" w:rsidR="00D3224B" w:rsidRDefault="00D3224B" w:rsidP="00E4483A">
            <w:pPr>
              <w:rPr>
                <w:rFonts w:ascii="Arial" w:hAnsi="Arial"/>
                <w:sz w:val="20"/>
              </w:rPr>
            </w:pPr>
          </w:p>
          <w:p w14:paraId="2E82A9FA" w14:textId="031AB996" w:rsidR="00D3224B" w:rsidRDefault="0006003B" w:rsidP="00E4483A">
            <w:pPr>
              <w:rPr>
                <w:rFonts w:ascii="Arial" w:hAnsi="Arial"/>
                <w:sz w:val="20"/>
              </w:rPr>
            </w:pPr>
            <w:r>
              <w:rPr>
                <w:rFonts w:ascii="Arial" w:hAnsi="Arial"/>
                <w:sz w:val="20"/>
              </w:rPr>
              <w:t>(C)</w:t>
            </w:r>
          </w:p>
          <w:p w14:paraId="0261B758" w14:textId="77777777" w:rsidR="00D3224B" w:rsidRDefault="00D3224B" w:rsidP="00E4483A">
            <w:pPr>
              <w:rPr>
                <w:rFonts w:ascii="Arial" w:hAnsi="Arial"/>
                <w:sz w:val="20"/>
              </w:rPr>
            </w:pPr>
          </w:p>
          <w:p w14:paraId="568F72A6" w14:textId="77777777" w:rsidR="00D3224B" w:rsidRDefault="00D3224B" w:rsidP="00E4483A">
            <w:pPr>
              <w:rPr>
                <w:rFonts w:ascii="Arial" w:hAnsi="Arial"/>
                <w:sz w:val="20"/>
              </w:rPr>
            </w:pPr>
          </w:p>
          <w:p w14:paraId="7E5E2367" w14:textId="77777777" w:rsidR="00D3224B" w:rsidRDefault="00D3224B" w:rsidP="00E4483A">
            <w:pPr>
              <w:rPr>
                <w:rFonts w:ascii="Arial" w:hAnsi="Arial"/>
                <w:sz w:val="20"/>
              </w:rPr>
            </w:pPr>
          </w:p>
          <w:p w14:paraId="7F690DE3" w14:textId="77777777" w:rsidR="00D3224B" w:rsidRDefault="00D3224B" w:rsidP="00E4483A">
            <w:pPr>
              <w:rPr>
                <w:rFonts w:ascii="Arial" w:hAnsi="Arial"/>
                <w:sz w:val="20"/>
              </w:rPr>
            </w:pPr>
          </w:p>
          <w:p w14:paraId="6C6E29FA" w14:textId="77777777" w:rsidR="00D3224B" w:rsidRDefault="00D3224B" w:rsidP="00E4483A">
            <w:pPr>
              <w:rPr>
                <w:rFonts w:ascii="Arial" w:hAnsi="Arial"/>
                <w:sz w:val="20"/>
              </w:rPr>
            </w:pPr>
            <w:r>
              <w:rPr>
                <w:rFonts w:ascii="Arial" w:hAnsi="Arial"/>
                <w:sz w:val="20"/>
              </w:rPr>
              <w:t>(N)</w:t>
            </w:r>
          </w:p>
          <w:p w14:paraId="0332B902" w14:textId="77777777" w:rsidR="00310118" w:rsidRDefault="00310118" w:rsidP="00E4483A">
            <w:pPr>
              <w:rPr>
                <w:rFonts w:ascii="Arial" w:hAnsi="Arial"/>
                <w:sz w:val="20"/>
              </w:rPr>
            </w:pPr>
          </w:p>
          <w:p w14:paraId="5A01F462" w14:textId="77777777" w:rsidR="00310118" w:rsidRDefault="00310118" w:rsidP="00E4483A">
            <w:pPr>
              <w:rPr>
                <w:rFonts w:ascii="Arial" w:hAnsi="Arial"/>
                <w:sz w:val="20"/>
              </w:rPr>
            </w:pPr>
          </w:p>
          <w:p w14:paraId="32E79C4F" w14:textId="77777777" w:rsidR="00310118" w:rsidRDefault="00310118" w:rsidP="00E4483A">
            <w:pPr>
              <w:rPr>
                <w:rFonts w:ascii="Arial" w:hAnsi="Arial"/>
                <w:sz w:val="20"/>
              </w:rPr>
            </w:pPr>
          </w:p>
          <w:p w14:paraId="780822C0" w14:textId="77777777" w:rsidR="00310118" w:rsidRDefault="00310118" w:rsidP="00E4483A">
            <w:pPr>
              <w:rPr>
                <w:rFonts w:ascii="Arial" w:hAnsi="Arial"/>
                <w:sz w:val="20"/>
              </w:rPr>
            </w:pPr>
          </w:p>
          <w:p w14:paraId="470AC890" w14:textId="77777777" w:rsidR="00310118" w:rsidRDefault="00310118" w:rsidP="00E4483A">
            <w:pPr>
              <w:rPr>
                <w:rFonts w:ascii="Arial" w:hAnsi="Arial"/>
                <w:sz w:val="20"/>
              </w:rPr>
            </w:pPr>
          </w:p>
          <w:p w14:paraId="0A468DFA" w14:textId="77777777" w:rsidR="00310118" w:rsidRDefault="00310118" w:rsidP="00E4483A">
            <w:pPr>
              <w:rPr>
                <w:rFonts w:ascii="Arial" w:hAnsi="Arial"/>
                <w:sz w:val="20"/>
              </w:rPr>
            </w:pPr>
          </w:p>
          <w:p w14:paraId="4BF0CAEA" w14:textId="77777777" w:rsidR="00310118" w:rsidRDefault="00310118" w:rsidP="00E4483A">
            <w:pPr>
              <w:rPr>
                <w:rFonts w:ascii="Arial" w:hAnsi="Arial"/>
                <w:sz w:val="20"/>
              </w:rPr>
            </w:pPr>
          </w:p>
          <w:p w14:paraId="35146066" w14:textId="77777777" w:rsidR="00310118" w:rsidRDefault="00310118" w:rsidP="00E4483A">
            <w:pPr>
              <w:rPr>
                <w:rFonts w:ascii="Arial" w:hAnsi="Arial"/>
                <w:sz w:val="20"/>
              </w:rPr>
            </w:pPr>
          </w:p>
          <w:p w14:paraId="790DDFF7" w14:textId="77777777" w:rsidR="00310118" w:rsidRDefault="00310118" w:rsidP="00E4483A">
            <w:pPr>
              <w:rPr>
                <w:rFonts w:ascii="Arial" w:hAnsi="Arial"/>
                <w:sz w:val="20"/>
              </w:rPr>
            </w:pPr>
          </w:p>
          <w:p w14:paraId="10D6AD49" w14:textId="77777777" w:rsidR="00310118" w:rsidRDefault="00310118" w:rsidP="00E4483A">
            <w:pPr>
              <w:rPr>
                <w:rFonts w:ascii="Arial" w:hAnsi="Arial"/>
                <w:sz w:val="20"/>
              </w:rPr>
            </w:pPr>
          </w:p>
          <w:p w14:paraId="3E5BF325" w14:textId="77777777" w:rsidR="00310118" w:rsidRDefault="00310118" w:rsidP="00E4483A">
            <w:pPr>
              <w:rPr>
                <w:rFonts w:ascii="Arial" w:hAnsi="Arial"/>
                <w:sz w:val="20"/>
              </w:rPr>
            </w:pPr>
          </w:p>
          <w:p w14:paraId="517CB668" w14:textId="77777777" w:rsidR="00310118" w:rsidRDefault="00310118" w:rsidP="00E4483A">
            <w:pPr>
              <w:rPr>
                <w:rFonts w:ascii="Arial" w:hAnsi="Arial"/>
                <w:sz w:val="20"/>
              </w:rPr>
            </w:pPr>
          </w:p>
          <w:p w14:paraId="031F4B3E" w14:textId="77777777" w:rsidR="00310118" w:rsidRDefault="00310118" w:rsidP="00E4483A">
            <w:pPr>
              <w:rPr>
                <w:rFonts w:ascii="Arial" w:hAnsi="Arial"/>
                <w:sz w:val="20"/>
              </w:rPr>
            </w:pPr>
          </w:p>
          <w:p w14:paraId="368433A3" w14:textId="77777777" w:rsidR="00310118" w:rsidRDefault="00310118" w:rsidP="00E4483A">
            <w:pPr>
              <w:rPr>
                <w:rFonts w:ascii="Arial" w:hAnsi="Arial"/>
                <w:sz w:val="20"/>
              </w:rPr>
            </w:pPr>
          </w:p>
          <w:p w14:paraId="70AE6DC3" w14:textId="77777777" w:rsidR="00310118" w:rsidRDefault="00310118" w:rsidP="00E4483A">
            <w:pPr>
              <w:rPr>
                <w:rFonts w:ascii="Arial" w:hAnsi="Arial"/>
                <w:sz w:val="20"/>
              </w:rPr>
            </w:pPr>
          </w:p>
          <w:p w14:paraId="146B0BF5" w14:textId="77777777" w:rsidR="00310118" w:rsidRDefault="00310118" w:rsidP="00E4483A">
            <w:pPr>
              <w:rPr>
                <w:rFonts w:ascii="Arial" w:hAnsi="Arial"/>
                <w:sz w:val="20"/>
              </w:rPr>
            </w:pPr>
            <w:r>
              <w:rPr>
                <w:rFonts w:ascii="Arial" w:hAnsi="Arial"/>
                <w:sz w:val="20"/>
              </w:rPr>
              <w:t>(N)</w:t>
            </w:r>
          </w:p>
          <w:p w14:paraId="4C4FA10D" w14:textId="1B35B906" w:rsidR="00310118" w:rsidRDefault="00310118" w:rsidP="00E4483A">
            <w:pPr>
              <w:rPr>
                <w:rFonts w:ascii="Arial" w:hAnsi="Arial"/>
                <w:sz w:val="20"/>
              </w:rPr>
            </w:pPr>
            <w:r>
              <w:rPr>
                <w:rFonts w:ascii="Arial" w:hAnsi="Arial"/>
                <w:sz w:val="20"/>
              </w:rPr>
              <w:t>(N)</w:t>
            </w:r>
          </w:p>
        </w:tc>
      </w:tr>
    </w:tbl>
    <w:p w14:paraId="6A1B7289" w14:textId="61924D92" w:rsidR="003410CE" w:rsidRPr="003410CE" w:rsidRDefault="003410CE" w:rsidP="003410CE">
      <w:pPr>
        <w:tabs>
          <w:tab w:val="right" w:pos="8640"/>
        </w:tabs>
        <w:rPr>
          <w:rFonts w:ascii="Arial" w:hAnsi="Arial" w:cs="Arial"/>
          <w:sz w:val="20"/>
        </w:rPr>
      </w:pPr>
      <w:r w:rsidRPr="003410CE">
        <w:rPr>
          <w:rFonts w:ascii="Arial" w:hAnsi="Arial" w:cs="Arial"/>
          <w:sz w:val="20"/>
        </w:rPr>
        <w:t xml:space="preserve">ISSUED:  </w:t>
      </w:r>
      <w:r w:rsidR="003411C6">
        <w:rPr>
          <w:rFonts w:ascii="Arial" w:hAnsi="Arial" w:cs="Arial"/>
          <w:sz w:val="20"/>
        </w:rPr>
        <w:t>August 20, 2021</w:t>
      </w:r>
      <w:r w:rsidRPr="003410CE">
        <w:rPr>
          <w:rFonts w:ascii="Arial" w:hAnsi="Arial" w:cs="Arial"/>
          <w:sz w:val="20"/>
        </w:rPr>
        <w:tab/>
        <w:t xml:space="preserve">EFFECTIVE:  </w:t>
      </w:r>
      <w:r w:rsidR="003411C6">
        <w:rPr>
          <w:rFonts w:ascii="Arial" w:hAnsi="Arial" w:cs="Arial"/>
          <w:sz w:val="20"/>
        </w:rPr>
        <w:t>August 20, 2021</w:t>
      </w:r>
      <w:r w:rsidR="00F400AB">
        <w:rPr>
          <w:rFonts w:ascii="Arial" w:hAnsi="Arial" w:cs="Arial"/>
          <w:sz w:val="20"/>
        </w:rPr>
        <w:t xml:space="preserve"> </w:t>
      </w:r>
    </w:p>
    <w:p w14:paraId="3A05F3FF" w14:textId="77777777" w:rsidR="003410CE" w:rsidRPr="003410CE" w:rsidRDefault="003410CE" w:rsidP="003410CE">
      <w:pPr>
        <w:pStyle w:val="Footer"/>
        <w:tabs>
          <w:tab w:val="clear" w:pos="4680"/>
          <w:tab w:val="left" w:pos="1440"/>
        </w:tabs>
        <w:rPr>
          <w:rFonts w:ascii="Arial" w:hAnsi="Arial" w:cs="Arial"/>
          <w:sz w:val="20"/>
        </w:rPr>
      </w:pPr>
      <w:r w:rsidRPr="008F1FE3">
        <w:rPr>
          <w:rFonts w:ascii="Arial" w:hAnsi="Arial"/>
          <w:sz w:val="20"/>
        </w:rPr>
        <w:t>ISSUED BY:</w:t>
      </w:r>
      <w:r w:rsidRPr="008F1FE3">
        <w:rPr>
          <w:rFonts w:ascii="Arial" w:hAnsi="Arial"/>
          <w:sz w:val="20"/>
        </w:rPr>
        <w:tab/>
      </w:r>
      <w:r w:rsidRPr="003410CE">
        <w:rPr>
          <w:rFonts w:ascii="Arial" w:hAnsi="Arial" w:cs="Arial"/>
          <w:sz w:val="20"/>
        </w:rPr>
        <w:t>Chantel Mosby</w:t>
      </w:r>
    </w:p>
    <w:p w14:paraId="116E4BA4"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Director - Tariffs</w:t>
      </w:r>
    </w:p>
    <w:p w14:paraId="4F58896D" w14:textId="77777777" w:rsidR="003410CE" w:rsidRPr="003410CE" w:rsidRDefault="003410CE" w:rsidP="003410CE">
      <w:pPr>
        <w:pStyle w:val="Footer"/>
        <w:tabs>
          <w:tab w:val="clear" w:pos="4680"/>
          <w:tab w:val="left" w:pos="1440"/>
        </w:tabs>
        <w:rPr>
          <w:rFonts w:ascii="Arial" w:hAnsi="Arial" w:cs="Arial"/>
          <w:sz w:val="20"/>
        </w:rPr>
      </w:pPr>
      <w:r>
        <w:rPr>
          <w:rFonts w:ascii="Arial" w:hAnsi="Arial" w:cs="Arial"/>
          <w:sz w:val="20"/>
        </w:rPr>
        <w:tab/>
      </w:r>
      <w:r w:rsidRPr="003410CE">
        <w:rPr>
          <w:rFonts w:ascii="Arial" w:hAnsi="Arial" w:cs="Arial"/>
          <w:sz w:val="20"/>
        </w:rPr>
        <w:t>100 CenturyLink Dr.</w:t>
      </w:r>
    </w:p>
    <w:p w14:paraId="129CF2F1" w14:textId="77777777" w:rsidR="003410CE" w:rsidRDefault="003410CE" w:rsidP="003410CE">
      <w:pPr>
        <w:pStyle w:val="Footer"/>
        <w:tabs>
          <w:tab w:val="clear" w:pos="4680"/>
          <w:tab w:val="left" w:pos="1440"/>
        </w:tabs>
        <w:rPr>
          <w:rFonts w:ascii="Arial" w:hAnsi="Arial" w:cs="Arial"/>
          <w:sz w:val="20"/>
        </w:rPr>
      </w:pPr>
      <w:r w:rsidRPr="003410CE">
        <w:rPr>
          <w:rFonts w:ascii="Arial" w:hAnsi="Arial" w:cs="Arial"/>
          <w:sz w:val="20"/>
        </w:rPr>
        <w:tab/>
        <w:t>Monroe, LA  71203</w:t>
      </w:r>
    </w:p>
    <w:p w14:paraId="15651BF3" w14:textId="77777777" w:rsidR="00851CA3" w:rsidRPr="003410CE" w:rsidRDefault="00851CA3" w:rsidP="00851CA3">
      <w:pPr>
        <w:pStyle w:val="Footer"/>
        <w:tabs>
          <w:tab w:val="clear" w:pos="4680"/>
          <w:tab w:val="left" w:pos="1440"/>
        </w:tabs>
        <w:rPr>
          <w:rFonts w:ascii="Arial" w:hAnsi="Arial" w:cs="Arial"/>
          <w:sz w:val="20"/>
        </w:rPr>
      </w:pPr>
      <w:r>
        <w:rPr>
          <w:rFonts w:ascii="Arial" w:hAnsi="Arial" w:cs="Arial"/>
          <w:sz w:val="20"/>
        </w:rPr>
        <w:t xml:space="preserve">CASE NOS. </w:t>
      </w:r>
      <w:r w:rsidRPr="00851CA3">
        <w:rPr>
          <w:rFonts w:ascii="Arial" w:hAnsi="Arial" w:cs="Arial"/>
          <w:sz w:val="20"/>
        </w:rPr>
        <w:t>21-0798-TP-ATA and 90-9071-TP-TRF</w:t>
      </w:r>
    </w:p>
    <w:p w14:paraId="4596E300" w14:textId="77777777" w:rsidR="003410CE" w:rsidRDefault="003410CE" w:rsidP="003410CE">
      <w:pPr>
        <w:rPr>
          <w:rFonts w:ascii="Arial" w:hAnsi="Arial" w:cs="Arial"/>
          <w:b/>
          <w:bCs/>
          <w:color w:val="7F7F7F"/>
          <w:sz w:val="16"/>
          <w:szCs w:val="16"/>
        </w:rPr>
      </w:pPr>
    </w:p>
    <w:p w14:paraId="05A60506" w14:textId="3A401AC2" w:rsidR="00E4483A" w:rsidRPr="008F1FE3" w:rsidRDefault="003410CE" w:rsidP="003410CE">
      <w:pPr>
        <w:rPr>
          <w:sz w:val="20"/>
        </w:rPr>
      </w:pPr>
      <w:r>
        <w:rPr>
          <w:rFonts w:ascii="Arial" w:hAnsi="Arial" w:cs="Arial"/>
          <w:b/>
          <w:bCs/>
          <w:color w:val="7F7F7F"/>
          <w:sz w:val="16"/>
          <w:szCs w:val="16"/>
        </w:rPr>
        <w:t>OH2021-08</w:t>
      </w:r>
    </w:p>
    <w:sectPr w:rsidR="00E4483A" w:rsidRPr="008F1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6EA6" w14:textId="77777777" w:rsidR="005020C1" w:rsidRDefault="005020C1" w:rsidP="005020C1">
      <w:r>
        <w:separator/>
      </w:r>
    </w:p>
  </w:endnote>
  <w:endnote w:type="continuationSeparator" w:id="0">
    <w:p w14:paraId="0628B076" w14:textId="77777777" w:rsidR="005020C1" w:rsidRDefault="005020C1" w:rsidP="0050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0EDC" w14:textId="77777777" w:rsidR="00851CA3" w:rsidRDefault="00851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E3EC" w14:textId="77777777" w:rsidR="00851CA3" w:rsidRDefault="00851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E436" w14:textId="77777777" w:rsidR="00851CA3" w:rsidRDefault="00851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B751" w14:textId="77777777" w:rsidR="005020C1" w:rsidRDefault="005020C1" w:rsidP="005020C1">
      <w:r>
        <w:separator/>
      </w:r>
    </w:p>
  </w:footnote>
  <w:footnote w:type="continuationSeparator" w:id="0">
    <w:p w14:paraId="5BDF04D4" w14:textId="77777777" w:rsidR="005020C1" w:rsidRDefault="005020C1" w:rsidP="0050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91D2" w14:textId="77777777" w:rsidR="00851CA3" w:rsidRDefault="00851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1E2E" w14:textId="77777777" w:rsidR="00851CA3" w:rsidRDefault="00851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75BB" w14:textId="77777777" w:rsidR="00851CA3" w:rsidRDefault="00851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31"/>
    <w:rsid w:val="0006003B"/>
    <w:rsid w:val="000D5E39"/>
    <w:rsid w:val="001D0CEA"/>
    <w:rsid w:val="001F3528"/>
    <w:rsid w:val="002C45FB"/>
    <w:rsid w:val="00310118"/>
    <w:rsid w:val="003410CE"/>
    <w:rsid w:val="003411C6"/>
    <w:rsid w:val="005020C1"/>
    <w:rsid w:val="006475C2"/>
    <w:rsid w:val="0077196B"/>
    <w:rsid w:val="00851CA3"/>
    <w:rsid w:val="008F1FE3"/>
    <w:rsid w:val="00A904FD"/>
    <w:rsid w:val="00B72E63"/>
    <w:rsid w:val="00BA4331"/>
    <w:rsid w:val="00C91290"/>
    <w:rsid w:val="00CF6A1A"/>
    <w:rsid w:val="00D3224B"/>
    <w:rsid w:val="00DB67E0"/>
    <w:rsid w:val="00DB762B"/>
    <w:rsid w:val="00E4483A"/>
    <w:rsid w:val="00F4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78DF85"/>
  <w15:chartTrackingRefBased/>
  <w15:docId w15:val="{5D4C672E-6515-4C53-8223-9C59F349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331"/>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3410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448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A4331"/>
  </w:style>
  <w:style w:type="table" w:styleId="TableGrid">
    <w:name w:val="Table Grid"/>
    <w:basedOn w:val="TableNormal"/>
    <w:uiPriority w:val="59"/>
    <w:rsid w:val="00BA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4483A"/>
    <w:rPr>
      <w:rFonts w:ascii="Arial" w:eastAsia="Times New Roman" w:hAnsi="Arial" w:cs="Arial"/>
      <w:b/>
      <w:bCs/>
      <w:i/>
      <w:iCs/>
      <w:snapToGrid w:val="0"/>
      <w:sz w:val="28"/>
      <w:szCs w:val="28"/>
    </w:rPr>
  </w:style>
  <w:style w:type="paragraph" w:styleId="Header">
    <w:name w:val="header"/>
    <w:basedOn w:val="Normal"/>
    <w:link w:val="HeaderChar"/>
    <w:uiPriority w:val="99"/>
    <w:unhideWhenUsed/>
    <w:rsid w:val="005020C1"/>
    <w:pPr>
      <w:tabs>
        <w:tab w:val="center" w:pos="4680"/>
        <w:tab w:val="right" w:pos="9360"/>
      </w:tabs>
    </w:pPr>
  </w:style>
  <w:style w:type="character" w:customStyle="1" w:styleId="HeaderChar">
    <w:name w:val="Header Char"/>
    <w:basedOn w:val="DefaultParagraphFont"/>
    <w:link w:val="Header"/>
    <w:uiPriority w:val="99"/>
    <w:rsid w:val="005020C1"/>
    <w:rPr>
      <w:rFonts w:ascii="Courier" w:eastAsia="Times New Roman" w:hAnsi="Courier" w:cs="Times New Roman"/>
      <w:snapToGrid w:val="0"/>
      <w:sz w:val="24"/>
      <w:szCs w:val="20"/>
    </w:rPr>
  </w:style>
  <w:style w:type="paragraph" w:styleId="Footer">
    <w:name w:val="footer"/>
    <w:basedOn w:val="Normal"/>
    <w:link w:val="FooterChar"/>
    <w:unhideWhenUsed/>
    <w:rsid w:val="005020C1"/>
    <w:pPr>
      <w:tabs>
        <w:tab w:val="center" w:pos="4680"/>
        <w:tab w:val="right" w:pos="9360"/>
      </w:tabs>
    </w:pPr>
  </w:style>
  <w:style w:type="character" w:customStyle="1" w:styleId="FooterChar">
    <w:name w:val="Footer Char"/>
    <w:basedOn w:val="DefaultParagraphFont"/>
    <w:link w:val="Footer"/>
    <w:rsid w:val="005020C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3410CE"/>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4</cp:revision>
  <dcterms:created xsi:type="dcterms:W3CDTF">2021-07-15T20:33:00Z</dcterms:created>
  <dcterms:modified xsi:type="dcterms:W3CDTF">2021-09-01T21:28:00Z</dcterms:modified>
</cp:coreProperties>
</file>