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UnderlineBold"/>
        <w:rPr>
          <w:rFonts w:cs="Times New Roman"/>
          <w:szCs w:val="24"/>
        </w:rPr>
      </w:pPr>
      <w:r>
        <w:rPr>
          <w:rFonts w:cs="Times New Roman"/>
          <w:szCs w:val="24"/>
        </w:rPr>
        <w:t>CERTIFICATE OF SERVICE</w:t>
      </w:r>
    </w:p>
    <w:p>
      <w:pPr>
        <w:spacing w:line="480" w:lineRule="auto"/>
        <w:ind w:firstLine="720"/>
        <w:rPr>
          <w:rFonts w:ascii="Roboto" w:eastAsiaTheme="minorHAnsi" w:hAnsi="Roboto" w:cs="Arial"/>
          <w:color w:val="333333"/>
          <w:lang w:val="en"/>
        </w:rPr>
      </w:pPr>
      <w:r>
        <w:rPr>
          <w:rFonts w:ascii="Roboto" w:eastAsiaTheme="minorHAnsi" w:hAnsi="Roboto" w:cs="Arial"/>
          <w:color w:val="333333"/>
          <w:lang w:val="en"/>
        </w:rPr>
        <w:t>I certify on this 27th day of September, 2022, that the foregoing document was filed using the Commission’s Docketing Information System and was served by electronic mail on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>
        <w:tc>
          <w:tcPr>
            <w:tcW w:w="4675" w:type="dxa"/>
          </w:tcPr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Dane Stinson</w:t>
            </w:r>
            <w:r>
              <w:rPr>
                <w:rFonts w:ascii="Roboto" w:eastAsiaTheme="minorHAnsi" w:hAnsi="Roboto" w:cs="Arial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Devin D. Parram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Drew H. Campbell</w:t>
            </w:r>
            <w:r>
              <w:rPr>
                <w:rFonts w:ascii="Roboto" w:eastAsiaTheme="minorHAnsi" w:hAnsi="Roboto" w:cs="Arial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Matthew W. Warnock</w:t>
            </w:r>
            <w:r>
              <w:rPr>
                <w:rFonts w:ascii="Roboto" w:eastAsiaTheme="minorHAnsi" w:hAnsi="Roboto" w:cs="Arial"/>
                <w:color w:val="333333"/>
                <w:lang w:val="en"/>
              </w:rPr>
              <w:tab/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Bricker &amp; Eckler, LLP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100 S. Third Street</w:t>
            </w:r>
            <w:r>
              <w:rPr>
                <w:rFonts w:ascii="Roboto" w:eastAsiaTheme="minorHAnsi" w:hAnsi="Roboto" w:cs="Arial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Columbus, OH 43215-4291</w:t>
            </w:r>
            <w:r>
              <w:rPr>
                <w:rFonts w:ascii="Roboto" w:eastAsiaTheme="minorHAnsi" w:hAnsi="Roboto" w:cs="Arial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dstinson@bricker.com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dparram@bricker.com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dcampbell@bricker.com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  <w:r>
              <w:rPr>
                <w:rFonts w:ascii="Roboto" w:eastAsiaTheme="minorHAnsi" w:hAnsi="Roboto" w:cs="Arial"/>
                <w:color w:val="333333"/>
                <w:lang w:val="en"/>
              </w:rPr>
              <w:t>mwarnock@bricker.com</w:t>
            </w:r>
          </w:p>
          <w:p>
            <w:pPr>
              <w:rPr>
                <w:rFonts w:ascii="Roboto" w:eastAsiaTheme="minorHAnsi" w:hAnsi="Roboto" w:cs="Arial"/>
                <w:color w:val="333333"/>
                <w:lang w:val="en"/>
              </w:rPr>
            </w:pP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David F. Proaño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Taylor M. Thompson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James H. Rollinson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Patrick T. Lewis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Kyle T. Cutts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127 Public Square, Suite 2000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Cleveland, OH 44114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dproano@bakerlaw.com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tathompson@bakerlaw.com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jrollinson@bakerlaw.com plewis@bakerlaw.com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kcutts@bakerlaw.com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 Lindgren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 Plant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Assistant Ohio Attorneys General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Public Utilities Section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 East Broad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Thomas.Lindgren@OhioAGO.gov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Rhiannon.Plant@OhioAGO.gov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Steven T. Nourse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AEP Service Corporation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Riverside Plaza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stnourse@aep.com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 Sauer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 Finnigan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 R. Willis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Office of the Ohio Consumers’ Counsel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700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Larry.Sauer@occ.ohio.gov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John.Finnigan@occ.ohio.gov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Maureen.Willis@occ.ohio.gov</w:t>
            </w:r>
          </w:p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autoSpaceDE w:val="0"/>
              <w:autoSpaceDN w:val="0"/>
              <w:rPr>
                <w:rFonts w:eastAsiaTheme="minorHAnsi"/>
              </w:rPr>
            </w:pPr>
            <w:bookmarkStart w:id="0" w:name="_GoBack" w:colFirst="1" w:colLast="1"/>
            <w:r>
              <w:rPr>
                <w:rFonts w:eastAsiaTheme="minorHAnsi"/>
              </w:rPr>
              <w:t xml:space="preserve">Ali I. Haque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200 Civic Center Drive, Suite 1200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Columbus, OH 43215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ahaque@bakerlaw.com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Brian Knipe</w:t>
            </w:r>
            <w:r>
              <w:rPr>
                <w:rFonts w:eastAsiaTheme="minorHAnsi"/>
              </w:rPr>
              <w:br/>
              <w:t>First Energy Corp.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76 South Main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Akron, OH  44308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bknipe@firstenergycorp.com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Evan Betterton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 Cathcart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IGS Energy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6100 Emerald Parkway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Dublin, OH 43016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evan.betterton@igs.com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stacie.cathcart@igs.com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Michael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Justin M.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Richard R. Parsons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Kravitz, Brown &amp; Dortch, LLC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200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rparsons@kravitzllc.com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Michael A. Yuffee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PHV#260362002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 Norfolk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 # 26248-2002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Baker Botts, LLP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700 K Street, NW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Washington, DC  20001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michael.yuffee@bakerbotts.com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ryan.norfolk@bakerbotts.com</w:t>
            </w:r>
          </w:p>
        </w:tc>
      </w:tr>
      <w:bookmarkEnd w:id="0"/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</w:tr>
    </w:tbl>
    <w:p>
      <w:pPr>
        <w:pStyle w:val="KBody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  <w:t>Respectfully submitted,</w:t>
      </w:r>
    </w:p>
    <w:p>
      <w:pPr>
        <w:pStyle w:val="KBody"/>
        <w:spacing w:after="0"/>
        <w:ind w:left="5040"/>
        <w:rPr>
          <w:rFonts w:eastAsiaTheme="majorEastAsia"/>
          <w:i/>
          <w:iCs/>
          <w:u w:val="single"/>
        </w:rPr>
      </w:pPr>
      <w:r>
        <w:rPr>
          <w:rFonts w:eastAsiaTheme="majorEastAsia"/>
          <w:i/>
          <w:iCs/>
          <w:u w:val="single"/>
        </w:rPr>
        <w:t>/s/ Janessa Glenn</w:t>
      </w:r>
    </w:p>
    <w:p>
      <w:pPr>
        <w:pStyle w:val="KBody"/>
        <w:spacing w:after="0"/>
        <w:ind w:left="5040"/>
        <w:rPr>
          <w:rFonts w:eastAsiaTheme="majorEastAsia"/>
          <w:iCs/>
        </w:rPr>
      </w:pPr>
      <w:r>
        <w:rPr>
          <w:rFonts w:eastAsiaTheme="majorEastAsia"/>
          <w:iCs/>
        </w:rPr>
        <w:t>Janessa Glenn (0100782)</w:t>
      </w:r>
    </w:p>
    <w:p>
      <w:pPr>
        <w:ind w:left="4320" w:firstLine="720"/>
      </w:pPr>
      <w:hyperlink r:id="rId4" w:history="1">
        <w:r>
          <w:rPr>
            <w:rStyle w:val="Hyperlink"/>
          </w:rPr>
          <w:t>janessa.glenn@klgates.com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5B20-CFD4-4A2C-9780-2039199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Body">
    <w:name w:val="K Body"/>
    <w:basedOn w:val="Normal"/>
    <w:qFormat/>
    <w:pPr>
      <w:spacing w:after="240"/>
    </w:pPr>
  </w:style>
  <w:style w:type="paragraph" w:customStyle="1" w:styleId="TitleUnderlineBold">
    <w:name w:val="Title Underline Bold"/>
    <w:basedOn w:val="Title"/>
    <w:next w:val="KBody"/>
    <w:qFormat/>
    <w:pPr>
      <w:keepNext/>
      <w:spacing w:after="240"/>
      <w:jc w:val="center"/>
    </w:pPr>
    <w:rPr>
      <w:rFonts w:ascii="Times New Roman" w:hAnsi="Times New Roman"/>
      <w:b/>
      <w:spacing w:val="0"/>
      <w:kern w:val="0"/>
      <w:sz w:val="24"/>
      <w:szCs w:val="5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ssa.glenn@klg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Chimera N.</dc:creator>
  <cp:keywords/>
  <dc:description/>
  <cp:lastModifiedBy>Thompson, Chimera N.</cp:lastModifiedBy>
  <cp:revision>1</cp:revision>
  <dcterms:created xsi:type="dcterms:W3CDTF">2022-09-27T19:53:00Z</dcterms:created>
  <dcterms:modified xsi:type="dcterms:W3CDTF">2022-09-27T19:54:00Z</dcterms:modified>
</cp:coreProperties>
</file>