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B4" w:rsidRPr="00955832" w:rsidRDefault="00E57149" w:rsidP="009E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r w:rsidRPr="00955832">
        <w:rPr>
          <w:rFonts w:ascii="Times New Roman" w:eastAsia="Courier New" w:hAnsi="Times New Roman" w:cs="Times New Roman"/>
          <w:b/>
          <w:bCs/>
          <w:sz w:val="24"/>
          <w:szCs w:val="24"/>
        </w:rPr>
        <w:t>BEFORE</w:t>
      </w:r>
    </w:p>
    <w:p w:rsidR="009E7BB4" w:rsidRPr="00955832" w:rsidRDefault="00E57149" w:rsidP="009E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rPr>
      </w:pPr>
      <w:r w:rsidRPr="00955832">
        <w:rPr>
          <w:rFonts w:ascii="Times New Roman" w:eastAsia="Courier New" w:hAnsi="Times New Roman" w:cs="Times New Roman"/>
          <w:b/>
          <w:bCs/>
          <w:sz w:val="24"/>
          <w:szCs w:val="24"/>
        </w:rPr>
        <w:t>THE PUBLIC UTILITIES COMMISSION OF OHIO</w:t>
      </w:r>
    </w:p>
    <w:p w:rsidR="009E7BB4" w:rsidRPr="00955832" w:rsidRDefault="00E57149" w:rsidP="009E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bl>
      <w:tblPr>
        <w:tblW w:w="9661" w:type="dxa"/>
        <w:tblLook w:val="01E0" w:firstRow="1" w:lastRow="1" w:firstColumn="1" w:lastColumn="1" w:noHBand="0" w:noVBand="0"/>
      </w:tblPr>
      <w:tblGrid>
        <w:gridCol w:w="5058"/>
        <w:gridCol w:w="348"/>
        <w:gridCol w:w="4255"/>
      </w:tblGrid>
      <w:tr w:rsidR="007458FB" w:rsidTr="00E17A47">
        <w:trPr>
          <w:trHeight w:val="847"/>
        </w:trPr>
        <w:tc>
          <w:tcPr>
            <w:tcW w:w="5058" w:type="dxa"/>
            <w:shd w:val="clear" w:color="auto" w:fill="auto"/>
          </w:tcPr>
          <w:p w:rsidR="009E7BB4" w:rsidRPr="00955832" w:rsidRDefault="00E57149" w:rsidP="00E17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955832">
              <w:rPr>
                <w:rFonts w:ascii="Times New Roman" w:eastAsia="Courier New" w:hAnsi="Times New Roman" w:cs="Times New Roman"/>
                <w:sz w:val="24"/>
                <w:szCs w:val="24"/>
              </w:rPr>
              <w:t xml:space="preserve">In the Matter of the Application of the Ohio Development Services Agency for an Order Approving Adjustments to the Universal Service Fund Rider of Jurisdictional Ohio Electric Distribution Utilities. </w:t>
            </w:r>
          </w:p>
        </w:tc>
        <w:tc>
          <w:tcPr>
            <w:tcW w:w="348" w:type="dxa"/>
            <w:shd w:val="clear" w:color="auto" w:fill="auto"/>
          </w:tcPr>
          <w:p w:rsidR="009E7BB4" w:rsidRPr="00955832" w:rsidRDefault="00E57149" w:rsidP="00E17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955832">
              <w:rPr>
                <w:rFonts w:ascii="Times New Roman" w:eastAsia="Courier New" w:hAnsi="Times New Roman" w:cs="Times New Roman"/>
                <w:sz w:val="24"/>
                <w:szCs w:val="24"/>
              </w:rPr>
              <w:t>)</w:t>
            </w:r>
          </w:p>
          <w:p w:rsidR="009E7BB4" w:rsidRPr="00955832" w:rsidRDefault="00E57149" w:rsidP="00E17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955832">
              <w:rPr>
                <w:rFonts w:ascii="Times New Roman" w:eastAsia="Courier New" w:hAnsi="Times New Roman" w:cs="Times New Roman"/>
                <w:sz w:val="24"/>
                <w:szCs w:val="24"/>
              </w:rPr>
              <w:t>)</w:t>
            </w:r>
          </w:p>
          <w:p w:rsidR="009E7BB4" w:rsidRPr="00955832" w:rsidRDefault="00E57149" w:rsidP="00E17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955832">
              <w:rPr>
                <w:rFonts w:ascii="Times New Roman" w:eastAsia="Courier New" w:hAnsi="Times New Roman" w:cs="Times New Roman"/>
                <w:sz w:val="24"/>
                <w:szCs w:val="24"/>
              </w:rPr>
              <w:t>)</w:t>
            </w:r>
          </w:p>
          <w:p w:rsidR="009E7BB4" w:rsidRPr="00955832" w:rsidRDefault="00E57149" w:rsidP="00E17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955832">
              <w:rPr>
                <w:rFonts w:ascii="Times New Roman" w:eastAsia="Courier New" w:hAnsi="Times New Roman" w:cs="Times New Roman"/>
                <w:sz w:val="24"/>
                <w:szCs w:val="24"/>
              </w:rPr>
              <w:t>)</w:t>
            </w:r>
          </w:p>
          <w:p w:rsidR="009E7BB4" w:rsidRPr="00955832" w:rsidRDefault="00E57149" w:rsidP="00E17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955832">
              <w:rPr>
                <w:rFonts w:ascii="Times New Roman" w:eastAsia="Courier New" w:hAnsi="Times New Roman" w:cs="Times New Roman"/>
                <w:sz w:val="24"/>
                <w:szCs w:val="24"/>
              </w:rPr>
              <w:t>)</w:t>
            </w:r>
          </w:p>
        </w:tc>
        <w:tc>
          <w:tcPr>
            <w:tcW w:w="4255" w:type="dxa"/>
            <w:shd w:val="clear" w:color="auto" w:fill="auto"/>
          </w:tcPr>
          <w:p w:rsidR="009E7BB4" w:rsidRPr="00955832" w:rsidRDefault="00E57149" w:rsidP="00E17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9E7BB4" w:rsidRPr="00955832" w:rsidRDefault="00E57149" w:rsidP="00E17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9E7BB4" w:rsidRPr="00955832" w:rsidRDefault="00E57149" w:rsidP="00E17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955832">
              <w:rPr>
                <w:rFonts w:ascii="Times New Roman" w:eastAsia="Courier New" w:hAnsi="Times New Roman" w:cs="Times New Roman"/>
                <w:sz w:val="24"/>
                <w:szCs w:val="24"/>
              </w:rPr>
              <w:t>Case No. 17-1377-EL-USF</w:t>
            </w:r>
          </w:p>
          <w:p w:rsidR="009E7BB4" w:rsidRPr="00955832" w:rsidRDefault="00E57149" w:rsidP="00E17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9E7BB4" w:rsidRPr="00955832" w:rsidRDefault="00E57149" w:rsidP="00E17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c>
      </w:tr>
    </w:tbl>
    <w:p w:rsidR="009E7BB4" w:rsidRPr="00955832" w:rsidRDefault="00E57149" w:rsidP="009E7BB4">
      <w:pPr>
        <w:pBdr>
          <w:bottom w:val="single" w:sz="12" w:space="1" w:color="auto"/>
        </w:pBdr>
        <w:spacing w:after="0" w:line="240" w:lineRule="auto"/>
        <w:rPr>
          <w:rFonts w:ascii="Times New Roman" w:eastAsia="Times New Roman" w:hAnsi="Times New Roman" w:cs="Times New Roman"/>
          <w:sz w:val="24"/>
          <w:szCs w:val="24"/>
        </w:rPr>
      </w:pPr>
    </w:p>
    <w:p w:rsidR="009E7BB4" w:rsidRPr="00955832" w:rsidRDefault="00E57149" w:rsidP="009E7BB4">
      <w:pPr>
        <w:spacing w:after="0" w:line="240" w:lineRule="auto"/>
        <w:rPr>
          <w:rFonts w:ascii="Times New Roman" w:eastAsia="Times New Roman" w:hAnsi="Times New Roman" w:cs="Times New Roman"/>
          <w:sz w:val="24"/>
          <w:szCs w:val="24"/>
        </w:rPr>
      </w:pPr>
    </w:p>
    <w:p w:rsidR="009E7BB4" w:rsidRPr="00955832" w:rsidRDefault="00E57149" w:rsidP="009E7BB4">
      <w:pPr>
        <w:spacing w:after="0" w:line="240" w:lineRule="auto"/>
        <w:jc w:val="center"/>
        <w:rPr>
          <w:rFonts w:ascii="Times New Roman" w:eastAsia="Times New Roman" w:hAnsi="Times New Roman" w:cs="Times New Roman"/>
          <w:b/>
          <w:sz w:val="24"/>
          <w:szCs w:val="24"/>
        </w:rPr>
      </w:pPr>
      <w:r w:rsidRPr="00955832">
        <w:rPr>
          <w:rFonts w:ascii="Times New Roman" w:eastAsia="Times New Roman" w:hAnsi="Times New Roman" w:cs="Times New Roman"/>
          <w:b/>
          <w:sz w:val="24"/>
          <w:szCs w:val="24"/>
        </w:rPr>
        <w:t>POST-HEARING BRIEF</w:t>
      </w:r>
    </w:p>
    <w:p w:rsidR="009E7BB4" w:rsidRPr="00955832" w:rsidRDefault="00E57149" w:rsidP="009E7BB4">
      <w:pPr>
        <w:spacing w:after="0" w:line="240" w:lineRule="auto"/>
        <w:jc w:val="center"/>
        <w:rPr>
          <w:rFonts w:ascii="Times New Roman" w:eastAsia="Times New Roman" w:hAnsi="Times New Roman" w:cs="Times New Roman"/>
          <w:b/>
          <w:sz w:val="24"/>
          <w:szCs w:val="24"/>
        </w:rPr>
      </w:pPr>
      <w:r w:rsidRPr="00955832">
        <w:rPr>
          <w:rFonts w:ascii="Times New Roman" w:eastAsia="Times New Roman" w:hAnsi="Times New Roman" w:cs="Times New Roman"/>
          <w:b/>
          <w:sz w:val="24"/>
          <w:szCs w:val="24"/>
        </w:rPr>
        <w:t>BY</w:t>
      </w:r>
    </w:p>
    <w:p w:rsidR="009E7BB4" w:rsidRPr="00955832" w:rsidRDefault="00E57149" w:rsidP="009E7BB4">
      <w:pPr>
        <w:spacing w:after="0" w:line="240" w:lineRule="auto"/>
        <w:jc w:val="center"/>
        <w:rPr>
          <w:rFonts w:ascii="Times New Roman" w:eastAsia="Times New Roman" w:hAnsi="Times New Roman" w:cs="Times New Roman"/>
          <w:b/>
          <w:sz w:val="24"/>
          <w:szCs w:val="24"/>
        </w:rPr>
      </w:pPr>
      <w:r w:rsidRPr="00955832">
        <w:rPr>
          <w:rFonts w:ascii="Times New Roman" w:eastAsia="Times New Roman" w:hAnsi="Times New Roman" w:cs="Times New Roman"/>
          <w:b/>
          <w:sz w:val="24"/>
          <w:szCs w:val="24"/>
        </w:rPr>
        <w:t>THE OFFICE OF THE OHIO CONSUMERS’ COUNSEL</w:t>
      </w:r>
    </w:p>
    <w:p w:rsidR="009E7BB4" w:rsidRPr="00955832" w:rsidRDefault="00E57149" w:rsidP="009E7BB4">
      <w:pPr>
        <w:pBdr>
          <w:bottom w:val="single" w:sz="12" w:space="1" w:color="auto"/>
        </w:pBdr>
        <w:spacing w:after="0" w:line="240" w:lineRule="auto"/>
        <w:jc w:val="center"/>
        <w:rPr>
          <w:rFonts w:ascii="Times New Roman" w:eastAsia="Times New Roman" w:hAnsi="Times New Roman" w:cs="Times New Roman"/>
          <w:sz w:val="24"/>
          <w:szCs w:val="24"/>
        </w:rPr>
      </w:pPr>
    </w:p>
    <w:p w:rsidR="009E7BB4" w:rsidRPr="00955832" w:rsidRDefault="00E57149">
      <w:pPr>
        <w:rPr>
          <w:rFonts w:ascii="Times New Roman" w:eastAsia="Courier New" w:hAnsi="Times New Roman" w:cs="Times New Roman"/>
          <w:b/>
          <w:bCs/>
          <w:sz w:val="24"/>
          <w:szCs w:val="24"/>
        </w:rPr>
      </w:pPr>
    </w:p>
    <w:p w:rsidR="009E7BB4" w:rsidRPr="00955832" w:rsidRDefault="00E57149"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p>
    <w:p w:rsidR="009E7BB4" w:rsidRPr="00955832" w:rsidRDefault="00E57149"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p>
    <w:p w:rsidR="009E7BB4" w:rsidRPr="00955832" w:rsidRDefault="00E57149"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p>
    <w:p w:rsidR="009E7BB4" w:rsidRPr="00955832" w:rsidRDefault="00E57149"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p>
    <w:p w:rsidR="009E7BB4" w:rsidRPr="00955832" w:rsidRDefault="00E57149"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p>
    <w:p w:rsidR="009E7BB4" w:rsidRPr="00955832" w:rsidRDefault="00E57149"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p>
    <w:p w:rsidR="009E7BB4" w:rsidRPr="00955832" w:rsidRDefault="00E57149"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p>
    <w:p w:rsidR="009E7BB4" w:rsidRPr="00955832" w:rsidRDefault="00E57149"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p>
    <w:p w:rsidR="009E7BB4" w:rsidRPr="00955832" w:rsidRDefault="00E57149"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p>
    <w:p w:rsidR="009E7BB4" w:rsidRPr="00955832" w:rsidRDefault="00E57149"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p>
    <w:p w:rsidR="009E7BB4" w:rsidRPr="00955832" w:rsidRDefault="00E57149"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p>
    <w:p w:rsidR="009E7BB4" w:rsidRPr="00955832" w:rsidRDefault="00E57149"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p>
    <w:p w:rsidR="009E7BB4" w:rsidRPr="00955832" w:rsidRDefault="00E57149" w:rsidP="009E7BB4">
      <w:pPr>
        <w:tabs>
          <w:tab w:val="left" w:pos="4320"/>
        </w:tabs>
        <w:spacing w:after="0" w:line="240" w:lineRule="auto"/>
        <w:rPr>
          <w:rFonts w:ascii="Times New Roman" w:eastAsia="Times New Roman" w:hAnsi="Times New Roman" w:cs="Times New Roman"/>
          <w:sz w:val="24"/>
          <w:szCs w:val="24"/>
        </w:rPr>
      </w:pPr>
    </w:p>
    <w:p w:rsidR="009E7BB4" w:rsidRPr="00955832" w:rsidRDefault="00E57149" w:rsidP="009E7BB4">
      <w:pPr>
        <w:tabs>
          <w:tab w:val="left" w:pos="4320"/>
        </w:tabs>
        <w:spacing w:after="0" w:line="240" w:lineRule="auto"/>
        <w:rPr>
          <w:rFonts w:ascii="Times New Roman" w:eastAsia="Times New Roman" w:hAnsi="Times New Roman" w:cs="Times New Roman"/>
          <w:sz w:val="24"/>
          <w:szCs w:val="24"/>
        </w:rPr>
      </w:pPr>
    </w:p>
    <w:p w:rsidR="009E7BB4" w:rsidRPr="00955832" w:rsidRDefault="00E57149" w:rsidP="009E7BB4">
      <w:pPr>
        <w:tabs>
          <w:tab w:val="left" w:pos="4320"/>
        </w:tabs>
        <w:spacing w:after="0" w:line="240" w:lineRule="auto"/>
        <w:rPr>
          <w:rFonts w:ascii="Times New Roman" w:eastAsia="Times New Roman" w:hAnsi="Times New Roman" w:cs="Times New Roman"/>
          <w:sz w:val="24"/>
          <w:szCs w:val="24"/>
        </w:rPr>
      </w:pPr>
    </w:p>
    <w:p w:rsidR="009E7BB4" w:rsidRPr="00955832" w:rsidRDefault="00E57149" w:rsidP="009E7BB4">
      <w:pPr>
        <w:tabs>
          <w:tab w:val="left" w:pos="4320"/>
        </w:tabs>
        <w:spacing w:after="0" w:line="240" w:lineRule="auto"/>
        <w:rPr>
          <w:rFonts w:ascii="Times New Roman" w:eastAsia="Times New Roman" w:hAnsi="Times New Roman" w:cs="Times New Roman"/>
          <w:sz w:val="24"/>
          <w:szCs w:val="24"/>
        </w:rPr>
      </w:pPr>
    </w:p>
    <w:p w:rsidR="009E7BB4" w:rsidRPr="00955832" w:rsidRDefault="00E57149" w:rsidP="009E7BB4">
      <w:pPr>
        <w:tabs>
          <w:tab w:val="left" w:pos="4320"/>
        </w:tabs>
        <w:spacing w:after="0" w:line="240" w:lineRule="auto"/>
        <w:rPr>
          <w:rFonts w:ascii="Times New Roman" w:eastAsia="Times New Roman" w:hAnsi="Times New Roman" w:cs="Times New Roman"/>
          <w:sz w:val="24"/>
          <w:szCs w:val="24"/>
        </w:rPr>
      </w:pPr>
    </w:p>
    <w:p w:rsidR="009E7BB4" w:rsidRPr="00955832" w:rsidRDefault="00E57149" w:rsidP="009E7BB4">
      <w:pPr>
        <w:tabs>
          <w:tab w:val="left" w:pos="4320"/>
        </w:tabs>
        <w:spacing w:after="0" w:line="240" w:lineRule="auto"/>
        <w:rPr>
          <w:rFonts w:ascii="Times New Roman" w:eastAsia="Times New Roman" w:hAnsi="Times New Roman" w:cs="Times New Roman"/>
          <w:sz w:val="24"/>
          <w:szCs w:val="24"/>
        </w:rPr>
      </w:pPr>
      <w:r w:rsidRPr="00955832">
        <w:rPr>
          <w:rFonts w:ascii="Times New Roman" w:eastAsia="Times New Roman" w:hAnsi="Times New Roman" w:cs="Times New Roman"/>
          <w:sz w:val="24"/>
          <w:szCs w:val="24"/>
        </w:rPr>
        <w:tab/>
        <w:t>BRUCE WESTON (0016973)</w:t>
      </w:r>
    </w:p>
    <w:p w:rsidR="009E7BB4" w:rsidRPr="00955832" w:rsidRDefault="00E57149" w:rsidP="009E7BB4">
      <w:pPr>
        <w:tabs>
          <w:tab w:val="left" w:pos="4320"/>
        </w:tabs>
        <w:spacing w:after="0" w:line="240" w:lineRule="auto"/>
        <w:rPr>
          <w:rFonts w:ascii="Times New Roman" w:eastAsia="Times New Roman" w:hAnsi="Times New Roman" w:cs="Times New Roman"/>
          <w:sz w:val="24"/>
          <w:szCs w:val="24"/>
        </w:rPr>
      </w:pPr>
      <w:r w:rsidRPr="00955832">
        <w:rPr>
          <w:rFonts w:ascii="Times New Roman" w:eastAsia="Times New Roman" w:hAnsi="Times New Roman" w:cs="Times New Roman"/>
          <w:sz w:val="24"/>
          <w:szCs w:val="24"/>
        </w:rPr>
        <w:tab/>
        <w:t>OHIO CONSUMERS’ COUNSEL</w:t>
      </w:r>
    </w:p>
    <w:p w:rsidR="009E7BB4" w:rsidRPr="00955832" w:rsidRDefault="00E57149" w:rsidP="009E7BB4">
      <w:pPr>
        <w:tabs>
          <w:tab w:val="left" w:pos="4320"/>
        </w:tabs>
        <w:spacing w:after="0" w:line="240" w:lineRule="auto"/>
        <w:rPr>
          <w:rFonts w:ascii="Times New Roman" w:eastAsia="Times New Roman" w:hAnsi="Times New Roman" w:cs="Times New Roman"/>
          <w:sz w:val="24"/>
          <w:szCs w:val="24"/>
        </w:rPr>
      </w:pPr>
      <w:r w:rsidRPr="00955832">
        <w:rPr>
          <w:rFonts w:ascii="Times New Roman" w:eastAsia="Times New Roman" w:hAnsi="Times New Roman" w:cs="Times New Roman"/>
          <w:sz w:val="24"/>
          <w:szCs w:val="24"/>
        </w:rPr>
        <w:tab/>
      </w:r>
    </w:p>
    <w:p w:rsidR="009E7BB4" w:rsidRPr="00955832" w:rsidRDefault="00E57149" w:rsidP="009E7BB4">
      <w:pPr>
        <w:tabs>
          <w:tab w:val="left" w:pos="4320"/>
        </w:tabs>
        <w:spacing w:after="0" w:line="240" w:lineRule="auto"/>
        <w:rPr>
          <w:rFonts w:ascii="Times New Roman" w:eastAsia="Times New Roman" w:hAnsi="Times New Roman" w:cs="Times New Roman"/>
          <w:sz w:val="24"/>
          <w:szCs w:val="24"/>
        </w:rPr>
      </w:pPr>
      <w:r w:rsidRPr="00955832">
        <w:rPr>
          <w:rFonts w:ascii="Times New Roman" w:eastAsia="Times New Roman" w:hAnsi="Times New Roman" w:cs="Times New Roman"/>
          <w:sz w:val="24"/>
          <w:szCs w:val="24"/>
        </w:rPr>
        <w:tab/>
        <w:t>Christopher Healey (0086027)</w:t>
      </w:r>
    </w:p>
    <w:p w:rsidR="009E7BB4" w:rsidRPr="00955832" w:rsidRDefault="00E57149" w:rsidP="009E7BB4">
      <w:pPr>
        <w:tabs>
          <w:tab w:val="left" w:pos="4320"/>
        </w:tabs>
        <w:spacing w:after="0" w:line="240" w:lineRule="auto"/>
        <w:rPr>
          <w:rFonts w:ascii="Times New Roman" w:eastAsia="Times New Roman" w:hAnsi="Times New Roman" w:cs="Times New Roman"/>
          <w:sz w:val="24"/>
          <w:szCs w:val="24"/>
        </w:rPr>
      </w:pPr>
      <w:r w:rsidRPr="00955832">
        <w:rPr>
          <w:rFonts w:ascii="Times New Roman" w:eastAsia="Times New Roman" w:hAnsi="Times New Roman" w:cs="Times New Roman"/>
          <w:sz w:val="24"/>
          <w:szCs w:val="24"/>
        </w:rPr>
        <w:tab/>
        <w:t>Counsel of Record</w:t>
      </w:r>
    </w:p>
    <w:p w:rsidR="009A0554" w:rsidRPr="00955832" w:rsidRDefault="00E57149" w:rsidP="009A0554">
      <w:pPr>
        <w:tabs>
          <w:tab w:val="left" w:pos="4320"/>
        </w:tabs>
        <w:spacing w:after="0" w:line="240" w:lineRule="auto"/>
        <w:rPr>
          <w:rFonts w:ascii="Times New Roman" w:hAnsi="Times New Roman" w:cs="Times New Roman"/>
          <w:sz w:val="24"/>
          <w:szCs w:val="24"/>
        </w:rPr>
      </w:pPr>
      <w:r w:rsidRPr="00955832">
        <w:rPr>
          <w:rFonts w:ascii="Times New Roman" w:eastAsia="Times New Roman" w:hAnsi="Times New Roman" w:cs="Times New Roman"/>
          <w:b/>
          <w:sz w:val="24"/>
          <w:szCs w:val="24"/>
        </w:rPr>
        <w:tab/>
      </w:r>
      <w:r w:rsidRPr="00955832">
        <w:rPr>
          <w:rFonts w:ascii="Times New Roman" w:hAnsi="Times New Roman" w:cs="Times New Roman"/>
          <w:sz w:val="24"/>
          <w:szCs w:val="24"/>
        </w:rPr>
        <w:t>Energy Resource Planning Counsel</w:t>
      </w:r>
    </w:p>
    <w:p w:rsidR="009A0554" w:rsidRPr="00955832" w:rsidRDefault="00E57149" w:rsidP="00955832">
      <w:pPr>
        <w:rPr>
          <w:rFonts w:ascii="Times New Roman" w:hAnsi="Times New Roman" w:cs="Times New Roman"/>
          <w:sz w:val="24"/>
          <w:szCs w:val="24"/>
        </w:rPr>
      </w:pPr>
      <w:r w:rsidRPr="00955832">
        <w:rPr>
          <w:rFonts w:ascii="Times New Roman" w:hAnsi="Times New Roman" w:cs="Times New Roman"/>
          <w:b/>
          <w:sz w:val="24"/>
          <w:szCs w:val="24"/>
        </w:rPr>
        <w:tab/>
      </w:r>
      <w:r w:rsidRPr="00955832">
        <w:rPr>
          <w:rFonts w:ascii="Times New Roman" w:hAnsi="Times New Roman" w:cs="Times New Roman"/>
          <w:b/>
          <w:sz w:val="24"/>
          <w:szCs w:val="24"/>
        </w:rPr>
        <w:tab/>
      </w:r>
      <w:r w:rsidRPr="00955832">
        <w:rPr>
          <w:rFonts w:ascii="Times New Roman" w:hAnsi="Times New Roman" w:cs="Times New Roman"/>
          <w:b/>
          <w:sz w:val="24"/>
          <w:szCs w:val="24"/>
        </w:rPr>
        <w:tab/>
      </w:r>
      <w:r w:rsidRPr="00955832">
        <w:rPr>
          <w:rFonts w:ascii="Times New Roman" w:hAnsi="Times New Roman" w:cs="Times New Roman"/>
          <w:b/>
          <w:sz w:val="24"/>
          <w:szCs w:val="24"/>
        </w:rPr>
        <w:tab/>
      </w:r>
      <w:r w:rsidRPr="00955832">
        <w:rPr>
          <w:rFonts w:ascii="Times New Roman" w:hAnsi="Times New Roman" w:cs="Times New Roman"/>
          <w:b/>
          <w:sz w:val="24"/>
          <w:szCs w:val="24"/>
        </w:rPr>
        <w:tab/>
      </w:r>
      <w:r w:rsidRPr="00955832">
        <w:rPr>
          <w:rFonts w:ascii="Times New Roman" w:hAnsi="Times New Roman" w:cs="Times New Roman"/>
          <w:b/>
          <w:sz w:val="24"/>
          <w:szCs w:val="24"/>
        </w:rPr>
        <w:tab/>
      </w:r>
      <w:r w:rsidRPr="00955832">
        <w:rPr>
          <w:rFonts w:ascii="Times New Roman" w:hAnsi="Times New Roman" w:cs="Times New Roman"/>
          <w:sz w:val="24"/>
          <w:szCs w:val="24"/>
        </w:rPr>
        <w:t>Assistant Consumers’ Counsel</w:t>
      </w:r>
    </w:p>
    <w:p w:rsidR="009E7BB4" w:rsidRPr="00955832" w:rsidRDefault="00E57149" w:rsidP="009E7BB4">
      <w:pPr>
        <w:spacing w:after="0" w:line="240" w:lineRule="auto"/>
        <w:rPr>
          <w:rFonts w:ascii="Times New Roman" w:eastAsia="Times New Roman" w:hAnsi="Times New Roman" w:cs="Times New Roman"/>
          <w:b/>
          <w:sz w:val="24"/>
          <w:szCs w:val="24"/>
        </w:rPr>
      </w:pPr>
      <w:r w:rsidRPr="00955832">
        <w:rPr>
          <w:rFonts w:ascii="Times New Roman" w:eastAsia="Times New Roman" w:hAnsi="Times New Roman" w:cs="Times New Roman"/>
          <w:sz w:val="24"/>
          <w:szCs w:val="24"/>
        </w:rPr>
        <w:tab/>
      </w:r>
      <w:r w:rsidRPr="00955832">
        <w:rPr>
          <w:rFonts w:ascii="Times New Roman" w:eastAsia="Times New Roman" w:hAnsi="Times New Roman" w:cs="Times New Roman"/>
          <w:sz w:val="24"/>
          <w:szCs w:val="24"/>
        </w:rPr>
        <w:tab/>
      </w:r>
      <w:r w:rsidRPr="00955832">
        <w:rPr>
          <w:rFonts w:ascii="Times New Roman" w:eastAsia="Times New Roman" w:hAnsi="Times New Roman" w:cs="Times New Roman"/>
          <w:sz w:val="24"/>
          <w:szCs w:val="24"/>
        </w:rPr>
        <w:tab/>
      </w:r>
      <w:r w:rsidRPr="00955832">
        <w:rPr>
          <w:rFonts w:ascii="Times New Roman" w:eastAsia="Times New Roman" w:hAnsi="Times New Roman" w:cs="Times New Roman"/>
          <w:sz w:val="24"/>
          <w:szCs w:val="24"/>
        </w:rPr>
        <w:tab/>
      </w:r>
      <w:r w:rsidRPr="00955832">
        <w:rPr>
          <w:rFonts w:ascii="Times New Roman" w:eastAsia="Times New Roman" w:hAnsi="Times New Roman" w:cs="Times New Roman"/>
          <w:sz w:val="24"/>
          <w:szCs w:val="24"/>
        </w:rPr>
        <w:tab/>
      </w:r>
      <w:r w:rsidRPr="00955832">
        <w:rPr>
          <w:rFonts w:ascii="Times New Roman" w:eastAsia="Times New Roman" w:hAnsi="Times New Roman" w:cs="Times New Roman"/>
          <w:sz w:val="24"/>
          <w:szCs w:val="24"/>
        </w:rPr>
        <w:tab/>
      </w:r>
      <w:r w:rsidRPr="00955832">
        <w:rPr>
          <w:rFonts w:ascii="Times New Roman" w:eastAsia="Times New Roman" w:hAnsi="Times New Roman" w:cs="Times New Roman"/>
          <w:b/>
          <w:sz w:val="24"/>
          <w:szCs w:val="24"/>
        </w:rPr>
        <w:t>Office of the Ohio Consumers’ Counsel</w:t>
      </w:r>
    </w:p>
    <w:p w:rsidR="009E7BB4" w:rsidRPr="00955832" w:rsidRDefault="00E57149" w:rsidP="009E7BB4">
      <w:pPr>
        <w:spacing w:after="0" w:line="240" w:lineRule="auto"/>
        <w:ind w:left="4320"/>
        <w:rPr>
          <w:rFonts w:ascii="Times New Roman" w:eastAsia="Times New Roman" w:hAnsi="Times New Roman" w:cs="Times New Roman"/>
          <w:sz w:val="24"/>
          <w:szCs w:val="24"/>
        </w:rPr>
      </w:pPr>
      <w:r w:rsidRPr="00955832">
        <w:rPr>
          <w:rFonts w:ascii="Times New Roman" w:eastAsia="Times New Roman" w:hAnsi="Times New Roman" w:cs="Times New Roman"/>
          <w:sz w:val="24"/>
          <w:szCs w:val="24"/>
        </w:rPr>
        <w:t>10 West Broad Street, Suite 1800</w:t>
      </w:r>
    </w:p>
    <w:p w:rsidR="009E7BB4" w:rsidRPr="00955832" w:rsidRDefault="00E57149" w:rsidP="009E7BB4">
      <w:pPr>
        <w:spacing w:after="0" w:line="240" w:lineRule="auto"/>
        <w:ind w:left="4320"/>
        <w:rPr>
          <w:rFonts w:ascii="Times New Roman" w:eastAsia="Times New Roman" w:hAnsi="Times New Roman" w:cs="Times New Roman"/>
          <w:sz w:val="24"/>
          <w:szCs w:val="24"/>
        </w:rPr>
      </w:pPr>
      <w:r w:rsidRPr="00955832">
        <w:rPr>
          <w:rFonts w:ascii="Times New Roman" w:eastAsia="Times New Roman" w:hAnsi="Times New Roman" w:cs="Times New Roman"/>
          <w:sz w:val="24"/>
          <w:szCs w:val="24"/>
        </w:rPr>
        <w:t>Columbus, Ohio 43215-3485</w:t>
      </w:r>
    </w:p>
    <w:p w:rsidR="009E7BB4" w:rsidRPr="00955832" w:rsidRDefault="00E57149" w:rsidP="009E7BB4">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955832">
        <w:rPr>
          <w:rFonts w:ascii="Times New Roman" w:eastAsia="Times New Roman" w:hAnsi="Times New Roman" w:cs="Times New Roman"/>
          <w:sz w:val="24"/>
          <w:szCs w:val="24"/>
        </w:rPr>
        <w:t>Telephone: 614-466-9571</w:t>
      </w:r>
    </w:p>
    <w:p w:rsidR="009A0554" w:rsidRPr="00955832" w:rsidRDefault="00E57149" w:rsidP="009E7BB4">
      <w:pPr>
        <w:autoSpaceDE w:val="0"/>
        <w:autoSpaceDN w:val="0"/>
        <w:adjustRightInd w:val="0"/>
        <w:spacing w:after="0" w:line="240" w:lineRule="auto"/>
        <w:ind w:left="3600" w:firstLine="720"/>
        <w:rPr>
          <w:rStyle w:val="Hyperlink"/>
          <w:rFonts w:ascii="Times New Roman" w:eastAsia="Times New Roman" w:hAnsi="Times New Roman" w:cs="Times New Roman"/>
          <w:sz w:val="24"/>
          <w:szCs w:val="24"/>
        </w:rPr>
        <w:sectPr w:rsidR="009A0554" w:rsidRPr="00955832" w:rsidSect="0093347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fmt="lowerRoman" w:start="1"/>
          <w:cols w:space="720"/>
          <w:titlePg/>
          <w:docGrid w:linePitch="360"/>
        </w:sectPr>
      </w:pPr>
      <w:hyperlink r:id="rId14" w:history="1">
        <w:proofErr w:type="spellStart"/>
        <w:r w:rsidRPr="00955832">
          <w:rPr>
            <w:rStyle w:val="Hyperlink"/>
            <w:rFonts w:ascii="Times New Roman" w:eastAsia="Times New Roman" w:hAnsi="Times New Roman" w:cs="Times New Roman"/>
            <w:sz w:val="24"/>
            <w:szCs w:val="24"/>
          </w:rPr>
          <w:t>christopher.healey@occ.ohio.gov</w:t>
        </w:r>
        <w:proofErr w:type="spellEnd"/>
      </w:hyperlink>
    </w:p>
    <w:p w:rsidR="009E7BB4" w:rsidRPr="00955832" w:rsidRDefault="00E57149" w:rsidP="009A0554">
      <w:pPr>
        <w:autoSpaceDE w:val="0"/>
        <w:autoSpaceDN w:val="0"/>
        <w:adjustRightInd w:val="0"/>
        <w:spacing w:after="0" w:line="240" w:lineRule="auto"/>
        <w:jc w:val="center"/>
        <w:rPr>
          <w:rFonts w:ascii="Times New Roman" w:eastAsia="Courier New" w:hAnsi="Times New Roman" w:cs="Times New Roman"/>
          <w:b/>
          <w:bCs/>
          <w:sz w:val="24"/>
          <w:szCs w:val="24"/>
          <w:u w:val="single"/>
        </w:rPr>
      </w:pPr>
      <w:r w:rsidRPr="00955832">
        <w:rPr>
          <w:rFonts w:ascii="Times New Roman" w:eastAsia="Courier New" w:hAnsi="Times New Roman" w:cs="Times New Roman"/>
          <w:b/>
          <w:bCs/>
          <w:sz w:val="24"/>
          <w:szCs w:val="24"/>
          <w:u w:val="single"/>
        </w:rPr>
        <w:lastRenderedPageBreak/>
        <w:t>TABLE OF CONTENTS</w:t>
      </w:r>
    </w:p>
    <w:p w:rsidR="009E7BB4" w:rsidRPr="00955832" w:rsidRDefault="00E57149" w:rsidP="009E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bCs/>
          <w:sz w:val="24"/>
          <w:szCs w:val="24"/>
        </w:rPr>
      </w:pPr>
    </w:p>
    <w:p w:rsidR="009E7BB4" w:rsidRPr="00955832" w:rsidRDefault="00E57149" w:rsidP="009E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bCs/>
          <w:sz w:val="24"/>
          <w:szCs w:val="24"/>
        </w:rPr>
      </w:pPr>
      <w:r w:rsidRPr="00955832">
        <w:rPr>
          <w:rFonts w:ascii="Times New Roman" w:eastAsia="Courier New" w:hAnsi="Times New Roman" w:cs="Times New Roman"/>
          <w:b/>
          <w:bCs/>
          <w:sz w:val="24"/>
          <w:szCs w:val="24"/>
        </w:rPr>
        <w:tab/>
      </w:r>
      <w:r w:rsidRPr="00955832">
        <w:rPr>
          <w:rFonts w:ascii="Times New Roman" w:eastAsia="Courier New" w:hAnsi="Times New Roman" w:cs="Times New Roman"/>
          <w:b/>
          <w:bCs/>
          <w:sz w:val="24"/>
          <w:szCs w:val="24"/>
        </w:rPr>
        <w:tab/>
      </w:r>
      <w:r w:rsidRPr="00955832">
        <w:rPr>
          <w:rFonts w:ascii="Times New Roman" w:eastAsia="Courier New" w:hAnsi="Times New Roman" w:cs="Times New Roman"/>
          <w:b/>
          <w:bCs/>
          <w:sz w:val="24"/>
          <w:szCs w:val="24"/>
        </w:rPr>
        <w:tab/>
      </w:r>
      <w:r w:rsidRPr="00955832">
        <w:rPr>
          <w:rFonts w:ascii="Times New Roman" w:eastAsia="Courier New" w:hAnsi="Times New Roman" w:cs="Times New Roman"/>
          <w:b/>
          <w:bCs/>
          <w:sz w:val="24"/>
          <w:szCs w:val="24"/>
        </w:rPr>
        <w:tab/>
      </w:r>
      <w:r w:rsidRPr="00955832">
        <w:rPr>
          <w:rFonts w:ascii="Times New Roman" w:eastAsia="Courier New" w:hAnsi="Times New Roman" w:cs="Times New Roman"/>
          <w:b/>
          <w:bCs/>
          <w:sz w:val="24"/>
          <w:szCs w:val="24"/>
        </w:rPr>
        <w:tab/>
      </w:r>
      <w:r w:rsidRPr="00955832">
        <w:rPr>
          <w:rFonts w:ascii="Times New Roman" w:eastAsia="Courier New" w:hAnsi="Times New Roman" w:cs="Times New Roman"/>
          <w:b/>
          <w:bCs/>
          <w:sz w:val="24"/>
          <w:szCs w:val="24"/>
        </w:rPr>
        <w:tab/>
      </w:r>
      <w:r w:rsidRPr="00955832">
        <w:rPr>
          <w:rFonts w:ascii="Times New Roman" w:eastAsia="Courier New" w:hAnsi="Times New Roman" w:cs="Times New Roman"/>
          <w:b/>
          <w:bCs/>
          <w:sz w:val="24"/>
          <w:szCs w:val="24"/>
        </w:rPr>
        <w:tab/>
      </w:r>
      <w:r w:rsidRPr="00955832">
        <w:rPr>
          <w:rFonts w:ascii="Times New Roman" w:eastAsia="Courier New" w:hAnsi="Times New Roman" w:cs="Times New Roman"/>
          <w:b/>
          <w:bCs/>
          <w:sz w:val="24"/>
          <w:szCs w:val="24"/>
        </w:rPr>
        <w:tab/>
      </w:r>
      <w:r w:rsidRPr="00955832">
        <w:rPr>
          <w:rFonts w:ascii="Times New Roman" w:eastAsia="Courier New" w:hAnsi="Times New Roman" w:cs="Times New Roman"/>
          <w:b/>
          <w:bCs/>
          <w:sz w:val="24"/>
          <w:szCs w:val="24"/>
        </w:rPr>
        <w:t xml:space="preserve">          </w:t>
      </w:r>
      <w:r w:rsidRPr="00955832">
        <w:rPr>
          <w:rFonts w:ascii="Times New Roman" w:eastAsia="Courier New" w:hAnsi="Times New Roman" w:cs="Times New Roman"/>
          <w:b/>
          <w:bCs/>
          <w:sz w:val="24"/>
          <w:szCs w:val="24"/>
        </w:rPr>
        <w:t>PAGE</w:t>
      </w:r>
    </w:p>
    <w:p w:rsidR="009E7BB4" w:rsidRPr="00955832" w:rsidRDefault="00E57149" w:rsidP="009E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bCs/>
          <w:sz w:val="24"/>
          <w:szCs w:val="24"/>
        </w:rPr>
      </w:pPr>
    </w:p>
    <w:p w:rsidR="00955832" w:rsidRPr="00955832" w:rsidRDefault="00E57149">
      <w:pPr>
        <w:pStyle w:val="TOC1"/>
        <w:rPr>
          <w:rFonts w:eastAsiaTheme="minorEastAsia" w:cs="Times New Roman"/>
          <w:caps w:val="0"/>
          <w:noProof/>
          <w:szCs w:val="24"/>
        </w:rPr>
      </w:pPr>
      <w:r w:rsidRPr="00955832">
        <w:rPr>
          <w:rFonts w:eastAsia="Courier New" w:cs="Times New Roman"/>
          <w:b/>
          <w:bCs/>
          <w:szCs w:val="24"/>
        </w:rPr>
        <w:fldChar w:fldCharType="begin"/>
      </w:r>
      <w:r w:rsidRPr="00955832">
        <w:rPr>
          <w:rFonts w:eastAsia="Courier New" w:cs="Times New Roman"/>
          <w:b/>
          <w:bCs/>
          <w:szCs w:val="24"/>
        </w:rPr>
        <w:instrText xml:space="preserve"> TOC \o "1-3" \h \z \u </w:instrText>
      </w:r>
      <w:r w:rsidRPr="00955832">
        <w:rPr>
          <w:rFonts w:eastAsia="Courier New" w:cs="Times New Roman"/>
          <w:b/>
          <w:bCs/>
          <w:szCs w:val="24"/>
        </w:rPr>
        <w:fldChar w:fldCharType="separate"/>
      </w:r>
      <w:hyperlink w:anchor="_Toc491691377" w:history="1">
        <w:r w:rsidRPr="00955832">
          <w:rPr>
            <w:rStyle w:val="Hyperlink"/>
            <w:rFonts w:cs="Times New Roman"/>
            <w:noProof/>
            <w:szCs w:val="24"/>
          </w:rPr>
          <w:t>I.</w:t>
        </w:r>
        <w:r w:rsidRPr="00955832">
          <w:rPr>
            <w:rFonts w:eastAsiaTheme="minorEastAsia" w:cs="Times New Roman"/>
            <w:caps w:val="0"/>
            <w:noProof/>
            <w:szCs w:val="24"/>
          </w:rPr>
          <w:tab/>
        </w:r>
        <w:r w:rsidRPr="00955832">
          <w:rPr>
            <w:rStyle w:val="Hyperlink"/>
            <w:rFonts w:cs="Times New Roman"/>
            <w:noProof/>
            <w:szCs w:val="24"/>
          </w:rPr>
          <w:t>The Universal Service Fund</w:t>
        </w:r>
        <w:r w:rsidRPr="00955832">
          <w:rPr>
            <w:rFonts w:cs="Times New Roman"/>
            <w:noProof/>
            <w:webHidden/>
            <w:szCs w:val="24"/>
          </w:rPr>
          <w:tab/>
        </w:r>
        <w:r w:rsidRPr="00955832">
          <w:rPr>
            <w:rFonts w:cs="Times New Roman"/>
            <w:noProof/>
            <w:webHidden/>
            <w:szCs w:val="24"/>
          </w:rPr>
          <w:fldChar w:fldCharType="begin"/>
        </w:r>
        <w:r w:rsidRPr="00955832">
          <w:rPr>
            <w:rFonts w:cs="Times New Roman"/>
            <w:noProof/>
            <w:webHidden/>
            <w:szCs w:val="24"/>
          </w:rPr>
          <w:instrText xml:space="preserve"> PAGEREF _Toc491691377 \h </w:instrText>
        </w:r>
        <w:r w:rsidRPr="00955832">
          <w:rPr>
            <w:rFonts w:cs="Times New Roman"/>
            <w:noProof/>
            <w:webHidden/>
            <w:szCs w:val="24"/>
          </w:rPr>
        </w:r>
        <w:r w:rsidRPr="00955832">
          <w:rPr>
            <w:rFonts w:cs="Times New Roman"/>
            <w:noProof/>
            <w:webHidden/>
            <w:szCs w:val="24"/>
          </w:rPr>
          <w:fldChar w:fldCharType="separate"/>
        </w:r>
        <w:r w:rsidR="00933470">
          <w:rPr>
            <w:rFonts w:cs="Times New Roman"/>
            <w:noProof/>
            <w:webHidden/>
            <w:szCs w:val="24"/>
          </w:rPr>
          <w:t>1</w:t>
        </w:r>
        <w:r w:rsidRPr="00955832">
          <w:rPr>
            <w:rFonts w:cs="Times New Roman"/>
            <w:noProof/>
            <w:webHidden/>
            <w:szCs w:val="24"/>
          </w:rPr>
          <w:fldChar w:fldCharType="end"/>
        </w:r>
      </w:hyperlink>
    </w:p>
    <w:p w:rsidR="00955832" w:rsidRPr="00955832" w:rsidRDefault="00E57149">
      <w:pPr>
        <w:pStyle w:val="TOC1"/>
        <w:rPr>
          <w:rFonts w:eastAsiaTheme="minorEastAsia" w:cs="Times New Roman"/>
          <w:caps w:val="0"/>
          <w:noProof/>
          <w:szCs w:val="24"/>
        </w:rPr>
      </w:pPr>
      <w:hyperlink w:anchor="_Toc491691378" w:history="1">
        <w:r w:rsidRPr="00955832">
          <w:rPr>
            <w:rStyle w:val="Hyperlink"/>
            <w:rFonts w:cs="Times New Roman"/>
            <w:noProof/>
            <w:szCs w:val="24"/>
          </w:rPr>
          <w:t>II.</w:t>
        </w:r>
        <w:r w:rsidRPr="00955832">
          <w:rPr>
            <w:rFonts w:eastAsiaTheme="minorEastAsia" w:cs="Times New Roman"/>
            <w:caps w:val="0"/>
            <w:noProof/>
            <w:szCs w:val="24"/>
          </w:rPr>
          <w:tab/>
        </w:r>
        <w:r w:rsidRPr="00955832">
          <w:rPr>
            <w:rStyle w:val="Hyperlink"/>
            <w:rFonts w:cs="Times New Roman"/>
            <w:noProof/>
            <w:szCs w:val="24"/>
          </w:rPr>
          <w:t>The PUCO should reject Kroger's proposal to reduce its payment of USF charges at the expense of others.</w:t>
        </w:r>
        <w:r w:rsidRPr="00955832">
          <w:rPr>
            <w:rFonts w:cs="Times New Roman"/>
            <w:noProof/>
            <w:webHidden/>
            <w:szCs w:val="24"/>
          </w:rPr>
          <w:tab/>
        </w:r>
        <w:r w:rsidRPr="00955832">
          <w:rPr>
            <w:rFonts w:cs="Times New Roman"/>
            <w:noProof/>
            <w:webHidden/>
            <w:szCs w:val="24"/>
          </w:rPr>
          <w:fldChar w:fldCharType="begin"/>
        </w:r>
        <w:r w:rsidRPr="00955832">
          <w:rPr>
            <w:rFonts w:cs="Times New Roman"/>
            <w:noProof/>
            <w:webHidden/>
            <w:szCs w:val="24"/>
          </w:rPr>
          <w:instrText xml:space="preserve"> PAGEREF _Toc4916913</w:instrText>
        </w:r>
        <w:r w:rsidRPr="00955832">
          <w:rPr>
            <w:rFonts w:cs="Times New Roman"/>
            <w:noProof/>
            <w:webHidden/>
            <w:szCs w:val="24"/>
          </w:rPr>
          <w:instrText xml:space="preserve">78 \h </w:instrText>
        </w:r>
        <w:r w:rsidRPr="00955832">
          <w:rPr>
            <w:rFonts w:cs="Times New Roman"/>
            <w:noProof/>
            <w:webHidden/>
            <w:szCs w:val="24"/>
          </w:rPr>
        </w:r>
        <w:r w:rsidRPr="00955832">
          <w:rPr>
            <w:rFonts w:cs="Times New Roman"/>
            <w:noProof/>
            <w:webHidden/>
            <w:szCs w:val="24"/>
          </w:rPr>
          <w:fldChar w:fldCharType="separate"/>
        </w:r>
        <w:r w:rsidR="00933470">
          <w:rPr>
            <w:rFonts w:cs="Times New Roman"/>
            <w:noProof/>
            <w:webHidden/>
            <w:szCs w:val="24"/>
          </w:rPr>
          <w:t>3</w:t>
        </w:r>
        <w:r w:rsidRPr="00955832">
          <w:rPr>
            <w:rFonts w:cs="Times New Roman"/>
            <w:noProof/>
            <w:webHidden/>
            <w:szCs w:val="24"/>
          </w:rPr>
          <w:fldChar w:fldCharType="end"/>
        </w:r>
      </w:hyperlink>
    </w:p>
    <w:p w:rsidR="00955832" w:rsidRPr="00955832" w:rsidRDefault="00E57149">
      <w:pPr>
        <w:pStyle w:val="TOC2"/>
        <w:tabs>
          <w:tab w:val="left" w:pos="1440"/>
        </w:tabs>
        <w:rPr>
          <w:rFonts w:eastAsiaTheme="minorEastAsia" w:cs="Times New Roman"/>
          <w:noProof/>
          <w:szCs w:val="24"/>
        </w:rPr>
      </w:pPr>
      <w:hyperlink w:anchor="_Toc491691379" w:history="1">
        <w:r w:rsidRPr="00955832">
          <w:rPr>
            <w:rStyle w:val="Hyperlink"/>
            <w:rFonts w:cs="Times New Roman"/>
            <w:noProof/>
            <w:szCs w:val="24"/>
          </w:rPr>
          <w:t>A.</w:t>
        </w:r>
        <w:r w:rsidRPr="00955832">
          <w:rPr>
            <w:rFonts w:eastAsiaTheme="minorEastAsia" w:cs="Times New Roman"/>
            <w:noProof/>
            <w:szCs w:val="24"/>
          </w:rPr>
          <w:tab/>
        </w:r>
        <w:r w:rsidRPr="00955832">
          <w:rPr>
            <w:rStyle w:val="Hyperlink"/>
            <w:rFonts w:cs="Times New Roman"/>
            <w:noProof/>
            <w:szCs w:val="24"/>
          </w:rPr>
          <w:t xml:space="preserve">The Ohio General Assembly, in R.C. 4928.52(C), has prohibited the type of proposal that Kroger makes to shift costs from large nonresidential </w:t>
        </w:r>
        <w:r w:rsidRPr="00955832">
          <w:rPr>
            <w:rStyle w:val="Hyperlink"/>
            <w:rFonts w:cs="Times New Roman"/>
            <w:noProof/>
            <w:szCs w:val="24"/>
          </w:rPr>
          <w:t>customers to residential and small business customers.</w:t>
        </w:r>
        <w:r w:rsidRPr="00955832">
          <w:rPr>
            <w:rFonts w:cs="Times New Roman"/>
            <w:noProof/>
            <w:webHidden/>
            <w:szCs w:val="24"/>
          </w:rPr>
          <w:tab/>
        </w:r>
        <w:r w:rsidRPr="00955832">
          <w:rPr>
            <w:rFonts w:cs="Times New Roman"/>
            <w:noProof/>
            <w:webHidden/>
            <w:szCs w:val="24"/>
          </w:rPr>
          <w:fldChar w:fldCharType="begin"/>
        </w:r>
        <w:r w:rsidRPr="00955832">
          <w:rPr>
            <w:rFonts w:cs="Times New Roman"/>
            <w:noProof/>
            <w:webHidden/>
            <w:szCs w:val="24"/>
          </w:rPr>
          <w:instrText xml:space="preserve"> PAGEREF _Toc491691379 \h </w:instrText>
        </w:r>
        <w:r w:rsidRPr="00955832">
          <w:rPr>
            <w:rFonts w:cs="Times New Roman"/>
            <w:noProof/>
            <w:webHidden/>
            <w:szCs w:val="24"/>
          </w:rPr>
        </w:r>
        <w:r w:rsidRPr="00955832">
          <w:rPr>
            <w:rFonts w:cs="Times New Roman"/>
            <w:noProof/>
            <w:webHidden/>
            <w:szCs w:val="24"/>
          </w:rPr>
          <w:fldChar w:fldCharType="separate"/>
        </w:r>
        <w:r w:rsidR="00933470">
          <w:rPr>
            <w:rFonts w:cs="Times New Roman"/>
            <w:noProof/>
            <w:webHidden/>
            <w:szCs w:val="24"/>
          </w:rPr>
          <w:t>3</w:t>
        </w:r>
        <w:r w:rsidRPr="00955832">
          <w:rPr>
            <w:rFonts w:cs="Times New Roman"/>
            <w:noProof/>
            <w:webHidden/>
            <w:szCs w:val="24"/>
          </w:rPr>
          <w:fldChar w:fldCharType="end"/>
        </w:r>
      </w:hyperlink>
    </w:p>
    <w:p w:rsidR="00955832" w:rsidRPr="00955832" w:rsidRDefault="00E57149">
      <w:pPr>
        <w:pStyle w:val="TOC2"/>
        <w:tabs>
          <w:tab w:val="left" w:pos="1440"/>
        </w:tabs>
        <w:rPr>
          <w:rFonts w:eastAsiaTheme="minorEastAsia" w:cs="Times New Roman"/>
          <w:noProof/>
          <w:szCs w:val="24"/>
        </w:rPr>
      </w:pPr>
      <w:hyperlink w:anchor="_Toc491691380" w:history="1">
        <w:r w:rsidRPr="00955832">
          <w:rPr>
            <w:rStyle w:val="Hyperlink"/>
            <w:rFonts w:cs="Times New Roman"/>
            <w:noProof/>
            <w:szCs w:val="24"/>
          </w:rPr>
          <w:t>B.</w:t>
        </w:r>
        <w:r w:rsidRPr="00955832">
          <w:rPr>
            <w:rFonts w:eastAsiaTheme="minorEastAsia" w:cs="Times New Roman"/>
            <w:noProof/>
            <w:szCs w:val="24"/>
          </w:rPr>
          <w:tab/>
        </w:r>
        <w:r w:rsidRPr="00955832">
          <w:rPr>
            <w:rStyle w:val="Hyperlink"/>
            <w:rFonts w:cs="Times New Roman"/>
            <w:noProof/>
            <w:szCs w:val="24"/>
          </w:rPr>
          <w:t>Kroger's proposal is fundamentally unfair to low-income customers.</w:t>
        </w:r>
        <w:r w:rsidRPr="00955832">
          <w:rPr>
            <w:rFonts w:cs="Times New Roman"/>
            <w:noProof/>
            <w:webHidden/>
            <w:szCs w:val="24"/>
          </w:rPr>
          <w:tab/>
        </w:r>
        <w:r w:rsidRPr="00955832">
          <w:rPr>
            <w:rFonts w:cs="Times New Roman"/>
            <w:noProof/>
            <w:webHidden/>
            <w:szCs w:val="24"/>
          </w:rPr>
          <w:fldChar w:fldCharType="begin"/>
        </w:r>
        <w:r w:rsidRPr="00955832">
          <w:rPr>
            <w:rFonts w:cs="Times New Roman"/>
            <w:noProof/>
            <w:webHidden/>
            <w:szCs w:val="24"/>
          </w:rPr>
          <w:instrText xml:space="preserve"> P</w:instrText>
        </w:r>
        <w:r w:rsidRPr="00955832">
          <w:rPr>
            <w:rFonts w:cs="Times New Roman"/>
            <w:noProof/>
            <w:webHidden/>
            <w:szCs w:val="24"/>
          </w:rPr>
          <w:instrText xml:space="preserve">AGEREF _Toc491691380 \h </w:instrText>
        </w:r>
        <w:r w:rsidRPr="00955832">
          <w:rPr>
            <w:rFonts w:cs="Times New Roman"/>
            <w:noProof/>
            <w:webHidden/>
            <w:szCs w:val="24"/>
          </w:rPr>
        </w:r>
        <w:r w:rsidRPr="00955832">
          <w:rPr>
            <w:rFonts w:cs="Times New Roman"/>
            <w:noProof/>
            <w:webHidden/>
            <w:szCs w:val="24"/>
          </w:rPr>
          <w:fldChar w:fldCharType="separate"/>
        </w:r>
        <w:r w:rsidR="00933470">
          <w:rPr>
            <w:rFonts w:cs="Times New Roman"/>
            <w:noProof/>
            <w:webHidden/>
            <w:szCs w:val="24"/>
          </w:rPr>
          <w:t>4</w:t>
        </w:r>
        <w:r w:rsidRPr="00955832">
          <w:rPr>
            <w:rFonts w:cs="Times New Roman"/>
            <w:noProof/>
            <w:webHidden/>
            <w:szCs w:val="24"/>
          </w:rPr>
          <w:fldChar w:fldCharType="end"/>
        </w:r>
      </w:hyperlink>
    </w:p>
    <w:p w:rsidR="00955832" w:rsidRPr="00955832" w:rsidRDefault="00E57149">
      <w:pPr>
        <w:pStyle w:val="TOC2"/>
        <w:tabs>
          <w:tab w:val="left" w:pos="1440"/>
        </w:tabs>
        <w:rPr>
          <w:rFonts w:eastAsiaTheme="minorEastAsia" w:cs="Times New Roman"/>
          <w:noProof/>
          <w:szCs w:val="24"/>
        </w:rPr>
      </w:pPr>
      <w:hyperlink w:anchor="_Toc491691381" w:history="1">
        <w:r w:rsidRPr="00955832">
          <w:rPr>
            <w:rStyle w:val="Hyperlink"/>
            <w:rFonts w:cs="Times New Roman"/>
            <w:noProof/>
            <w:szCs w:val="24"/>
          </w:rPr>
          <w:t>C.</w:t>
        </w:r>
        <w:r w:rsidRPr="00955832">
          <w:rPr>
            <w:rFonts w:eastAsiaTheme="minorEastAsia" w:cs="Times New Roman"/>
            <w:noProof/>
            <w:szCs w:val="24"/>
          </w:rPr>
          <w:tab/>
        </w:r>
        <w:r w:rsidRPr="00955832">
          <w:rPr>
            <w:rStyle w:val="Hyperlink"/>
            <w:rFonts w:cs="Times New Roman"/>
            <w:noProof/>
            <w:szCs w:val="24"/>
          </w:rPr>
          <w:t>Kroger's proposal is so lacking in detail that the PUCO cannot meaningfully evaluate it, let alone approve it.</w:t>
        </w:r>
        <w:r w:rsidRPr="00955832">
          <w:rPr>
            <w:rFonts w:cs="Times New Roman"/>
            <w:noProof/>
            <w:webHidden/>
            <w:szCs w:val="24"/>
          </w:rPr>
          <w:tab/>
        </w:r>
        <w:r w:rsidRPr="00955832">
          <w:rPr>
            <w:rFonts w:cs="Times New Roman"/>
            <w:noProof/>
            <w:webHidden/>
            <w:szCs w:val="24"/>
          </w:rPr>
          <w:fldChar w:fldCharType="begin"/>
        </w:r>
        <w:r w:rsidRPr="00955832">
          <w:rPr>
            <w:rFonts w:cs="Times New Roman"/>
            <w:noProof/>
            <w:webHidden/>
            <w:szCs w:val="24"/>
          </w:rPr>
          <w:instrText xml:space="preserve"> PAGEREF _Toc491</w:instrText>
        </w:r>
        <w:r w:rsidRPr="00955832">
          <w:rPr>
            <w:rFonts w:cs="Times New Roman"/>
            <w:noProof/>
            <w:webHidden/>
            <w:szCs w:val="24"/>
          </w:rPr>
          <w:instrText xml:space="preserve">691381 \h </w:instrText>
        </w:r>
        <w:r w:rsidRPr="00955832">
          <w:rPr>
            <w:rFonts w:cs="Times New Roman"/>
            <w:noProof/>
            <w:webHidden/>
            <w:szCs w:val="24"/>
          </w:rPr>
        </w:r>
        <w:r w:rsidRPr="00955832">
          <w:rPr>
            <w:rFonts w:cs="Times New Roman"/>
            <w:noProof/>
            <w:webHidden/>
            <w:szCs w:val="24"/>
          </w:rPr>
          <w:fldChar w:fldCharType="separate"/>
        </w:r>
        <w:r w:rsidR="00933470">
          <w:rPr>
            <w:rFonts w:cs="Times New Roman"/>
            <w:noProof/>
            <w:webHidden/>
            <w:szCs w:val="24"/>
          </w:rPr>
          <w:t>4</w:t>
        </w:r>
        <w:r w:rsidRPr="00955832">
          <w:rPr>
            <w:rFonts w:cs="Times New Roman"/>
            <w:noProof/>
            <w:webHidden/>
            <w:szCs w:val="24"/>
          </w:rPr>
          <w:fldChar w:fldCharType="end"/>
        </w:r>
      </w:hyperlink>
    </w:p>
    <w:p w:rsidR="00955832" w:rsidRPr="00955832" w:rsidRDefault="00E57149">
      <w:pPr>
        <w:pStyle w:val="TOC1"/>
        <w:rPr>
          <w:rFonts w:eastAsiaTheme="minorEastAsia" w:cs="Times New Roman"/>
          <w:caps w:val="0"/>
          <w:noProof/>
          <w:szCs w:val="24"/>
        </w:rPr>
      </w:pPr>
      <w:hyperlink w:anchor="_Toc491691382" w:history="1">
        <w:r w:rsidRPr="00955832">
          <w:rPr>
            <w:rStyle w:val="Hyperlink"/>
            <w:rFonts w:cs="Times New Roman"/>
            <w:noProof/>
            <w:szCs w:val="24"/>
          </w:rPr>
          <w:t>III.</w:t>
        </w:r>
        <w:r w:rsidRPr="00955832">
          <w:rPr>
            <w:rFonts w:eastAsiaTheme="minorEastAsia" w:cs="Times New Roman"/>
            <w:caps w:val="0"/>
            <w:noProof/>
            <w:szCs w:val="24"/>
          </w:rPr>
          <w:tab/>
        </w:r>
        <w:r w:rsidRPr="00955832">
          <w:rPr>
            <w:rStyle w:val="Hyperlink"/>
            <w:rFonts w:cs="Times New Roman"/>
            <w:noProof/>
            <w:szCs w:val="24"/>
          </w:rPr>
          <w:t>PROCEDURAL RULINGS</w:t>
        </w:r>
        <w:r w:rsidRPr="00955832">
          <w:rPr>
            <w:rFonts w:cs="Times New Roman"/>
            <w:noProof/>
            <w:webHidden/>
            <w:szCs w:val="24"/>
          </w:rPr>
          <w:tab/>
        </w:r>
        <w:r w:rsidRPr="00955832">
          <w:rPr>
            <w:rFonts w:cs="Times New Roman"/>
            <w:noProof/>
            <w:webHidden/>
            <w:szCs w:val="24"/>
          </w:rPr>
          <w:fldChar w:fldCharType="begin"/>
        </w:r>
        <w:r w:rsidRPr="00955832">
          <w:rPr>
            <w:rFonts w:cs="Times New Roman"/>
            <w:noProof/>
            <w:webHidden/>
            <w:szCs w:val="24"/>
          </w:rPr>
          <w:instrText xml:space="preserve"> PAGEREF _Toc491691382 \h </w:instrText>
        </w:r>
        <w:r w:rsidRPr="00955832">
          <w:rPr>
            <w:rFonts w:cs="Times New Roman"/>
            <w:noProof/>
            <w:webHidden/>
            <w:szCs w:val="24"/>
          </w:rPr>
        </w:r>
        <w:r w:rsidRPr="00955832">
          <w:rPr>
            <w:rFonts w:cs="Times New Roman"/>
            <w:noProof/>
            <w:webHidden/>
            <w:szCs w:val="24"/>
          </w:rPr>
          <w:fldChar w:fldCharType="separate"/>
        </w:r>
        <w:r w:rsidR="00933470">
          <w:rPr>
            <w:rFonts w:cs="Times New Roman"/>
            <w:noProof/>
            <w:webHidden/>
            <w:szCs w:val="24"/>
          </w:rPr>
          <w:t>7</w:t>
        </w:r>
        <w:r w:rsidRPr="00955832">
          <w:rPr>
            <w:rFonts w:cs="Times New Roman"/>
            <w:noProof/>
            <w:webHidden/>
            <w:szCs w:val="24"/>
          </w:rPr>
          <w:fldChar w:fldCharType="end"/>
        </w:r>
      </w:hyperlink>
    </w:p>
    <w:p w:rsidR="00955832" w:rsidRPr="00955832" w:rsidRDefault="00E57149">
      <w:pPr>
        <w:pStyle w:val="TOC2"/>
        <w:tabs>
          <w:tab w:val="left" w:pos="1440"/>
        </w:tabs>
        <w:rPr>
          <w:rFonts w:eastAsiaTheme="minorEastAsia" w:cs="Times New Roman"/>
          <w:noProof/>
          <w:szCs w:val="24"/>
        </w:rPr>
      </w:pPr>
      <w:hyperlink w:anchor="_Toc491691383" w:history="1">
        <w:r w:rsidRPr="00955832">
          <w:rPr>
            <w:rStyle w:val="Hyperlink"/>
            <w:rFonts w:cs="Times New Roman"/>
            <w:noProof/>
            <w:szCs w:val="24"/>
          </w:rPr>
          <w:t>A.</w:t>
        </w:r>
        <w:r w:rsidRPr="00955832">
          <w:rPr>
            <w:rFonts w:eastAsiaTheme="minorEastAsia" w:cs="Times New Roman"/>
            <w:noProof/>
            <w:szCs w:val="24"/>
          </w:rPr>
          <w:tab/>
        </w:r>
        <w:r w:rsidRPr="00955832">
          <w:rPr>
            <w:rStyle w:val="Hyperlink"/>
            <w:rFonts w:cs="Times New Roman"/>
            <w:noProof/>
            <w:szCs w:val="24"/>
          </w:rPr>
          <w:t>The PUCO should reverse several rulings by the Attorney Examiner.</w:t>
        </w:r>
        <w:r w:rsidRPr="00955832">
          <w:rPr>
            <w:rFonts w:cs="Times New Roman"/>
            <w:noProof/>
            <w:webHidden/>
            <w:szCs w:val="24"/>
          </w:rPr>
          <w:tab/>
        </w:r>
        <w:r w:rsidRPr="00955832">
          <w:rPr>
            <w:rFonts w:cs="Times New Roman"/>
            <w:noProof/>
            <w:webHidden/>
            <w:szCs w:val="24"/>
          </w:rPr>
          <w:fldChar w:fldCharType="begin"/>
        </w:r>
        <w:r w:rsidRPr="00955832">
          <w:rPr>
            <w:rFonts w:cs="Times New Roman"/>
            <w:noProof/>
            <w:webHidden/>
            <w:szCs w:val="24"/>
          </w:rPr>
          <w:instrText xml:space="preserve"> PAGEREF _Toc491691383 \h </w:instrText>
        </w:r>
        <w:r w:rsidRPr="00955832">
          <w:rPr>
            <w:rFonts w:cs="Times New Roman"/>
            <w:noProof/>
            <w:webHidden/>
            <w:szCs w:val="24"/>
          </w:rPr>
        </w:r>
        <w:r w:rsidRPr="00955832">
          <w:rPr>
            <w:rFonts w:cs="Times New Roman"/>
            <w:noProof/>
            <w:webHidden/>
            <w:szCs w:val="24"/>
          </w:rPr>
          <w:fldChar w:fldCharType="separate"/>
        </w:r>
        <w:r w:rsidR="00933470">
          <w:rPr>
            <w:rFonts w:cs="Times New Roman"/>
            <w:noProof/>
            <w:webHidden/>
            <w:szCs w:val="24"/>
          </w:rPr>
          <w:t>7</w:t>
        </w:r>
        <w:r w:rsidRPr="00955832">
          <w:rPr>
            <w:rFonts w:cs="Times New Roman"/>
            <w:noProof/>
            <w:webHidden/>
            <w:szCs w:val="24"/>
          </w:rPr>
          <w:fldChar w:fldCharType="end"/>
        </w:r>
      </w:hyperlink>
    </w:p>
    <w:p w:rsidR="00955832" w:rsidRPr="00955832" w:rsidRDefault="00E57149">
      <w:pPr>
        <w:pStyle w:val="TOC3"/>
        <w:tabs>
          <w:tab w:val="left" w:pos="2160"/>
        </w:tabs>
        <w:rPr>
          <w:rFonts w:eastAsiaTheme="minorEastAsia" w:cs="Times New Roman"/>
          <w:noProof/>
          <w:szCs w:val="24"/>
        </w:rPr>
      </w:pPr>
      <w:hyperlink w:anchor="_Toc491691384" w:history="1">
        <w:r w:rsidRPr="00955832">
          <w:rPr>
            <w:rStyle w:val="Hyperlink"/>
            <w:rFonts w:cs="Times New Roman"/>
            <w:noProof/>
            <w:szCs w:val="24"/>
          </w:rPr>
          <w:t>1.</w:t>
        </w:r>
        <w:r w:rsidRPr="00955832">
          <w:rPr>
            <w:rFonts w:eastAsiaTheme="minorEastAsia" w:cs="Times New Roman"/>
            <w:noProof/>
            <w:szCs w:val="24"/>
          </w:rPr>
          <w:tab/>
        </w:r>
        <w:r w:rsidRPr="00955832">
          <w:rPr>
            <w:rStyle w:val="Hyperlink"/>
            <w:rFonts w:cs="Times New Roman"/>
            <w:noProof/>
            <w:szCs w:val="24"/>
          </w:rPr>
          <w:t>The PUCO should reverse the ruling granting Kroger’s motion to strike OCC witness Williams' testimony about the food insecurity suffered by many Ohioans.</w:t>
        </w:r>
        <w:r w:rsidRPr="00955832">
          <w:rPr>
            <w:rFonts w:cs="Times New Roman"/>
            <w:noProof/>
            <w:webHidden/>
            <w:szCs w:val="24"/>
          </w:rPr>
          <w:tab/>
        </w:r>
        <w:r w:rsidRPr="00955832">
          <w:rPr>
            <w:rFonts w:cs="Times New Roman"/>
            <w:noProof/>
            <w:webHidden/>
            <w:szCs w:val="24"/>
          </w:rPr>
          <w:fldChar w:fldCharType="begin"/>
        </w:r>
        <w:r w:rsidRPr="00955832">
          <w:rPr>
            <w:rFonts w:cs="Times New Roman"/>
            <w:noProof/>
            <w:webHidden/>
            <w:szCs w:val="24"/>
          </w:rPr>
          <w:instrText xml:space="preserve"> PAGEREF _Toc491691384 \h </w:instrText>
        </w:r>
        <w:r w:rsidRPr="00955832">
          <w:rPr>
            <w:rFonts w:cs="Times New Roman"/>
            <w:noProof/>
            <w:webHidden/>
            <w:szCs w:val="24"/>
          </w:rPr>
        </w:r>
        <w:r w:rsidRPr="00955832">
          <w:rPr>
            <w:rFonts w:cs="Times New Roman"/>
            <w:noProof/>
            <w:webHidden/>
            <w:szCs w:val="24"/>
          </w:rPr>
          <w:fldChar w:fldCharType="separate"/>
        </w:r>
        <w:r w:rsidR="00933470">
          <w:rPr>
            <w:rFonts w:cs="Times New Roman"/>
            <w:noProof/>
            <w:webHidden/>
            <w:szCs w:val="24"/>
          </w:rPr>
          <w:t>7</w:t>
        </w:r>
        <w:r w:rsidRPr="00955832">
          <w:rPr>
            <w:rFonts w:cs="Times New Roman"/>
            <w:noProof/>
            <w:webHidden/>
            <w:szCs w:val="24"/>
          </w:rPr>
          <w:fldChar w:fldCharType="end"/>
        </w:r>
      </w:hyperlink>
    </w:p>
    <w:p w:rsidR="00955832" w:rsidRPr="00955832" w:rsidRDefault="00E57149">
      <w:pPr>
        <w:pStyle w:val="TOC3"/>
        <w:tabs>
          <w:tab w:val="left" w:pos="2160"/>
        </w:tabs>
        <w:rPr>
          <w:rFonts w:eastAsiaTheme="minorEastAsia" w:cs="Times New Roman"/>
          <w:noProof/>
          <w:szCs w:val="24"/>
        </w:rPr>
      </w:pPr>
      <w:hyperlink w:anchor="_Toc491691385" w:history="1">
        <w:r w:rsidRPr="00955832">
          <w:rPr>
            <w:rStyle w:val="Hyperlink"/>
            <w:rFonts w:cs="Times New Roman"/>
            <w:noProof/>
            <w:szCs w:val="24"/>
          </w:rPr>
          <w:t>2.</w:t>
        </w:r>
        <w:r w:rsidRPr="00955832">
          <w:rPr>
            <w:rFonts w:eastAsiaTheme="minorEastAsia" w:cs="Times New Roman"/>
            <w:noProof/>
            <w:szCs w:val="24"/>
          </w:rPr>
          <w:tab/>
        </w:r>
        <w:r w:rsidRPr="00955832">
          <w:rPr>
            <w:rStyle w:val="Hyperlink"/>
            <w:rFonts w:cs="Times New Roman"/>
            <w:noProof/>
            <w:szCs w:val="24"/>
          </w:rPr>
          <w:t>The Attorney Examiner improperly admitted into evidence a portion of Kroger witness Higgins' testimony that was based on speculation.</w:t>
        </w:r>
        <w:r w:rsidRPr="00955832">
          <w:rPr>
            <w:rFonts w:cs="Times New Roman"/>
            <w:noProof/>
            <w:webHidden/>
            <w:szCs w:val="24"/>
          </w:rPr>
          <w:tab/>
        </w:r>
        <w:r w:rsidRPr="00955832">
          <w:rPr>
            <w:rFonts w:cs="Times New Roman"/>
            <w:noProof/>
            <w:webHidden/>
            <w:szCs w:val="24"/>
          </w:rPr>
          <w:fldChar w:fldCharType="begin"/>
        </w:r>
        <w:r w:rsidRPr="00955832">
          <w:rPr>
            <w:rFonts w:cs="Times New Roman"/>
            <w:noProof/>
            <w:webHidden/>
            <w:szCs w:val="24"/>
          </w:rPr>
          <w:instrText xml:space="preserve"> PAGEREF _Toc491691385 \h </w:instrText>
        </w:r>
        <w:r w:rsidRPr="00955832">
          <w:rPr>
            <w:rFonts w:cs="Times New Roman"/>
            <w:noProof/>
            <w:webHidden/>
            <w:szCs w:val="24"/>
          </w:rPr>
        </w:r>
        <w:r w:rsidRPr="00955832">
          <w:rPr>
            <w:rFonts w:cs="Times New Roman"/>
            <w:noProof/>
            <w:webHidden/>
            <w:szCs w:val="24"/>
          </w:rPr>
          <w:fldChar w:fldCharType="separate"/>
        </w:r>
        <w:r w:rsidR="00933470">
          <w:rPr>
            <w:rFonts w:cs="Times New Roman"/>
            <w:noProof/>
            <w:webHidden/>
            <w:szCs w:val="24"/>
          </w:rPr>
          <w:t>9</w:t>
        </w:r>
        <w:r w:rsidRPr="00955832">
          <w:rPr>
            <w:rFonts w:cs="Times New Roman"/>
            <w:noProof/>
            <w:webHidden/>
            <w:szCs w:val="24"/>
          </w:rPr>
          <w:fldChar w:fldCharType="end"/>
        </w:r>
      </w:hyperlink>
    </w:p>
    <w:p w:rsidR="00955832" w:rsidRPr="00955832" w:rsidRDefault="00E57149">
      <w:pPr>
        <w:pStyle w:val="TOC3"/>
        <w:tabs>
          <w:tab w:val="left" w:pos="2160"/>
        </w:tabs>
        <w:rPr>
          <w:rFonts w:eastAsiaTheme="minorEastAsia" w:cs="Times New Roman"/>
          <w:noProof/>
          <w:szCs w:val="24"/>
        </w:rPr>
      </w:pPr>
      <w:hyperlink w:anchor="_Toc491691386" w:history="1">
        <w:r w:rsidRPr="00955832">
          <w:rPr>
            <w:rStyle w:val="Hyperlink"/>
            <w:rFonts w:cs="Times New Roman"/>
            <w:noProof/>
            <w:szCs w:val="24"/>
          </w:rPr>
          <w:t>3.</w:t>
        </w:r>
        <w:r w:rsidRPr="00955832">
          <w:rPr>
            <w:rFonts w:eastAsiaTheme="minorEastAsia" w:cs="Times New Roman"/>
            <w:noProof/>
            <w:szCs w:val="24"/>
          </w:rPr>
          <w:tab/>
        </w:r>
        <w:r w:rsidRPr="00955832">
          <w:rPr>
            <w:rStyle w:val="Hyperlink"/>
            <w:rFonts w:cs="Times New Roman"/>
            <w:noProof/>
            <w:szCs w:val="24"/>
          </w:rPr>
          <w:t>Kroger Exhibit 5 is unreliable hearsay.</w:t>
        </w:r>
        <w:r w:rsidRPr="00955832">
          <w:rPr>
            <w:rFonts w:cs="Times New Roman"/>
            <w:noProof/>
            <w:webHidden/>
            <w:szCs w:val="24"/>
          </w:rPr>
          <w:tab/>
        </w:r>
        <w:r w:rsidRPr="00955832">
          <w:rPr>
            <w:rFonts w:cs="Times New Roman"/>
            <w:noProof/>
            <w:webHidden/>
            <w:szCs w:val="24"/>
          </w:rPr>
          <w:fldChar w:fldCharType="begin"/>
        </w:r>
        <w:r w:rsidRPr="00955832">
          <w:rPr>
            <w:rFonts w:cs="Times New Roman"/>
            <w:noProof/>
            <w:webHidden/>
            <w:szCs w:val="24"/>
          </w:rPr>
          <w:instrText xml:space="preserve"> PAGEREF _Toc491691386 \h </w:instrText>
        </w:r>
        <w:r w:rsidRPr="00955832">
          <w:rPr>
            <w:rFonts w:cs="Times New Roman"/>
            <w:noProof/>
            <w:webHidden/>
            <w:szCs w:val="24"/>
          </w:rPr>
        </w:r>
        <w:r w:rsidRPr="00955832">
          <w:rPr>
            <w:rFonts w:cs="Times New Roman"/>
            <w:noProof/>
            <w:webHidden/>
            <w:szCs w:val="24"/>
          </w:rPr>
          <w:fldChar w:fldCharType="separate"/>
        </w:r>
        <w:r w:rsidR="00933470">
          <w:rPr>
            <w:rFonts w:cs="Times New Roman"/>
            <w:noProof/>
            <w:webHidden/>
            <w:szCs w:val="24"/>
          </w:rPr>
          <w:t>10</w:t>
        </w:r>
        <w:r w:rsidRPr="00955832">
          <w:rPr>
            <w:rFonts w:cs="Times New Roman"/>
            <w:noProof/>
            <w:webHidden/>
            <w:szCs w:val="24"/>
          </w:rPr>
          <w:fldChar w:fldCharType="end"/>
        </w:r>
      </w:hyperlink>
    </w:p>
    <w:p w:rsidR="00955832" w:rsidRPr="00955832" w:rsidRDefault="00E57149">
      <w:pPr>
        <w:pStyle w:val="TOC1"/>
        <w:rPr>
          <w:rFonts w:eastAsiaTheme="minorEastAsia" w:cs="Times New Roman"/>
          <w:caps w:val="0"/>
          <w:noProof/>
          <w:szCs w:val="24"/>
        </w:rPr>
      </w:pPr>
      <w:hyperlink w:anchor="_Toc491691387" w:history="1">
        <w:r w:rsidRPr="00955832">
          <w:rPr>
            <w:rStyle w:val="Hyperlink"/>
            <w:rFonts w:cs="Times New Roman"/>
            <w:noProof/>
            <w:szCs w:val="24"/>
          </w:rPr>
          <w:t>IV.</w:t>
        </w:r>
        <w:r w:rsidRPr="00955832">
          <w:rPr>
            <w:rFonts w:eastAsiaTheme="minorEastAsia" w:cs="Times New Roman"/>
            <w:caps w:val="0"/>
            <w:noProof/>
            <w:szCs w:val="24"/>
          </w:rPr>
          <w:tab/>
        </w:r>
        <w:r w:rsidRPr="00955832">
          <w:rPr>
            <w:rStyle w:val="Hyperlink"/>
            <w:rFonts w:cs="Times New Roman"/>
            <w:noProof/>
            <w:szCs w:val="24"/>
          </w:rPr>
          <w:t>CONCLUSION</w:t>
        </w:r>
        <w:r w:rsidRPr="00955832">
          <w:rPr>
            <w:rFonts w:cs="Times New Roman"/>
            <w:noProof/>
            <w:webHidden/>
            <w:szCs w:val="24"/>
          </w:rPr>
          <w:tab/>
        </w:r>
        <w:r w:rsidRPr="00955832">
          <w:rPr>
            <w:rFonts w:cs="Times New Roman"/>
            <w:noProof/>
            <w:webHidden/>
            <w:szCs w:val="24"/>
          </w:rPr>
          <w:fldChar w:fldCharType="begin"/>
        </w:r>
        <w:r w:rsidRPr="00955832">
          <w:rPr>
            <w:rFonts w:cs="Times New Roman"/>
            <w:noProof/>
            <w:webHidden/>
            <w:szCs w:val="24"/>
          </w:rPr>
          <w:instrText xml:space="preserve"> PAGEREF _Toc491691387 \h </w:instrText>
        </w:r>
        <w:r w:rsidRPr="00955832">
          <w:rPr>
            <w:rFonts w:cs="Times New Roman"/>
            <w:noProof/>
            <w:webHidden/>
            <w:szCs w:val="24"/>
          </w:rPr>
        </w:r>
        <w:r w:rsidRPr="00955832">
          <w:rPr>
            <w:rFonts w:cs="Times New Roman"/>
            <w:noProof/>
            <w:webHidden/>
            <w:szCs w:val="24"/>
          </w:rPr>
          <w:fldChar w:fldCharType="separate"/>
        </w:r>
        <w:r w:rsidR="00933470">
          <w:rPr>
            <w:rFonts w:cs="Times New Roman"/>
            <w:noProof/>
            <w:webHidden/>
            <w:szCs w:val="24"/>
          </w:rPr>
          <w:t>11</w:t>
        </w:r>
        <w:r w:rsidRPr="00955832">
          <w:rPr>
            <w:rFonts w:cs="Times New Roman"/>
            <w:noProof/>
            <w:webHidden/>
            <w:szCs w:val="24"/>
          </w:rPr>
          <w:fldChar w:fldCharType="end"/>
        </w:r>
      </w:hyperlink>
    </w:p>
    <w:p w:rsidR="00AF26EE" w:rsidRPr="00955832" w:rsidRDefault="00E57149" w:rsidP="009E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b/>
          <w:bCs/>
          <w:sz w:val="24"/>
          <w:szCs w:val="24"/>
        </w:rPr>
        <w:sectPr w:rsidR="00AF26EE" w:rsidRPr="00955832" w:rsidSect="00933470">
          <w:headerReference w:type="first" r:id="rId15"/>
          <w:footerReference w:type="first" r:id="rId16"/>
          <w:pgSz w:w="12240" w:h="15840"/>
          <w:pgMar w:top="1440" w:right="1800" w:bottom="1440" w:left="1800" w:header="720" w:footer="720" w:gutter="0"/>
          <w:pgNumType w:fmt="lowerRoman" w:start="1"/>
          <w:cols w:space="720"/>
          <w:titlePg/>
          <w:docGrid w:linePitch="360"/>
        </w:sectPr>
      </w:pPr>
      <w:r w:rsidRPr="00955832">
        <w:rPr>
          <w:rFonts w:ascii="Times New Roman" w:eastAsia="Courier New" w:hAnsi="Times New Roman" w:cs="Times New Roman"/>
          <w:b/>
          <w:bCs/>
          <w:sz w:val="24"/>
          <w:szCs w:val="24"/>
        </w:rPr>
        <w:fldChar w:fldCharType="end"/>
      </w:r>
    </w:p>
    <w:p w:rsidR="00E23A92" w:rsidRPr="00955832" w:rsidRDefault="00E57149"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bCs/>
          <w:sz w:val="24"/>
          <w:szCs w:val="24"/>
        </w:rPr>
      </w:pPr>
      <w:r w:rsidRPr="00955832">
        <w:rPr>
          <w:rFonts w:ascii="Times New Roman" w:eastAsia="Courier New" w:hAnsi="Times New Roman" w:cs="Times New Roman"/>
          <w:b/>
          <w:bCs/>
          <w:sz w:val="24"/>
          <w:szCs w:val="24"/>
        </w:rPr>
        <w:lastRenderedPageBreak/>
        <w:t>BEFORE</w:t>
      </w:r>
    </w:p>
    <w:p w:rsidR="00E23A92" w:rsidRPr="00955832" w:rsidRDefault="00E57149"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sz w:val="24"/>
          <w:szCs w:val="24"/>
        </w:rPr>
      </w:pPr>
      <w:r w:rsidRPr="00955832">
        <w:rPr>
          <w:rFonts w:ascii="Times New Roman" w:eastAsia="Courier New" w:hAnsi="Times New Roman" w:cs="Times New Roman"/>
          <w:b/>
          <w:bCs/>
          <w:sz w:val="24"/>
          <w:szCs w:val="24"/>
        </w:rPr>
        <w:t>THE PUBLIC UTILITIES COMMISSION OF OHIO</w:t>
      </w:r>
    </w:p>
    <w:p w:rsidR="00E23A92" w:rsidRPr="00955832" w:rsidRDefault="00E57149"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bl>
      <w:tblPr>
        <w:tblW w:w="9661" w:type="dxa"/>
        <w:tblLook w:val="01E0" w:firstRow="1" w:lastRow="1" w:firstColumn="1" w:lastColumn="1" w:noHBand="0" w:noVBand="0"/>
      </w:tblPr>
      <w:tblGrid>
        <w:gridCol w:w="5058"/>
        <w:gridCol w:w="348"/>
        <w:gridCol w:w="4255"/>
      </w:tblGrid>
      <w:tr w:rsidR="007458FB" w:rsidTr="00E23A92">
        <w:trPr>
          <w:trHeight w:val="847"/>
        </w:trPr>
        <w:tc>
          <w:tcPr>
            <w:tcW w:w="5058" w:type="dxa"/>
            <w:shd w:val="clear" w:color="auto" w:fill="auto"/>
          </w:tcPr>
          <w:p w:rsidR="00E23A92" w:rsidRPr="00955832" w:rsidRDefault="00E57149"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955832">
              <w:rPr>
                <w:rFonts w:ascii="Times New Roman" w:eastAsia="Courier New" w:hAnsi="Times New Roman" w:cs="Times New Roman"/>
                <w:sz w:val="24"/>
                <w:szCs w:val="24"/>
              </w:rPr>
              <w:t>In the Matter of the Application of the Ohio Development Services Agency for an Order Approving Adjustments to the Universal Service Fund Rider of Jurisdictional Ohio Electric Distrib</w:t>
            </w:r>
            <w:r w:rsidRPr="00955832">
              <w:rPr>
                <w:rFonts w:ascii="Times New Roman" w:eastAsia="Courier New" w:hAnsi="Times New Roman" w:cs="Times New Roman"/>
                <w:sz w:val="24"/>
                <w:szCs w:val="24"/>
              </w:rPr>
              <w:t xml:space="preserve">ution Utilities. </w:t>
            </w:r>
          </w:p>
        </w:tc>
        <w:tc>
          <w:tcPr>
            <w:tcW w:w="348" w:type="dxa"/>
            <w:shd w:val="clear" w:color="auto" w:fill="auto"/>
          </w:tcPr>
          <w:p w:rsidR="00E23A92" w:rsidRPr="00955832" w:rsidRDefault="00E57149"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955832">
              <w:rPr>
                <w:rFonts w:ascii="Times New Roman" w:eastAsia="Courier New" w:hAnsi="Times New Roman" w:cs="Times New Roman"/>
                <w:sz w:val="24"/>
                <w:szCs w:val="24"/>
              </w:rPr>
              <w:t>)</w:t>
            </w:r>
          </w:p>
          <w:p w:rsidR="00E23A92" w:rsidRPr="00955832" w:rsidRDefault="00E57149"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955832">
              <w:rPr>
                <w:rFonts w:ascii="Times New Roman" w:eastAsia="Courier New" w:hAnsi="Times New Roman" w:cs="Times New Roman"/>
                <w:sz w:val="24"/>
                <w:szCs w:val="24"/>
              </w:rPr>
              <w:t>)</w:t>
            </w:r>
          </w:p>
          <w:p w:rsidR="00E23A92" w:rsidRPr="00955832" w:rsidRDefault="00E57149"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955832">
              <w:rPr>
                <w:rFonts w:ascii="Times New Roman" w:eastAsia="Courier New" w:hAnsi="Times New Roman" w:cs="Times New Roman"/>
                <w:sz w:val="24"/>
                <w:szCs w:val="24"/>
              </w:rPr>
              <w:t>)</w:t>
            </w:r>
          </w:p>
          <w:p w:rsidR="00E23A92" w:rsidRPr="00955832" w:rsidRDefault="00E57149"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955832">
              <w:rPr>
                <w:rFonts w:ascii="Times New Roman" w:eastAsia="Courier New" w:hAnsi="Times New Roman" w:cs="Times New Roman"/>
                <w:sz w:val="24"/>
                <w:szCs w:val="24"/>
              </w:rPr>
              <w:t>)</w:t>
            </w:r>
          </w:p>
          <w:p w:rsidR="00E23A92" w:rsidRPr="00955832" w:rsidRDefault="00E57149"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955832">
              <w:rPr>
                <w:rFonts w:ascii="Times New Roman" w:eastAsia="Courier New" w:hAnsi="Times New Roman" w:cs="Times New Roman"/>
                <w:sz w:val="24"/>
                <w:szCs w:val="24"/>
              </w:rPr>
              <w:t>)</w:t>
            </w:r>
          </w:p>
        </w:tc>
        <w:tc>
          <w:tcPr>
            <w:tcW w:w="4255" w:type="dxa"/>
            <w:shd w:val="clear" w:color="auto" w:fill="auto"/>
          </w:tcPr>
          <w:p w:rsidR="00E23A92" w:rsidRPr="00955832" w:rsidRDefault="00E57149"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E23A92" w:rsidRPr="00955832" w:rsidRDefault="00E57149"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E23A92" w:rsidRPr="00955832" w:rsidRDefault="00E57149"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r w:rsidRPr="00955832">
              <w:rPr>
                <w:rFonts w:ascii="Times New Roman" w:eastAsia="Courier New" w:hAnsi="Times New Roman" w:cs="Times New Roman"/>
                <w:sz w:val="24"/>
                <w:szCs w:val="24"/>
              </w:rPr>
              <w:t>Case No. 17-1377-EL-USF</w:t>
            </w:r>
          </w:p>
          <w:p w:rsidR="00E23A92" w:rsidRPr="00955832" w:rsidRDefault="00E57149"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p w:rsidR="00E23A92" w:rsidRPr="00955832" w:rsidRDefault="00E57149" w:rsidP="00E2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rPr>
            </w:pPr>
          </w:p>
        </w:tc>
      </w:tr>
    </w:tbl>
    <w:p w:rsidR="00E23A92" w:rsidRPr="00955832" w:rsidRDefault="00E57149" w:rsidP="00E23A92">
      <w:pPr>
        <w:pBdr>
          <w:bottom w:val="single" w:sz="12" w:space="1" w:color="auto"/>
        </w:pBdr>
        <w:spacing w:after="0" w:line="240" w:lineRule="auto"/>
        <w:rPr>
          <w:rFonts w:ascii="Times New Roman" w:eastAsia="Times New Roman" w:hAnsi="Times New Roman" w:cs="Times New Roman"/>
          <w:sz w:val="24"/>
          <w:szCs w:val="24"/>
        </w:rPr>
      </w:pPr>
    </w:p>
    <w:p w:rsidR="00E23A92" w:rsidRPr="00955832" w:rsidRDefault="00E57149" w:rsidP="00E23A92">
      <w:pPr>
        <w:spacing w:after="0" w:line="240" w:lineRule="auto"/>
        <w:rPr>
          <w:rFonts w:ascii="Times New Roman" w:eastAsia="Times New Roman" w:hAnsi="Times New Roman" w:cs="Times New Roman"/>
          <w:sz w:val="24"/>
          <w:szCs w:val="24"/>
        </w:rPr>
      </w:pPr>
    </w:p>
    <w:p w:rsidR="00E23A92" w:rsidRPr="00955832" w:rsidRDefault="00E57149" w:rsidP="00E23A92">
      <w:pPr>
        <w:spacing w:after="0" w:line="240" w:lineRule="auto"/>
        <w:jc w:val="center"/>
        <w:rPr>
          <w:rFonts w:ascii="Times New Roman" w:eastAsia="Times New Roman" w:hAnsi="Times New Roman" w:cs="Times New Roman"/>
          <w:b/>
          <w:sz w:val="24"/>
          <w:szCs w:val="24"/>
        </w:rPr>
      </w:pPr>
      <w:r w:rsidRPr="00955832">
        <w:rPr>
          <w:rFonts w:ascii="Times New Roman" w:eastAsia="Times New Roman" w:hAnsi="Times New Roman" w:cs="Times New Roman"/>
          <w:b/>
          <w:sz w:val="24"/>
          <w:szCs w:val="24"/>
        </w:rPr>
        <w:t>POST-HEARING BRIEF</w:t>
      </w:r>
    </w:p>
    <w:p w:rsidR="00E23A92" w:rsidRPr="00955832" w:rsidRDefault="00E57149" w:rsidP="00E23A92">
      <w:pPr>
        <w:spacing w:after="0" w:line="240" w:lineRule="auto"/>
        <w:jc w:val="center"/>
        <w:rPr>
          <w:rFonts w:ascii="Times New Roman" w:eastAsia="Times New Roman" w:hAnsi="Times New Roman" w:cs="Times New Roman"/>
          <w:b/>
          <w:sz w:val="24"/>
          <w:szCs w:val="24"/>
        </w:rPr>
      </w:pPr>
      <w:r w:rsidRPr="00955832">
        <w:rPr>
          <w:rFonts w:ascii="Times New Roman" w:eastAsia="Times New Roman" w:hAnsi="Times New Roman" w:cs="Times New Roman"/>
          <w:b/>
          <w:sz w:val="24"/>
          <w:szCs w:val="24"/>
        </w:rPr>
        <w:t>BY</w:t>
      </w:r>
    </w:p>
    <w:p w:rsidR="00E23A92" w:rsidRPr="00955832" w:rsidRDefault="00E57149" w:rsidP="00E23A92">
      <w:pPr>
        <w:spacing w:after="0" w:line="240" w:lineRule="auto"/>
        <w:jc w:val="center"/>
        <w:rPr>
          <w:rFonts w:ascii="Times New Roman" w:eastAsia="Times New Roman" w:hAnsi="Times New Roman" w:cs="Times New Roman"/>
          <w:b/>
          <w:sz w:val="24"/>
          <w:szCs w:val="24"/>
        </w:rPr>
      </w:pPr>
      <w:r w:rsidRPr="00955832">
        <w:rPr>
          <w:rFonts w:ascii="Times New Roman" w:eastAsia="Times New Roman" w:hAnsi="Times New Roman" w:cs="Times New Roman"/>
          <w:b/>
          <w:sz w:val="24"/>
          <w:szCs w:val="24"/>
        </w:rPr>
        <w:t>THE OFFICE OF THE OHIO CONSUMERS’ COUNSEL</w:t>
      </w:r>
    </w:p>
    <w:p w:rsidR="00E23A92" w:rsidRPr="00955832" w:rsidRDefault="00E57149" w:rsidP="00E23A92">
      <w:pPr>
        <w:pBdr>
          <w:bottom w:val="single" w:sz="12" w:space="1" w:color="auto"/>
        </w:pBdr>
        <w:spacing w:after="0" w:line="240" w:lineRule="auto"/>
        <w:jc w:val="center"/>
        <w:rPr>
          <w:rFonts w:ascii="Times New Roman" w:eastAsia="Times New Roman" w:hAnsi="Times New Roman" w:cs="Times New Roman"/>
          <w:sz w:val="24"/>
          <w:szCs w:val="24"/>
        </w:rPr>
      </w:pPr>
    </w:p>
    <w:p w:rsidR="009A0554" w:rsidRPr="00955832" w:rsidRDefault="00E57149" w:rsidP="009A0554">
      <w:pPr>
        <w:autoSpaceDE w:val="0"/>
        <w:autoSpaceDN w:val="0"/>
        <w:adjustRightInd w:val="0"/>
        <w:spacing w:after="0" w:line="240" w:lineRule="auto"/>
        <w:ind w:firstLine="720"/>
        <w:rPr>
          <w:rFonts w:ascii="Times New Roman" w:hAnsi="Times New Roman" w:cs="Times New Roman"/>
          <w:sz w:val="24"/>
          <w:szCs w:val="24"/>
        </w:rPr>
      </w:pPr>
    </w:p>
    <w:p w:rsidR="00B96673" w:rsidRPr="00955832" w:rsidRDefault="00E57149" w:rsidP="009A0554">
      <w:pPr>
        <w:autoSpaceDE w:val="0"/>
        <w:autoSpaceDN w:val="0"/>
        <w:adjustRightInd w:val="0"/>
        <w:spacing w:after="0" w:line="480" w:lineRule="auto"/>
        <w:ind w:firstLine="720"/>
        <w:rPr>
          <w:rFonts w:ascii="Times New Roman" w:hAnsi="Times New Roman" w:cs="Times New Roman"/>
          <w:sz w:val="24"/>
          <w:szCs w:val="24"/>
        </w:rPr>
      </w:pPr>
      <w:r w:rsidRPr="00955832">
        <w:rPr>
          <w:rFonts w:ascii="Times New Roman" w:hAnsi="Times New Roman" w:cs="Times New Roman"/>
          <w:sz w:val="24"/>
          <w:szCs w:val="24"/>
        </w:rPr>
        <w:t xml:space="preserve">The Universal Service Fund, or USF, helps Ohioans in need. It is </w:t>
      </w:r>
      <w:r w:rsidRPr="00955832">
        <w:rPr>
          <w:rFonts w:ascii="Times New Roman" w:hAnsi="Times New Roman" w:cs="Times New Roman"/>
          <w:sz w:val="24"/>
          <w:szCs w:val="24"/>
        </w:rPr>
        <w:t>essential</w:t>
      </w:r>
      <w:r w:rsidRPr="00955832">
        <w:rPr>
          <w:rFonts w:ascii="Times New Roman" w:hAnsi="Times New Roman" w:cs="Times New Roman"/>
          <w:sz w:val="24"/>
          <w:szCs w:val="24"/>
        </w:rPr>
        <w:t xml:space="preserve"> for consumers who might otherwise be forced to choose between food and electricity.</w:t>
      </w:r>
      <w:r>
        <w:rPr>
          <w:rStyle w:val="FootnoteReference"/>
          <w:rFonts w:ascii="Times New Roman" w:hAnsi="Times New Roman" w:cs="Times New Roman"/>
          <w:sz w:val="24"/>
          <w:szCs w:val="24"/>
        </w:rPr>
        <w:footnoteReference w:id="1"/>
      </w:r>
      <w:r w:rsidRPr="00955832">
        <w:rPr>
          <w:rFonts w:ascii="Times New Roman" w:hAnsi="Times New Roman" w:cs="Times New Roman"/>
          <w:sz w:val="24"/>
          <w:szCs w:val="24"/>
        </w:rPr>
        <w:t xml:space="preserve"> In this case, Kroger propose</w:t>
      </w:r>
      <w:r w:rsidRPr="00955832">
        <w:rPr>
          <w:rFonts w:ascii="Times New Roman" w:hAnsi="Times New Roman" w:cs="Times New Roman"/>
          <w:sz w:val="24"/>
          <w:szCs w:val="24"/>
        </w:rPr>
        <w:t>s</w:t>
      </w:r>
      <w:r w:rsidRPr="00955832">
        <w:rPr>
          <w:rFonts w:ascii="Times New Roman" w:hAnsi="Times New Roman" w:cs="Times New Roman"/>
          <w:sz w:val="24"/>
          <w:szCs w:val="24"/>
        </w:rPr>
        <w:t xml:space="preserve"> a change to the </w:t>
      </w:r>
      <w:r w:rsidRPr="00955832">
        <w:rPr>
          <w:rFonts w:ascii="Times New Roman" w:hAnsi="Times New Roman" w:cs="Times New Roman"/>
          <w:sz w:val="24"/>
          <w:szCs w:val="24"/>
        </w:rPr>
        <w:t>USF</w:t>
      </w:r>
      <w:r w:rsidRPr="00955832">
        <w:rPr>
          <w:rFonts w:ascii="Times New Roman" w:hAnsi="Times New Roman" w:cs="Times New Roman"/>
          <w:sz w:val="24"/>
          <w:szCs w:val="24"/>
        </w:rPr>
        <w:t xml:space="preserve"> that would reduce the amount that </w:t>
      </w:r>
      <w:r w:rsidRPr="00955832">
        <w:rPr>
          <w:rFonts w:ascii="Times New Roman" w:hAnsi="Times New Roman" w:cs="Times New Roman"/>
          <w:sz w:val="24"/>
          <w:szCs w:val="24"/>
        </w:rPr>
        <w:t xml:space="preserve">it </w:t>
      </w:r>
      <w:r w:rsidRPr="00955832">
        <w:rPr>
          <w:rFonts w:ascii="Times New Roman" w:hAnsi="Times New Roman" w:cs="Times New Roman"/>
          <w:sz w:val="24"/>
          <w:szCs w:val="24"/>
        </w:rPr>
        <w:t>and other large companies pay to help these most vulnerable consumers. Kroger's pro</w:t>
      </w:r>
      <w:r w:rsidRPr="00955832">
        <w:rPr>
          <w:rFonts w:ascii="Times New Roman" w:hAnsi="Times New Roman" w:cs="Times New Roman"/>
          <w:sz w:val="24"/>
          <w:szCs w:val="24"/>
        </w:rPr>
        <w:t xml:space="preserve">posal would </w:t>
      </w:r>
      <w:r w:rsidRPr="00955832">
        <w:rPr>
          <w:rFonts w:ascii="Times New Roman" w:hAnsi="Times New Roman" w:cs="Times New Roman"/>
          <w:sz w:val="24"/>
          <w:szCs w:val="24"/>
        </w:rPr>
        <w:t xml:space="preserve">shift the cost of funding the USF among the customer classes, </w:t>
      </w:r>
      <w:r w:rsidRPr="00955832">
        <w:rPr>
          <w:rFonts w:ascii="Times New Roman" w:hAnsi="Times New Roman" w:cs="Times New Roman"/>
          <w:sz w:val="24"/>
          <w:szCs w:val="24"/>
        </w:rPr>
        <w:t>requir</w:t>
      </w:r>
      <w:r w:rsidRPr="00955832">
        <w:rPr>
          <w:rFonts w:ascii="Times New Roman" w:hAnsi="Times New Roman" w:cs="Times New Roman"/>
          <w:sz w:val="24"/>
          <w:szCs w:val="24"/>
        </w:rPr>
        <w:t xml:space="preserve">ing </w:t>
      </w:r>
      <w:r w:rsidRPr="00955832">
        <w:rPr>
          <w:rFonts w:ascii="Times New Roman" w:hAnsi="Times New Roman" w:cs="Times New Roman"/>
          <w:sz w:val="24"/>
          <w:szCs w:val="24"/>
        </w:rPr>
        <w:t xml:space="preserve">residential consumers—including </w:t>
      </w:r>
      <w:r w:rsidRPr="00955832">
        <w:rPr>
          <w:rFonts w:ascii="Times New Roman" w:hAnsi="Times New Roman" w:cs="Times New Roman"/>
          <w:sz w:val="24"/>
          <w:szCs w:val="24"/>
        </w:rPr>
        <w:t>low-income Ohioans</w:t>
      </w:r>
      <w:r w:rsidRPr="00955832">
        <w:rPr>
          <w:rFonts w:ascii="Times New Roman" w:hAnsi="Times New Roman" w:cs="Times New Roman"/>
          <w:sz w:val="24"/>
          <w:szCs w:val="24"/>
        </w:rPr>
        <w:t xml:space="preserve">—to pay higher charges for the </w:t>
      </w:r>
      <w:r w:rsidRPr="00955832">
        <w:rPr>
          <w:rFonts w:ascii="Times New Roman" w:hAnsi="Times New Roman" w:cs="Times New Roman"/>
          <w:sz w:val="24"/>
          <w:szCs w:val="24"/>
        </w:rPr>
        <w:t>USF</w:t>
      </w:r>
      <w:r w:rsidRPr="00955832">
        <w:rPr>
          <w:rFonts w:ascii="Times New Roman" w:hAnsi="Times New Roman" w:cs="Times New Roman"/>
          <w:sz w:val="24"/>
          <w:szCs w:val="24"/>
        </w:rPr>
        <w:t xml:space="preserve">. </w:t>
      </w:r>
      <w:r w:rsidRPr="00955832">
        <w:rPr>
          <w:rFonts w:ascii="Times New Roman" w:hAnsi="Times New Roman" w:cs="Times New Roman"/>
          <w:sz w:val="24"/>
          <w:szCs w:val="24"/>
        </w:rPr>
        <w:t xml:space="preserve">The Ohio General Assembly prohibited the type of proposal that Kroger has made, </w:t>
      </w:r>
      <w:r w:rsidRPr="00955832">
        <w:rPr>
          <w:rFonts w:ascii="Times New Roman" w:hAnsi="Times New Roman" w:cs="Times New Roman"/>
          <w:sz w:val="24"/>
          <w:szCs w:val="24"/>
        </w:rPr>
        <w:t xml:space="preserve">under </w:t>
      </w:r>
      <w:r w:rsidRPr="00955832">
        <w:rPr>
          <w:rFonts w:ascii="Times New Roman" w:hAnsi="Times New Roman" w:cs="Times New Roman"/>
          <w:sz w:val="24"/>
          <w:szCs w:val="24"/>
        </w:rPr>
        <w:t>Ohio Revised Code ("</w:t>
      </w:r>
      <w:proofErr w:type="spellStart"/>
      <w:r w:rsidRPr="00955832">
        <w:rPr>
          <w:rFonts w:ascii="Times New Roman" w:hAnsi="Times New Roman" w:cs="Times New Roman"/>
          <w:sz w:val="24"/>
          <w:szCs w:val="24"/>
        </w:rPr>
        <w:t>R.C</w:t>
      </w:r>
      <w:proofErr w:type="spellEnd"/>
      <w:r w:rsidRPr="00955832">
        <w:rPr>
          <w:rFonts w:ascii="Times New Roman" w:hAnsi="Times New Roman" w:cs="Times New Roman"/>
          <w:sz w:val="24"/>
          <w:szCs w:val="24"/>
        </w:rPr>
        <w:t>.</w:t>
      </w:r>
      <w:r w:rsidRPr="00955832">
        <w:rPr>
          <w:rFonts w:ascii="Times New Roman" w:hAnsi="Times New Roman" w:cs="Times New Roman"/>
          <w:sz w:val="24"/>
          <w:szCs w:val="24"/>
        </w:rPr>
        <w:t>")</w:t>
      </w:r>
      <w:r w:rsidRPr="00955832">
        <w:rPr>
          <w:rFonts w:ascii="Times New Roman" w:hAnsi="Times New Roman" w:cs="Times New Roman"/>
          <w:sz w:val="24"/>
          <w:szCs w:val="24"/>
        </w:rPr>
        <w:t xml:space="preserve"> 4928.52. </w:t>
      </w:r>
      <w:r w:rsidRPr="00955832">
        <w:rPr>
          <w:rFonts w:ascii="Times New Roman" w:hAnsi="Times New Roman" w:cs="Times New Roman"/>
          <w:sz w:val="24"/>
          <w:szCs w:val="24"/>
        </w:rPr>
        <w:t xml:space="preserve">The Public Utilities Commission </w:t>
      </w:r>
      <w:r w:rsidRPr="00955832">
        <w:rPr>
          <w:rFonts w:ascii="Times New Roman" w:hAnsi="Times New Roman" w:cs="Times New Roman"/>
          <w:sz w:val="24"/>
          <w:szCs w:val="24"/>
        </w:rPr>
        <w:t>of Ohio</w:t>
      </w:r>
      <w:r w:rsidRPr="00955832">
        <w:rPr>
          <w:rFonts w:ascii="Times New Roman" w:hAnsi="Times New Roman" w:cs="Times New Roman"/>
          <w:sz w:val="24"/>
          <w:szCs w:val="24"/>
        </w:rPr>
        <w:t xml:space="preserve"> ("PUCO")</w:t>
      </w:r>
      <w:r w:rsidRPr="00955832">
        <w:rPr>
          <w:rFonts w:ascii="Times New Roman" w:hAnsi="Times New Roman" w:cs="Times New Roman"/>
          <w:sz w:val="24"/>
          <w:szCs w:val="24"/>
        </w:rPr>
        <w:t xml:space="preserve"> should reject Kroger's proposal.</w:t>
      </w:r>
    </w:p>
    <w:p w:rsidR="009A0554" w:rsidRPr="00955832" w:rsidRDefault="00E57149" w:rsidP="009A0554">
      <w:pPr>
        <w:autoSpaceDE w:val="0"/>
        <w:autoSpaceDN w:val="0"/>
        <w:adjustRightInd w:val="0"/>
        <w:spacing w:after="0" w:line="240" w:lineRule="auto"/>
        <w:ind w:firstLine="720"/>
        <w:rPr>
          <w:rFonts w:ascii="Times New Roman" w:hAnsi="Times New Roman" w:cs="Times New Roman"/>
          <w:sz w:val="24"/>
          <w:szCs w:val="24"/>
        </w:rPr>
      </w:pPr>
    </w:p>
    <w:p w:rsidR="00A90414" w:rsidRPr="00955832" w:rsidRDefault="00E57149" w:rsidP="002C4172">
      <w:pPr>
        <w:pStyle w:val="Heading1"/>
      </w:pPr>
      <w:bookmarkStart w:id="0" w:name="_Toc491691377"/>
      <w:r w:rsidRPr="00955832">
        <w:t>I.</w:t>
      </w:r>
      <w:r w:rsidRPr="00955832">
        <w:tab/>
      </w:r>
      <w:r w:rsidRPr="00955832">
        <w:t>THE UNIVERSAL SERVICE FUND</w:t>
      </w:r>
      <w:bookmarkEnd w:id="0"/>
    </w:p>
    <w:p w:rsidR="002C69EE" w:rsidRPr="00955832" w:rsidRDefault="00E57149" w:rsidP="00E23A92">
      <w:pPr>
        <w:autoSpaceDE w:val="0"/>
        <w:autoSpaceDN w:val="0"/>
        <w:adjustRightInd w:val="0"/>
        <w:spacing w:after="0" w:line="480" w:lineRule="auto"/>
        <w:ind w:firstLine="720"/>
        <w:rPr>
          <w:rFonts w:ascii="Times New Roman" w:hAnsi="Times New Roman" w:cs="Times New Roman"/>
          <w:sz w:val="24"/>
          <w:szCs w:val="24"/>
        </w:rPr>
      </w:pPr>
      <w:r w:rsidRPr="00955832">
        <w:rPr>
          <w:rFonts w:ascii="Times New Roman" w:hAnsi="Times New Roman" w:cs="Times New Roman"/>
          <w:sz w:val="24"/>
          <w:szCs w:val="24"/>
        </w:rPr>
        <w:t>Millions of Ohioans struggle to make ends meet. One in seven lives in poverty.</w:t>
      </w:r>
      <w:r>
        <w:rPr>
          <w:rStyle w:val="FootnoteReference"/>
          <w:rFonts w:ascii="Times New Roman" w:hAnsi="Times New Roman" w:cs="Times New Roman"/>
          <w:sz w:val="24"/>
          <w:szCs w:val="24"/>
        </w:rPr>
        <w:footnoteReference w:id="2"/>
      </w:r>
      <w:r w:rsidRPr="00955832">
        <w:rPr>
          <w:rFonts w:ascii="Times New Roman" w:hAnsi="Times New Roman" w:cs="Times New Roman"/>
          <w:sz w:val="24"/>
          <w:szCs w:val="24"/>
        </w:rPr>
        <w:t xml:space="preserve"> Many more live just above the poverty line.</w:t>
      </w:r>
      <w:r>
        <w:rPr>
          <w:rStyle w:val="FootnoteReference"/>
          <w:rFonts w:ascii="Times New Roman" w:hAnsi="Times New Roman" w:cs="Times New Roman"/>
          <w:sz w:val="24"/>
          <w:szCs w:val="24"/>
        </w:rPr>
        <w:footnoteReference w:id="3"/>
      </w:r>
      <w:r w:rsidRPr="00955832">
        <w:rPr>
          <w:rFonts w:ascii="Times New Roman" w:hAnsi="Times New Roman" w:cs="Times New Roman"/>
          <w:sz w:val="24"/>
          <w:szCs w:val="24"/>
        </w:rPr>
        <w:t xml:space="preserve"> </w:t>
      </w:r>
      <w:r w:rsidRPr="00955832">
        <w:rPr>
          <w:rFonts w:ascii="Times New Roman" w:hAnsi="Times New Roman" w:cs="Times New Roman"/>
          <w:sz w:val="24"/>
          <w:szCs w:val="24"/>
        </w:rPr>
        <w:t xml:space="preserve">As a result, </w:t>
      </w:r>
      <w:r w:rsidRPr="00955832">
        <w:rPr>
          <w:rFonts w:ascii="Times New Roman" w:hAnsi="Times New Roman" w:cs="Times New Roman"/>
          <w:sz w:val="24"/>
          <w:szCs w:val="24"/>
        </w:rPr>
        <w:t xml:space="preserve">Ohio has one of the highest rates </w:t>
      </w:r>
      <w:r w:rsidRPr="00955832">
        <w:rPr>
          <w:rFonts w:ascii="Times New Roman" w:hAnsi="Times New Roman" w:cs="Times New Roman"/>
          <w:sz w:val="24"/>
          <w:szCs w:val="24"/>
        </w:rPr>
        <w:lastRenderedPageBreak/>
        <w:t>of food insecuri</w:t>
      </w:r>
      <w:r w:rsidRPr="00955832">
        <w:rPr>
          <w:rFonts w:ascii="Times New Roman" w:hAnsi="Times New Roman" w:cs="Times New Roman"/>
          <w:sz w:val="24"/>
          <w:szCs w:val="24"/>
        </w:rPr>
        <w:t>ty in the country.</w:t>
      </w:r>
      <w:r>
        <w:rPr>
          <w:rStyle w:val="FootnoteReference"/>
          <w:rFonts w:ascii="Times New Roman" w:hAnsi="Times New Roman" w:cs="Times New Roman"/>
          <w:sz w:val="24"/>
          <w:szCs w:val="24"/>
        </w:rPr>
        <w:footnoteReference w:id="4"/>
      </w:r>
      <w:r w:rsidRPr="00955832">
        <w:rPr>
          <w:rFonts w:ascii="Times New Roman" w:hAnsi="Times New Roman" w:cs="Times New Roman"/>
          <w:sz w:val="24"/>
          <w:szCs w:val="24"/>
        </w:rPr>
        <w:t xml:space="preserve"> And Ohioans already face higher electric rates than consumers in 29 other states, with costs continuing to rise.</w:t>
      </w:r>
      <w:r>
        <w:rPr>
          <w:rStyle w:val="FootnoteReference"/>
          <w:rFonts w:ascii="Times New Roman" w:hAnsi="Times New Roman" w:cs="Times New Roman"/>
          <w:sz w:val="24"/>
          <w:szCs w:val="24"/>
        </w:rPr>
        <w:footnoteReference w:id="5"/>
      </w:r>
    </w:p>
    <w:p w:rsidR="00B96673" w:rsidRPr="00955832" w:rsidRDefault="00E57149" w:rsidP="00E23A92">
      <w:pPr>
        <w:autoSpaceDE w:val="0"/>
        <w:autoSpaceDN w:val="0"/>
        <w:adjustRightInd w:val="0"/>
        <w:spacing w:after="0" w:line="480" w:lineRule="auto"/>
        <w:ind w:firstLine="720"/>
        <w:rPr>
          <w:rFonts w:ascii="Times New Roman" w:hAnsi="Times New Roman" w:cs="Times New Roman"/>
          <w:sz w:val="24"/>
          <w:szCs w:val="24"/>
        </w:rPr>
      </w:pPr>
      <w:r w:rsidRPr="00955832">
        <w:rPr>
          <w:rFonts w:ascii="Times New Roman" w:hAnsi="Times New Roman" w:cs="Times New Roman"/>
          <w:sz w:val="24"/>
          <w:szCs w:val="24"/>
        </w:rPr>
        <w:t>The Percentag</w:t>
      </w:r>
      <w:r w:rsidRPr="00955832">
        <w:rPr>
          <w:rFonts w:ascii="Times New Roman" w:hAnsi="Times New Roman" w:cs="Times New Roman"/>
          <w:sz w:val="24"/>
          <w:szCs w:val="24"/>
        </w:rPr>
        <w:t>e of Income Payment Plan ("</w:t>
      </w:r>
      <w:proofErr w:type="spellStart"/>
      <w:r w:rsidRPr="00955832">
        <w:rPr>
          <w:rFonts w:ascii="Times New Roman" w:hAnsi="Times New Roman" w:cs="Times New Roman"/>
          <w:sz w:val="24"/>
          <w:szCs w:val="24"/>
        </w:rPr>
        <w:t>PIPP</w:t>
      </w:r>
      <w:proofErr w:type="spellEnd"/>
      <w:r w:rsidRPr="00955832">
        <w:rPr>
          <w:rFonts w:ascii="Times New Roman" w:hAnsi="Times New Roman" w:cs="Times New Roman"/>
          <w:sz w:val="24"/>
          <w:szCs w:val="24"/>
        </w:rPr>
        <w:t>") is a critical lifeline that helps make electricity more affordable for hundreds of thousands of low-income Ohioans.</w:t>
      </w:r>
      <w:r>
        <w:rPr>
          <w:rStyle w:val="FootnoteReference"/>
          <w:rFonts w:ascii="Times New Roman" w:hAnsi="Times New Roman" w:cs="Times New Roman"/>
          <w:sz w:val="24"/>
          <w:szCs w:val="24"/>
        </w:rPr>
        <w:footnoteReference w:id="6"/>
      </w:r>
      <w:r w:rsidRPr="00955832">
        <w:rPr>
          <w:rFonts w:ascii="Times New Roman" w:hAnsi="Times New Roman" w:cs="Times New Roman"/>
          <w:sz w:val="24"/>
          <w:szCs w:val="24"/>
        </w:rPr>
        <w:t xml:space="preserve"> Without </w:t>
      </w:r>
      <w:proofErr w:type="spellStart"/>
      <w:r w:rsidRPr="00955832">
        <w:rPr>
          <w:rFonts w:ascii="Times New Roman" w:hAnsi="Times New Roman" w:cs="Times New Roman"/>
          <w:sz w:val="24"/>
          <w:szCs w:val="24"/>
        </w:rPr>
        <w:t>PIPP</w:t>
      </w:r>
      <w:proofErr w:type="spellEnd"/>
      <w:r w:rsidRPr="00955832">
        <w:rPr>
          <w:rFonts w:ascii="Times New Roman" w:hAnsi="Times New Roman" w:cs="Times New Roman"/>
          <w:sz w:val="24"/>
          <w:szCs w:val="24"/>
        </w:rPr>
        <w:t>, many Ohioans would not have access to affordable electric service.</w:t>
      </w:r>
      <w:r>
        <w:rPr>
          <w:rStyle w:val="FootnoteReference"/>
          <w:rFonts w:ascii="Times New Roman" w:hAnsi="Times New Roman" w:cs="Times New Roman"/>
          <w:sz w:val="24"/>
          <w:szCs w:val="24"/>
        </w:rPr>
        <w:footnoteReference w:id="7"/>
      </w:r>
      <w:r w:rsidRPr="00955832">
        <w:rPr>
          <w:rFonts w:ascii="Times New Roman" w:hAnsi="Times New Roman" w:cs="Times New Roman"/>
          <w:sz w:val="24"/>
          <w:szCs w:val="24"/>
        </w:rPr>
        <w:t xml:space="preserve"> </w:t>
      </w:r>
      <w:proofErr w:type="spellStart"/>
      <w:r w:rsidRPr="00955832">
        <w:rPr>
          <w:rFonts w:ascii="Times New Roman" w:hAnsi="Times New Roman" w:cs="Times New Roman"/>
          <w:sz w:val="24"/>
          <w:szCs w:val="24"/>
        </w:rPr>
        <w:t>PIPP</w:t>
      </w:r>
      <w:proofErr w:type="spellEnd"/>
      <w:r w:rsidRPr="00955832">
        <w:rPr>
          <w:rFonts w:ascii="Times New Roman" w:hAnsi="Times New Roman" w:cs="Times New Roman"/>
          <w:sz w:val="24"/>
          <w:szCs w:val="24"/>
        </w:rPr>
        <w:t xml:space="preserve"> is funded through </w:t>
      </w:r>
      <w:r w:rsidRPr="00955832">
        <w:rPr>
          <w:rFonts w:ascii="Times New Roman" w:hAnsi="Times New Roman" w:cs="Times New Roman"/>
          <w:sz w:val="24"/>
          <w:szCs w:val="24"/>
        </w:rPr>
        <w:t xml:space="preserve">the USF, which also provides </w:t>
      </w:r>
      <w:r w:rsidRPr="00955832">
        <w:rPr>
          <w:rFonts w:ascii="Times New Roman" w:hAnsi="Times New Roman" w:cs="Times New Roman"/>
          <w:sz w:val="24"/>
          <w:szCs w:val="24"/>
        </w:rPr>
        <w:t xml:space="preserve">low-income </w:t>
      </w:r>
      <w:r w:rsidRPr="00955832">
        <w:rPr>
          <w:rFonts w:ascii="Times New Roman" w:hAnsi="Times New Roman" w:cs="Times New Roman"/>
          <w:sz w:val="24"/>
          <w:szCs w:val="24"/>
        </w:rPr>
        <w:t>weatherization funding through the electric partnership program.</w:t>
      </w:r>
      <w:r>
        <w:rPr>
          <w:rStyle w:val="FootnoteReference"/>
          <w:rFonts w:ascii="Times New Roman" w:hAnsi="Times New Roman" w:cs="Times New Roman"/>
          <w:sz w:val="24"/>
          <w:szCs w:val="24"/>
        </w:rPr>
        <w:footnoteReference w:id="8"/>
      </w:r>
    </w:p>
    <w:p w:rsidR="00B96673" w:rsidRPr="00955832" w:rsidRDefault="00E57149" w:rsidP="00E23A92">
      <w:pPr>
        <w:autoSpaceDE w:val="0"/>
        <w:autoSpaceDN w:val="0"/>
        <w:adjustRightInd w:val="0"/>
        <w:spacing w:after="0" w:line="480" w:lineRule="auto"/>
        <w:ind w:firstLine="720"/>
        <w:rPr>
          <w:rFonts w:ascii="Times New Roman" w:hAnsi="Times New Roman" w:cs="Times New Roman"/>
          <w:sz w:val="24"/>
          <w:szCs w:val="24"/>
        </w:rPr>
      </w:pPr>
      <w:r w:rsidRPr="00955832">
        <w:rPr>
          <w:rFonts w:ascii="Times New Roman" w:hAnsi="Times New Roman" w:cs="Times New Roman"/>
          <w:sz w:val="24"/>
          <w:szCs w:val="24"/>
        </w:rPr>
        <w:t>All customers, including low-income residential customers, pay for the USF through a per-kWh charge.</w:t>
      </w:r>
      <w:r>
        <w:rPr>
          <w:rStyle w:val="FootnoteReference"/>
          <w:rFonts w:ascii="Times New Roman" w:hAnsi="Times New Roman" w:cs="Times New Roman"/>
          <w:sz w:val="24"/>
          <w:szCs w:val="24"/>
        </w:rPr>
        <w:footnoteReference w:id="9"/>
      </w:r>
      <w:r w:rsidRPr="00955832">
        <w:rPr>
          <w:rFonts w:ascii="Times New Roman" w:hAnsi="Times New Roman" w:cs="Times New Roman"/>
          <w:sz w:val="24"/>
          <w:szCs w:val="24"/>
        </w:rPr>
        <w:t xml:space="preserve"> Currently, any customer using less than 833,000 </w:t>
      </w:r>
      <w:r w:rsidRPr="00955832">
        <w:rPr>
          <w:rFonts w:ascii="Times New Roman" w:hAnsi="Times New Roman" w:cs="Times New Roman"/>
          <w:sz w:val="24"/>
          <w:szCs w:val="24"/>
        </w:rPr>
        <w:t>kWh per month pays the same per-kWh charge</w:t>
      </w:r>
      <w:r w:rsidRPr="00955832">
        <w:rPr>
          <w:rFonts w:ascii="Times New Roman" w:hAnsi="Times New Roman" w:cs="Times New Roman"/>
          <w:sz w:val="24"/>
          <w:szCs w:val="24"/>
        </w:rPr>
        <w:t xml:space="preserve"> in a given service territory</w:t>
      </w:r>
      <w:r w:rsidRPr="00955832">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Pr="00955832">
        <w:rPr>
          <w:rFonts w:ascii="Times New Roman" w:hAnsi="Times New Roman" w:cs="Times New Roman"/>
          <w:sz w:val="24"/>
          <w:szCs w:val="24"/>
        </w:rPr>
        <w:t xml:space="preserve"> Customers that use more than 833,000 kWh per month </w:t>
      </w:r>
      <w:r w:rsidRPr="00955832">
        <w:rPr>
          <w:rFonts w:ascii="Times New Roman" w:hAnsi="Times New Roman" w:cs="Times New Roman"/>
          <w:sz w:val="24"/>
          <w:szCs w:val="24"/>
        </w:rPr>
        <w:t xml:space="preserve">are provided a </w:t>
      </w:r>
      <w:r w:rsidRPr="00955832">
        <w:rPr>
          <w:rFonts w:ascii="Times New Roman" w:hAnsi="Times New Roman" w:cs="Times New Roman"/>
          <w:sz w:val="24"/>
          <w:szCs w:val="24"/>
        </w:rPr>
        <w:t>discount through a two-tier "declining block" rate structure.</w:t>
      </w:r>
      <w:r>
        <w:rPr>
          <w:rStyle w:val="FootnoteReference"/>
          <w:rFonts w:ascii="Times New Roman" w:hAnsi="Times New Roman" w:cs="Times New Roman"/>
          <w:sz w:val="24"/>
          <w:szCs w:val="24"/>
        </w:rPr>
        <w:footnoteReference w:id="11"/>
      </w:r>
      <w:r w:rsidRPr="00955832">
        <w:rPr>
          <w:rFonts w:ascii="Times New Roman" w:hAnsi="Times New Roman" w:cs="Times New Roman"/>
          <w:sz w:val="24"/>
          <w:szCs w:val="24"/>
        </w:rPr>
        <w:t xml:space="preserve"> This means that </w:t>
      </w:r>
      <w:r w:rsidRPr="00955832">
        <w:rPr>
          <w:rFonts w:ascii="Times New Roman" w:hAnsi="Times New Roman" w:cs="Times New Roman"/>
          <w:sz w:val="24"/>
          <w:szCs w:val="24"/>
        </w:rPr>
        <w:t xml:space="preserve">electric </w:t>
      </w:r>
      <w:r w:rsidRPr="00955832">
        <w:rPr>
          <w:rFonts w:ascii="Times New Roman" w:hAnsi="Times New Roman" w:cs="Times New Roman"/>
          <w:sz w:val="24"/>
          <w:szCs w:val="24"/>
        </w:rPr>
        <w:t>usage above 833,000 kWh</w:t>
      </w:r>
      <w:r w:rsidRPr="00955832">
        <w:rPr>
          <w:rFonts w:ascii="Times New Roman" w:hAnsi="Times New Roman" w:cs="Times New Roman"/>
          <w:sz w:val="24"/>
          <w:szCs w:val="24"/>
        </w:rPr>
        <w:t xml:space="preserve"> per </w:t>
      </w:r>
      <w:r w:rsidRPr="00955832">
        <w:rPr>
          <w:rFonts w:ascii="Times New Roman" w:hAnsi="Times New Roman" w:cs="Times New Roman"/>
          <w:sz w:val="24"/>
          <w:szCs w:val="24"/>
        </w:rPr>
        <w:t>month</w:t>
      </w:r>
      <w:r w:rsidRPr="00955832">
        <w:rPr>
          <w:rFonts w:ascii="Times New Roman" w:hAnsi="Times New Roman" w:cs="Times New Roman"/>
          <w:sz w:val="24"/>
          <w:szCs w:val="24"/>
        </w:rPr>
        <w:t xml:space="preserve"> is charged at a lower rate for very large nonresidential customers.</w:t>
      </w:r>
      <w:r>
        <w:rPr>
          <w:rStyle w:val="FootnoteReference"/>
          <w:rFonts w:ascii="Times New Roman" w:hAnsi="Times New Roman" w:cs="Times New Roman"/>
          <w:sz w:val="24"/>
          <w:szCs w:val="24"/>
        </w:rPr>
        <w:footnoteReference w:id="12"/>
      </w:r>
      <w:r w:rsidRPr="00955832">
        <w:rPr>
          <w:rFonts w:ascii="Times New Roman" w:hAnsi="Times New Roman" w:cs="Times New Roman"/>
          <w:sz w:val="24"/>
          <w:szCs w:val="24"/>
        </w:rPr>
        <w:t xml:space="preserve"> These customers </w:t>
      </w:r>
      <w:r w:rsidRPr="00955832">
        <w:rPr>
          <w:rFonts w:ascii="Times New Roman" w:hAnsi="Times New Roman" w:cs="Times New Roman"/>
          <w:sz w:val="24"/>
          <w:szCs w:val="24"/>
        </w:rPr>
        <w:lastRenderedPageBreak/>
        <w:t>therefore pay less under the two-tier declining block structure than they would if there were a single block.</w:t>
      </w:r>
      <w:r>
        <w:rPr>
          <w:rStyle w:val="FootnoteReference"/>
          <w:rFonts w:ascii="Times New Roman" w:hAnsi="Times New Roman" w:cs="Times New Roman"/>
          <w:sz w:val="24"/>
          <w:szCs w:val="24"/>
        </w:rPr>
        <w:footnoteReference w:id="13"/>
      </w:r>
    </w:p>
    <w:p w:rsidR="009A0554" w:rsidRPr="00955832" w:rsidRDefault="00E57149" w:rsidP="009A0554">
      <w:pPr>
        <w:autoSpaceDE w:val="0"/>
        <w:autoSpaceDN w:val="0"/>
        <w:adjustRightInd w:val="0"/>
        <w:spacing w:after="0" w:line="240" w:lineRule="auto"/>
        <w:ind w:firstLine="720"/>
        <w:rPr>
          <w:rFonts w:ascii="Times New Roman" w:hAnsi="Times New Roman" w:cs="Times New Roman"/>
          <w:sz w:val="24"/>
          <w:szCs w:val="24"/>
        </w:rPr>
      </w:pPr>
    </w:p>
    <w:p w:rsidR="00012DAC" w:rsidRPr="00955832" w:rsidRDefault="00E57149" w:rsidP="002C4172">
      <w:pPr>
        <w:pStyle w:val="Heading1"/>
      </w:pPr>
      <w:bookmarkStart w:id="1" w:name="_Toc491691378"/>
      <w:r w:rsidRPr="00955832">
        <w:t>II.</w:t>
      </w:r>
      <w:r w:rsidRPr="00955832">
        <w:tab/>
      </w:r>
      <w:r w:rsidRPr="00955832">
        <w:t xml:space="preserve">THE PUCO SHOULD REJECT KROGER'S PROPOSAL TO </w:t>
      </w:r>
      <w:r w:rsidRPr="00955832">
        <w:t>REDUCE ITS PAYMENT OF USF CHARGES AT THE EXPENSE OF OTHERS.</w:t>
      </w:r>
      <w:bookmarkEnd w:id="1"/>
    </w:p>
    <w:p w:rsidR="00893224" w:rsidRPr="00955832" w:rsidRDefault="00E57149" w:rsidP="00893224">
      <w:pPr>
        <w:pStyle w:val="Heading2"/>
        <w:rPr>
          <w:rFonts w:ascii="Times New Roman" w:hAnsi="Times New Roman" w:cs="Times New Roman"/>
          <w:szCs w:val="24"/>
        </w:rPr>
      </w:pPr>
      <w:bookmarkStart w:id="2" w:name="_Toc491691379"/>
      <w:r w:rsidRPr="00955832">
        <w:rPr>
          <w:rFonts w:ascii="Times New Roman" w:hAnsi="Times New Roman" w:cs="Times New Roman"/>
          <w:szCs w:val="24"/>
        </w:rPr>
        <w:t>A.</w:t>
      </w:r>
      <w:r w:rsidRPr="00955832">
        <w:rPr>
          <w:rFonts w:ascii="Times New Roman" w:hAnsi="Times New Roman" w:cs="Times New Roman"/>
          <w:szCs w:val="24"/>
        </w:rPr>
        <w:tab/>
        <w:t xml:space="preserve">The Ohio General Assembly, in </w:t>
      </w:r>
      <w:proofErr w:type="spellStart"/>
      <w:r w:rsidRPr="00955832">
        <w:rPr>
          <w:rFonts w:ascii="Times New Roman" w:hAnsi="Times New Roman" w:cs="Times New Roman"/>
          <w:szCs w:val="24"/>
        </w:rPr>
        <w:t>R.C</w:t>
      </w:r>
      <w:proofErr w:type="spellEnd"/>
      <w:r w:rsidRPr="00955832">
        <w:rPr>
          <w:rFonts w:ascii="Times New Roman" w:hAnsi="Times New Roman" w:cs="Times New Roman"/>
          <w:szCs w:val="24"/>
        </w:rPr>
        <w:t>. 4928.52(C), has prohibited the type of proposal that Kroger makes to shift costs from large nonresidential customers to residential and small business custome</w:t>
      </w:r>
      <w:r w:rsidRPr="00955832">
        <w:rPr>
          <w:rFonts w:ascii="Times New Roman" w:hAnsi="Times New Roman" w:cs="Times New Roman"/>
          <w:szCs w:val="24"/>
        </w:rPr>
        <w:t>rs.</w:t>
      </w:r>
      <w:bookmarkEnd w:id="2"/>
    </w:p>
    <w:p w:rsidR="00893224" w:rsidRPr="00955832" w:rsidRDefault="00E57149" w:rsidP="00893224">
      <w:pPr>
        <w:autoSpaceDE w:val="0"/>
        <w:autoSpaceDN w:val="0"/>
        <w:adjustRightInd w:val="0"/>
        <w:spacing w:after="0" w:line="480" w:lineRule="auto"/>
        <w:ind w:firstLine="720"/>
        <w:rPr>
          <w:rFonts w:ascii="Times New Roman" w:hAnsi="Times New Roman" w:cs="Times New Roman"/>
          <w:sz w:val="24"/>
          <w:szCs w:val="24"/>
        </w:rPr>
      </w:pPr>
      <w:r w:rsidRPr="00955832">
        <w:rPr>
          <w:rFonts w:ascii="Times New Roman" w:hAnsi="Times New Roman" w:cs="Times New Roman"/>
          <w:sz w:val="24"/>
          <w:szCs w:val="24"/>
        </w:rPr>
        <w:t xml:space="preserve">Kroger's proposal violates the law. Under </w:t>
      </w:r>
      <w:proofErr w:type="spellStart"/>
      <w:r w:rsidRPr="00955832">
        <w:rPr>
          <w:rFonts w:ascii="Times New Roman" w:hAnsi="Times New Roman" w:cs="Times New Roman"/>
          <w:sz w:val="24"/>
          <w:szCs w:val="24"/>
        </w:rPr>
        <w:t>R.C</w:t>
      </w:r>
      <w:proofErr w:type="spellEnd"/>
      <w:r w:rsidRPr="00955832">
        <w:rPr>
          <w:rFonts w:ascii="Times New Roman" w:hAnsi="Times New Roman" w:cs="Times New Roman"/>
          <w:sz w:val="24"/>
          <w:szCs w:val="24"/>
        </w:rPr>
        <w:t xml:space="preserve">. 4928.52(C), the USF rider "shall be set in such a manner so as not to shift among the customer classes of electric distribution utilities the costs of funding low-income customer assistance programs." But </w:t>
      </w:r>
      <w:r w:rsidRPr="00955832">
        <w:rPr>
          <w:rFonts w:ascii="Times New Roman" w:hAnsi="Times New Roman" w:cs="Times New Roman"/>
          <w:sz w:val="24"/>
          <w:szCs w:val="24"/>
        </w:rPr>
        <w:t>Kroger's proposal results in precisely such a shift.</w:t>
      </w:r>
    </w:p>
    <w:p w:rsidR="00893224" w:rsidRPr="00955832" w:rsidRDefault="00E57149" w:rsidP="00893224">
      <w:pPr>
        <w:autoSpaceDE w:val="0"/>
        <w:autoSpaceDN w:val="0"/>
        <w:adjustRightInd w:val="0"/>
        <w:spacing w:after="0" w:line="480" w:lineRule="auto"/>
        <w:ind w:firstLine="720"/>
        <w:rPr>
          <w:rFonts w:ascii="Times New Roman" w:hAnsi="Times New Roman" w:cs="Times New Roman"/>
          <w:sz w:val="24"/>
          <w:szCs w:val="24"/>
        </w:rPr>
      </w:pPr>
      <w:r w:rsidRPr="00955832">
        <w:rPr>
          <w:rFonts w:ascii="Times New Roman" w:hAnsi="Times New Roman" w:cs="Times New Roman"/>
          <w:sz w:val="24"/>
          <w:szCs w:val="24"/>
        </w:rPr>
        <w:t xml:space="preserve">Under Kroger's proposal, Kroger would pay less under the USF rider. This means that other customers, including residential customers, would pay more. Duke witness </w:t>
      </w:r>
      <w:proofErr w:type="spellStart"/>
      <w:r w:rsidRPr="00955832">
        <w:rPr>
          <w:rFonts w:ascii="Times New Roman" w:hAnsi="Times New Roman" w:cs="Times New Roman"/>
          <w:sz w:val="24"/>
          <w:szCs w:val="24"/>
        </w:rPr>
        <w:t>Ziolkowski</w:t>
      </w:r>
      <w:proofErr w:type="spellEnd"/>
      <w:r w:rsidRPr="00955832">
        <w:rPr>
          <w:rFonts w:ascii="Times New Roman" w:hAnsi="Times New Roman" w:cs="Times New Roman"/>
          <w:sz w:val="24"/>
          <w:szCs w:val="24"/>
        </w:rPr>
        <w:t xml:space="preserve"> testified that Kroger's propo</w:t>
      </w:r>
      <w:r w:rsidRPr="00955832">
        <w:rPr>
          <w:rFonts w:ascii="Times New Roman" w:hAnsi="Times New Roman" w:cs="Times New Roman"/>
          <w:sz w:val="24"/>
          <w:szCs w:val="24"/>
        </w:rPr>
        <w:t>sal "will necessarily shift costs to those customers paying the first block (e.g. residential and small business customers)."</w:t>
      </w:r>
      <w:r>
        <w:rPr>
          <w:rStyle w:val="FootnoteReference"/>
          <w:rFonts w:ascii="Times New Roman" w:hAnsi="Times New Roman" w:cs="Times New Roman"/>
          <w:sz w:val="24"/>
          <w:szCs w:val="24"/>
        </w:rPr>
        <w:footnoteReference w:id="14"/>
      </w:r>
      <w:r w:rsidRPr="00955832">
        <w:rPr>
          <w:rFonts w:ascii="Times New Roman" w:hAnsi="Times New Roman" w:cs="Times New Roman"/>
          <w:sz w:val="24"/>
          <w:szCs w:val="24"/>
        </w:rPr>
        <w:t xml:space="preserve"> OCC’s witness made a similar conclusion: "There can be no doubt that Kroger's proposal results in a shifting of costs to other cu</w:t>
      </w:r>
      <w:r w:rsidRPr="00955832">
        <w:rPr>
          <w:rFonts w:ascii="Times New Roman" w:hAnsi="Times New Roman" w:cs="Times New Roman"/>
          <w:sz w:val="24"/>
          <w:szCs w:val="24"/>
        </w:rPr>
        <w:t>stomers, including residential customers, for funding of the USF."</w:t>
      </w:r>
      <w:r>
        <w:rPr>
          <w:rStyle w:val="FootnoteReference"/>
          <w:rFonts w:ascii="Times New Roman" w:hAnsi="Times New Roman" w:cs="Times New Roman"/>
          <w:sz w:val="24"/>
          <w:szCs w:val="24"/>
        </w:rPr>
        <w:footnoteReference w:id="15"/>
      </w:r>
    </w:p>
    <w:p w:rsidR="00893224" w:rsidRPr="00955832" w:rsidRDefault="00E57149" w:rsidP="00893224">
      <w:pPr>
        <w:autoSpaceDE w:val="0"/>
        <w:autoSpaceDN w:val="0"/>
        <w:adjustRightInd w:val="0"/>
        <w:spacing w:after="0" w:line="480" w:lineRule="auto"/>
        <w:ind w:firstLine="720"/>
        <w:rPr>
          <w:rFonts w:ascii="Times New Roman" w:hAnsi="Times New Roman" w:cs="Times New Roman"/>
          <w:sz w:val="24"/>
          <w:szCs w:val="24"/>
        </w:rPr>
      </w:pPr>
      <w:r w:rsidRPr="00955832">
        <w:rPr>
          <w:rFonts w:ascii="Times New Roman" w:hAnsi="Times New Roman" w:cs="Times New Roman"/>
          <w:sz w:val="24"/>
          <w:szCs w:val="24"/>
        </w:rPr>
        <w:t xml:space="preserve">Kroger's proposal, by design, shifts costs from Kroger to other customers, including customers in the residential class. This violates the plain language of </w:t>
      </w:r>
      <w:proofErr w:type="spellStart"/>
      <w:r w:rsidRPr="00955832">
        <w:rPr>
          <w:rFonts w:ascii="Times New Roman" w:hAnsi="Times New Roman" w:cs="Times New Roman"/>
          <w:sz w:val="24"/>
          <w:szCs w:val="24"/>
        </w:rPr>
        <w:t>R.C</w:t>
      </w:r>
      <w:proofErr w:type="spellEnd"/>
      <w:r w:rsidRPr="00955832">
        <w:rPr>
          <w:rFonts w:ascii="Times New Roman" w:hAnsi="Times New Roman" w:cs="Times New Roman"/>
          <w:sz w:val="24"/>
          <w:szCs w:val="24"/>
        </w:rPr>
        <w:t xml:space="preserve">. </w:t>
      </w:r>
      <w:r w:rsidRPr="00955832">
        <w:rPr>
          <w:rFonts w:ascii="Times New Roman" w:hAnsi="Times New Roman" w:cs="Times New Roman"/>
          <w:sz w:val="24"/>
          <w:szCs w:val="24"/>
        </w:rPr>
        <w:lastRenderedPageBreak/>
        <w:t xml:space="preserve">4928.52(C), which </w:t>
      </w:r>
      <w:r w:rsidRPr="00955832">
        <w:rPr>
          <w:rFonts w:ascii="Times New Roman" w:hAnsi="Times New Roman" w:cs="Times New Roman"/>
          <w:sz w:val="24"/>
          <w:szCs w:val="24"/>
        </w:rPr>
        <w:t>prohibits any "shift among the customer classes" under the USF. The PUCO should reject Kroger's illegal proposal.</w:t>
      </w:r>
    </w:p>
    <w:p w:rsidR="00893224" w:rsidRPr="00955832" w:rsidRDefault="00E57149" w:rsidP="009A0554">
      <w:pPr>
        <w:pStyle w:val="Heading2"/>
        <w:rPr>
          <w:rFonts w:ascii="Times New Roman" w:hAnsi="Times New Roman" w:cs="Times New Roman"/>
          <w:szCs w:val="24"/>
        </w:rPr>
      </w:pPr>
      <w:bookmarkStart w:id="3" w:name="_Toc491691380"/>
      <w:r w:rsidRPr="00955832">
        <w:rPr>
          <w:rFonts w:ascii="Times New Roman" w:hAnsi="Times New Roman" w:cs="Times New Roman"/>
          <w:szCs w:val="24"/>
        </w:rPr>
        <w:t>B.</w:t>
      </w:r>
      <w:r w:rsidRPr="00955832">
        <w:rPr>
          <w:rFonts w:ascii="Times New Roman" w:hAnsi="Times New Roman" w:cs="Times New Roman"/>
          <w:szCs w:val="24"/>
        </w:rPr>
        <w:tab/>
        <w:t>Kroger's proposal is fundamentally unfair to low-income customers.</w:t>
      </w:r>
      <w:bookmarkEnd w:id="3"/>
    </w:p>
    <w:p w:rsidR="00893224" w:rsidRPr="00955832" w:rsidRDefault="00E57149" w:rsidP="00893224">
      <w:pPr>
        <w:autoSpaceDE w:val="0"/>
        <w:autoSpaceDN w:val="0"/>
        <w:adjustRightInd w:val="0"/>
        <w:spacing w:after="0" w:line="480" w:lineRule="auto"/>
        <w:ind w:firstLine="720"/>
        <w:rPr>
          <w:rFonts w:ascii="Times New Roman" w:hAnsi="Times New Roman" w:cs="Times New Roman"/>
          <w:sz w:val="24"/>
          <w:szCs w:val="24"/>
        </w:rPr>
      </w:pPr>
      <w:r w:rsidRPr="00955832">
        <w:rPr>
          <w:rFonts w:ascii="Times New Roman" w:hAnsi="Times New Roman" w:cs="Times New Roman"/>
          <w:sz w:val="24"/>
          <w:szCs w:val="24"/>
        </w:rPr>
        <w:t>Kroger's proposal would allow it and other large customers to shift cost</w:t>
      </w:r>
      <w:r w:rsidRPr="00955832">
        <w:rPr>
          <w:rFonts w:ascii="Times New Roman" w:hAnsi="Times New Roman" w:cs="Times New Roman"/>
          <w:sz w:val="24"/>
          <w:szCs w:val="24"/>
        </w:rPr>
        <w:t>s to the very same low-income Ohioans who rely on the services provided under the USF. All customers—including low-income residential customers—pay the USF rider.</w:t>
      </w:r>
      <w:r>
        <w:rPr>
          <w:rStyle w:val="FootnoteReference"/>
          <w:rFonts w:ascii="Times New Roman" w:hAnsi="Times New Roman" w:cs="Times New Roman"/>
          <w:sz w:val="24"/>
          <w:szCs w:val="24"/>
        </w:rPr>
        <w:footnoteReference w:id="16"/>
      </w:r>
      <w:r w:rsidRPr="00955832">
        <w:rPr>
          <w:rFonts w:ascii="Times New Roman" w:hAnsi="Times New Roman" w:cs="Times New Roman"/>
          <w:sz w:val="24"/>
          <w:szCs w:val="24"/>
        </w:rPr>
        <w:t xml:space="preserve"> And while customers who participate in </w:t>
      </w:r>
      <w:proofErr w:type="spellStart"/>
      <w:r w:rsidRPr="00955832">
        <w:rPr>
          <w:rFonts w:ascii="Times New Roman" w:hAnsi="Times New Roman" w:cs="Times New Roman"/>
          <w:sz w:val="24"/>
          <w:szCs w:val="24"/>
        </w:rPr>
        <w:t>PIPP</w:t>
      </w:r>
      <w:proofErr w:type="spellEnd"/>
      <w:r w:rsidRPr="00955832">
        <w:rPr>
          <w:rFonts w:ascii="Times New Roman" w:hAnsi="Times New Roman" w:cs="Times New Roman"/>
          <w:sz w:val="24"/>
          <w:szCs w:val="24"/>
        </w:rPr>
        <w:t xml:space="preserve"> pay a percentage of their monthly income (or in </w:t>
      </w:r>
      <w:r w:rsidRPr="00955832">
        <w:rPr>
          <w:rFonts w:ascii="Times New Roman" w:hAnsi="Times New Roman" w:cs="Times New Roman"/>
          <w:sz w:val="24"/>
          <w:szCs w:val="24"/>
        </w:rPr>
        <w:t xml:space="preserve">the case of </w:t>
      </w:r>
      <w:proofErr w:type="spellStart"/>
      <w:r w:rsidRPr="00955832">
        <w:rPr>
          <w:rFonts w:ascii="Times New Roman" w:hAnsi="Times New Roman" w:cs="Times New Roman"/>
          <w:sz w:val="24"/>
          <w:szCs w:val="24"/>
        </w:rPr>
        <w:t>PIPP</w:t>
      </w:r>
      <w:proofErr w:type="spellEnd"/>
      <w:r w:rsidRPr="00955832">
        <w:rPr>
          <w:rFonts w:ascii="Times New Roman" w:hAnsi="Times New Roman" w:cs="Times New Roman"/>
          <w:sz w:val="24"/>
          <w:szCs w:val="24"/>
        </w:rPr>
        <w:t xml:space="preserve"> customers with no income, a flat $10 monthly charge), there are many more Ohioans who struggle to make ends meet but do not participate in </w:t>
      </w:r>
      <w:proofErr w:type="spellStart"/>
      <w:r w:rsidRPr="00955832">
        <w:rPr>
          <w:rFonts w:ascii="Times New Roman" w:hAnsi="Times New Roman" w:cs="Times New Roman"/>
          <w:sz w:val="24"/>
          <w:szCs w:val="24"/>
        </w:rPr>
        <w:t>PIPP</w:t>
      </w:r>
      <w:proofErr w:type="spellEnd"/>
      <w:r w:rsidRPr="00955832">
        <w:rPr>
          <w:rFonts w:ascii="Times New Roman" w:hAnsi="Times New Roman" w:cs="Times New Roman"/>
          <w:sz w:val="24"/>
          <w:szCs w:val="24"/>
        </w:rPr>
        <w:t>.</w:t>
      </w:r>
      <w:r>
        <w:rPr>
          <w:rStyle w:val="FootnoteReference"/>
          <w:rFonts w:ascii="Times New Roman" w:hAnsi="Times New Roman" w:cs="Times New Roman"/>
          <w:sz w:val="24"/>
          <w:szCs w:val="24"/>
        </w:rPr>
        <w:footnoteReference w:id="17"/>
      </w:r>
      <w:r w:rsidRPr="00955832">
        <w:rPr>
          <w:rFonts w:ascii="Times New Roman" w:hAnsi="Times New Roman" w:cs="Times New Roman"/>
          <w:sz w:val="24"/>
          <w:szCs w:val="24"/>
        </w:rPr>
        <w:t xml:space="preserve"> These customers would pay higher charges for the USF as a result of Kroger's proposal to shif</w:t>
      </w:r>
      <w:r w:rsidRPr="00955832">
        <w:rPr>
          <w:rFonts w:ascii="Times New Roman" w:hAnsi="Times New Roman" w:cs="Times New Roman"/>
          <w:sz w:val="24"/>
          <w:szCs w:val="24"/>
        </w:rPr>
        <w:t>t the charges that it currently pays to other customers.</w:t>
      </w:r>
    </w:p>
    <w:p w:rsidR="00893224" w:rsidRPr="00955832" w:rsidRDefault="00E57149" w:rsidP="00893224">
      <w:pPr>
        <w:autoSpaceDE w:val="0"/>
        <w:autoSpaceDN w:val="0"/>
        <w:adjustRightInd w:val="0"/>
        <w:spacing w:after="0" w:line="480" w:lineRule="auto"/>
        <w:ind w:firstLine="720"/>
        <w:rPr>
          <w:rFonts w:ascii="Times New Roman" w:hAnsi="Times New Roman" w:cs="Times New Roman"/>
          <w:sz w:val="24"/>
          <w:szCs w:val="24"/>
        </w:rPr>
      </w:pPr>
      <w:r w:rsidRPr="00955832">
        <w:rPr>
          <w:rFonts w:ascii="Times New Roman" w:hAnsi="Times New Roman" w:cs="Times New Roman"/>
          <w:sz w:val="24"/>
          <w:szCs w:val="24"/>
        </w:rPr>
        <w:t>The PUCO should not adopt Kroger's proposal because it would harm residential customers, including the low-income customers that the USF is designed to assist.</w:t>
      </w:r>
    </w:p>
    <w:p w:rsidR="00B96673" w:rsidRPr="00955832" w:rsidRDefault="00E57149" w:rsidP="009E7BB4">
      <w:pPr>
        <w:pStyle w:val="Heading2"/>
        <w:rPr>
          <w:rFonts w:ascii="Times New Roman" w:hAnsi="Times New Roman" w:cs="Times New Roman"/>
          <w:szCs w:val="24"/>
        </w:rPr>
      </w:pPr>
      <w:bookmarkStart w:id="4" w:name="_Toc491691381"/>
      <w:r w:rsidRPr="00955832">
        <w:rPr>
          <w:rFonts w:ascii="Times New Roman" w:hAnsi="Times New Roman" w:cs="Times New Roman"/>
          <w:szCs w:val="24"/>
        </w:rPr>
        <w:t>C</w:t>
      </w:r>
      <w:r w:rsidRPr="00955832">
        <w:rPr>
          <w:rFonts w:ascii="Times New Roman" w:hAnsi="Times New Roman" w:cs="Times New Roman"/>
          <w:szCs w:val="24"/>
        </w:rPr>
        <w:t>.</w:t>
      </w:r>
      <w:r w:rsidRPr="00955832">
        <w:rPr>
          <w:rFonts w:ascii="Times New Roman" w:hAnsi="Times New Roman" w:cs="Times New Roman"/>
          <w:szCs w:val="24"/>
        </w:rPr>
        <w:tab/>
      </w:r>
      <w:r w:rsidRPr="00955832">
        <w:rPr>
          <w:rFonts w:ascii="Times New Roman" w:hAnsi="Times New Roman" w:cs="Times New Roman"/>
          <w:szCs w:val="24"/>
        </w:rPr>
        <w:t xml:space="preserve">Kroger's proposal is so lacking in </w:t>
      </w:r>
      <w:r w:rsidRPr="00955832">
        <w:rPr>
          <w:rFonts w:ascii="Times New Roman" w:hAnsi="Times New Roman" w:cs="Times New Roman"/>
          <w:szCs w:val="24"/>
        </w:rPr>
        <w:t>detail that the PUCO cannot meaningfully evaluate it, let alone approve it.</w:t>
      </w:r>
      <w:bookmarkEnd w:id="4"/>
    </w:p>
    <w:p w:rsidR="00434C2E" w:rsidRPr="00955832" w:rsidRDefault="00E57149" w:rsidP="00E23A92">
      <w:pPr>
        <w:autoSpaceDE w:val="0"/>
        <w:autoSpaceDN w:val="0"/>
        <w:adjustRightInd w:val="0"/>
        <w:spacing w:after="0" w:line="480" w:lineRule="auto"/>
        <w:ind w:firstLine="720"/>
        <w:rPr>
          <w:rFonts w:ascii="Times New Roman" w:hAnsi="Times New Roman" w:cs="Times New Roman"/>
          <w:sz w:val="24"/>
          <w:szCs w:val="24"/>
        </w:rPr>
      </w:pPr>
      <w:r w:rsidRPr="00955832">
        <w:rPr>
          <w:rFonts w:ascii="Times New Roman" w:hAnsi="Times New Roman" w:cs="Times New Roman"/>
          <w:sz w:val="24"/>
          <w:szCs w:val="24"/>
        </w:rPr>
        <w:t xml:space="preserve">Currently, each Kroger store is a separate customer for purposes of </w:t>
      </w:r>
      <w:r w:rsidRPr="00955832">
        <w:rPr>
          <w:rFonts w:ascii="Times New Roman" w:hAnsi="Times New Roman" w:cs="Times New Roman"/>
          <w:sz w:val="24"/>
          <w:szCs w:val="24"/>
        </w:rPr>
        <w:t xml:space="preserve">calculating </w:t>
      </w:r>
      <w:r w:rsidRPr="00955832">
        <w:rPr>
          <w:rFonts w:ascii="Times New Roman" w:hAnsi="Times New Roman" w:cs="Times New Roman"/>
          <w:sz w:val="24"/>
          <w:szCs w:val="24"/>
        </w:rPr>
        <w:t>the</w:t>
      </w:r>
      <w:r w:rsidRPr="00955832">
        <w:rPr>
          <w:rFonts w:ascii="Times New Roman" w:hAnsi="Times New Roman" w:cs="Times New Roman"/>
          <w:sz w:val="24"/>
          <w:szCs w:val="24"/>
        </w:rPr>
        <w:t xml:space="preserve"> amount paid towards the </w:t>
      </w:r>
      <w:r w:rsidRPr="00955832">
        <w:rPr>
          <w:rFonts w:ascii="Times New Roman" w:hAnsi="Times New Roman" w:cs="Times New Roman"/>
          <w:sz w:val="24"/>
          <w:szCs w:val="24"/>
        </w:rPr>
        <w:t>USF.</w:t>
      </w:r>
      <w:r>
        <w:rPr>
          <w:rStyle w:val="FootnoteReference"/>
          <w:rFonts w:ascii="Times New Roman" w:hAnsi="Times New Roman" w:cs="Times New Roman"/>
          <w:sz w:val="24"/>
          <w:szCs w:val="24"/>
        </w:rPr>
        <w:footnoteReference w:id="18"/>
      </w:r>
      <w:r w:rsidRPr="00955832">
        <w:rPr>
          <w:rFonts w:ascii="Times New Roman" w:hAnsi="Times New Roman" w:cs="Times New Roman"/>
          <w:sz w:val="24"/>
          <w:szCs w:val="24"/>
        </w:rPr>
        <w:t xml:space="preserve"> Each store pays the first block USF rate for usage up to 833,000 k</w:t>
      </w:r>
      <w:r w:rsidRPr="00955832">
        <w:rPr>
          <w:rFonts w:ascii="Times New Roman" w:hAnsi="Times New Roman" w:cs="Times New Roman"/>
          <w:sz w:val="24"/>
          <w:szCs w:val="24"/>
        </w:rPr>
        <w:t>Wh per month and the second block USF rate for usage above 833,000 kWh.</w:t>
      </w:r>
      <w:r>
        <w:rPr>
          <w:rStyle w:val="FootnoteReference"/>
          <w:rFonts w:ascii="Times New Roman" w:hAnsi="Times New Roman" w:cs="Times New Roman"/>
          <w:sz w:val="24"/>
          <w:szCs w:val="24"/>
        </w:rPr>
        <w:footnoteReference w:id="19"/>
      </w:r>
      <w:r w:rsidRPr="00955832">
        <w:rPr>
          <w:rFonts w:ascii="Times New Roman" w:hAnsi="Times New Roman" w:cs="Times New Roman"/>
          <w:sz w:val="24"/>
          <w:szCs w:val="24"/>
        </w:rPr>
        <w:t xml:space="preserve"> Under Kroger's proposal, however, this would change.</w:t>
      </w:r>
    </w:p>
    <w:p w:rsidR="00993832" w:rsidRPr="00955832" w:rsidRDefault="00E57149" w:rsidP="00E23A92">
      <w:pPr>
        <w:autoSpaceDE w:val="0"/>
        <w:autoSpaceDN w:val="0"/>
        <w:adjustRightInd w:val="0"/>
        <w:spacing w:after="0" w:line="480" w:lineRule="auto"/>
        <w:ind w:firstLine="720"/>
        <w:rPr>
          <w:rFonts w:ascii="Times New Roman" w:hAnsi="Times New Roman" w:cs="Times New Roman"/>
          <w:sz w:val="24"/>
          <w:szCs w:val="24"/>
        </w:rPr>
      </w:pPr>
      <w:r w:rsidRPr="00955832">
        <w:rPr>
          <w:rFonts w:ascii="Times New Roman" w:hAnsi="Times New Roman" w:cs="Times New Roman"/>
          <w:sz w:val="24"/>
          <w:szCs w:val="24"/>
        </w:rPr>
        <w:t xml:space="preserve">Kroger proposes that </w:t>
      </w:r>
      <w:r w:rsidRPr="00955832">
        <w:rPr>
          <w:rFonts w:ascii="Times New Roman" w:hAnsi="Times New Roman" w:cs="Times New Roman"/>
          <w:sz w:val="24"/>
          <w:szCs w:val="24"/>
        </w:rPr>
        <w:t>it</w:t>
      </w:r>
      <w:r w:rsidRPr="00955832">
        <w:rPr>
          <w:rFonts w:ascii="Times New Roman" w:hAnsi="Times New Roman" w:cs="Times New Roman"/>
          <w:sz w:val="24"/>
          <w:szCs w:val="24"/>
        </w:rPr>
        <w:t xml:space="preserve"> be </w:t>
      </w:r>
      <w:r w:rsidRPr="00955832">
        <w:rPr>
          <w:rFonts w:ascii="Times New Roman" w:hAnsi="Times New Roman" w:cs="Times New Roman"/>
          <w:sz w:val="24"/>
          <w:szCs w:val="24"/>
        </w:rPr>
        <w:t>allowed</w:t>
      </w:r>
      <w:r w:rsidRPr="00955832">
        <w:rPr>
          <w:rFonts w:ascii="Times New Roman" w:hAnsi="Times New Roman" w:cs="Times New Roman"/>
          <w:sz w:val="24"/>
          <w:szCs w:val="24"/>
        </w:rPr>
        <w:t xml:space="preserve"> to </w:t>
      </w:r>
      <w:r w:rsidRPr="00955832">
        <w:rPr>
          <w:rFonts w:ascii="Times New Roman" w:hAnsi="Times New Roman" w:cs="Times New Roman"/>
          <w:sz w:val="24"/>
          <w:szCs w:val="24"/>
        </w:rPr>
        <w:t xml:space="preserve">combine </w:t>
      </w:r>
      <w:r w:rsidRPr="00955832">
        <w:rPr>
          <w:rFonts w:ascii="Times New Roman" w:hAnsi="Times New Roman" w:cs="Times New Roman"/>
          <w:sz w:val="24"/>
          <w:szCs w:val="24"/>
        </w:rPr>
        <w:t xml:space="preserve">the monthly electricity usage for the </w:t>
      </w:r>
      <w:r w:rsidRPr="00955832">
        <w:rPr>
          <w:rFonts w:ascii="Times New Roman" w:hAnsi="Times New Roman" w:cs="Times New Roman"/>
          <w:sz w:val="24"/>
          <w:szCs w:val="24"/>
        </w:rPr>
        <w:t xml:space="preserve">separate </w:t>
      </w:r>
      <w:r w:rsidRPr="00955832">
        <w:rPr>
          <w:rFonts w:ascii="Times New Roman" w:hAnsi="Times New Roman" w:cs="Times New Roman"/>
          <w:sz w:val="24"/>
          <w:szCs w:val="24"/>
        </w:rPr>
        <w:t xml:space="preserve">accounts of </w:t>
      </w:r>
      <w:r w:rsidRPr="00955832">
        <w:rPr>
          <w:rFonts w:ascii="Times New Roman" w:hAnsi="Times New Roman" w:cs="Times New Roman"/>
          <w:sz w:val="24"/>
          <w:szCs w:val="24"/>
        </w:rPr>
        <w:t>all of its stores in a ut</w:t>
      </w:r>
      <w:r w:rsidRPr="00955832">
        <w:rPr>
          <w:rFonts w:ascii="Times New Roman" w:hAnsi="Times New Roman" w:cs="Times New Roman"/>
          <w:sz w:val="24"/>
          <w:szCs w:val="24"/>
        </w:rPr>
        <w:t xml:space="preserve">ility's service territory into </w:t>
      </w:r>
      <w:r w:rsidRPr="00955832">
        <w:rPr>
          <w:rFonts w:ascii="Times New Roman" w:hAnsi="Times New Roman" w:cs="Times New Roman"/>
          <w:sz w:val="24"/>
          <w:szCs w:val="24"/>
        </w:rPr>
        <w:t xml:space="preserve">one </w:t>
      </w:r>
      <w:r w:rsidRPr="00955832">
        <w:rPr>
          <w:rFonts w:ascii="Times New Roman" w:hAnsi="Times New Roman" w:cs="Times New Roman"/>
          <w:sz w:val="24"/>
          <w:szCs w:val="24"/>
        </w:rPr>
        <w:t xml:space="preserve">customer </w:t>
      </w:r>
      <w:r w:rsidRPr="00955832">
        <w:rPr>
          <w:rFonts w:ascii="Times New Roman" w:hAnsi="Times New Roman" w:cs="Times New Roman"/>
          <w:sz w:val="24"/>
          <w:szCs w:val="24"/>
        </w:rPr>
        <w:lastRenderedPageBreak/>
        <w:t xml:space="preserve">account </w:t>
      </w:r>
      <w:r w:rsidRPr="00955832">
        <w:rPr>
          <w:rFonts w:ascii="Times New Roman" w:hAnsi="Times New Roman" w:cs="Times New Roman"/>
          <w:sz w:val="24"/>
          <w:szCs w:val="24"/>
        </w:rPr>
        <w:t xml:space="preserve">for purposes of </w:t>
      </w:r>
      <w:r w:rsidRPr="00955832">
        <w:rPr>
          <w:rFonts w:ascii="Times New Roman" w:hAnsi="Times New Roman" w:cs="Times New Roman"/>
          <w:sz w:val="24"/>
          <w:szCs w:val="24"/>
        </w:rPr>
        <w:t xml:space="preserve">calculating what it pays towards the </w:t>
      </w:r>
      <w:r w:rsidRPr="00955832">
        <w:rPr>
          <w:rFonts w:ascii="Times New Roman" w:hAnsi="Times New Roman" w:cs="Times New Roman"/>
          <w:sz w:val="24"/>
          <w:szCs w:val="24"/>
        </w:rPr>
        <w:t xml:space="preserve">USF. This would </w:t>
      </w:r>
      <w:r w:rsidRPr="00955832">
        <w:rPr>
          <w:rFonts w:ascii="Times New Roman" w:hAnsi="Times New Roman" w:cs="Times New Roman"/>
          <w:sz w:val="24"/>
          <w:szCs w:val="24"/>
        </w:rPr>
        <w:t xml:space="preserve">reduce the amount that </w:t>
      </w:r>
      <w:r w:rsidRPr="00955832">
        <w:rPr>
          <w:rFonts w:ascii="Times New Roman" w:hAnsi="Times New Roman" w:cs="Times New Roman"/>
          <w:sz w:val="24"/>
          <w:szCs w:val="24"/>
        </w:rPr>
        <w:t>Kroger</w:t>
      </w:r>
      <w:r w:rsidRPr="00955832">
        <w:rPr>
          <w:rFonts w:ascii="Times New Roman" w:hAnsi="Times New Roman" w:cs="Times New Roman"/>
          <w:sz w:val="24"/>
          <w:szCs w:val="24"/>
        </w:rPr>
        <w:t xml:space="preserve"> contributes to support low-income Ohioans under the USF. </w:t>
      </w:r>
      <w:r w:rsidRPr="00955832">
        <w:rPr>
          <w:rFonts w:ascii="Times New Roman" w:hAnsi="Times New Roman" w:cs="Times New Roman"/>
          <w:sz w:val="24"/>
          <w:szCs w:val="24"/>
        </w:rPr>
        <w:t xml:space="preserve">Other large nonresidential customers would similarly be permitted to aggregate their </w:t>
      </w:r>
      <w:r w:rsidRPr="00955832">
        <w:rPr>
          <w:rFonts w:ascii="Times New Roman" w:hAnsi="Times New Roman" w:cs="Times New Roman"/>
          <w:sz w:val="24"/>
          <w:szCs w:val="24"/>
        </w:rPr>
        <w:t xml:space="preserve">individual account </w:t>
      </w:r>
      <w:r w:rsidRPr="00955832">
        <w:rPr>
          <w:rFonts w:ascii="Times New Roman" w:hAnsi="Times New Roman" w:cs="Times New Roman"/>
          <w:sz w:val="24"/>
          <w:szCs w:val="24"/>
        </w:rPr>
        <w:t>usage across multiple locations</w:t>
      </w:r>
      <w:r w:rsidRPr="00955832">
        <w:rPr>
          <w:rFonts w:ascii="Times New Roman" w:hAnsi="Times New Roman" w:cs="Times New Roman"/>
          <w:sz w:val="24"/>
          <w:szCs w:val="24"/>
        </w:rPr>
        <w:t xml:space="preserve"> for the purpose of lowering the amount contributed towards the USF</w:t>
      </w:r>
      <w:r w:rsidRPr="00955832">
        <w:rPr>
          <w:rFonts w:ascii="Times New Roman" w:hAnsi="Times New Roman" w:cs="Times New Roman"/>
          <w:sz w:val="24"/>
          <w:szCs w:val="24"/>
        </w:rPr>
        <w:t xml:space="preserve">. </w:t>
      </w:r>
    </w:p>
    <w:p w:rsidR="009E7BB4" w:rsidRPr="00955832" w:rsidRDefault="00E57149" w:rsidP="00395B6B">
      <w:pPr>
        <w:autoSpaceDE w:val="0"/>
        <w:autoSpaceDN w:val="0"/>
        <w:adjustRightInd w:val="0"/>
        <w:spacing w:after="0" w:line="480" w:lineRule="auto"/>
        <w:ind w:firstLine="720"/>
        <w:rPr>
          <w:rFonts w:ascii="Times New Roman" w:hAnsi="Times New Roman" w:cs="Times New Roman"/>
          <w:sz w:val="24"/>
          <w:szCs w:val="24"/>
        </w:rPr>
      </w:pPr>
      <w:r w:rsidRPr="00955832">
        <w:rPr>
          <w:rFonts w:ascii="Times New Roman" w:hAnsi="Times New Roman" w:cs="Times New Roman"/>
          <w:sz w:val="24"/>
          <w:szCs w:val="24"/>
        </w:rPr>
        <w:t>Kroger provides almost no details about its proposa</w:t>
      </w:r>
      <w:r w:rsidRPr="00955832">
        <w:rPr>
          <w:rFonts w:ascii="Times New Roman" w:hAnsi="Times New Roman" w:cs="Times New Roman"/>
          <w:sz w:val="24"/>
          <w:szCs w:val="24"/>
        </w:rPr>
        <w:t>l's impact on other customers.</w:t>
      </w:r>
      <w:r>
        <w:rPr>
          <w:rStyle w:val="FootnoteReference"/>
          <w:rFonts w:ascii="Times New Roman" w:hAnsi="Times New Roman" w:cs="Times New Roman"/>
          <w:sz w:val="24"/>
          <w:szCs w:val="24"/>
        </w:rPr>
        <w:footnoteReference w:id="20"/>
      </w:r>
      <w:r w:rsidRPr="00955832">
        <w:rPr>
          <w:rFonts w:ascii="Times New Roman" w:hAnsi="Times New Roman" w:cs="Times New Roman"/>
          <w:sz w:val="24"/>
          <w:szCs w:val="24"/>
        </w:rPr>
        <w:t xml:space="preserve"> </w:t>
      </w:r>
      <w:r w:rsidRPr="00955832">
        <w:rPr>
          <w:rFonts w:ascii="Times New Roman" w:hAnsi="Times New Roman" w:cs="Times New Roman"/>
          <w:sz w:val="24"/>
          <w:szCs w:val="24"/>
        </w:rPr>
        <w:t>Among other omissions, Kroger's proposal does not provide any information about:</w:t>
      </w:r>
      <w:r>
        <w:rPr>
          <w:rStyle w:val="FootnoteReference"/>
          <w:rFonts w:ascii="Times New Roman" w:hAnsi="Times New Roman" w:cs="Times New Roman"/>
          <w:sz w:val="24"/>
          <w:szCs w:val="24"/>
        </w:rPr>
        <w:footnoteReference w:id="21"/>
      </w:r>
    </w:p>
    <w:p w:rsidR="00787642" w:rsidRPr="00955832" w:rsidRDefault="00E57149" w:rsidP="009E7BB4">
      <w:pPr>
        <w:pStyle w:val="ListParagraph"/>
        <w:numPr>
          <w:ilvl w:val="0"/>
          <w:numId w:val="20"/>
        </w:numPr>
        <w:autoSpaceDE w:val="0"/>
        <w:autoSpaceDN w:val="0"/>
        <w:adjustRightInd w:val="0"/>
        <w:spacing w:after="240" w:line="240" w:lineRule="auto"/>
        <w:ind w:left="2160" w:right="720" w:hanging="720"/>
        <w:contextualSpacing w:val="0"/>
        <w:rPr>
          <w:rFonts w:ascii="Times New Roman" w:hAnsi="Times New Roman" w:cs="Times New Roman"/>
          <w:sz w:val="24"/>
          <w:szCs w:val="24"/>
        </w:rPr>
      </w:pPr>
      <w:r w:rsidRPr="00955832">
        <w:rPr>
          <w:rFonts w:ascii="Times New Roman" w:hAnsi="Times New Roman" w:cs="Times New Roman"/>
          <w:sz w:val="24"/>
          <w:szCs w:val="24"/>
        </w:rPr>
        <w:t xml:space="preserve">How many </w:t>
      </w:r>
      <w:r w:rsidRPr="00955832">
        <w:rPr>
          <w:rFonts w:ascii="Times New Roman" w:hAnsi="Times New Roman" w:cs="Times New Roman"/>
          <w:sz w:val="24"/>
          <w:szCs w:val="24"/>
        </w:rPr>
        <w:t>nonresidential</w:t>
      </w:r>
      <w:r w:rsidRPr="00955832">
        <w:rPr>
          <w:rFonts w:ascii="Times New Roman" w:hAnsi="Times New Roman" w:cs="Times New Roman"/>
          <w:sz w:val="24"/>
          <w:szCs w:val="24"/>
        </w:rPr>
        <w:t xml:space="preserve"> customers would be eligible to participate in Kroger's </w:t>
      </w:r>
      <w:proofErr w:type="gramStart"/>
      <w:r w:rsidRPr="00955832">
        <w:rPr>
          <w:rFonts w:ascii="Times New Roman" w:hAnsi="Times New Roman" w:cs="Times New Roman"/>
          <w:sz w:val="24"/>
          <w:szCs w:val="24"/>
        </w:rPr>
        <w:t>proposal.</w:t>
      </w:r>
      <w:proofErr w:type="gramEnd"/>
      <w:r>
        <w:rPr>
          <w:rStyle w:val="FootnoteReference"/>
          <w:rFonts w:ascii="Times New Roman" w:hAnsi="Times New Roman" w:cs="Times New Roman"/>
          <w:sz w:val="24"/>
          <w:szCs w:val="24"/>
        </w:rPr>
        <w:footnoteReference w:id="22"/>
      </w:r>
    </w:p>
    <w:p w:rsidR="00787642" w:rsidRPr="00955832" w:rsidRDefault="00E57149" w:rsidP="009E7BB4">
      <w:pPr>
        <w:pStyle w:val="ListParagraph"/>
        <w:numPr>
          <w:ilvl w:val="0"/>
          <w:numId w:val="20"/>
        </w:numPr>
        <w:autoSpaceDE w:val="0"/>
        <w:autoSpaceDN w:val="0"/>
        <w:adjustRightInd w:val="0"/>
        <w:spacing w:after="240" w:line="240" w:lineRule="auto"/>
        <w:ind w:left="2160" w:right="720" w:hanging="720"/>
        <w:contextualSpacing w:val="0"/>
        <w:rPr>
          <w:rFonts w:ascii="Times New Roman" w:hAnsi="Times New Roman" w:cs="Times New Roman"/>
          <w:sz w:val="24"/>
          <w:szCs w:val="24"/>
        </w:rPr>
      </w:pPr>
      <w:r w:rsidRPr="00955832">
        <w:rPr>
          <w:rFonts w:ascii="Times New Roman" w:hAnsi="Times New Roman" w:cs="Times New Roman"/>
          <w:sz w:val="24"/>
          <w:szCs w:val="24"/>
        </w:rPr>
        <w:t xml:space="preserve">How much </w:t>
      </w:r>
      <w:r w:rsidRPr="00955832">
        <w:rPr>
          <w:rFonts w:ascii="Times New Roman" w:hAnsi="Times New Roman" w:cs="Times New Roman"/>
          <w:sz w:val="24"/>
          <w:szCs w:val="24"/>
        </w:rPr>
        <w:t xml:space="preserve">electricity </w:t>
      </w:r>
      <w:r w:rsidRPr="00955832">
        <w:rPr>
          <w:rFonts w:ascii="Times New Roman" w:hAnsi="Times New Roman" w:cs="Times New Roman"/>
          <w:sz w:val="24"/>
          <w:szCs w:val="24"/>
        </w:rPr>
        <w:t>these customers use.</w:t>
      </w:r>
    </w:p>
    <w:p w:rsidR="00787642" w:rsidRPr="00955832" w:rsidRDefault="00E57149" w:rsidP="009E7BB4">
      <w:pPr>
        <w:pStyle w:val="ListParagraph"/>
        <w:numPr>
          <w:ilvl w:val="0"/>
          <w:numId w:val="20"/>
        </w:numPr>
        <w:autoSpaceDE w:val="0"/>
        <w:autoSpaceDN w:val="0"/>
        <w:adjustRightInd w:val="0"/>
        <w:spacing w:after="240" w:line="240" w:lineRule="auto"/>
        <w:ind w:left="2160" w:right="720" w:hanging="720"/>
        <w:contextualSpacing w:val="0"/>
        <w:rPr>
          <w:rFonts w:ascii="Times New Roman" w:hAnsi="Times New Roman" w:cs="Times New Roman"/>
          <w:sz w:val="24"/>
          <w:szCs w:val="24"/>
        </w:rPr>
      </w:pPr>
      <w:r w:rsidRPr="00955832">
        <w:rPr>
          <w:rFonts w:ascii="Times New Roman" w:hAnsi="Times New Roman" w:cs="Times New Roman"/>
          <w:sz w:val="24"/>
          <w:szCs w:val="24"/>
        </w:rPr>
        <w:t>How much m</w:t>
      </w:r>
      <w:r w:rsidRPr="00955832">
        <w:rPr>
          <w:rFonts w:ascii="Times New Roman" w:hAnsi="Times New Roman" w:cs="Times New Roman"/>
          <w:sz w:val="24"/>
          <w:szCs w:val="24"/>
        </w:rPr>
        <w:t>oney Kroger and other large customers would save under the proposal</w:t>
      </w:r>
      <w:r w:rsidRPr="00955832">
        <w:rPr>
          <w:rFonts w:ascii="Times New Roman" w:hAnsi="Times New Roman" w:cs="Times New Roman"/>
          <w:sz w:val="24"/>
          <w:szCs w:val="24"/>
        </w:rPr>
        <w:t xml:space="preserve"> and how this cost shift would be recovered</w:t>
      </w:r>
      <w:r w:rsidRPr="00955832">
        <w:rPr>
          <w:rFonts w:ascii="Times New Roman" w:hAnsi="Times New Roman" w:cs="Times New Roman"/>
          <w:sz w:val="24"/>
          <w:szCs w:val="24"/>
        </w:rPr>
        <w:t>.</w:t>
      </w:r>
    </w:p>
    <w:p w:rsidR="00F277A9" w:rsidRPr="00955832" w:rsidRDefault="00E57149" w:rsidP="009E7BB4">
      <w:pPr>
        <w:pStyle w:val="ListParagraph"/>
        <w:numPr>
          <w:ilvl w:val="0"/>
          <w:numId w:val="20"/>
        </w:numPr>
        <w:autoSpaceDE w:val="0"/>
        <w:autoSpaceDN w:val="0"/>
        <w:adjustRightInd w:val="0"/>
        <w:spacing w:after="240" w:line="240" w:lineRule="auto"/>
        <w:ind w:left="2160" w:right="720" w:hanging="720"/>
        <w:contextualSpacing w:val="0"/>
        <w:rPr>
          <w:rFonts w:ascii="Times New Roman" w:hAnsi="Times New Roman" w:cs="Times New Roman"/>
          <w:sz w:val="24"/>
          <w:szCs w:val="24"/>
        </w:rPr>
      </w:pPr>
      <w:r w:rsidRPr="00955832">
        <w:rPr>
          <w:rFonts w:ascii="Times New Roman" w:hAnsi="Times New Roman" w:cs="Times New Roman"/>
          <w:sz w:val="24"/>
          <w:szCs w:val="24"/>
        </w:rPr>
        <w:t>How the proposal mitigates shift</w:t>
      </w:r>
      <w:r w:rsidRPr="00955832">
        <w:rPr>
          <w:rFonts w:ascii="Times New Roman" w:hAnsi="Times New Roman" w:cs="Times New Roman"/>
          <w:sz w:val="24"/>
          <w:szCs w:val="24"/>
        </w:rPr>
        <w:t>s</w:t>
      </w:r>
      <w:r w:rsidRPr="00955832">
        <w:rPr>
          <w:rFonts w:ascii="Times New Roman" w:hAnsi="Times New Roman" w:cs="Times New Roman"/>
          <w:sz w:val="24"/>
          <w:szCs w:val="24"/>
        </w:rPr>
        <w:t xml:space="preserve"> in costs </w:t>
      </w:r>
      <w:r w:rsidRPr="00955832">
        <w:rPr>
          <w:rFonts w:ascii="Times New Roman" w:hAnsi="Times New Roman" w:cs="Times New Roman"/>
          <w:sz w:val="24"/>
          <w:szCs w:val="24"/>
        </w:rPr>
        <w:t>among</w:t>
      </w:r>
      <w:r w:rsidRPr="00955832">
        <w:rPr>
          <w:rFonts w:ascii="Times New Roman" w:hAnsi="Times New Roman" w:cs="Times New Roman"/>
          <w:sz w:val="24"/>
          <w:szCs w:val="24"/>
        </w:rPr>
        <w:t xml:space="preserve"> customer classes.</w:t>
      </w:r>
    </w:p>
    <w:p w:rsidR="00787642" w:rsidRPr="00955832" w:rsidRDefault="00E57149" w:rsidP="009E7BB4">
      <w:pPr>
        <w:pStyle w:val="ListParagraph"/>
        <w:numPr>
          <w:ilvl w:val="0"/>
          <w:numId w:val="20"/>
        </w:numPr>
        <w:autoSpaceDE w:val="0"/>
        <w:autoSpaceDN w:val="0"/>
        <w:adjustRightInd w:val="0"/>
        <w:spacing w:after="240" w:line="240" w:lineRule="auto"/>
        <w:ind w:left="2160" w:right="720" w:hanging="720"/>
        <w:contextualSpacing w:val="0"/>
        <w:rPr>
          <w:rFonts w:ascii="Times New Roman" w:hAnsi="Times New Roman" w:cs="Times New Roman"/>
          <w:sz w:val="24"/>
          <w:szCs w:val="24"/>
        </w:rPr>
      </w:pPr>
      <w:r w:rsidRPr="00955832">
        <w:rPr>
          <w:rFonts w:ascii="Times New Roman" w:hAnsi="Times New Roman" w:cs="Times New Roman"/>
          <w:sz w:val="24"/>
          <w:szCs w:val="24"/>
        </w:rPr>
        <w:t xml:space="preserve">The amount of the cost that would shift to residential and small business customers as a result of larger </w:t>
      </w:r>
      <w:r w:rsidRPr="00955832">
        <w:rPr>
          <w:rFonts w:ascii="Times New Roman" w:hAnsi="Times New Roman" w:cs="Times New Roman"/>
          <w:sz w:val="24"/>
          <w:szCs w:val="24"/>
        </w:rPr>
        <w:t>nonresidential</w:t>
      </w:r>
      <w:r w:rsidRPr="00955832">
        <w:rPr>
          <w:rFonts w:ascii="Times New Roman" w:hAnsi="Times New Roman" w:cs="Times New Roman"/>
          <w:sz w:val="24"/>
          <w:szCs w:val="24"/>
        </w:rPr>
        <w:t xml:space="preserve"> customers reducing the amount that they pay for the USF.</w:t>
      </w:r>
    </w:p>
    <w:p w:rsidR="009A0554" w:rsidRPr="00955832" w:rsidRDefault="00E57149">
      <w:pPr>
        <w:rPr>
          <w:rFonts w:ascii="Times New Roman" w:hAnsi="Times New Roman" w:cs="Times New Roman"/>
          <w:sz w:val="24"/>
          <w:szCs w:val="24"/>
        </w:rPr>
      </w:pPr>
      <w:r w:rsidRPr="00955832">
        <w:rPr>
          <w:rFonts w:ascii="Times New Roman" w:hAnsi="Times New Roman" w:cs="Times New Roman"/>
          <w:sz w:val="24"/>
          <w:szCs w:val="24"/>
        </w:rPr>
        <w:br w:type="page"/>
      </w:r>
    </w:p>
    <w:p w:rsidR="00012DAC" w:rsidRPr="00955832" w:rsidRDefault="00E57149" w:rsidP="009E7BB4">
      <w:pPr>
        <w:pStyle w:val="ListParagraph"/>
        <w:numPr>
          <w:ilvl w:val="0"/>
          <w:numId w:val="20"/>
        </w:numPr>
        <w:autoSpaceDE w:val="0"/>
        <w:autoSpaceDN w:val="0"/>
        <w:adjustRightInd w:val="0"/>
        <w:spacing w:after="240" w:line="240" w:lineRule="auto"/>
        <w:ind w:left="2160" w:right="720" w:hanging="720"/>
        <w:contextualSpacing w:val="0"/>
        <w:rPr>
          <w:rFonts w:ascii="Times New Roman" w:hAnsi="Times New Roman" w:cs="Times New Roman"/>
          <w:sz w:val="24"/>
          <w:szCs w:val="24"/>
        </w:rPr>
      </w:pPr>
      <w:r w:rsidRPr="00955832">
        <w:rPr>
          <w:rFonts w:ascii="Times New Roman" w:hAnsi="Times New Roman" w:cs="Times New Roman"/>
          <w:sz w:val="24"/>
          <w:szCs w:val="24"/>
        </w:rPr>
        <w:lastRenderedPageBreak/>
        <w:t>The administrative costs that electric distribution utilities would incur—an</w:t>
      </w:r>
      <w:r w:rsidRPr="00955832">
        <w:rPr>
          <w:rFonts w:ascii="Times New Roman" w:hAnsi="Times New Roman" w:cs="Times New Roman"/>
          <w:sz w:val="24"/>
          <w:szCs w:val="24"/>
        </w:rPr>
        <w:t>d pass on to customers</w:t>
      </w:r>
      <w:r>
        <w:rPr>
          <w:rStyle w:val="FootnoteReference"/>
          <w:rFonts w:ascii="Times New Roman" w:hAnsi="Times New Roman" w:cs="Times New Roman"/>
          <w:sz w:val="24"/>
          <w:szCs w:val="24"/>
        </w:rPr>
        <w:footnoteReference w:id="23"/>
      </w:r>
      <w:r w:rsidRPr="00955832">
        <w:rPr>
          <w:rFonts w:ascii="Times New Roman" w:hAnsi="Times New Roman" w:cs="Times New Roman"/>
          <w:sz w:val="24"/>
          <w:szCs w:val="24"/>
        </w:rPr>
        <w:t>—to implement Kroger's proposal.</w:t>
      </w:r>
      <w:r>
        <w:rPr>
          <w:rStyle w:val="FootnoteReference"/>
          <w:rFonts w:ascii="Times New Roman" w:hAnsi="Times New Roman" w:cs="Times New Roman"/>
          <w:sz w:val="24"/>
          <w:szCs w:val="24"/>
        </w:rPr>
        <w:footnoteReference w:id="24"/>
      </w:r>
    </w:p>
    <w:p w:rsidR="00787642" w:rsidRPr="00955832" w:rsidRDefault="00E57149" w:rsidP="009E7BB4">
      <w:pPr>
        <w:pStyle w:val="ListParagraph"/>
        <w:numPr>
          <w:ilvl w:val="0"/>
          <w:numId w:val="20"/>
        </w:numPr>
        <w:autoSpaceDE w:val="0"/>
        <w:autoSpaceDN w:val="0"/>
        <w:adjustRightInd w:val="0"/>
        <w:spacing w:after="240" w:line="240" w:lineRule="auto"/>
        <w:ind w:left="2160" w:right="720" w:hanging="720"/>
        <w:contextualSpacing w:val="0"/>
        <w:rPr>
          <w:rFonts w:ascii="Times New Roman" w:hAnsi="Times New Roman" w:cs="Times New Roman"/>
          <w:sz w:val="24"/>
          <w:szCs w:val="24"/>
        </w:rPr>
      </w:pPr>
      <w:r w:rsidRPr="00955832">
        <w:rPr>
          <w:rFonts w:ascii="Times New Roman" w:hAnsi="Times New Roman" w:cs="Times New Roman"/>
          <w:sz w:val="24"/>
          <w:szCs w:val="24"/>
        </w:rPr>
        <w:t>The increased</w:t>
      </w:r>
      <w:r w:rsidRPr="00955832">
        <w:rPr>
          <w:rFonts w:ascii="Times New Roman" w:hAnsi="Times New Roman" w:cs="Times New Roman"/>
          <w:sz w:val="24"/>
          <w:szCs w:val="24"/>
        </w:rPr>
        <w:t xml:space="preserve"> administrative costs that </w:t>
      </w:r>
      <w:proofErr w:type="spellStart"/>
      <w:r w:rsidRPr="00955832">
        <w:rPr>
          <w:rFonts w:ascii="Times New Roman" w:hAnsi="Times New Roman" w:cs="Times New Roman"/>
          <w:sz w:val="24"/>
          <w:szCs w:val="24"/>
        </w:rPr>
        <w:t>ODSA</w:t>
      </w:r>
      <w:proofErr w:type="spellEnd"/>
      <w:r w:rsidRPr="00955832">
        <w:rPr>
          <w:rFonts w:ascii="Times New Roman" w:hAnsi="Times New Roman" w:cs="Times New Roman"/>
          <w:sz w:val="24"/>
          <w:szCs w:val="24"/>
        </w:rPr>
        <w:t xml:space="preserve"> would incur to implement Kroger's proposal.</w:t>
      </w:r>
    </w:p>
    <w:p w:rsidR="006F0BD1" w:rsidRPr="00955832" w:rsidRDefault="00E57149" w:rsidP="009E7BB4">
      <w:pPr>
        <w:pStyle w:val="ListParagraph"/>
        <w:numPr>
          <w:ilvl w:val="0"/>
          <w:numId w:val="20"/>
        </w:numPr>
        <w:autoSpaceDE w:val="0"/>
        <w:autoSpaceDN w:val="0"/>
        <w:adjustRightInd w:val="0"/>
        <w:spacing w:after="240" w:line="240" w:lineRule="auto"/>
        <w:ind w:left="2160" w:right="720" w:hanging="720"/>
        <w:contextualSpacing w:val="0"/>
        <w:rPr>
          <w:rFonts w:ascii="Times New Roman" w:hAnsi="Times New Roman" w:cs="Times New Roman"/>
          <w:sz w:val="24"/>
          <w:szCs w:val="24"/>
        </w:rPr>
      </w:pPr>
      <w:r w:rsidRPr="00955832">
        <w:rPr>
          <w:rFonts w:ascii="Times New Roman" w:hAnsi="Times New Roman" w:cs="Times New Roman"/>
          <w:sz w:val="24"/>
          <w:szCs w:val="24"/>
        </w:rPr>
        <w:t xml:space="preserve">The extent to which Kroger's proposal might affect administration of the </w:t>
      </w:r>
      <w:proofErr w:type="spellStart"/>
      <w:r w:rsidRPr="00955832">
        <w:rPr>
          <w:rFonts w:ascii="Times New Roman" w:hAnsi="Times New Roman" w:cs="Times New Roman"/>
          <w:sz w:val="24"/>
          <w:szCs w:val="24"/>
        </w:rPr>
        <w:t>PIPP</w:t>
      </w:r>
      <w:proofErr w:type="spellEnd"/>
      <w:r w:rsidRPr="00955832">
        <w:rPr>
          <w:rFonts w:ascii="Times New Roman" w:hAnsi="Times New Roman" w:cs="Times New Roman"/>
          <w:sz w:val="24"/>
          <w:szCs w:val="24"/>
        </w:rPr>
        <w:t xml:space="preserve"> program.</w:t>
      </w:r>
      <w:r>
        <w:rPr>
          <w:rStyle w:val="FootnoteReference"/>
          <w:rFonts w:ascii="Times New Roman" w:hAnsi="Times New Roman" w:cs="Times New Roman"/>
          <w:sz w:val="24"/>
          <w:szCs w:val="24"/>
        </w:rPr>
        <w:footnoteReference w:id="25"/>
      </w:r>
    </w:p>
    <w:p w:rsidR="00EF473E" w:rsidRPr="00955832" w:rsidRDefault="00E57149" w:rsidP="00E23A92">
      <w:pPr>
        <w:autoSpaceDE w:val="0"/>
        <w:autoSpaceDN w:val="0"/>
        <w:adjustRightInd w:val="0"/>
        <w:spacing w:after="0" w:line="480" w:lineRule="auto"/>
        <w:ind w:firstLine="720"/>
        <w:rPr>
          <w:rFonts w:ascii="Times New Roman" w:hAnsi="Times New Roman" w:cs="Times New Roman"/>
          <w:sz w:val="24"/>
          <w:szCs w:val="24"/>
        </w:rPr>
      </w:pPr>
      <w:r w:rsidRPr="00955832">
        <w:rPr>
          <w:rFonts w:ascii="Times New Roman" w:hAnsi="Times New Roman" w:cs="Times New Roman"/>
          <w:sz w:val="24"/>
          <w:szCs w:val="24"/>
        </w:rPr>
        <w:t xml:space="preserve">Furthermore, although </w:t>
      </w:r>
      <w:r w:rsidRPr="00955832">
        <w:rPr>
          <w:rFonts w:ascii="Times New Roman" w:hAnsi="Times New Roman" w:cs="Times New Roman"/>
          <w:sz w:val="24"/>
          <w:szCs w:val="24"/>
        </w:rPr>
        <w:t xml:space="preserve">Kroger makes several suggestions for how its </w:t>
      </w:r>
      <w:r w:rsidRPr="00955832">
        <w:rPr>
          <w:rFonts w:ascii="Times New Roman" w:hAnsi="Times New Roman" w:cs="Times New Roman"/>
          <w:sz w:val="24"/>
          <w:szCs w:val="24"/>
        </w:rPr>
        <w:t>proposal</w:t>
      </w:r>
      <w:r w:rsidRPr="00955832">
        <w:rPr>
          <w:rFonts w:ascii="Times New Roman" w:hAnsi="Times New Roman" w:cs="Times New Roman"/>
          <w:sz w:val="24"/>
          <w:szCs w:val="24"/>
        </w:rPr>
        <w:t xml:space="preserve"> could be implemented, its own expert witness refused to endorse </w:t>
      </w:r>
      <w:r w:rsidRPr="00955832">
        <w:rPr>
          <w:rFonts w:ascii="Times New Roman" w:hAnsi="Times New Roman" w:cs="Times New Roman"/>
          <w:sz w:val="24"/>
          <w:szCs w:val="24"/>
        </w:rPr>
        <w:t>a</w:t>
      </w:r>
      <w:r w:rsidRPr="00955832">
        <w:rPr>
          <w:rFonts w:ascii="Times New Roman" w:hAnsi="Times New Roman" w:cs="Times New Roman"/>
          <w:sz w:val="24"/>
          <w:szCs w:val="24"/>
        </w:rPr>
        <w:t xml:space="preserve"> specific implementation plan. For example, in his pre-filed testimony, Kroger witness Higgins stated</w:t>
      </w:r>
      <w:r w:rsidRPr="00955832">
        <w:rPr>
          <w:rFonts w:ascii="Times New Roman" w:hAnsi="Times New Roman" w:cs="Times New Roman"/>
          <w:sz w:val="24"/>
          <w:szCs w:val="24"/>
        </w:rPr>
        <w:t xml:space="preserve"> that "the first and second blocks o</w:t>
      </w:r>
      <w:r w:rsidRPr="00955832">
        <w:rPr>
          <w:rFonts w:ascii="Times New Roman" w:hAnsi="Times New Roman" w:cs="Times New Roman"/>
          <w:sz w:val="24"/>
          <w:szCs w:val="24"/>
        </w:rPr>
        <w:t>f the USF rider rates could be adjusted in the same proportion to accommodate the aggregation of Mercantile Customer loads."</w:t>
      </w:r>
      <w:r>
        <w:rPr>
          <w:rStyle w:val="FootnoteReference"/>
          <w:rFonts w:ascii="Times New Roman" w:hAnsi="Times New Roman" w:cs="Times New Roman"/>
          <w:sz w:val="24"/>
          <w:szCs w:val="24"/>
        </w:rPr>
        <w:footnoteReference w:id="26"/>
      </w:r>
      <w:r w:rsidRPr="00955832">
        <w:rPr>
          <w:rFonts w:ascii="Times New Roman" w:hAnsi="Times New Roman" w:cs="Times New Roman"/>
          <w:sz w:val="24"/>
          <w:szCs w:val="24"/>
        </w:rPr>
        <w:t xml:space="preserve"> During cross examination, Mr. Higgins clarified that he is not actually endorsing this plan or any specific mechanism for shifting costs away from Kroger under Kroger's proposal.</w:t>
      </w:r>
      <w:r>
        <w:rPr>
          <w:rStyle w:val="FootnoteReference"/>
          <w:rFonts w:ascii="Times New Roman" w:hAnsi="Times New Roman" w:cs="Times New Roman"/>
          <w:sz w:val="24"/>
          <w:szCs w:val="24"/>
        </w:rPr>
        <w:footnoteReference w:id="27"/>
      </w:r>
      <w:r w:rsidRPr="00955832">
        <w:rPr>
          <w:rFonts w:ascii="Times New Roman" w:hAnsi="Times New Roman" w:cs="Times New Roman"/>
          <w:sz w:val="24"/>
          <w:szCs w:val="24"/>
        </w:rPr>
        <w:t xml:space="preserve"> </w:t>
      </w:r>
      <w:r w:rsidRPr="00955832">
        <w:rPr>
          <w:rFonts w:ascii="Times New Roman" w:hAnsi="Times New Roman" w:cs="Times New Roman"/>
          <w:sz w:val="24"/>
          <w:szCs w:val="24"/>
        </w:rPr>
        <w:t xml:space="preserve">Similarly, </w:t>
      </w:r>
      <w:r w:rsidRPr="00955832">
        <w:rPr>
          <w:rFonts w:ascii="Times New Roman" w:hAnsi="Times New Roman" w:cs="Times New Roman"/>
          <w:sz w:val="24"/>
          <w:szCs w:val="24"/>
        </w:rPr>
        <w:t>Mr. Higgins suggested</w:t>
      </w:r>
      <w:r w:rsidRPr="00955832">
        <w:rPr>
          <w:rFonts w:ascii="Times New Roman" w:hAnsi="Times New Roman" w:cs="Times New Roman"/>
          <w:sz w:val="24"/>
          <w:szCs w:val="24"/>
        </w:rPr>
        <w:t xml:space="preserve"> a mechanism by which each utility would se</w:t>
      </w:r>
      <w:r w:rsidRPr="00955832">
        <w:rPr>
          <w:rFonts w:ascii="Times New Roman" w:hAnsi="Times New Roman" w:cs="Times New Roman"/>
          <w:sz w:val="24"/>
          <w:szCs w:val="24"/>
        </w:rPr>
        <w:t>nd a check to mercantile customers' corporate entities rather than crediting the individual accounts.</w:t>
      </w:r>
      <w:r>
        <w:rPr>
          <w:rStyle w:val="FootnoteReference"/>
          <w:rFonts w:ascii="Times New Roman" w:hAnsi="Times New Roman" w:cs="Times New Roman"/>
          <w:sz w:val="24"/>
          <w:szCs w:val="24"/>
        </w:rPr>
        <w:footnoteReference w:id="28"/>
      </w:r>
      <w:r w:rsidRPr="00955832">
        <w:rPr>
          <w:rFonts w:ascii="Times New Roman" w:hAnsi="Times New Roman" w:cs="Times New Roman"/>
          <w:sz w:val="24"/>
          <w:szCs w:val="24"/>
        </w:rPr>
        <w:t xml:space="preserve"> But again, on cross examination, Mr. Higgins walked back on this </w:t>
      </w:r>
      <w:r w:rsidRPr="00955832">
        <w:rPr>
          <w:rFonts w:ascii="Times New Roman" w:hAnsi="Times New Roman" w:cs="Times New Roman"/>
          <w:sz w:val="24"/>
          <w:szCs w:val="24"/>
        </w:rPr>
        <w:t>testimony</w:t>
      </w:r>
      <w:r w:rsidRPr="00955832">
        <w:rPr>
          <w:rFonts w:ascii="Times New Roman" w:hAnsi="Times New Roman" w:cs="Times New Roman"/>
          <w:sz w:val="24"/>
          <w:szCs w:val="24"/>
        </w:rPr>
        <w:t xml:space="preserve">, stating that it was only a potential suggestion and was not actually part of </w:t>
      </w:r>
      <w:r w:rsidRPr="00955832">
        <w:rPr>
          <w:rFonts w:ascii="Times New Roman" w:hAnsi="Times New Roman" w:cs="Times New Roman"/>
          <w:sz w:val="24"/>
          <w:szCs w:val="24"/>
        </w:rPr>
        <w:t>Kroger's proposal.</w:t>
      </w:r>
      <w:r>
        <w:rPr>
          <w:rStyle w:val="FootnoteReference"/>
          <w:rFonts w:ascii="Times New Roman" w:hAnsi="Times New Roman" w:cs="Times New Roman"/>
          <w:sz w:val="24"/>
          <w:szCs w:val="24"/>
        </w:rPr>
        <w:footnoteReference w:id="29"/>
      </w:r>
    </w:p>
    <w:p w:rsidR="0082405A" w:rsidRPr="00955832" w:rsidRDefault="00E57149" w:rsidP="00E23A92">
      <w:pPr>
        <w:autoSpaceDE w:val="0"/>
        <w:autoSpaceDN w:val="0"/>
        <w:adjustRightInd w:val="0"/>
        <w:spacing w:after="0" w:line="480" w:lineRule="auto"/>
        <w:ind w:firstLine="720"/>
        <w:rPr>
          <w:rFonts w:ascii="Times New Roman" w:hAnsi="Times New Roman" w:cs="Times New Roman"/>
          <w:sz w:val="24"/>
          <w:szCs w:val="24"/>
        </w:rPr>
      </w:pPr>
      <w:r w:rsidRPr="00955832">
        <w:rPr>
          <w:rFonts w:ascii="Times New Roman" w:hAnsi="Times New Roman" w:cs="Times New Roman"/>
          <w:sz w:val="24"/>
          <w:szCs w:val="24"/>
        </w:rPr>
        <w:lastRenderedPageBreak/>
        <w:t xml:space="preserve">The PUCO should not approve any proposal without a thorough understanding of its impact on the amount that </w:t>
      </w:r>
      <w:r w:rsidRPr="00955832">
        <w:rPr>
          <w:rFonts w:ascii="Times New Roman" w:hAnsi="Times New Roman" w:cs="Times New Roman"/>
          <w:sz w:val="24"/>
          <w:szCs w:val="24"/>
        </w:rPr>
        <w:t xml:space="preserve">other </w:t>
      </w:r>
      <w:r w:rsidRPr="00955832">
        <w:rPr>
          <w:rFonts w:ascii="Times New Roman" w:hAnsi="Times New Roman" w:cs="Times New Roman"/>
          <w:sz w:val="24"/>
          <w:szCs w:val="24"/>
        </w:rPr>
        <w:t xml:space="preserve">consumers </w:t>
      </w:r>
      <w:r w:rsidRPr="00955832">
        <w:rPr>
          <w:rFonts w:ascii="Times New Roman" w:hAnsi="Times New Roman" w:cs="Times New Roman"/>
          <w:sz w:val="24"/>
          <w:szCs w:val="24"/>
        </w:rPr>
        <w:t xml:space="preserve">would </w:t>
      </w:r>
      <w:r w:rsidRPr="00955832">
        <w:rPr>
          <w:rFonts w:ascii="Times New Roman" w:hAnsi="Times New Roman" w:cs="Times New Roman"/>
          <w:sz w:val="24"/>
          <w:szCs w:val="24"/>
        </w:rPr>
        <w:t xml:space="preserve">pay for their electric service. </w:t>
      </w:r>
      <w:r w:rsidRPr="00955832">
        <w:rPr>
          <w:rFonts w:ascii="Times New Roman" w:hAnsi="Times New Roman" w:cs="Times New Roman"/>
          <w:sz w:val="24"/>
          <w:szCs w:val="24"/>
        </w:rPr>
        <w:t>The purpose of the Notice of Intent</w:t>
      </w:r>
      <w:r w:rsidRPr="00955832">
        <w:rPr>
          <w:rFonts w:ascii="Times New Roman" w:hAnsi="Times New Roman" w:cs="Times New Roman"/>
          <w:sz w:val="24"/>
          <w:szCs w:val="24"/>
        </w:rPr>
        <w:t>,</w:t>
      </w:r>
      <w:r w:rsidRPr="00955832">
        <w:rPr>
          <w:rFonts w:ascii="Times New Roman" w:hAnsi="Times New Roman" w:cs="Times New Roman"/>
          <w:sz w:val="24"/>
          <w:szCs w:val="24"/>
        </w:rPr>
        <w:t xml:space="preserve"> </w:t>
      </w:r>
      <w:r w:rsidRPr="00955832">
        <w:rPr>
          <w:rFonts w:ascii="Times New Roman" w:hAnsi="Times New Roman" w:cs="Times New Roman"/>
          <w:sz w:val="24"/>
          <w:szCs w:val="24"/>
        </w:rPr>
        <w:t>after all</w:t>
      </w:r>
      <w:r w:rsidRPr="00955832">
        <w:rPr>
          <w:rFonts w:ascii="Times New Roman" w:hAnsi="Times New Roman" w:cs="Times New Roman"/>
          <w:sz w:val="24"/>
          <w:szCs w:val="24"/>
        </w:rPr>
        <w:t>,</w:t>
      </w:r>
      <w:r w:rsidRPr="00955832">
        <w:rPr>
          <w:rFonts w:ascii="Times New Roman" w:hAnsi="Times New Roman" w:cs="Times New Roman"/>
          <w:sz w:val="24"/>
          <w:szCs w:val="24"/>
        </w:rPr>
        <w:t xml:space="preserve"> is to adopt a methodology for calculating USF rates for each of the electric utilities as accurately as possible.</w:t>
      </w:r>
      <w:r>
        <w:rPr>
          <w:rStyle w:val="FootnoteReference"/>
          <w:rFonts w:ascii="Times New Roman" w:hAnsi="Times New Roman" w:cs="Times New Roman"/>
          <w:sz w:val="24"/>
          <w:szCs w:val="24"/>
        </w:rPr>
        <w:footnoteReference w:id="30"/>
      </w:r>
      <w:r w:rsidRPr="00955832">
        <w:rPr>
          <w:rFonts w:ascii="Times New Roman" w:hAnsi="Times New Roman" w:cs="Times New Roman"/>
          <w:sz w:val="24"/>
          <w:szCs w:val="24"/>
        </w:rPr>
        <w:t xml:space="preserve"> </w:t>
      </w:r>
      <w:r w:rsidRPr="00955832">
        <w:rPr>
          <w:rFonts w:ascii="Times New Roman" w:hAnsi="Times New Roman" w:cs="Times New Roman"/>
          <w:sz w:val="24"/>
          <w:szCs w:val="24"/>
        </w:rPr>
        <w:t xml:space="preserve">Kroger has not provided any of the information necessary to assess the increased costs that residential and other customers will pay if its </w:t>
      </w:r>
      <w:r w:rsidRPr="00955832">
        <w:rPr>
          <w:rFonts w:ascii="Times New Roman" w:hAnsi="Times New Roman" w:cs="Times New Roman"/>
          <w:sz w:val="24"/>
          <w:szCs w:val="24"/>
        </w:rPr>
        <w:t xml:space="preserve">proposal were implemented. </w:t>
      </w:r>
      <w:r w:rsidRPr="00955832">
        <w:rPr>
          <w:rFonts w:ascii="Times New Roman" w:hAnsi="Times New Roman" w:cs="Times New Roman"/>
          <w:sz w:val="24"/>
          <w:szCs w:val="24"/>
        </w:rPr>
        <w:t xml:space="preserve">And Kroger itself doesn't seem to know how its own proposal should work. </w:t>
      </w:r>
      <w:r w:rsidRPr="00955832">
        <w:rPr>
          <w:rFonts w:ascii="Times New Roman" w:hAnsi="Times New Roman" w:cs="Times New Roman"/>
          <w:sz w:val="24"/>
          <w:szCs w:val="24"/>
        </w:rPr>
        <w:t>The PUCO should reject it.</w:t>
      </w:r>
    </w:p>
    <w:p w:rsidR="009A0554" w:rsidRPr="00955832" w:rsidRDefault="00E57149" w:rsidP="009A0554">
      <w:pPr>
        <w:autoSpaceDE w:val="0"/>
        <w:autoSpaceDN w:val="0"/>
        <w:adjustRightInd w:val="0"/>
        <w:spacing w:after="0" w:line="240" w:lineRule="auto"/>
        <w:ind w:firstLine="720"/>
        <w:rPr>
          <w:rFonts w:ascii="Times New Roman" w:hAnsi="Times New Roman" w:cs="Times New Roman"/>
          <w:sz w:val="24"/>
          <w:szCs w:val="24"/>
        </w:rPr>
      </w:pPr>
    </w:p>
    <w:p w:rsidR="00957776" w:rsidRPr="00955832" w:rsidRDefault="00E57149" w:rsidP="002C4172">
      <w:pPr>
        <w:pStyle w:val="Heading1"/>
      </w:pPr>
      <w:bookmarkStart w:id="5" w:name="_Toc491691382"/>
      <w:r w:rsidRPr="00955832">
        <w:t>III.</w:t>
      </w:r>
      <w:r w:rsidRPr="00955832">
        <w:tab/>
      </w:r>
      <w:r w:rsidRPr="00955832">
        <w:t>PROCEDURAL RULINGS</w:t>
      </w:r>
      <w:bookmarkEnd w:id="5"/>
    </w:p>
    <w:p w:rsidR="00957776" w:rsidRPr="00955832" w:rsidRDefault="00E57149" w:rsidP="009A0554">
      <w:pPr>
        <w:pStyle w:val="Heading2"/>
        <w:rPr>
          <w:rFonts w:ascii="Times New Roman" w:hAnsi="Times New Roman" w:cs="Times New Roman"/>
          <w:szCs w:val="24"/>
        </w:rPr>
      </w:pPr>
      <w:bookmarkStart w:id="6" w:name="_Toc491691383"/>
      <w:r w:rsidRPr="00955832">
        <w:rPr>
          <w:rFonts w:ascii="Times New Roman" w:hAnsi="Times New Roman" w:cs="Times New Roman"/>
          <w:szCs w:val="24"/>
        </w:rPr>
        <w:t>A.</w:t>
      </w:r>
      <w:r w:rsidRPr="00955832">
        <w:rPr>
          <w:rFonts w:ascii="Times New Roman" w:hAnsi="Times New Roman" w:cs="Times New Roman"/>
          <w:szCs w:val="24"/>
        </w:rPr>
        <w:tab/>
      </w:r>
      <w:r w:rsidRPr="00955832">
        <w:rPr>
          <w:rFonts w:ascii="Times New Roman" w:hAnsi="Times New Roman" w:cs="Times New Roman"/>
          <w:szCs w:val="24"/>
        </w:rPr>
        <w:t xml:space="preserve">The PUCO should reverse several rulings by </w:t>
      </w:r>
      <w:r w:rsidRPr="00955832">
        <w:rPr>
          <w:rFonts w:ascii="Times New Roman" w:hAnsi="Times New Roman" w:cs="Times New Roman"/>
          <w:szCs w:val="24"/>
        </w:rPr>
        <w:t>the Attorney Examiner</w:t>
      </w:r>
      <w:r w:rsidRPr="00955832">
        <w:rPr>
          <w:rFonts w:ascii="Times New Roman" w:hAnsi="Times New Roman" w:cs="Times New Roman"/>
          <w:szCs w:val="24"/>
        </w:rPr>
        <w:t>.</w:t>
      </w:r>
      <w:bookmarkEnd w:id="6"/>
    </w:p>
    <w:p w:rsidR="00957776" w:rsidRPr="00955832" w:rsidRDefault="00E57149" w:rsidP="00E23A92">
      <w:pPr>
        <w:autoSpaceDE w:val="0"/>
        <w:autoSpaceDN w:val="0"/>
        <w:adjustRightInd w:val="0"/>
        <w:spacing w:after="0" w:line="480" w:lineRule="auto"/>
        <w:ind w:firstLine="720"/>
        <w:rPr>
          <w:rFonts w:ascii="Times New Roman" w:hAnsi="Times New Roman" w:cs="Times New Roman"/>
          <w:sz w:val="24"/>
          <w:szCs w:val="24"/>
        </w:rPr>
      </w:pPr>
      <w:r w:rsidRPr="00955832">
        <w:rPr>
          <w:rFonts w:ascii="Times New Roman" w:hAnsi="Times New Roman" w:cs="Times New Roman"/>
          <w:sz w:val="24"/>
          <w:szCs w:val="24"/>
        </w:rPr>
        <w:t xml:space="preserve">At the hearing in this case, the Attorney Examiner made </w:t>
      </w:r>
      <w:r w:rsidRPr="00955832">
        <w:rPr>
          <w:rFonts w:ascii="Times New Roman" w:hAnsi="Times New Roman" w:cs="Times New Roman"/>
          <w:sz w:val="24"/>
          <w:szCs w:val="24"/>
        </w:rPr>
        <w:t>three</w:t>
      </w:r>
      <w:r w:rsidRPr="00955832">
        <w:rPr>
          <w:rFonts w:ascii="Times New Roman" w:hAnsi="Times New Roman" w:cs="Times New Roman"/>
          <w:sz w:val="24"/>
          <w:szCs w:val="24"/>
        </w:rPr>
        <w:t xml:space="preserve"> procedural rulings that were inconsistent and unfairly prejudiced residential consumers. The PUCO should reverse these rulings</w:t>
      </w:r>
      <w:r w:rsidRPr="00955832">
        <w:rPr>
          <w:rFonts w:ascii="Times New Roman" w:hAnsi="Times New Roman" w:cs="Times New Roman"/>
          <w:sz w:val="24"/>
          <w:szCs w:val="24"/>
        </w:rPr>
        <w:t xml:space="preserve">, pursuant to </w:t>
      </w:r>
      <w:proofErr w:type="spellStart"/>
      <w:r w:rsidRPr="00955832">
        <w:rPr>
          <w:rFonts w:ascii="Times New Roman" w:hAnsi="Times New Roman" w:cs="Times New Roman"/>
          <w:sz w:val="24"/>
          <w:szCs w:val="24"/>
        </w:rPr>
        <w:t>O</w:t>
      </w:r>
      <w:r w:rsidRPr="00955832">
        <w:rPr>
          <w:rFonts w:ascii="Times New Roman" w:hAnsi="Times New Roman" w:cs="Times New Roman"/>
          <w:sz w:val="24"/>
          <w:szCs w:val="24"/>
        </w:rPr>
        <w:t>AC</w:t>
      </w:r>
      <w:proofErr w:type="spellEnd"/>
      <w:r w:rsidRPr="00955832">
        <w:rPr>
          <w:rFonts w:ascii="Times New Roman" w:hAnsi="Times New Roman" w:cs="Times New Roman"/>
          <w:sz w:val="24"/>
          <w:szCs w:val="24"/>
        </w:rPr>
        <w:t xml:space="preserve"> 4901-1-15(F)</w:t>
      </w:r>
      <w:r w:rsidRPr="00955832">
        <w:rPr>
          <w:rFonts w:ascii="Times New Roman" w:hAnsi="Times New Roman" w:cs="Times New Roman"/>
          <w:sz w:val="24"/>
          <w:szCs w:val="24"/>
        </w:rPr>
        <w:t>.</w:t>
      </w:r>
      <w:r>
        <w:rPr>
          <w:rStyle w:val="FootnoteReference"/>
          <w:rFonts w:ascii="Times New Roman" w:hAnsi="Times New Roman" w:cs="Times New Roman"/>
          <w:sz w:val="24"/>
          <w:szCs w:val="24"/>
        </w:rPr>
        <w:footnoteReference w:id="31"/>
      </w:r>
    </w:p>
    <w:p w:rsidR="00C47184" w:rsidRPr="00955832" w:rsidRDefault="00E57149" w:rsidP="009A0554">
      <w:pPr>
        <w:pStyle w:val="Heading3"/>
        <w:rPr>
          <w:rFonts w:cs="Times New Roman"/>
          <w:szCs w:val="24"/>
        </w:rPr>
      </w:pPr>
      <w:bookmarkStart w:id="7" w:name="_Toc491691384"/>
      <w:r w:rsidRPr="00955832">
        <w:rPr>
          <w:rFonts w:cs="Times New Roman"/>
          <w:szCs w:val="24"/>
        </w:rPr>
        <w:t>1.</w:t>
      </w:r>
      <w:r w:rsidRPr="00955832">
        <w:rPr>
          <w:rFonts w:cs="Times New Roman"/>
          <w:szCs w:val="24"/>
        </w:rPr>
        <w:tab/>
        <w:t xml:space="preserve">The </w:t>
      </w:r>
      <w:r w:rsidRPr="00955832">
        <w:rPr>
          <w:rFonts w:cs="Times New Roman"/>
          <w:szCs w:val="24"/>
        </w:rPr>
        <w:t xml:space="preserve">PUCO should reverse the ruling granting Kroger’s motion to strike </w:t>
      </w:r>
      <w:r w:rsidRPr="00955832">
        <w:rPr>
          <w:rFonts w:cs="Times New Roman"/>
          <w:szCs w:val="24"/>
        </w:rPr>
        <w:t>OCC witness Williams' testimo</w:t>
      </w:r>
      <w:r w:rsidRPr="00955832">
        <w:rPr>
          <w:rFonts w:cs="Times New Roman"/>
          <w:szCs w:val="24"/>
        </w:rPr>
        <w:t>ny</w:t>
      </w:r>
      <w:r w:rsidRPr="00955832">
        <w:rPr>
          <w:rFonts w:cs="Times New Roman"/>
          <w:szCs w:val="24"/>
        </w:rPr>
        <w:t xml:space="preserve"> about the food insecurity suffered by many Ohioans.</w:t>
      </w:r>
      <w:bookmarkEnd w:id="7"/>
    </w:p>
    <w:p w:rsidR="00297EE7" w:rsidRPr="00955832" w:rsidRDefault="00E57149" w:rsidP="00E23A92">
      <w:pPr>
        <w:autoSpaceDE w:val="0"/>
        <w:autoSpaceDN w:val="0"/>
        <w:adjustRightInd w:val="0"/>
        <w:spacing w:after="0" w:line="480" w:lineRule="auto"/>
        <w:ind w:firstLine="720"/>
        <w:rPr>
          <w:rFonts w:ascii="Times New Roman" w:hAnsi="Times New Roman" w:cs="Times New Roman"/>
          <w:sz w:val="24"/>
          <w:szCs w:val="24"/>
        </w:rPr>
      </w:pPr>
      <w:r w:rsidRPr="00955832">
        <w:rPr>
          <w:rFonts w:ascii="Times New Roman" w:hAnsi="Times New Roman" w:cs="Times New Roman"/>
          <w:sz w:val="24"/>
          <w:szCs w:val="24"/>
        </w:rPr>
        <w:t>In his reply testimony, OCC witness Williams stated: "According to a recent study, Ohio is ranked number 4</w:t>
      </w:r>
      <w:r w:rsidRPr="00955832">
        <w:rPr>
          <w:rFonts w:ascii="Times New Roman" w:hAnsi="Times New Roman" w:cs="Times New Roman"/>
          <w:sz w:val="24"/>
          <w:szCs w:val="24"/>
        </w:rPr>
        <w:t>5 in the nation based on the number of people who have insecure access to food on a daily basis."</w:t>
      </w:r>
      <w:r>
        <w:rPr>
          <w:rStyle w:val="FootnoteReference"/>
          <w:rFonts w:ascii="Times New Roman" w:hAnsi="Times New Roman" w:cs="Times New Roman"/>
          <w:sz w:val="24"/>
          <w:szCs w:val="24"/>
        </w:rPr>
        <w:footnoteReference w:id="32"/>
      </w:r>
      <w:r w:rsidRPr="00955832">
        <w:rPr>
          <w:rFonts w:ascii="Times New Roman" w:hAnsi="Times New Roman" w:cs="Times New Roman"/>
          <w:sz w:val="24"/>
          <w:szCs w:val="24"/>
        </w:rPr>
        <w:t xml:space="preserve"> Mr. Williams cited and attached to his </w:t>
      </w:r>
      <w:r w:rsidRPr="00955832">
        <w:rPr>
          <w:rFonts w:ascii="Times New Roman" w:hAnsi="Times New Roman" w:cs="Times New Roman"/>
          <w:sz w:val="24"/>
          <w:szCs w:val="24"/>
        </w:rPr>
        <w:t xml:space="preserve">pre-filed </w:t>
      </w:r>
      <w:r w:rsidRPr="00955832">
        <w:rPr>
          <w:rFonts w:ascii="Times New Roman" w:hAnsi="Times New Roman" w:cs="Times New Roman"/>
          <w:sz w:val="24"/>
          <w:szCs w:val="24"/>
        </w:rPr>
        <w:t>testimony a report prepared by the Health Policy Institute Ohio</w:t>
      </w:r>
      <w:r w:rsidRPr="00955832">
        <w:rPr>
          <w:rFonts w:ascii="Times New Roman" w:hAnsi="Times New Roman" w:cs="Times New Roman"/>
          <w:sz w:val="24"/>
          <w:szCs w:val="24"/>
        </w:rPr>
        <w:t xml:space="preserve"> and the Ohio State </w:t>
      </w:r>
      <w:r w:rsidRPr="00955832">
        <w:rPr>
          <w:rFonts w:ascii="Times New Roman" w:hAnsi="Times New Roman" w:cs="Times New Roman"/>
          <w:sz w:val="24"/>
          <w:szCs w:val="24"/>
        </w:rPr>
        <w:lastRenderedPageBreak/>
        <w:t>University supporting thi</w:t>
      </w:r>
      <w:r w:rsidRPr="00955832">
        <w:rPr>
          <w:rFonts w:ascii="Times New Roman" w:hAnsi="Times New Roman" w:cs="Times New Roman"/>
          <w:sz w:val="24"/>
          <w:szCs w:val="24"/>
        </w:rPr>
        <w:t>s statement.</w:t>
      </w:r>
      <w:r>
        <w:rPr>
          <w:rStyle w:val="FootnoteReference"/>
          <w:rFonts w:ascii="Times New Roman" w:hAnsi="Times New Roman" w:cs="Times New Roman"/>
          <w:sz w:val="24"/>
          <w:szCs w:val="24"/>
        </w:rPr>
        <w:footnoteReference w:id="33"/>
      </w:r>
      <w:r w:rsidRPr="00955832">
        <w:rPr>
          <w:rFonts w:ascii="Times New Roman" w:hAnsi="Times New Roman" w:cs="Times New Roman"/>
          <w:sz w:val="24"/>
          <w:szCs w:val="24"/>
        </w:rPr>
        <w:t xml:space="preserve"> This report is publicly available, includes </w:t>
      </w:r>
      <w:r w:rsidRPr="00955832">
        <w:rPr>
          <w:rFonts w:ascii="Times New Roman" w:hAnsi="Times New Roman" w:cs="Times New Roman"/>
          <w:sz w:val="24"/>
          <w:szCs w:val="24"/>
        </w:rPr>
        <w:t>relevant</w:t>
      </w:r>
      <w:r w:rsidRPr="00955832">
        <w:rPr>
          <w:rFonts w:ascii="Times New Roman" w:hAnsi="Times New Roman" w:cs="Times New Roman"/>
          <w:sz w:val="24"/>
          <w:szCs w:val="24"/>
        </w:rPr>
        <w:t xml:space="preserve"> </w:t>
      </w:r>
      <w:r w:rsidRPr="00955832">
        <w:rPr>
          <w:rFonts w:ascii="Times New Roman" w:hAnsi="Times New Roman" w:cs="Times New Roman"/>
          <w:sz w:val="24"/>
          <w:szCs w:val="24"/>
        </w:rPr>
        <w:t>information</w:t>
      </w:r>
      <w:r w:rsidRPr="00955832">
        <w:rPr>
          <w:rFonts w:ascii="Times New Roman" w:hAnsi="Times New Roman" w:cs="Times New Roman"/>
          <w:sz w:val="24"/>
          <w:szCs w:val="24"/>
        </w:rPr>
        <w:t xml:space="preserve"> on food insecurity, and contains footnotes with source data. Despite this</w:t>
      </w:r>
      <w:r w:rsidRPr="00955832">
        <w:rPr>
          <w:rFonts w:ascii="Times New Roman" w:hAnsi="Times New Roman" w:cs="Times New Roman"/>
          <w:sz w:val="24"/>
          <w:szCs w:val="24"/>
        </w:rPr>
        <w:t xml:space="preserve"> sound basis for evidence</w:t>
      </w:r>
      <w:r w:rsidRPr="00955832">
        <w:rPr>
          <w:rFonts w:ascii="Times New Roman" w:hAnsi="Times New Roman" w:cs="Times New Roman"/>
          <w:sz w:val="24"/>
          <w:szCs w:val="24"/>
        </w:rPr>
        <w:t xml:space="preserve">, </w:t>
      </w:r>
      <w:r w:rsidRPr="00955832">
        <w:rPr>
          <w:rFonts w:ascii="Times New Roman" w:hAnsi="Times New Roman" w:cs="Times New Roman"/>
          <w:sz w:val="24"/>
          <w:szCs w:val="24"/>
        </w:rPr>
        <w:t xml:space="preserve">Kroger moved to </w:t>
      </w:r>
      <w:r w:rsidRPr="00955832">
        <w:rPr>
          <w:rFonts w:ascii="Times New Roman" w:hAnsi="Times New Roman" w:cs="Times New Roman"/>
          <w:sz w:val="24"/>
          <w:szCs w:val="24"/>
        </w:rPr>
        <w:t>str</w:t>
      </w:r>
      <w:r w:rsidRPr="00955832">
        <w:rPr>
          <w:rFonts w:ascii="Times New Roman" w:hAnsi="Times New Roman" w:cs="Times New Roman"/>
          <w:sz w:val="24"/>
          <w:szCs w:val="24"/>
        </w:rPr>
        <w:t>ike</w:t>
      </w:r>
      <w:r w:rsidRPr="00955832">
        <w:rPr>
          <w:rFonts w:ascii="Times New Roman" w:hAnsi="Times New Roman" w:cs="Times New Roman"/>
          <w:sz w:val="24"/>
          <w:szCs w:val="24"/>
        </w:rPr>
        <w:t xml:space="preserve"> this portion of Mr. Williams' testimony</w:t>
      </w:r>
      <w:r w:rsidRPr="00955832">
        <w:rPr>
          <w:rFonts w:ascii="Times New Roman" w:hAnsi="Times New Roman" w:cs="Times New Roman"/>
          <w:sz w:val="24"/>
          <w:szCs w:val="24"/>
        </w:rPr>
        <w:t xml:space="preserve"> and exhibit</w:t>
      </w:r>
      <w:r w:rsidRPr="00955832">
        <w:rPr>
          <w:rFonts w:ascii="Times New Roman" w:hAnsi="Times New Roman" w:cs="Times New Roman"/>
          <w:sz w:val="24"/>
          <w:szCs w:val="24"/>
        </w:rPr>
        <w:t>,</w:t>
      </w:r>
      <w:r w:rsidRPr="00955832">
        <w:rPr>
          <w:rFonts w:ascii="Times New Roman" w:hAnsi="Times New Roman" w:cs="Times New Roman"/>
          <w:sz w:val="24"/>
          <w:szCs w:val="24"/>
        </w:rPr>
        <w:t xml:space="preserve"> c</w:t>
      </w:r>
      <w:r w:rsidRPr="00955832">
        <w:rPr>
          <w:rFonts w:ascii="Times New Roman" w:hAnsi="Times New Roman" w:cs="Times New Roman"/>
          <w:sz w:val="24"/>
          <w:szCs w:val="24"/>
        </w:rPr>
        <w:t>laiming irrelevance and hearsay. The motion was granted.</w:t>
      </w:r>
      <w:r>
        <w:rPr>
          <w:rStyle w:val="FootnoteReference"/>
          <w:rFonts w:ascii="Times New Roman" w:hAnsi="Times New Roman" w:cs="Times New Roman"/>
          <w:sz w:val="24"/>
          <w:szCs w:val="24"/>
        </w:rPr>
        <w:footnoteReference w:id="34"/>
      </w:r>
    </w:p>
    <w:p w:rsidR="0077732E" w:rsidRPr="00955832" w:rsidRDefault="00E57149" w:rsidP="00E23A92">
      <w:pPr>
        <w:autoSpaceDE w:val="0"/>
        <w:autoSpaceDN w:val="0"/>
        <w:adjustRightInd w:val="0"/>
        <w:spacing w:after="0" w:line="480" w:lineRule="auto"/>
        <w:ind w:firstLine="720"/>
        <w:rPr>
          <w:rFonts w:ascii="Times New Roman" w:hAnsi="Times New Roman" w:cs="Times New Roman"/>
          <w:sz w:val="24"/>
          <w:szCs w:val="24"/>
        </w:rPr>
      </w:pPr>
      <w:r w:rsidRPr="00955832">
        <w:rPr>
          <w:rFonts w:ascii="Times New Roman" w:hAnsi="Times New Roman" w:cs="Times New Roman"/>
          <w:sz w:val="24"/>
          <w:szCs w:val="24"/>
        </w:rPr>
        <w:t xml:space="preserve">It was improper to strike </w:t>
      </w:r>
      <w:r w:rsidRPr="00955832">
        <w:rPr>
          <w:rFonts w:ascii="Times New Roman" w:hAnsi="Times New Roman" w:cs="Times New Roman"/>
          <w:sz w:val="24"/>
          <w:szCs w:val="24"/>
        </w:rPr>
        <w:t>Mr. Williams</w:t>
      </w:r>
      <w:r w:rsidRPr="00955832">
        <w:rPr>
          <w:rFonts w:ascii="Times New Roman" w:hAnsi="Times New Roman" w:cs="Times New Roman"/>
          <w:sz w:val="24"/>
          <w:szCs w:val="24"/>
        </w:rPr>
        <w:t>'</w:t>
      </w:r>
      <w:r w:rsidRPr="00955832">
        <w:rPr>
          <w:rFonts w:ascii="Times New Roman" w:hAnsi="Times New Roman" w:cs="Times New Roman"/>
          <w:sz w:val="24"/>
          <w:szCs w:val="24"/>
        </w:rPr>
        <w:t xml:space="preserve"> testimony</w:t>
      </w:r>
      <w:r w:rsidRPr="00955832">
        <w:rPr>
          <w:rFonts w:ascii="Times New Roman" w:hAnsi="Times New Roman" w:cs="Times New Roman"/>
          <w:sz w:val="24"/>
          <w:szCs w:val="24"/>
        </w:rPr>
        <w:t xml:space="preserve"> based on hearsay because </w:t>
      </w:r>
      <w:r w:rsidRPr="00955832">
        <w:rPr>
          <w:rFonts w:ascii="Times New Roman" w:hAnsi="Times New Roman" w:cs="Times New Roman"/>
          <w:sz w:val="24"/>
          <w:szCs w:val="24"/>
        </w:rPr>
        <w:t>it is based on a publicly-available report that is readily verifiable.</w:t>
      </w:r>
      <w:r w:rsidRPr="00955832">
        <w:rPr>
          <w:rFonts w:ascii="Times New Roman" w:hAnsi="Times New Roman" w:cs="Times New Roman"/>
          <w:sz w:val="24"/>
          <w:szCs w:val="24"/>
        </w:rPr>
        <w:t xml:space="preserve"> </w:t>
      </w:r>
      <w:r w:rsidRPr="00955832">
        <w:rPr>
          <w:rFonts w:ascii="Times New Roman" w:hAnsi="Times New Roman" w:cs="Times New Roman"/>
          <w:sz w:val="24"/>
          <w:szCs w:val="24"/>
        </w:rPr>
        <w:t>There was also no</w:t>
      </w:r>
      <w:r w:rsidRPr="00955832">
        <w:rPr>
          <w:rFonts w:ascii="Times New Roman" w:hAnsi="Times New Roman" w:cs="Times New Roman"/>
          <w:sz w:val="24"/>
          <w:szCs w:val="24"/>
        </w:rPr>
        <w:t xml:space="preserve"> reasonable basis for the Attorney Examiner to conclude that Mr. Williams' testimony </w:t>
      </w:r>
      <w:r w:rsidRPr="00955832">
        <w:rPr>
          <w:rFonts w:ascii="Times New Roman" w:hAnsi="Times New Roman" w:cs="Times New Roman"/>
          <w:sz w:val="24"/>
          <w:szCs w:val="24"/>
        </w:rPr>
        <w:t>on food insecurity is</w:t>
      </w:r>
      <w:r w:rsidRPr="00955832">
        <w:rPr>
          <w:rFonts w:ascii="Times New Roman" w:hAnsi="Times New Roman" w:cs="Times New Roman"/>
          <w:sz w:val="24"/>
          <w:szCs w:val="24"/>
        </w:rPr>
        <w:t xml:space="preserve"> irrelevant. In Ohio, relevance is construed broadly. The Ohio Supreme Court has stated that evidence is relevant "if it has </w:t>
      </w:r>
      <w:r w:rsidRPr="00955832">
        <w:rPr>
          <w:rFonts w:ascii="Times New Roman" w:hAnsi="Times New Roman" w:cs="Times New Roman"/>
          <w:i/>
          <w:sz w:val="24"/>
          <w:szCs w:val="24"/>
        </w:rPr>
        <w:t>any</w:t>
      </w:r>
      <w:r w:rsidRPr="00955832">
        <w:rPr>
          <w:rFonts w:ascii="Times New Roman" w:hAnsi="Times New Roman" w:cs="Times New Roman"/>
          <w:sz w:val="24"/>
          <w:szCs w:val="24"/>
        </w:rPr>
        <w:t xml:space="preserve"> tendency to make the </w:t>
      </w:r>
      <w:r w:rsidRPr="00955832">
        <w:rPr>
          <w:rFonts w:ascii="Times New Roman" w:hAnsi="Times New Roman" w:cs="Times New Roman"/>
          <w:sz w:val="24"/>
          <w:szCs w:val="24"/>
        </w:rPr>
        <w:t>existence of any fact that is of consequence to the determination of the action more probably or less probable than it would be without the evidence."</w:t>
      </w:r>
      <w:r>
        <w:rPr>
          <w:rStyle w:val="FootnoteReference"/>
          <w:rFonts w:ascii="Times New Roman" w:hAnsi="Times New Roman" w:cs="Times New Roman"/>
          <w:color w:val="000000"/>
          <w:sz w:val="24"/>
          <w:szCs w:val="24"/>
        </w:rPr>
        <w:footnoteReference w:id="35"/>
      </w:r>
      <w:r w:rsidRPr="00955832">
        <w:rPr>
          <w:rFonts w:ascii="Times New Roman" w:hAnsi="Times New Roman" w:cs="Times New Roman"/>
          <w:sz w:val="24"/>
          <w:szCs w:val="24"/>
        </w:rPr>
        <w:t xml:space="preserve"> The U.S. District Court for the Southern District of Ohio has similarly concluded that "[w]</w:t>
      </w:r>
      <w:proofErr w:type="spellStart"/>
      <w:r w:rsidRPr="00955832">
        <w:rPr>
          <w:rFonts w:ascii="Times New Roman" w:hAnsi="Times New Roman" w:cs="Times New Roman"/>
          <w:sz w:val="24"/>
          <w:szCs w:val="24"/>
        </w:rPr>
        <w:t>hether</w:t>
      </w:r>
      <w:proofErr w:type="spellEnd"/>
      <w:r w:rsidRPr="00955832">
        <w:rPr>
          <w:rFonts w:ascii="Times New Roman" w:hAnsi="Times New Roman" w:cs="Times New Roman"/>
          <w:sz w:val="24"/>
          <w:szCs w:val="24"/>
        </w:rPr>
        <w:t xml:space="preserve"> eviden</w:t>
      </w:r>
      <w:r w:rsidRPr="00955832">
        <w:rPr>
          <w:rFonts w:ascii="Times New Roman" w:hAnsi="Times New Roman" w:cs="Times New Roman"/>
          <w:sz w:val="24"/>
          <w:szCs w:val="24"/>
        </w:rPr>
        <w:t>ce is highly relevant or just a little relevant, it is relevant nonetheless."</w:t>
      </w:r>
      <w:r>
        <w:rPr>
          <w:rStyle w:val="FootnoteReference"/>
          <w:rFonts w:ascii="Times New Roman" w:hAnsi="Times New Roman" w:cs="Times New Roman"/>
          <w:color w:val="000000"/>
          <w:sz w:val="24"/>
          <w:szCs w:val="24"/>
        </w:rPr>
        <w:footnoteReference w:id="36"/>
      </w:r>
      <w:r w:rsidRPr="00955832">
        <w:rPr>
          <w:rFonts w:ascii="Times New Roman" w:hAnsi="Times New Roman" w:cs="Times New Roman"/>
          <w:sz w:val="24"/>
          <w:szCs w:val="24"/>
        </w:rPr>
        <w:t xml:space="preserve"> </w:t>
      </w:r>
    </w:p>
    <w:p w:rsidR="0077732E" w:rsidRPr="00955832" w:rsidRDefault="00E57149" w:rsidP="00E23A92">
      <w:pPr>
        <w:autoSpaceDE w:val="0"/>
        <w:autoSpaceDN w:val="0"/>
        <w:adjustRightInd w:val="0"/>
        <w:spacing w:after="0" w:line="480" w:lineRule="auto"/>
        <w:ind w:firstLine="720"/>
        <w:rPr>
          <w:rFonts w:ascii="Times New Roman" w:hAnsi="Times New Roman" w:cs="Times New Roman"/>
          <w:sz w:val="24"/>
          <w:szCs w:val="24"/>
        </w:rPr>
      </w:pPr>
      <w:r w:rsidRPr="00955832">
        <w:rPr>
          <w:rFonts w:ascii="Times New Roman" w:hAnsi="Times New Roman" w:cs="Times New Roman"/>
          <w:sz w:val="24"/>
          <w:szCs w:val="24"/>
        </w:rPr>
        <w:t xml:space="preserve">Data on food insecurity is relevant to this case. This case is about low-income Ohioans and the critical need for programs like </w:t>
      </w:r>
      <w:proofErr w:type="spellStart"/>
      <w:r w:rsidRPr="00955832">
        <w:rPr>
          <w:rFonts w:ascii="Times New Roman" w:hAnsi="Times New Roman" w:cs="Times New Roman"/>
          <w:sz w:val="24"/>
          <w:szCs w:val="24"/>
        </w:rPr>
        <w:t>PIPP</w:t>
      </w:r>
      <w:proofErr w:type="spellEnd"/>
      <w:r w:rsidRPr="00955832">
        <w:rPr>
          <w:rFonts w:ascii="Times New Roman" w:hAnsi="Times New Roman" w:cs="Times New Roman"/>
          <w:sz w:val="24"/>
          <w:szCs w:val="24"/>
        </w:rPr>
        <w:t>. Data on food insecurity provides invaluabl</w:t>
      </w:r>
      <w:r w:rsidRPr="00955832">
        <w:rPr>
          <w:rFonts w:ascii="Times New Roman" w:hAnsi="Times New Roman" w:cs="Times New Roman"/>
          <w:sz w:val="24"/>
          <w:szCs w:val="24"/>
        </w:rPr>
        <w:t>e insight into this need and highlights the struggles that Ohioans face each day. The PUCO should consider this fact and give it the appropriate weight.</w:t>
      </w:r>
    </w:p>
    <w:p w:rsidR="00C47184" w:rsidRPr="00955832" w:rsidRDefault="00E57149" w:rsidP="00E23A92">
      <w:pPr>
        <w:autoSpaceDE w:val="0"/>
        <w:autoSpaceDN w:val="0"/>
        <w:adjustRightInd w:val="0"/>
        <w:spacing w:after="0" w:line="480" w:lineRule="auto"/>
        <w:ind w:firstLine="720"/>
        <w:rPr>
          <w:rFonts w:ascii="Times New Roman" w:hAnsi="Times New Roman" w:cs="Times New Roman"/>
          <w:sz w:val="24"/>
          <w:szCs w:val="24"/>
        </w:rPr>
      </w:pPr>
      <w:r w:rsidRPr="00955832">
        <w:rPr>
          <w:rFonts w:ascii="Times New Roman" w:hAnsi="Times New Roman" w:cs="Times New Roman"/>
          <w:sz w:val="24"/>
          <w:szCs w:val="24"/>
        </w:rPr>
        <w:t>The PUCO should reverse th</w:t>
      </w:r>
      <w:r w:rsidRPr="00955832">
        <w:rPr>
          <w:rFonts w:ascii="Times New Roman" w:hAnsi="Times New Roman" w:cs="Times New Roman"/>
          <w:sz w:val="24"/>
          <w:szCs w:val="24"/>
        </w:rPr>
        <w:t>e</w:t>
      </w:r>
      <w:r w:rsidRPr="00955832">
        <w:rPr>
          <w:rFonts w:ascii="Times New Roman" w:hAnsi="Times New Roman" w:cs="Times New Roman"/>
          <w:sz w:val="24"/>
          <w:szCs w:val="24"/>
        </w:rPr>
        <w:t xml:space="preserve"> decision</w:t>
      </w:r>
      <w:r w:rsidRPr="00955832">
        <w:rPr>
          <w:rFonts w:ascii="Times New Roman" w:hAnsi="Times New Roman" w:cs="Times New Roman"/>
          <w:sz w:val="24"/>
          <w:szCs w:val="24"/>
        </w:rPr>
        <w:t xml:space="preserve"> to strike this portion of Mr. Williams' testimony</w:t>
      </w:r>
      <w:r w:rsidRPr="00955832">
        <w:rPr>
          <w:rFonts w:ascii="Times New Roman" w:hAnsi="Times New Roman" w:cs="Times New Roman"/>
          <w:sz w:val="24"/>
          <w:szCs w:val="24"/>
        </w:rPr>
        <w:t>.</w:t>
      </w:r>
      <w:r w:rsidRPr="00955832">
        <w:rPr>
          <w:rFonts w:ascii="Times New Roman" w:hAnsi="Times New Roman" w:cs="Times New Roman"/>
          <w:sz w:val="24"/>
          <w:szCs w:val="24"/>
        </w:rPr>
        <w:t xml:space="preserve"> Mr. Williams' i</w:t>
      </w:r>
      <w:r w:rsidRPr="00955832">
        <w:rPr>
          <w:rFonts w:ascii="Times New Roman" w:hAnsi="Times New Roman" w:cs="Times New Roman"/>
          <w:sz w:val="24"/>
          <w:szCs w:val="24"/>
        </w:rPr>
        <w:t xml:space="preserve">ndependently-verified </w:t>
      </w:r>
      <w:r w:rsidRPr="00955832">
        <w:rPr>
          <w:rFonts w:ascii="Times New Roman" w:hAnsi="Times New Roman" w:cs="Times New Roman"/>
          <w:sz w:val="24"/>
          <w:szCs w:val="24"/>
        </w:rPr>
        <w:t xml:space="preserve">and highly relevant </w:t>
      </w:r>
      <w:r w:rsidRPr="00955832">
        <w:rPr>
          <w:rFonts w:ascii="Times New Roman" w:hAnsi="Times New Roman" w:cs="Times New Roman"/>
          <w:sz w:val="24"/>
          <w:szCs w:val="24"/>
        </w:rPr>
        <w:t>facts should be admitted.</w:t>
      </w:r>
      <w:bookmarkStart w:id="8" w:name="_GoBack"/>
      <w:bookmarkEnd w:id="8"/>
    </w:p>
    <w:p w:rsidR="00C04B04" w:rsidRPr="00955832" w:rsidRDefault="00E57149" w:rsidP="009A0554">
      <w:pPr>
        <w:pStyle w:val="Heading3"/>
        <w:rPr>
          <w:rFonts w:cs="Times New Roman"/>
          <w:szCs w:val="24"/>
        </w:rPr>
      </w:pPr>
      <w:bookmarkStart w:id="9" w:name="_Toc491691385"/>
      <w:r w:rsidRPr="00955832">
        <w:rPr>
          <w:rFonts w:cs="Times New Roman"/>
          <w:szCs w:val="24"/>
        </w:rPr>
        <w:lastRenderedPageBreak/>
        <w:t>2.</w:t>
      </w:r>
      <w:r w:rsidRPr="00955832">
        <w:rPr>
          <w:rFonts w:cs="Times New Roman"/>
          <w:szCs w:val="24"/>
        </w:rPr>
        <w:tab/>
        <w:t>The Attorney Examiner improperly admitted into evidence a por</w:t>
      </w:r>
      <w:r w:rsidRPr="00955832">
        <w:rPr>
          <w:rFonts w:cs="Times New Roman"/>
          <w:szCs w:val="24"/>
        </w:rPr>
        <w:t>tion of Kroger witness Higgins'</w:t>
      </w:r>
      <w:r w:rsidRPr="00955832">
        <w:rPr>
          <w:rFonts w:cs="Times New Roman"/>
          <w:szCs w:val="24"/>
        </w:rPr>
        <w:t xml:space="preserve"> testimony that was based on speculation.</w:t>
      </w:r>
      <w:bookmarkEnd w:id="9"/>
    </w:p>
    <w:p w:rsidR="00893224" w:rsidRPr="00955832" w:rsidRDefault="00E57149" w:rsidP="00893224">
      <w:pPr>
        <w:autoSpaceDE w:val="0"/>
        <w:autoSpaceDN w:val="0"/>
        <w:adjustRightInd w:val="0"/>
        <w:spacing w:after="0" w:line="480" w:lineRule="auto"/>
        <w:ind w:firstLine="720"/>
        <w:rPr>
          <w:rFonts w:ascii="Times New Roman" w:hAnsi="Times New Roman" w:cs="Times New Roman"/>
          <w:sz w:val="24"/>
          <w:szCs w:val="24"/>
        </w:rPr>
      </w:pPr>
      <w:r w:rsidRPr="00955832">
        <w:rPr>
          <w:rFonts w:ascii="Times New Roman" w:hAnsi="Times New Roman" w:cs="Times New Roman"/>
          <w:sz w:val="24"/>
          <w:szCs w:val="24"/>
        </w:rPr>
        <w:t xml:space="preserve">In his direct testimony, Kroger witness Higgins </w:t>
      </w:r>
      <w:r w:rsidRPr="00955832">
        <w:rPr>
          <w:rFonts w:ascii="Times New Roman" w:hAnsi="Times New Roman" w:cs="Times New Roman"/>
          <w:sz w:val="24"/>
          <w:szCs w:val="24"/>
        </w:rPr>
        <w:t>stated that Ohio's largest electric consumers "are among its largest employers."</w:t>
      </w:r>
      <w:r>
        <w:rPr>
          <w:rStyle w:val="FootnoteReference"/>
          <w:rFonts w:ascii="Times New Roman" w:hAnsi="Times New Roman" w:cs="Times New Roman"/>
          <w:sz w:val="24"/>
          <w:szCs w:val="24"/>
        </w:rPr>
        <w:footnoteReference w:id="37"/>
      </w:r>
      <w:r w:rsidRPr="00955832">
        <w:rPr>
          <w:rFonts w:ascii="Times New Roman" w:hAnsi="Times New Roman" w:cs="Times New Roman"/>
          <w:sz w:val="24"/>
          <w:szCs w:val="24"/>
        </w:rPr>
        <w:t xml:space="preserve"> OCC moved to strike this portion of Mr. Higgins's testimony on the grounds that Mr. Higgins lacks personal knowledge of this information under Ohio Rule of Evidence 602.</w:t>
      </w:r>
      <w:r>
        <w:rPr>
          <w:rStyle w:val="FootnoteReference"/>
          <w:rFonts w:ascii="Times New Roman" w:hAnsi="Times New Roman" w:cs="Times New Roman"/>
          <w:sz w:val="24"/>
          <w:szCs w:val="24"/>
        </w:rPr>
        <w:footnoteReference w:id="38"/>
      </w:r>
      <w:r w:rsidRPr="00955832">
        <w:rPr>
          <w:rFonts w:ascii="Times New Roman" w:hAnsi="Times New Roman" w:cs="Times New Roman"/>
          <w:sz w:val="24"/>
          <w:szCs w:val="24"/>
        </w:rPr>
        <w:t xml:space="preserve"> The</w:t>
      </w:r>
      <w:r w:rsidRPr="00955832">
        <w:rPr>
          <w:rFonts w:ascii="Times New Roman" w:hAnsi="Times New Roman" w:cs="Times New Roman"/>
          <w:sz w:val="24"/>
          <w:szCs w:val="24"/>
        </w:rPr>
        <w:t xml:space="preserve"> Attorney Examiner denied OCC's motion to strike without explanation.</w:t>
      </w:r>
      <w:r>
        <w:rPr>
          <w:rStyle w:val="FootnoteReference"/>
          <w:rFonts w:ascii="Times New Roman" w:hAnsi="Times New Roman" w:cs="Times New Roman"/>
          <w:sz w:val="24"/>
          <w:szCs w:val="24"/>
        </w:rPr>
        <w:footnoteReference w:id="39"/>
      </w:r>
    </w:p>
    <w:p w:rsidR="00C04B04" w:rsidRPr="00955832" w:rsidRDefault="00E57149" w:rsidP="00C04B04">
      <w:pPr>
        <w:autoSpaceDE w:val="0"/>
        <w:autoSpaceDN w:val="0"/>
        <w:adjustRightInd w:val="0"/>
        <w:spacing w:after="0" w:line="480" w:lineRule="auto"/>
        <w:ind w:firstLine="720"/>
        <w:rPr>
          <w:rFonts w:ascii="Times New Roman" w:hAnsi="Times New Roman" w:cs="Times New Roman"/>
          <w:sz w:val="24"/>
          <w:szCs w:val="24"/>
        </w:rPr>
      </w:pPr>
      <w:r w:rsidRPr="00955832">
        <w:rPr>
          <w:rFonts w:ascii="Times New Roman" w:hAnsi="Times New Roman" w:cs="Times New Roman"/>
          <w:sz w:val="24"/>
          <w:szCs w:val="24"/>
        </w:rPr>
        <w:t>The Attorney Examiner erred. Whether large energy users are among the largest employers in the State of Ohio is a question of fact; it is not an expert opinion. Mr. Higgins did not cite</w:t>
      </w:r>
      <w:r w:rsidRPr="00955832">
        <w:rPr>
          <w:rFonts w:ascii="Times New Roman" w:hAnsi="Times New Roman" w:cs="Times New Roman"/>
          <w:sz w:val="24"/>
          <w:szCs w:val="24"/>
        </w:rPr>
        <w:t xml:space="preserve"> any sources for this purported fact. He did not identify any of these employers.</w:t>
      </w:r>
      <w:r>
        <w:rPr>
          <w:rStyle w:val="FootnoteReference"/>
          <w:rFonts w:ascii="Times New Roman" w:hAnsi="Times New Roman" w:cs="Times New Roman"/>
          <w:sz w:val="24"/>
          <w:szCs w:val="24"/>
        </w:rPr>
        <w:footnoteReference w:id="40"/>
      </w:r>
      <w:r w:rsidRPr="00955832">
        <w:rPr>
          <w:rFonts w:ascii="Times New Roman" w:hAnsi="Times New Roman" w:cs="Times New Roman"/>
          <w:sz w:val="24"/>
          <w:szCs w:val="24"/>
        </w:rPr>
        <w:t xml:space="preserve"> He did not know how many people any of them employed.</w:t>
      </w:r>
      <w:r>
        <w:rPr>
          <w:rStyle w:val="FootnoteReference"/>
          <w:rFonts w:ascii="Times New Roman" w:hAnsi="Times New Roman" w:cs="Times New Roman"/>
          <w:sz w:val="24"/>
          <w:szCs w:val="24"/>
        </w:rPr>
        <w:footnoteReference w:id="41"/>
      </w:r>
      <w:r w:rsidRPr="00955832">
        <w:rPr>
          <w:rFonts w:ascii="Times New Roman" w:hAnsi="Times New Roman" w:cs="Times New Roman"/>
          <w:sz w:val="24"/>
          <w:szCs w:val="24"/>
        </w:rPr>
        <w:t xml:space="preserve"> He did not state how much energy they used.</w:t>
      </w:r>
      <w:r>
        <w:rPr>
          <w:rStyle w:val="FootnoteReference"/>
          <w:rFonts w:ascii="Times New Roman" w:hAnsi="Times New Roman" w:cs="Times New Roman"/>
          <w:sz w:val="24"/>
          <w:szCs w:val="24"/>
        </w:rPr>
        <w:footnoteReference w:id="42"/>
      </w:r>
      <w:r w:rsidRPr="00955832">
        <w:rPr>
          <w:rFonts w:ascii="Times New Roman" w:hAnsi="Times New Roman" w:cs="Times New Roman"/>
          <w:sz w:val="24"/>
          <w:szCs w:val="24"/>
        </w:rPr>
        <w:t xml:space="preserve"> He did not attach any supporting documentation or data to verify his unsu</w:t>
      </w:r>
      <w:r w:rsidRPr="00955832">
        <w:rPr>
          <w:rFonts w:ascii="Times New Roman" w:hAnsi="Times New Roman" w:cs="Times New Roman"/>
          <w:sz w:val="24"/>
          <w:szCs w:val="24"/>
        </w:rPr>
        <w:t>bstantiated employment statistics. He lacks personal knowledge of this statement.</w:t>
      </w:r>
    </w:p>
    <w:p w:rsidR="00373AE9" w:rsidRPr="00955832" w:rsidRDefault="00E57149" w:rsidP="00C04B04">
      <w:pPr>
        <w:autoSpaceDE w:val="0"/>
        <w:autoSpaceDN w:val="0"/>
        <w:adjustRightInd w:val="0"/>
        <w:spacing w:after="0" w:line="480" w:lineRule="auto"/>
        <w:ind w:firstLine="720"/>
        <w:rPr>
          <w:rFonts w:ascii="Times New Roman" w:hAnsi="Times New Roman" w:cs="Times New Roman"/>
          <w:sz w:val="24"/>
          <w:szCs w:val="24"/>
        </w:rPr>
      </w:pPr>
      <w:r w:rsidRPr="00955832">
        <w:rPr>
          <w:rFonts w:ascii="Times New Roman" w:hAnsi="Times New Roman" w:cs="Times New Roman"/>
          <w:sz w:val="24"/>
          <w:szCs w:val="24"/>
        </w:rPr>
        <w:t>The Attorney Examiner's decision to permit this testimony into evidence is in stark contrast with the decision to strike Mr. Williams' data on food insecurity. While Mr. Will</w:t>
      </w:r>
      <w:r w:rsidRPr="00955832">
        <w:rPr>
          <w:rFonts w:ascii="Times New Roman" w:hAnsi="Times New Roman" w:cs="Times New Roman"/>
          <w:sz w:val="24"/>
          <w:szCs w:val="24"/>
        </w:rPr>
        <w:t xml:space="preserve">iams' testimony is based on a publicly-available and readily-verifiable report that is </w:t>
      </w:r>
      <w:r w:rsidRPr="00955832">
        <w:rPr>
          <w:rFonts w:ascii="Times New Roman" w:hAnsi="Times New Roman" w:cs="Times New Roman"/>
          <w:sz w:val="24"/>
          <w:szCs w:val="24"/>
        </w:rPr>
        <w:lastRenderedPageBreak/>
        <w:t>sponsored by a state entity, Mr. Higgins' data is based on a guess. The PUCO should grant OCC's motion to strike Mr. Higgins' speculation from the record in this case.</w:t>
      </w:r>
    </w:p>
    <w:p w:rsidR="00C47184" w:rsidRPr="00955832" w:rsidRDefault="00E57149" w:rsidP="009A0554">
      <w:pPr>
        <w:pStyle w:val="Heading3"/>
        <w:rPr>
          <w:rFonts w:cs="Times New Roman"/>
          <w:szCs w:val="24"/>
        </w:rPr>
      </w:pPr>
      <w:bookmarkStart w:id="10" w:name="_Toc491691386"/>
      <w:r w:rsidRPr="00955832">
        <w:rPr>
          <w:rFonts w:cs="Times New Roman"/>
          <w:szCs w:val="24"/>
        </w:rPr>
        <w:t>3</w:t>
      </w:r>
      <w:r w:rsidRPr="00955832">
        <w:rPr>
          <w:rFonts w:cs="Times New Roman"/>
          <w:szCs w:val="24"/>
        </w:rPr>
        <w:t>.</w:t>
      </w:r>
      <w:r w:rsidRPr="00955832">
        <w:rPr>
          <w:rFonts w:cs="Times New Roman"/>
          <w:szCs w:val="24"/>
        </w:rPr>
        <w:tab/>
        <w:t>Kroger Exhibit 5 is unreliable hearsay.</w:t>
      </w:r>
      <w:bookmarkEnd w:id="10"/>
    </w:p>
    <w:p w:rsidR="005271BC" w:rsidRPr="00955832" w:rsidRDefault="00E57149" w:rsidP="00E23A92">
      <w:pPr>
        <w:autoSpaceDE w:val="0"/>
        <w:autoSpaceDN w:val="0"/>
        <w:adjustRightInd w:val="0"/>
        <w:spacing w:after="0" w:line="480" w:lineRule="auto"/>
        <w:ind w:firstLine="720"/>
        <w:rPr>
          <w:rFonts w:ascii="Times New Roman" w:hAnsi="Times New Roman" w:cs="Times New Roman"/>
          <w:sz w:val="24"/>
          <w:szCs w:val="24"/>
        </w:rPr>
      </w:pPr>
      <w:r w:rsidRPr="00955832">
        <w:rPr>
          <w:rFonts w:ascii="Times New Roman" w:hAnsi="Times New Roman" w:cs="Times New Roman"/>
          <w:sz w:val="24"/>
          <w:szCs w:val="24"/>
        </w:rPr>
        <w:t>At hearing, Kroger introduced its Exhibit 5, and the Attorney Examiner admitted it over objection.</w:t>
      </w:r>
      <w:r>
        <w:rPr>
          <w:rStyle w:val="FootnoteReference"/>
          <w:rFonts w:ascii="Times New Roman" w:hAnsi="Times New Roman" w:cs="Times New Roman"/>
          <w:sz w:val="24"/>
          <w:szCs w:val="24"/>
        </w:rPr>
        <w:footnoteReference w:id="43"/>
      </w:r>
      <w:r w:rsidRPr="00955832">
        <w:rPr>
          <w:rFonts w:ascii="Times New Roman" w:hAnsi="Times New Roman" w:cs="Times New Roman"/>
          <w:sz w:val="24"/>
          <w:szCs w:val="24"/>
        </w:rPr>
        <w:t xml:space="preserve"> Kroger Exhibit 5 is a large, partially-redacted spreadsheet with headings for customer name, address, tariff codes</w:t>
      </w:r>
      <w:r w:rsidRPr="00955832">
        <w:rPr>
          <w:rFonts w:ascii="Times New Roman" w:hAnsi="Times New Roman" w:cs="Times New Roman"/>
          <w:sz w:val="24"/>
          <w:szCs w:val="24"/>
        </w:rPr>
        <w:t xml:space="preserve"> and description, and monthly dates. No witness sponsored this exhibit. Instead, Kroger introduced it during the cross examination of Duke </w:t>
      </w:r>
      <w:proofErr w:type="gramStart"/>
      <w:r w:rsidRPr="00955832">
        <w:rPr>
          <w:rFonts w:ascii="Times New Roman" w:hAnsi="Times New Roman" w:cs="Times New Roman"/>
          <w:sz w:val="24"/>
          <w:szCs w:val="24"/>
        </w:rPr>
        <w:t>witness</w:t>
      </w:r>
      <w:proofErr w:type="gramEnd"/>
      <w:r w:rsidRPr="00955832">
        <w:rPr>
          <w:rFonts w:ascii="Times New Roman" w:hAnsi="Times New Roman" w:cs="Times New Roman"/>
          <w:sz w:val="24"/>
          <w:szCs w:val="24"/>
        </w:rPr>
        <w:t xml:space="preserve"> </w:t>
      </w:r>
      <w:proofErr w:type="spellStart"/>
      <w:r w:rsidRPr="00955832">
        <w:rPr>
          <w:rFonts w:ascii="Times New Roman" w:hAnsi="Times New Roman" w:cs="Times New Roman"/>
          <w:sz w:val="24"/>
          <w:szCs w:val="24"/>
        </w:rPr>
        <w:t>Ziolkowski</w:t>
      </w:r>
      <w:proofErr w:type="spellEnd"/>
      <w:r w:rsidRPr="00955832">
        <w:rPr>
          <w:rFonts w:ascii="Times New Roman" w:hAnsi="Times New Roman" w:cs="Times New Roman"/>
          <w:sz w:val="24"/>
          <w:szCs w:val="24"/>
        </w:rPr>
        <w:t>.</w:t>
      </w:r>
      <w:r>
        <w:rPr>
          <w:rStyle w:val="FootnoteReference"/>
          <w:rFonts w:ascii="Times New Roman" w:hAnsi="Times New Roman" w:cs="Times New Roman"/>
          <w:sz w:val="24"/>
          <w:szCs w:val="24"/>
        </w:rPr>
        <w:footnoteReference w:id="44"/>
      </w:r>
    </w:p>
    <w:p w:rsidR="007A040B" w:rsidRPr="00955832" w:rsidRDefault="00E57149" w:rsidP="00E23A92">
      <w:pPr>
        <w:autoSpaceDE w:val="0"/>
        <w:autoSpaceDN w:val="0"/>
        <w:adjustRightInd w:val="0"/>
        <w:spacing w:after="0" w:line="480" w:lineRule="auto"/>
        <w:ind w:firstLine="720"/>
        <w:rPr>
          <w:rFonts w:ascii="Times New Roman" w:hAnsi="Times New Roman" w:cs="Times New Roman"/>
          <w:sz w:val="24"/>
          <w:szCs w:val="24"/>
        </w:rPr>
      </w:pPr>
      <w:r w:rsidRPr="00955832">
        <w:rPr>
          <w:rFonts w:ascii="Times New Roman" w:hAnsi="Times New Roman" w:cs="Times New Roman"/>
          <w:sz w:val="24"/>
          <w:szCs w:val="24"/>
        </w:rPr>
        <w:t>The PUCO should reverse the Attorney Examiner's admission of this exhibit</w:t>
      </w:r>
      <w:r w:rsidRPr="00955832">
        <w:rPr>
          <w:rFonts w:ascii="Times New Roman" w:hAnsi="Times New Roman" w:cs="Times New Roman"/>
          <w:sz w:val="24"/>
          <w:szCs w:val="24"/>
        </w:rPr>
        <w:t xml:space="preserve">. </w:t>
      </w:r>
      <w:r w:rsidRPr="00955832">
        <w:rPr>
          <w:rFonts w:ascii="Times New Roman" w:hAnsi="Times New Roman" w:cs="Times New Roman"/>
          <w:sz w:val="24"/>
          <w:szCs w:val="24"/>
        </w:rPr>
        <w:t xml:space="preserve">Under Rule of </w:t>
      </w:r>
      <w:r w:rsidRPr="00955832">
        <w:rPr>
          <w:rFonts w:ascii="Times New Roman" w:hAnsi="Times New Roman" w:cs="Times New Roman"/>
          <w:sz w:val="24"/>
          <w:szCs w:val="24"/>
        </w:rPr>
        <w:t>Evidence 801(C), Kroger Exhibit 5 is hearsay because it contains statements that were not made by a declarant while testifying in this case.</w:t>
      </w:r>
      <w:r>
        <w:rPr>
          <w:rStyle w:val="FootnoteReference"/>
          <w:rFonts w:ascii="Times New Roman" w:hAnsi="Times New Roman" w:cs="Times New Roman"/>
          <w:sz w:val="24"/>
          <w:szCs w:val="24"/>
        </w:rPr>
        <w:footnoteReference w:id="45"/>
      </w:r>
      <w:r w:rsidRPr="00955832">
        <w:rPr>
          <w:rFonts w:ascii="Times New Roman" w:hAnsi="Times New Roman" w:cs="Times New Roman"/>
          <w:sz w:val="24"/>
          <w:szCs w:val="24"/>
        </w:rPr>
        <w:t xml:space="preserve"> Under Rule of Evidence 802, it is inadmissible.</w:t>
      </w:r>
      <w:r>
        <w:rPr>
          <w:rStyle w:val="FootnoteReference"/>
          <w:rFonts w:ascii="Times New Roman" w:hAnsi="Times New Roman" w:cs="Times New Roman"/>
          <w:sz w:val="24"/>
          <w:szCs w:val="24"/>
        </w:rPr>
        <w:footnoteReference w:id="46"/>
      </w:r>
    </w:p>
    <w:p w:rsidR="007A040B" w:rsidRPr="00955832" w:rsidRDefault="00E57149" w:rsidP="00E23A92">
      <w:pPr>
        <w:autoSpaceDE w:val="0"/>
        <w:autoSpaceDN w:val="0"/>
        <w:adjustRightInd w:val="0"/>
        <w:spacing w:after="0" w:line="480" w:lineRule="auto"/>
        <w:ind w:firstLine="720"/>
        <w:rPr>
          <w:rFonts w:ascii="Times New Roman" w:hAnsi="Times New Roman" w:cs="Times New Roman"/>
          <w:sz w:val="24"/>
          <w:szCs w:val="24"/>
        </w:rPr>
      </w:pPr>
      <w:r w:rsidRPr="00955832">
        <w:rPr>
          <w:rFonts w:ascii="Times New Roman" w:hAnsi="Times New Roman" w:cs="Times New Roman"/>
          <w:sz w:val="24"/>
          <w:szCs w:val="24"/>
        </w:rPr>
        <w:t>The record contains no information about (</w:t>
      </w:r>
      <w:proofErr w:type="spellStart"/>
      <w:r w:rsidRPr="00955832">
        <w:rPr>
          <w:rFonts w:ascii="Times New Roman" w:hAnsi="Times New Roman" w:cs="Times New Roman"/>
          <w:sz w:val="24"/>
          <w:szCs w:val="24"/>
        </w:rPr>
        <w:t>i</w:t>
      </w:r>
      <w:proofErr w:type="spellEnd"/>
      <w:r w:rsidRPr="00955832">
        <w:rPr>
          <w:rFonts w:ascii="Times New Roman" w:hAnsi="Times New Roman" w:cs="Times New Roman"/>
          <w:sz w:val="24"/>
          <w:szCs w:val="24"/>
        </w:rPr>
        <w:t>) who created this doc</w:t>
      </w:r>
      <w:r w:rsidRPr="00955832">
        <w:rPr>
          <w:rFonts w:ascii="Times New Roman" w:hAnsi="Times New Roman" w:cs="Times New Roman"/>
          <w:sz w:val="24"/>
          <w:szCs w:val="24"/>
        </w:rPr>
        <w:t>ument, (ii) when the document was created, (iii) why the document was created, (iv) the source data underlying the information found in the document, or (v) which Ohio utility (if any) it pertains to. The unknown creator of the document was not available f</w:t>
      </w:r>
      <w:r w:rsidRPr="00955832">
        <w:rPr>
          <w:rFonts w:ascii="Times New Roman" w:hAnsi="Times New Roman" w:cs="Times New Roman"/>
          <w:sz w:val="24"/>
          <w:szCs w:val="24"/>
        </w:rPr>
        <w:t xml:space="preserve">or cross-examination and parties had no opportunity to take discovery on this document because it was introduced, for the first time, at the hearing. Duke witness </w:t>
      </w:r>
      <w:proofErr w:type="spellStart"/>
      <w:r w:rsidRPr="00955832">
        <w:rPr>
          <w:rFonts w:ascii="Times New Roman" w:hAnsi="Times New Roman" w:cs="Times New Roman"/>
          <w:sz w:val="24"/>
          <w:szCs w:val="24"/>
        </w:rPr>
        <w:t>Ziolkowski</w:t>
      </w:r>
      <w:proofErr w:type="spellEnd"/>
      <w:r w:rsidRPr="00955832">
        <w:rPr>
          <w:rFonts w:ascii="Times New Roman" w:hAnsi="Times New Roman" w:cs="Times New Roman"/>
          <w:sz w:val="24"/>
          <w:szCs w:val="24"/>
        </w:rPr>
        <w:t>, on cross-examination, testified only that he had seen similar-looking documents i</w:t>
      </w:r>
      <w:r w:rsidRPr="00955832">
        <w:rPr>
          <w:rFonts w:ascii="Times New Roman" w:hAnsi="Times New Roman" w:cs="Times New Roman"/>
          <w:sz w:val="24"/>
          <w:szCs w:val="24"/>
        </w:rPr>
        <w:t>n the past</w:t>
      </w:r>
      <w:r w:rsidRPr="00955832">
        <w:rPr>
          <w:rFonts w:ascii="Times New Roman" w:hAnsi="Times New Roman" w:cs="Times New Roman"/>
          <w:sz w:val="24"/>
          <w:szCs w:val="24"/>
        </w:rPr>
        <w:t>—</w:t>
      </w:r>
      <w:r w:rsidRPr="00955832">
        <w:rPr>
          <w:rFonts w:ascii="Times New Roman" w:hAnsi="Times New Roman" w:cs="Times New Roman"/>
          <w:sz w:val="24"/>
          <w:szCs w:val="24"/>
        </w:rPr>
        <w:t xml:space="preserve">he </w:t>
      </w:r>
      <w:r w:rsidRPr="00955832">
        <w:rPr>
          <w:rFonts w:ascii="Times New Roman" w:hAnsi="Times New Roman" w:cs="Times New Roman"/>
          <w:sz w:val="24"/>
          <w:szCs w:val="24"/>
        </w:rPr>
        <w:lastRenderedPageBreak/>
        <w:t>had not seen this particular document and knew nothing about it.</w:t>
      </w:r>
      <w:r>
        <w:rPr>
          <w:rStyle w:val="FootnoteReference"/>
          <w:rFonts w:ascii="Times New Roman" w:hAnsi="Times New Roman" w:cs="Times New Roman"/>
          <w:sz w:val="24"/>
          <w:szCs w:val="24"/>
        </w:rPr>
        <w:footnoteReference w:id="47"/>
      </w:r>
      <w:r w:rsidRPr="00955832">
        <w:rPr>
          <w:rFonts w:ascii="Times New Roman" w:hAnsi="Times New Roman" w:cs="Times New Roman"/>
          <w:sz w:val="24"/>
          <w:szCs w:val="24"/>
        </w:rPr>
        <w:t xml:space="preserve"> In short, there is no way to know if the document is authentic, accurate, or reliable. </w:t>
      </w:r>
    </w:p>
    <w:p w:rsidR="005271BC" w:rsidRPr="00955832" w:rsidRDefault="00E57149" w:rsidP="00E23A92">
      <w:pPr>
        <w:autoSpaceDE w:val="0"/>
        <w:autoSpaceDN w:val="0"/>
        <w:adjustRightInd w:val="0"/>
        <w:spacing w:after="0" w:line="480" w:lineRule="auto"/>
        <w:ind w:firstLine="720"/>
        <w:rPr>
          <w:rFonts w:ascii="Times New Roman" w:hAnsi="Times New Roman" w:cs="Times New Roman"/>
          <w:sz w:val="24"/>
          <w:szCs w:val="24"/>
        </w:rPr>
      </w:pPr>
      <w:r w:rsidRPr="00955832">
        <w:rPr>
          <w:rFonts w:ascii="Times New Roman" w:hAnsi="Times New Roman" w:cs="Times New Roman"/>
          <w:sz w:val="24"/>
          <w:szCs w:val="24"/>
        </w:rPr>
        <w:t>If Kroger wanted to use this document, or a similar one, it could have submitted the tes</w:t>
      </w:r>
      <w:r w:rsidRPr="00955832">
        <w:rPr>
          <w:rFonts w:ascii="Times New Roman" w:hAnsi="Times New Roman" w:cs="Times New Roman"/>
          <w:sz w:val="24"/>
          <w:szCs w:val="24"/>
        </w:rPr>
        <w:t>timony of a Kroger witness with personal knowledge of this document. Kroger chose not to. This document should not be part of the record in this case.</w:t>
      </w:r>
    </w:p>
    <w:p w:rsidR="009A0554" w:rsidRPr="00955832" w:rsidRDefault="00E57149" w:rsidP="009A0554">
      <w:pPr>
        <w:autoSpaceDE w:val="0"/>
        <w:autoSpaceDN w:val="0"/>
        <w:adjustRightInd w:val="0"/>
        <w:spacing w:after="0" w:line="240" w:lineRule="auto"/>
        <w:ind w:firstLine="720"/>
        <w:rPr>
          <w:rFonts w:ascii="Times New Roman" w:hAnsi="Times New Roman" w:cs="Times New Roman"/>
          <w:sz w:val="24"/>
          <w:szCs w:val="24"/>
        </w:rPr>
      </w:pPr>
    </w:p>
    <w:p w:rsidR="00957776" w:rsidRPr="002C4172" w:rsidRDefault="00E57149" w:rsidP="002C4172">
      <w:pPr>
        <w:pStyle w:val="Heading1"/>
      </w:pPr>
      <w:bookmarkStart w:id="11" w:name="_Toc491691387"/>
      <w:r w:rsidRPr="002C4172">
        <w:t>IV.</w:t>
      </w:r>
      <w:r w:rsidRPr="002C4172">
        <w:tab/>
        <w:t>CONCLUSION</w:t>
      </w:r>
      <w:bookmarkEnd w:id="11"/>
    </w:p>
    <w:p w:rsidR="006001AF" w:rsidRPr="00955832" w:rsidRDefault="00E57149" w:rsidP="00E23A92">
      <w:pPr>
        <w:autoSpaceDE w:val="0"/>
        <w:autoSpaceDN w:val="0"/>
        <w:adjustRightInd w:val="0"/>
        <w:spacing w:after="0" w:line="480" w:lineRule="auto"/>
        <w:ind w:firstLine="720"/>
        <w:rPr>
          <w:rFonts w:ascii="Times New Roman" w:hAnsi="Times New Roman" w:cs="Times New Roman"/>
          <w:sz w:val="24"/>
          <w:szCs w:val="24"/>
        </w:rPr>
      </w:pPr>
      <w:r w:rsidRPr="00955832">
        <w:rPr>
          <w:rFonts w:ascii="Times New Roman" w:hAnsi="Times New Roman" w:cs="Times New Roman"/>
          <w:sz w:val="24"/>
          <w:szCs w:val="24"/>
        </w:rPr>
        <w:t xml:space="preserve">The Universal Service Fund is about helping </w:t>
      </w:r>
      <w:r w:rsidRPr="00955832">
        <w:rPr>
          <w:rFonts w:ascii="Times New Roman" w:hAnsi="Times New Roman" w:cs="Times New Roman"/>
          <w:sz w:val="24"/>
          <w:szCs w:val="24"/>
        </w:rPr>
        <w:t>people</w:t>
      </w:r>
      <w:r w:rsidRPr="00955832">
        <w:rPr>
          <w:rFonts w:ascii="Times New Roman" w:hAnsi="Times New Roman" w:cs="Times New Roman"/>
          <w:sz w:val="24"/>
          <w:szCs w:val="24"/>
        </w:rPr>
        <w:t xml:space="preserve"> in need.</w:t>
      </w:r>
      <w:r w:rsidRPr="00955832">
        <w:rPr>
          <w:rFonts w:ascii="Times New Roman" w:hAnsi="Times New Roman" w:cs="Times New Roman"/>
          <w:sz w:val="24"/>
          <w:szCs w:val="24"/>
        </w:rPr>
        <w:t xml:space="preserve"> But Kroger has made this case about </w:t>
      </w:r>
      <w:r w:rsidRPr="00955832">
        <w:rPr>
          <w:rFonts w:ascii="Times New Roman" w:hAnsi="Times New Roman" w:cs="Times New Roman"/>
          <w:sz w:val="24"/>
          <w:szCs w:val="24"/>
        </w:rPr>
        <w:t xml:space="preserve">itself </w:t>
      </w:r>
      <w:r w:rsidRPr="00955832">
        <w:rPr>
          <w:rFonts w:ascii="Times New Roman" w:hAnsi="Times New Roman" w:cs="Times New Roman"/>
          <w:sz w:val="24"/>
          <w:szCs w:val="24"/>
        </w:rPr>
        <w:t>and its desire to pay less</w:t>
      </w:r>
      <w:r w:rsidRPr="00955832">
        <w:rPr>
          <w:rFonts w:ascii="Times New Roman" w:hAnsi="Times New Roman" w:cs="Times New Roman"/>
          <w:sz w:val="24"/>
          <w:szCs w:val="24"/>
        </w:rPr>
        <w:t>, regardless of the consequences to others</w:t>
      </w:r>
      <w:r w:rsidRPr="00955832">
        <w:rPr>
          <w:rFonts w:ascii="Times New Roman" w:hAnsi="Times New Roman" w:cs="Times New Roman"/>
          <w:sz w:val="24"/>
          <w:szCs w:val="24"/>
        </w:rPr>
        <w:t xml:space="preserve">. </w:t>
      </w:r>
      <w:r w:rsidRPr="00955832">
        <w:rPr>
          <w:rFonts w:ascii="Times New Roman" w:hAnsi="Times New Roman" w:cs="Times New Roman"/>
          <w:sz w:val="24"/>
          <w:szCs w:val="24"/>
        </w:rPr>
        <w:t>The PUCO should reject Kroger's proposal because</w:t>
      </w:r>
      <w:r w:rsidRPr="00955832">
        <w:rPr>
          <w:rFonts w:ascii="Times New Roman" w:hAnsi="Times New Roman" w:cs="Times New Roman"/>
          <w:sz w:val="24"/>
          <w:szCs w:val="24"/>
        </w:rPr>
        <w:t xml:space="preserve"> </w:t>
      </w:r>
      <w:r w:rsidRPr="00955832">
        <w:rPr>
          <w:rFonts w:ascii="Times New Roman" w:hAnsi="Times New Roman" w:cs="Times New Roman"/>
          <w:sz w:val="24"/>
          <w:szCs w:val="24"/>
        </w:rPr>
        <w:t>i</w:t>
      </w:r>
      <w:r w:rsidRPr="00955832">
        <w:rPr>
          <w:rFonts w:ascii="Times New Roman" w:hAnsi="Times New Roman" w:cs="Times New Roman"/>
          <w:sz w:val="24"/>
          <w:szCs w:val="24"/>
        </w:rPr>
        <w:t xml:space="preserve">t </w:t>
      </w:r>
      <w:r w:rsidRPr="00955832">
        <w:rPr>
          <w:rFonts w:ascii="Times New Roman" w:hAnsi="Times New Roman" w:cs="Times New Roman"/>
          <w:sz w:val="24"/>
          <w:szCs w:val="24"/>
        </w:rPr>
        <w:t xml:space="preserve">would </w:t>
      </w:r>
      <w:r w:rsidRPr="00955832">
        <w:rPr>
          <w:rFonts w:ascii="Times New Roman" w:hAnsi="Times New Roman" w:cs="Times New Roman"/>
          <w:sz w:val="24"/>
          <w:szCs w:val="24"/>
        </w:rPr>
        <w:t xml:space="preserve">unlawfully </w:t>
      </w:r>
      <w:r w:rsidRPr="00955832">
        <w:rPr>
          <w:rFonts w:ascii="Times New Roman" w:hAnsi="Times New Roman" w:cs="Times New Roman"/>
          <w:sz w:val="24"/>
          <w:szCs w:val="24"/>
        </w:rPr>
        <w:t>shift costs to other customers, including low-income Ohioans</w:t>
      </w:r>
      <w:r w:rsidRPr="00955832">
        <w:rPr>
          <w:rFonts w:ascii="Times New Roman" w:hAnsi="Times New Roman" w:cs="Times New Roman"/>
          <w:sz w:val="24"/>
          <w:szCs w:val="24"/>
        </w:rPr>
        <w:t xml:space="preserve">, contrary to </w:t>
      </w:r>
      <w:proofErr w:type="spellStart"/>
      <w:r w:rsidRPr="00955832">
        <w:rPr>
          <w:rFonts w:ascii="Times New Roman" w:hAnsi="Times New Roman" w:cs="Times New Roman"/>
          <w:sz w:val="24"/>
          <w:szCs w:val="24"/>
        </w:rPr>
        <w:t>R.C</w:t>
      </w:r>
      <w:proofErr w:type="spellEnd"/>
      <w:r w:rsidRPr="00955832">
        <w:rPr>
          <w:rFonts w:ascii="Times New Roman" w:hAnsi="Times New Roman" w:cs="Times New Roman"/>
          <w:sz w:val="24"/>
          <w:szCs w:val="24"/>
        </w:rPr>
        <w:t>.</w:t>
      </w:r>
      <w:r w:rsidRPr="00955832">
        <w:rPr>
          <w:rFonts w:ascii="Times New Roman" w:hAnsi="Times New Roman" w:cs="Times New Roman"/>
          <w:sz w:val="24"/>
          <w:szCs w:val="24"/>
        </w:rPr>
        <w:t xml:space="preserve"> 4828.52(C)</w:t>
      </w:r>
      <w:r w:rsidRPr="00955832">
        <w:rPr>
          <w:rFonts w:ascii="Times New Roman" w:hAnsi="Times New Roman" w:cs="Times New Roman"/>
          <w:sz w:val="24"/>
          <w:szCs w:val="24"/>
        </w:rPr>
        <w:t>. The PUCO should reject Kroger's proposal because it is vague and unsupported by the record. And the PUCO should reject Kroger's proposal because it is fundamentally unfair.</w:t>
      </w:r>
    </w:p>
    <w:p w:rsidR="00E23A92" w:rsidRPr="00955832" w:rsidRDefault="00E57149" w:rsidP="009A0554">
      <w:pPr>
        <w:spacing w:after="0" w:line="480" w:lineRule="auto"/>
        <w:rPr>
          <w:rFonts w:ascii="Times New Roman" w:hAnsi="Times New Roman" w:cs="Times New Roman"/>
          <w:sz w:val="24"/>
          <w:szCs w:val="24"/>
        </w:rPr>
      </w:pPr>
      <w:r w:rsidRPr="00955832">
        <w:rPr>
          <w:rFonts w:ascii="Times New Roman" w:hAnsi="Times New Roman" w:cs="Times New Roman"/>
          <w:sz w:val="24"/>
          <w:szCs w:val="24"/>
        </w:rPr>
        <w:tab/>
      </w:r>
      <w:r w:rsidRPr="00955832">
        <w:rPr>
          <w:rFonts w:ascii="Times New Roman" w:hAnsi="Times New Roman" w:cs="Times New Roman"/>
          <w:sz w:val="24"/>
          <w:szCs w:val="24"/>
        </w:rPr>
        <w:tab/>
      </w:r>
      <w:r w:rsidRPr="00955832">
        <w:rPr>
          <w:rFonts w:ascii="Times New Roman" w:hAnsi="Times New Roman" w:cs="Times New Roman"/>
          <w:sz w:val="24"/>
          <w:szCs w:val="24"/>
        </w:rPr>
        <w:tab/>
      </w:r>
      <w:r w:rsidRPr="00955832">
        <w:rPr>
          <w:rFonts w:ascii="Times New Roman" w:hAnsi="Times New Roman" w:cs="Times New Roman"/>
          <w:sz w:val="24"/>
          <w:szCs w:val="24"/>
        </w:rPr>
        <w:tab/>
      </w:r>
      <w:r w:rsidRPr="00955832">
        <w:rPr>
          <w:rFonts w:ascii="Times New Roman" w:hAnsi="Times New Roman" w:cs="Times New Roman"/>
          <w:sz w:val="24"/>
          <w:szCs w:val="24"/>
        </w:rPr>
        <w:tab/>
      </w:r>
      <w:r w:rsidRPr="00955832">
        <w:rPr>
          <w:rFonts w:ascii="Times New Roman" w:hAnsi="Times New Roman" w:cs="Times New Roman"/>
          <w:sz w:val="24"/>
          <w:szCs w:val="24"/>
        </w:rPr>
        <w:tab/>
        <w:t>Respectfully submitted,</w:t>
      </w:r>
    </w:p>
    <w:p w:rsidR="00E23A92" w:rsidRPr="00955832" w:rsidRDefault="00E57149" w:rsidP="00E23A92">
      <w:pPr>
        <w:tabs>
          <w:tab w:val="left" w:pos="4320"/>
        </w:tabs>
        <w:spacing w:after="0" w:line="240" w:lineRule="auto"/>
        <w:rPr>
          <w:rFonts w:ascii="Times New Roman" w:eastAsia="Times New Roman" w:hAnsi="Times New Roman" w:cs="Times New Roman"/>
          <w:sz w:val="24"/>
          <w:szCs w:val="24"/>
        </w:rPr>
      </w:pPr>
      <w:r w:rsidRPr="00955832">
        <w:rPr>
          <w:rFonts w:ascii="Times New Roman" w:eastAsia="Times New Roman" w:hAnsi="Times New Roman" w:cs="Times New Roman"/>
          <w:sz w:val="24"/>
          <w:szCs w:val="24"/>
        </w:rPr>
        <w:tab/>
        <w:t>BRUCE WESTON (0016973</w:t>
      </w:r>
      <w:r w:rsidRPr="00955832">
        <w:rPr>
          <w:rFonts w:ascii="Times New Roman" w:eastAsia="Times New Roman" w:hAnsi="Times New Roman" w:cs="Times New Roman"/>
          <w:sz w:val="24"/>
          <w:szCs w:val="24"/>
        </w:rPr>
        <w:t>)</w:t>
      </w:r>
    </w:p>
    <w:p w:rsidR="00E23A92" w:rsidRPr="00955832" w:rsidRDefault="00E57149" w:rsidP="00E23A92">
      <w:pPr>
        <w:tabs>
          <w:tab w:val="left" w:pos="4320"/>
        </w:tabs>
        <w:spacing w:after="0" w:line="240" w:lineRule="auto"/>
        <w:rPr>
          <w:rFonts w:ascii="Times New Roman" w:eastAsia="Times New Roman" w:hAnsi="Times New Roman" w:cs="Times New Roman"/>
          <w:sz w:val="24"/>
          <w:szCs w:val="24"/>
        </w:rPr>
      </w:pPr>
      <w:r w:rsidRPr="00955832">
        <w:rPr>
          <w:rFonts w:ascii="Times New Roman" w:eastAsia="Times New Roman" w:hAnsi="Times New Roman" w:cs="Times New Roman"/>
          <w:sz w:val="24"/>
          <w:szCs w:val="24"/>
        </w:rPr>
        <w:tab/>
        <w:t>OHIO CONSUMERS’ COUNSEL</w:t>
      </w:r>
    </w:p>
    <w:p w:rsidR="00E23A92" w:rsidRPr="00955832" w:rsidRDefault="00E57149" w:rsidP="00E23A92">
      <w:pPr>
        <w:tabs>
          <w:tab w:val="left" w:pos="4320"/>
        </w:tabs>
        <w:spacing w:after="0" w:line="240" w:lineRule="auto"/>
        <w:rPr>
          <w:rFonts w:ascii="Times New Roman" w:eastAsia="Times New Roman" w:hAnsi="Times New Roman" w:cs="Times New Roman"/>
          <w:sz w:val="24"/>
          <w:szCs w:val="24"/>
        </w:rPr>
      </w:pPr>
      <w:r w:rsidRPr="00955832">
        <w:rPr>
          <w:rFonts w:ascii="Times New Roman" w:eastAsia="Times New Roman" w:hAnsi="Times New Roman" w:cs="Times New Roman"/>
          <w:sz w:val="24"/>
          <w:szCs w:val="24"/>
        </w:rPr>
        <w:tab/>
      </w:r>
    </w:p>
    <w:p w:rsidR="00E23A92" w:rsidRPr="00955832" w:rsidRDefault="00E57149" w:rsidP="00E23A92">
      <w:pPr>
        <w:tabs>
          <w:tab w:val="left" w:pos="4320"/>
        </w:tabs>
        <w:spacing w:after="0" w:line="240" w:lineRule="auto"/>
        <w:rPr>
          <w:rFonts w:ascii="Times New Roman" w:eastAsia="Times New Roman" w:hAnsi="Times New Roman" w:cs="Times New Roman"/>
          <w:sz w:val="24"/>
          <w:szCs w:val="24"/>
        </w:rPr>
      </w:pPr>
      <w:r w:rsidRPr="00955832">
        <w:rPr>
          <w:rFonts w:ascii="Times New Roman" w:eastAsia="Times New Roman" w:hAnsi="Times New Roman" w:cs="Times New Roman"/>
          <w:sz w:val="24"/>
          <w:szCs w:val="24"/>
        </w:rPr>
        <w:tab/>
      </w:r>
      <w:r w:rsidRPr="00955832">
        <w:rPr>
          <w:rFonts w:ascii="Times New Roman" w:eastAsia="Times New Roman" w:hAnsi="Times New Roman" w:cs="Times New Roman"/>
          <w:i/>
          <w:sz w:val="24"/>
          <w:szCs w:val="24"/>
          <w:u w:val="single"/>
        </w:rPr>
        <w:t xml:space="preserve">/s/ </w:t>
      </w:r>
      <w:r w:rsidRPr="00955832">
        <w:rPr>
          <w:rFonts w:ascii="Times New Roman" w:eastAsia="Times New Roman" w:hAnsi="Times New Roman" w:cs="Times New Roman"/>
          <w:i/>
          <w:sz w:val="24"/>
          <w:szCs w:val="24"/>
          <w:u w:val="single"/>
        </w:rPr>
        <w:t>Christopher Healey</w:t>
      </w:r>
      <w:r w:rsidRPr="00955832">
        <w:rPr>
          <w:rFonts w:ascii="Times New Roman" w:eastAsia="Times New Roman" w:hAnsi="Times New Roman" w:cs="Times New Roman"/>
          <w:sz w:val="24"/>
          <w:szCs w:val="24"/>
        </w:rPr>
        <w:t>____________</w:t>
      </w:r>
    </w:p>
    <w:p w:rsidR="00E23A92" w:rsidRPr="00955832" w:rsidRDefault="00E57149" w:rsidP="00E23A92">
      <w:pPr>
        <w:tabs>
          <w:tab w:val="left" w:pos="4320"/>
        </w:tabs>
        <w:spacing w:after="0" w:line="240" w:lineRule="auto"/>
        <w:rPr>
          <w:rFonts w:ascii="Times New Roman" w:eastAsia="Times New Roman" w:hAnsi="Times New Roman" w:cs="Times New Roman"/>
          <w:sz w:val="24"/>
          <w:szCs w:val="24"/>
        </w:rPr>
      </w:pPr>
      <w:r w:rsidRPr="00955832">
        <w:rPr>
          <w:rFonts w:ascii="Times New Roman" w:eastAsia="Times New Roman" w:hAnsi="Times New Roman" w:cs="Times New Roman"/>
          <w:sz w:val="24"/>
          <w:szCs w:val="24"/>
        </w:rPr>
        <w:tab/>
      </w:r>
      <w:r w:rsidRPr="00955832">
        <w:rPr>
          <w:rFonts w:ascii="Times New Roman" w:eastAsia="Times New Roman" w:hAnsi="Times New Roman" w:cs="Times New Roman"/>
          <w:sz w:val="24"/>
          <w:szCs w:val="24"/>
        </w:rPr>
        <w:t>Christopher Healey</w:t>
      </w:r>
      <w:r w:rsidRPr="00955832">
        <w:rPr>
          <w:rFonts w:ascii="Times New Roman" w:eastAsia="Times New Roman" w:hAnsi="Times New Roman" w:cs="Times New Roman"/>
          <w:sz w:val="24"/>
          <w:szCs w:val="24"/>
        </w:rPr>
        <w:t xml:space="preserve"> (00</w:t>
      </w:r>
      <w:r w:rsidRPr="00955832">
        <w:rPr>
          <w:rFonts w:ascii="Times New Roman" w:eastAsia="Times New Roman" w:hAnsi="Times New Roman" w:cs="Times New Roman"/>
          <w:sz w:val="24"/>
          <w:szCs w:val="24"/>
        </w:rPr>
        <w:t>86027</w:t>
      </w:r>
      <w:r w:rsidRPr="00955832">
        <w:rPr>
          <w:rFonts w:ascii="Times New Roman" w:eastAsia="Times New Roman" w:hAnsi="Times New Roman" w:cs="Times New Roman"/>
          <w:sz w:val="24"/>
          <w:szCs w:val="24"/>
        </w:rPr>
        <w:t>)</w:t>
      </w:r>
    </w:p>
    <w:p w:rsidR="00E23A92" w:rsidRPr="00955832" w:rsidRDefault="00E57149" w:rsidP="00E23A92">
      <w:pPr>
        <w:tabs>
          <w:tab w:val="left" w:pos="4320"/>
        </w:tabs>
        <w:spacing w:after="0" w:line="240" w:lineRule="auto"/>
        <w:rPr>
          <w:rFonts w:ascii="Times New Roman" w:eastAsia="Times New Roman" w:hAnsi="Times New Roman" w:cs="Times New Roman"/>
          <w:sz w:val="24"/>
          <w:szCs w:val="24"/>
        </w:rPr>
      </w:pPr>
      <w:r w:rsidRPr="00955832">
        <w:rPr>
          <w:rFonts w:ascii="Times New Roman" w:eastAsia="Times New Roman" w:hAnsi="Times New Roman" w:cs="Times New Roman"/>
          <w:sz w:val="24"/>
          <w:szCs w:val="24"/>
        </w:rPr>
        <w:tab/>
      </w:r>
      <w:r w:rsidRPr="00955832">
        <w:rPr>
          <w:rFonts w:ascii="Times New Roman" w:eastAsia="Times New Roman" w:hAnsi="Times New Roman" w:cs="Times New Roman"/>
          <w:sz w:val="24"/>
          <w:szCs w:val="24"/>
        </w:rPr>
        <w:t>Counsel of Record</w:t>
      </w:r>
    </w:p>
    <w:p w:rsidR="009A0554" w:rsidRPr="00955832" w:rsidRDefault="00E57149" w:rsidP="009A0554">
      <w:pPr>
        <w:tabs>
          <w:tab w:val="left" w:pos="4320"/>
        </w:tabs>
        <w:spacing w:after="0" w:line="240" w:lineRule="auto"/>
        <w:rPr>
          <w:rFonts w:ascii="Times New Roman" w:hAnsi="Times New Roman" w:cs="Times New Roman"/>
          <w:sz w:val="24"/>
          <w:szCs w:val="24"/>
        </w:rPr>
      </w:pPr>
      <w:r w:rsidRPr="00955832">
        <w:rPr>
          <w:rFonts w:ascii="Times New Roman" w:eastAsia="Times New Roman" w:hAnsi="Times New Roman" w:cs="Times New Roman"/>
          <w:b/>
          <w:sz w:val="24"/>
          <w:szCs w:val="24"/>
        </w:rPr>
        <w:tab/>
      </w:r>
      <w:r w:rsidRPr="00955832">
        <w:rPr>
          <w:rFonts w:ascii="Times New Roman" w:hAnsi="Times New Roman" w:cs="Times New Roman"/>
          <w:sz w:val="24"/>
          <w:szCs w:val="24"/>
        </w:rPr>
        <w:t>Energy Resource Planning Counsel</w:t>
      </w:r>
    </w:p>
    <w:p w:rsidR="00E23A92" w:rsidRPr="00955832" w:rsidRDefault="00E57149" w:rsidP="00955832">
      <w:pPr>
        <w:rPr>
          <w:rFonts w:ascii="Times New Roman" w:hAnsi="Times New Roman" w:cs="Times New Roman"/>
          <w:sz w:val="24"/>
          <w:szCs w:val="24"/>
        </w:rPr>
      </w:pPr>
      <w:r w:rsidRPr="00955832">
        <w:rPr>
          <w:rFonts w:ascii="Times New Roman" w:hAnsi="Times New Roman" w:cs="Times New Roman"/>
          <w:b/>
          <w:sz w:val="24"/>
          <w:szCs w:val="24"/>
        </w:rPr>
        <w:tab/>
      </w:r>
      <w:r w:rsidRPr="00955832">
        <w:rPr>
          <w:rFonts w:ascii="Times New Roman" w:hAnsi="Times New Roman" w:cs="Times New Roman"/>
          <w:b/>
          <w:sz w:val="24"/>
          <w:szCs w:val="24"/>
        </w:rPr>
        <w:tab/>
      </w:r>
      <w:r w:rsidRPr="00955832">
        <w:rPr>
          <w:rFonts w:ascii="Times New Roman" w:hAnsi="Times New Roman" w:cs="Times New Roman"/>
          <w:b/>
          <w:sz w:val="24"/>
          <w:szCs w:val="24"/>
        </w:rPr>
        <w:tab/>
      </w:r>
      <w:r w:rsidRPr="00955832">
        <w:rPr>
          <w:rFonts w:ascii="Times New Roman" w:hAnsi="Times New Roman" w:cs="Times New Roman"/>
          <w:b/>
          <w:sz w:val="24"/>
          <w:szCs w:val="24"/>
        </w:rPr>
        <w:tab/>
      </w:r>
      <w:r w:rsidRPr="00955832">
        <w:rPr>
          <w:rFonts w:ascii="Times New Roman" w:hAnsi="Times New Roman" w:cs="Times New Roman"/>
          <w:b/>
          <w:sz w:val="24"/>
          <w:szCs w:val="24"/>
        </w:rPr>
        <w:tab/>
      </w:r>
      <w:r w:rsidRPr="00955832">
        <w:rPr>
          <w:rFonts w:ascii="Times New Roman" w:hAnsi="Times New Roman" w:cs="Times New Roman"/>
          <w:b/>
          <w:sz w:val="24"/>
          <w:szCs w:val="24"/>
        </w:rPr>
        <w:tab/>
      </w:r>
      <w:r w:rsidRPr="00955832">
        <w:rPr>
          <w:rFonts w:ascii="Times New Roman" w:hAnsi="Times New Roman" w:cs="Times New Roman"/>
          <w:sz w:val="24"/>
          <w:szCs w:val="24"/>
        </w:rPr>
        <w:t>Assistant Consumers’ Counsel</w:t>
      </w:r>
    </w:p>
    <w:p w:rsidR="00E23A92" w:rsidRPr="00955832" w:rsidRDefault="00E57149" w:rsidP="00E23A92">
      <w:pPr>
        <w:spacing w:after="0" w:line="240" w:lineRule="auto"/>
        <w:rPr>
          <w:rFonts w:ascii="Times New Roman" w:eastAsia="Times New Roman" w:hAnsi="Times New Roman" w:cs="Times New Roman"/>
          <w:b/>
          <w:sz w:val="24"/>
          <w:szCs w:val="24"/>
        </w:rPr>
      </w:pPr>
      <w:r w:rsidRPr="00955832">
        <w:rPr>
          <w:rFonts w:ascii="Times New Roman" w:eastAsia="Times New Roman" w:hAnsi="Times New Roman" w:cs="Times New Roman"/>
          <w:sz w:val="24"/>
          <w:szCs w:val="24"/>
        </w:rPr>
        <w:tab/>
      </w:r>
      <w:r w:rsidRPr="00955832">
        <w:rPr>
          <w:rFonts w:ascii="Times New Roman" w:eastAsia="Times New Roman" w:hAnsi="Times New Roman" w:cs="Times New Roman"/>
          <w:sz w:val="24"/>
          <w:szCs w:val="24"/>
        </w:rPr>
        <w:tab/>
      </w:r>
      <w:r w:rsidRPr="00955832">
        <w:rPr>
          <w:rFonts w:ascii="Times New Roman" w:eastAsia="Times New Roman" w:hAnsi="Times New Roman" w:cs="Times New Roman"/>
          <w:sz w:val="24"/>
          <w:szCs w:val="24"/>
        </w:rPr>
        <w:tab/>
      </w:r>
      <w:r w:rsidRPr="00955832">
        <w:rPr>
          <w:rFonts w:ascii="Times New Roman" w:eastAsia="Times New Roman" w:hAnsi="Times New Roman" w:cs="Times New Roman"/>
          <w:sz w:val="24"/>
          <w:szCs w:val="24"/>
        </w:rPr>
        <w:tab/>
      </w:r>
      <w:r w:rsidRPr="00955832">
        <w:rPr>
          <w:rFonts w:ascii="Times New Roman" w:eastAsia="Times New Roman" w:hAnsi="Times New Roman" w:cs="Times New Roman"/>
          <w:sz w:val="24"/>
          <w:szCs w:val="24"/>
        </w:rPr>
        <w:tab/>
      </w:r>
      <w:r w:rsidRPr="00955832">
        <w:rPr>
          <w:rFonts w:ascii="Times New Roman" w:eastAsia="Times New Roman" w:hAnsi="Times New Roman" w:cs="Times New Roman"/>
          <w:sz w:val="24"/>
          <w:szCs w:val="24"/>
        </w:rPr>
        <w:tab/>
      </w:r>
      <w:r w:rsidRPr="00955832">
        <w:rPr>
          <w:rFonts w:ascii="Times New Roman" w:eastAsia="Times New Roman" w:hAnsi="Times New Roman" w:cs="Times New Roman"/>
          <w:b/>
          <w:sz w:val="24"/>
          <w:szCs w:val="24"/>
        </w:rPr>
        <w:t>Office of the Ohio Consumers’ Counsel</w:t>
      </w:r>
    </w:p>
    <w:p w:rsidR="00E23A92" w:rsidRPr="00955832" w:rsidRDefault="00E57149" w:rsidP="00E23A92">
      <w:pPr>
        <w:spacing w:after="0" w:line="240" w:lineRule="auto"/>
        <w:ind w:left="4320"/>
        <w:rPr>
          <w:rFonts w:ascii="Times New Roman" w:eastAsia="Times New Roman" w:hAnsi="Times New Roman" w:cs="Times New Roman"/>
          <w:sz w:val="24"/>
          <w:szCs w:val="24"/>
        </w:rPr>
      </w:pPr>
      <w:r w:rsidRPr="00955832">
        <w:rPr>
          <w:rFonts w:ascii="Times New Roman" w:eastAsia="Times New Roman" w:hAnsi="Times New Roman" w:cs="Times New Roman"/>
          <w:sz w:val="24"/>
          <w:szCs w:val="24"/>
        </w:rPr>
        <w:t xml:space="preserve">10 West Broad Street, Suite </w:t>
      </w:r>
      <w:r w:rsidRPr="00955832">
        <w:rPr>
          <w:rFonts w:ascii="Times New Roman" w:eastAsia="Times New Roman" w:hAnsi="Times New Roman" w:cs="Times New Roman"/>
          <w:sz w:val="24"/>
          <w:szCs w:val="24"/>
        </w:rPr>
        <w:t>1800</w:t>
      </w:r>
    </w:p>
    <w:p w:rsidR="00E23A92" w:rsidRPr="00955832" w:rsidRDefault="00E57149" w:rsidP="00E23A92">
      <w:pPr>
        <w:spacing w:after="0" w:line="240" w:lineRule="auto"/>
        <w:ind w:left="4320"/>
        <w:rPr>
          <w:rFonts w:ascii="Times New Roman" w:eastAsia="Times New Roman" w:hAnsi="Times New Roman" w:cs="Times New Roman"/>
          <w:sz w:val="24"/>
          <w:szCs w:val="24"/>
        </w:rPr>
      </w:pPr>
      <w:r w:rsidRPr="00955832">
        <w:rPr>
          <w:rFonts w:ascii="Times New Roman" w:eastAsia="Times New Roman" w:hAnsi="Times New Roman" w:cs="Times New Roman"/>
          <w:sz w:val="24"/>
          <w:szCs w:val="24"/>
        </w:rPr>
        <w:t>Columbus, Ohio 43215-3485</w:t>
      </w:r>
    </w:p>
    <w:p w:rsidR="00E23A92" w:rsidRPr="00955832" w:rsidRDefault="00E57149" w:rsidP="00E23A92">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955832">
        <w:rPr>
          <w:rFonts w:ascii="Times New Roman" w:eastAsia="Times New Roman" w:hAnsi="Times New Roman" w:cs="Times New Roman"/>
          <w:sz w:val="24"/>
          <w:szCs w:val="24"/>
        </w:rPr>
        <w:t>Telephone: 614-466-9571</w:t>
      </w:r>
    </w:p>
    <w:p w:rsidR="00E23A92" w:rsidRPr="00955832" w:rsidRDefault="00E57149" w:rsidP="00E23A92">
      <w:pPr>
        <w:autoSpaceDE w:val="0"/>
        <w:autoSpaceDN w:val="0"/>
        <w:adjustRightInd w:val="0"/>
        <w:spacing w:after="0" w:line="240" w:lineRule="auto"/>
        <w:ind w:left="3600" w:firstLine="720"/>
        <w:rPr>
          <w:rFonts w:ascii="Times New Roman" w:eastAsia="Times New Roman" w:hAnsi="Times New Roman" w:cs="Times New Roman"/>
          <w:sz w:val="24"/>
          <w:szCs w:val="24"/>
        </w:rPr>
      </w:pPr>
      <w:hyperlink r:id="rId17" w:history="1">
        <w:proofErr w:type="spellStart"/>
        <w:r w:rsidRPr="00955832">
          <w:rPr>
            <w:rStyle w:val="Hyperlink"/>
            <w:rFonts w:ascii="Times New Roman" w:eastAsia="Times New Roman" w:hAnsi="Times New Roman" w:cs="Times New Roman"/>
            <w:sz w:val="24"/>
            <w:szCs w:val="24"/>
          </w:rPr>
          <w:t>christopher.healey@occ.ohio.gov</w:t>
        </w:r>
        <w:proofErr w:type="spellEnd"/>
      </w:hyperlink>
    </w:p>
    <w:p w:rsidR="00E23A92" w:rsidRPr="00955832" w:rsidRDefault="00E57149" w:rsidP="00E23A92">
      <w:pPr>
        <w:autoSpaceDE w:val="0"/>
        <w:autoSpaceDN w:val="0"/>
        <w:adjustRightInd w:val="0"/>
        <w:spacing w:after="0" w:line="240" w:lineRule="auto"/>
        <w:rPr>
          <w:rFonts w:ascii="Times New Roman" w:eastAsia="Times New Roman" w:hAnsi="Times New Roman" w:cs="Times New Roman"/>
          <w:sz w:val="24"/>
          <w:szCs w:val="24"/>
        </w:rPr>
        <w:sectPr w:rsidR="00E23A92" w:rsidRPr="00955832" w:rsidSect="00933470">
          <w:headerReference w:type="first" r:id="rId18"/>
          <w:footerReference w:type="first" r:id="rId19"/>
          <w:pgSz w:w="12240" w:h="15840"/>
          <w:pgMar w:top="1440" w:right="1800" w:bottom="1440" w:left="1800" w:header="720" w:footer="720" w:gutter="0"/>
          <w:pgNumType w:start="1"/>
          <w:cols w:space="720"/>
          <w:titlePg/>
          <w:docGrid w:linePitch="360"/>
        </w:sectPr>
      </w:pPr>
      <w:r w:rsidRPr="00955832">
        <w:rPr>
          <w:rFonts w:ascii="Times New Roman" w:eastAsia="Times New Roman" w:hAnsi="Times New Roman" w:cs="Times New Roman"/>
          <w:sz w:val="24"/>
          <w:szCs w:val="24"/>
        </w:rPr>
        <w:tab/>
      </w:r>
      <w:r w:rsidRPr="00955832">
        <w:rPr>
          <w:rFonts w:ascii="Times New Roman" w:eastAsia="Times New Roman" w:hAnsi="Times New Roman" w:cs="Times New Roman"/>
          <w:sz w:val="24"/>
          <w:szCs w:val="24"/>
        </w:rPr>
        <w:tab/>
      </w:r>
      <w:r w:rsidRPr="00955832">
        <w:rPr>
          <w:rFonts w:ascii="Times New Roman" w:eastAsia="Times New Roman" w:hAnsi="Times New Roman" w:cs="Times New Roman"/>
          <w:sz w:val="24"/>
          <w:szCs w:val="24"/>
        </w:rPr>
        <w:tab/>
      </w:r>
      <w:r w:rsidRPr="00955832">
        <w:rPr>
          <w:rFonts w:ascii="Times New Roman" w:eastAsia="Times New Roman" w:hAnsi="Times New Roman" w:cs="Times New Roman"/>
          <w:sz w:val="24"/>
          <w:szCs w:val="24"/>
        </w:rPr>
        <w:tab/>
      </w:r>
      <w:r w:rsidRPr="00955832">
        <w:rPr>
          <w:rFonts w:ascii="Times New Roman" w:eastAsia="Times New Roman" w:hAnsi="Times New Roman" w:cs="Times New Roman"/>
          <w:sz w:val="24"/>
          <w:szCs w:val="24"/>
        </w:rPr>
        <w:tab/>
      </w:r>
      <w:r w:rsidRPr="00955832">
        <w:rPr>
          <w:rFonts w:ascii="Times New Roman" w:eastAsia="Times New Roman" w:hAnsi="Times New Roman" w:cs="Times New Roman"/>
          <w:sz w:val="24"/>
          <w:szCs w:val="24"/>
        </w:rPr>
        <w:tab/>
        <w:t>(</w:t>
      </w:r>
      <w:r w:rsidRPr="00955832">
        <w:rPr>
          <w:rFonts w:ascii="Times New Roman" w:eastAsia="Times New Roman" w:hAnsi="Times New Roman" w:cs="Times New Roman"/>
          <w:sz w:val="24"/>
          <w:szCs w:val="24"/>
        </w:rPr>
        <w:t>W</w:t>
      </w:r>
      <w:r w:rsidRPr="00955832">
        <w:rPr>
          <w:rFonts w:ascii="Times New Roman" w:eastAsia="Times New Roman" w:hAnsi="Times New Roman" w:cs="Times New Roman"/>
          <w:sz w:val="24"/>
          <w:szCs w:val="24"/>
        </w:rPr>
        <w:t xml:space="preserve">ill accept service </w:t>
      </w:r>
      <w:r w:rsidRPr="00955832">
        <w:rPr>
          <w:rFonts w:ascii="Times New Roman" w:eastAsia="Times New Roman" w:hAnsi="Times New Roman" w:cs="Times New Roman"/>
          <w:sz w:val="24"/>
          <w:szCs w:val="24"/>
        </w:rPr>
        <w:t>by</w:t>
      </w:r>
      <w:r w:rsidRPr="00955832">
        <w:rPr>
          <w:rFonts w:ascii="Times New Roman" w:eastAsia="Times New Roman" w:hAnsi="Times New Roman" w:cs="Times New Roman"/>
          <w:sz w:val="24"/>
          <w:szCs w:val="24"/>
        </w:rPr>
        <w:t xml:space="preserve"> e</w:t>
      </w:r>
      <w:r w:rsidRPr="00955832">
        <w:rPr>
          <w:rFonts w:ascii="Times New Roman" w:eastAsia="Times New Roman" w:hAnsi="Times New Roman" w:cs="Times New Roman"/>
          <w:sz w:val="24"/>
          <w:szCs w:val="24"/>
        </w:rPr>
        <w:t>-</w:t>
      </w:r>
      <w:r w:rsidRPr="00955832">
        <w:rPr>
          <w:rFonts w:ascii="Times New Roman" w:eastAsia="Times New Roman" w:hAnsi="Times New Roman" w:cs="Times New Roman"/>
          <w:sz w:val="24"/>
          <w:szCs w:val="24"/>
        </w:rPr>
        <w:t>mail)</w:t>
      </w:r>
    </w:p>
    <w:p w:rsidR="00E23A92" w:rsidRPr="00955832" w:rsidRDefault="00E57149" w:rsidP="00E23A92">
      <w:pPr>
        <w:autoSpaceDE w:val="0"/>
        <w:autoSpaceDN w:val="0"/>
        <w:adjustRightInd w:val="0"/>
        <w:spacing w:after="0" w:line="240" w:lineRule="auto"/>
        <w:rPr>
          <w:rFonts w:ascii="Times New Roman" w:hAnsi="Times New Roman" w:cs="Times New Roman"/>
          <w:sz w:val="24"/>
          <w:szCs w:val="24"/>
        </w:rPr>
      </w:pPr>
      <w:r w:rsidRPr="00955832">
        <w:rPr>
          <w:rFonts w:ascii="Times New Roman" w:eastAsia="Times New Roman" w:hAnsi="Times New Roman" w:cs="Times New Roman"/>
          <w:sz w:val="24"/>
          <w:szCs w:val="24"/>
        </w:rPr>
        <w:lastRenderedPageBreak/>
        <w:tab/>
      </w:r>
      <w:r w:rsidRPr="00955832">
        <w:rPr>
          <w:rFonts w:ascii="Times New Roman" w:eastAsia="Times New Roman" w:hAnsi="Times New Roman" w:cs="Times New Roman"/>
          <w:sz w:val="24"/>
          <w:szCs w:val="24"/>
        </w:rPr>
        <w:tab/>
      </w:r>
      <w:r w:rsidRPr="00955832">
        <w:rPr>
          <w:rFonts w:ascii="Times New Roman" w:eastAsia="Times New Roman" w:hAnsi="Times New Roman" w:cs="Times New Roman"/>
          <w:sz w:val="24"/>
          <w:szCs w:val="24"/>
        </w:rPr>
        <w:tab/>
      </w:r>
      <w:r w:rsidRPr="00955832">
        <w:rPr>
          <w:rFonts w:ascii="Times New Roman" w:eastAsia="Times New Roman" w:hAnsi="Times New Roman" w:cs="Times New Roman"/>
          <w:sz w:val="24"/>
          <w:szCs w:val="24"/>
        </w:rPr>
        <w:tab/>
      </w:r>
      <w:r w:rsidRPr="00955832">
        <w:rPr>
          <w:rFonts w:ascii="Times New Roman" w:hAnsi="Times New Roman" w:cs="Times New Roman"/>
          <w:b/>
          <w:sz w:val="24"/>
          <w:szCs w:val="24"/>
          <w:u w:val="single"/>
        </w:rPr>
        <w:t>CERTIFICATE OF SERVICE</w:t>
      </w:r>
    </w:p>
    <w:p w:rsidR="00E23A92" w:rsidRPr="00955832" w:rsidRDefault="00E57149" w:rsidP="00E23A92">
      <w:pPr>
        <w:autoSpaceDE w:val="0"/>
        <w:autoSpaceDN w:val="0"/>
        <w:adjustRightInd w:val="0"/>
        <w:spacing w:after="0" w:line="240" w:lineRule="auto"/>
        <w:ind w:firstLine="4320"/>
        <w:jc w:val="center"/>
        <w:rPr>
          <w:rFonts w:ascii="Times New Roman" w:hAnsi="Times New Roman" w:cs="Times New Roman"/>
          <w:sz w:val="24"/>
          <w:szCs w:val="24"/>
          <w:u w:val="single"/>
        </w:rPr>
      </w:pPr>
    </w:p>
    <w:p w:rsidR="00E23A92" w:rsidRPr="00955832" w:rsidRDefault="00E57149" w:rsidP="00E23A92">
      <w:pPr>
        <w:spacing w:after="0" w:line="480" w:lineRule="auto"/>
        <w:ind w:firstLine="720"/>
        <w:rPr>
          <w:rFonts w:ascii="Times New Roman" w:hAnsi="Times New Roman" w:cs="Times New Roman"/>
          <w:sz w:val="24"/>
          <w:szCs w:val="24"/>
        </w:rPr>
      </w:pPr>
      <w:r w:rsidRPr="00955832">
        <w:rPr>
          <w:rFonts w:ascii="Times New Roman" w:hAnsi="Times New Roman" w:cs="Times New Roman"/>
          <w:sz w:val="24"/>
          <w:szCs w:val="24"/>
        </w:rPr>
        <w:t>I h</w:t>
      </w:r>
      <w:r w:rsidRPr="00955832">
        <w:rPr>
          <w:rFonts w:ascii="Times New Roman" w:hAnsi="Times New Roman" w:cs="Times New Roman"/>
          <w:sz w:val="24"/>
          <w:szCs w:val="24"/>
        </w:rPr>
        <w:t>ereby certify that a copy of this</w:t>
      </w:r>
      <w:r w:rsidRPr="00955832">
        <w:rPr>
          <w:rFonts w:ascii="Times New Roman" w:hAnsi="Times New Roman" w:cs="Times New Roman"/>
          <w:sz w:val="24"/>
          <w:szCs w:val="24"/>
        </w:rPr>
        <w:t xml:space="preserve"> </w:t>
      </w:r>
      <w:r w:rsidRPr="00955832">
        <w:rPr>
          <w:rFonts w:ascii="Times New Roman" w:hAnsi="Times New Roman" w:cs="Times New Roman"/>
          <w:sz w:val="24"/>
          <w:szCs w:val="24"/>
        </w:rPr>
        <w:t>Post-Hearing Brief</w:t>
      </w:r>
      <w:r w:rsidRPr="00955832">
        <w:rPr>
          <w:rFonts w:ascii="Times New Roman" w:hAnsi="Times New Roman" w:cs="Times New Roman"/>
          <w:sz w:val="24"/>
          <w:szCs w:val="24"/>
        </w:rPr>
        <w:t xml:space="preserve"> was served on the persons stated below via electronic transmission, this </w:t>
      </w:r>
      <w:r w:rsidRPr="00955832">
        <w:rPr>
          <w:rFonts w:ascii="Times New Roman" w:hAnsi="Times New Roman" w:cs="Times New Roman"/>
          <w:sz w:val="24"/>
          <w:szCs w:val="24"/>
        </w:rPr>
        <w:t>2</w:t>
      </w:r>
      <w:r w:rsidRPr="00955832">
        <w:rPr>
          <w:rFonts w:ascii="Times New Roman" w:hAnsi="Times New Roman" w:cs="Times New Roman"/>
          <w:sz w:val="24"/>
          <w:szCs w:val="24"/>
        </w:rPr>
        <w:t>8</w:t>
      </w:r>
      <w:r w:rsidRPr="00955832">
        <w:rPr>
          <w:rFonts w:ascii="Times New Roman" w:hAnsi="Times New Roman" w:cs="Times New Roman"/>
          <w:sz w:val="24"/>
          <w:szCs w:val="24"/>
        </w:rPr>
        <w:t>th</w:t>
      </w:r>
      <w:r w:rsidRPr="00955832">
        <w:rPr>
          <w:rFonts w:ascii="Times New Roman" w:hAnsi="Times New Roman" w:cs="Times New Roman"/>
          <w:sz w:val="24"/>
          <w:szCs w:val="24"/>
        </w:rPr>
        <w:t xml:space="preserve"> day of </w:t>
      </w:r>
      <w:r w:rsidRPr="00955832">
        <w:rPr>
          <w:rFonts w:ascii="Times New Roman" w:hAnsi="Times New Roman" w:cs="Times New Roman"/>
          <w:sz w:val="24"/>
          <w:szCs w:val="24"/>
        </w:rPr>
        <w:t>August</w:t>
      </w:r>
      <w:r w:rsidRPr="00955832">
        <w:rPr>
          <w:rFonts w:ascii="Times New Roman" w:hAnsi="Times New Roman" w:cs="Times New Roman"/>
          <w:sz w:val="24"/>
          <w:szCs w:val="24"/>
        </w:rPr>
        <w:t xml:space="preserve"> 2017.</w:t>
      </w:r>
    </w:p>
    <w:p w:rsidR="00E23A92" w:rsidRPr="00955832" w:rsidRDefault="00E57149" w:rsidP="00E23A92">
      <w:pPr>
        <w:spacing w:after="0" w:line="240" w:lineRule="auto"/>
        <w:rPr>
          <w:rFonts w:ascii="Times New Roman" w:hAnsi="Times New Roman" w:cs="Times New Roman"/>
          <w:sz w:val="24"/>
          <w:szCs w:val="24"/>
        </w:rPr>
      </w:pPr>
    </w:p>
    <w:p w:rsidR="00E23A92" w:rsidRPr="00955832" w:rsidRDefault="00E57149" w:rsidP="00E23A92">
      <w:pPr>
        <w:tabs>
          <w:tab w:val="left" w:pos="4320"/>
        </w:tabs>
        <w:spacing w:after="0" w:line="240" w:lineRule="auto"/>
        <w:rPr>
          <w:rFonts w:ascii="Times New Roman" w:hAnsi="Times New Roman" w:cs="Times New Roman"/>
          <w:sz w:val="24"/>
          <w:szCs w:val="24"/>
        </w:rPr>
      </w:pPr>
      <w:r w:rsidRPr="00955832">
        <w:rPr>
          <w:rFonts w:ascii="Times New Roman" w:hAnsi="Times New Roman" w:cs="Times New Roman"/>
          <w:sz w:val="24"/>
          <w:szCs w:val="24"/>
        </w:rPr>
        <w:tab/>
      </w:r>
      <w:r w:rsidRPr="00955832">
        <w:rPr>
          <w:rFonts w:ascii="Times New Roman" w:hAnsi="Times New Roman" w:cs="Times New Roman"/>
          <w:i/>
          <w:sz w:val="24"/>
          <w:szCs w:val="24"/>
          <w:u w:val="single"/>
        </w:rPr>
        <w:t xml:space="preserve">/s/ </w:t>
      </w:r>
      <w:r w:rsidRPr="00955832">
        <w:rPr>
          <w:rFonts w:ascii="Times New Roman" w:hAnsi="Times New Roman" w:cs="Times New Roman"/>
          <w:i/>
          <w:sz w:val="24"/>
          <w:szCs w:val="24"/>
          <w:u w:val="single"/>
        </w:rPr>
        <w:t>Christopher Healey</w:t>
      </w:r>
      <w:r w:rsidRPr="00955832">
        <w:rPr>
          <w:rFonts w:ascii="Times New Roman" w:hAnsi="Times New Roman" w:cs="Times New Roman"/>
          <w:sz w:val="24"/>
          <w:szCs w:val="24"/>
        </w:rPr>
        <w:t>_________</w:t>
      </w:r>
    </w:p>
    <w:p w:rsidR="00E23A92" w:rsidRPr="00955832" w:rsidRDefault="00E57149" w:rsidP="00E23A92">
      <w:pPr>
        <w:tabs>
          <w:tab w:val="left" w:pos="4320"/>
        </w:tabs>
        <w:spacing w:after="0" w:line="240" w:lineRule="auto"/>
        <w:rPr>
          <w:rFonts w:ascii="Times New Roman" w:hAnsi="Times New Roman" w:cs="Times New Roman"/>
          <w:sz w:val="24"/>
          <w:szCs w:val="24"/>
        </w:rPr>
      </w:pPr>
      <w:r w:rsidRPr="00955832">
        <w:rPr>
          <w:rFonts w:ascii="Times New Roman" w:hAnsi="Times New Roman" w:cs="Times New Roman"/>
          <w:sz w:val="24"/>
          <w:szCs w:val="24"/>
        </w:rPr>
        <w:tab/>
      </w:r>
      <w:r w:rsidRPr="00955832">
        <w:rPr>
          <w:rFonts w:ascii="Times New Roman" w:hAnsi="Times New Roman" w:cs="Times New Roman"/>
          <w:sz w:val="24"/>
          <w:szCs w:val="24"/>
        </w:rPr>
        <w:t>Christopher Healey</w:t>
      </w:r>
    </w:p>
    <w:p w:rsidR="00E23A92" w:rsidRPr="00955832" w:rsidRDefault="00E57149" w:rsidP="00E23A92">
      <w:pPr>
        <w:tabs>
          <w:tab w:val="left" w:pos="4320"/>
        </w:tabs>
        <w:spacing w:after="0" w:line="240" w:lineRule="auto"/>
        <w:rPr>
          <w:rFonts w:ascii="Times New Roman" w:hAnsi="Times New Roman" w:cs="Times New Roman"/>
          <w:sz w:val="24"/>
          <w:szCs w:val="24"/>
        </w:rPr>
      </w:pPr>
      <w:r w:rsidRPr="00955832">
        <w:rPr>
          <w:rFonts w:ascii="Times New Roman" w:hAnsi="Times New Roman" w:cs="Times New Roman"/>
          <w:sz w:val="24"/>
          <w:szCs w:val="24"/>
        </w:rPr>
        <w:tab/>
      </w:r>
      <w:r w:rsidRPr="00955832">
        <w:rPr>
          <w:rFonts w:ascii="Times New Roman" w:hAnsi="Times New Roman" w:cs="Times New Roman"/>
          <w:sz w:val="24"/>
          <w:szCs w:val="24"/>
        </w:rPr>
        <w:t>Energy Resource Planning Counsel</w:t>
      </w:r>
    </w:p>
    <w:p w:rsidR="00E23A92" w:rsidRPr="00955832" w:rsidRDefault="00E57149" w:rsidP="00E23A92">
      <w:pPr>
        <w:pStyle w:val="CommentText"/>
        <w:spacing w:after="0"/>
        <w:jc w:val="center"/>
        <w:rPr>
          <w:rFonts w:ascii="Times New Roman" w:hAnsi="Times New Roman" w:cs="Times New Roman"/>
          <w:b/>
          <w:sz w:val="24"/>
          <w:szCs w:val="24"/>
          <w:u w:val="single"/>
        </w:rPr>
      </w:pPr>
    </w:p>
    <w:p w:rsidR="00E23A92" w:rsidRPr="00955832" w:rsidRDefault="00E57149" w:rsidP="00E23A92">
      <w:pPr>
        <w:pStyle w:val="CommentText"/>
        <w:spacing w:after="0"/>
        <w:jc w:val="center"/>
        <w:rPr>
          <w:rFonts w:ascii="Times New Roman" w:hAnsi="Times New Roman" w:cs="Times New Roman"/>
          <w:b/>
          <w:sz w:val="24"/>
          <w:szCs w:val="24"/>
          <w:u w:val="single"/>
        </w:rPr>
      </w:pPr>
    </w:p>
    <w:p w:rsidR="009A0554" w:rsidRPr="00955832" w:rsidRDefault="00E57149" w:rsidP="009A0554">
      <w:pPr>
        <w:pStyle w:val="CommentText"/>
        <w:spacing w:after="0"/>
        <w:jc w:val="center"/>
        <w:rPr>
          <w:rFonts w:ascii="Times New Roman" w:hAnsi="Times New Roman" w:cs="Times New Roman"/>
          <w:b/>
          <w:sz w:val="24"/>
          <w:szCs w:val="24"/>
          <w:u w:val="single"/>
        </w:rPr>
      </w:pPr>
      <w:r w:rsidRPr="00955832">
        <w:rPr>
          <w:rFonts w:ascii="Times New Roman" w:hAnsi="Times New Roman" w:cs="Times New Roman"/>
          <w:b/>
          <w:sz w:val="24"/>
          <w:szCs w:val="24"/>
          <w:u w:val="single"/>
        </w:rPr>
        <w:t xml:space="preserve">SERVICE </w:t>
      </w:r>
      <w:r w:rsidRPr="00955832">
        <w:rPr>
          <w:rFonts w:ascii="Times New Roman" w:hAnsi="Times New Roman" w:cs="Times New Roman"/>
          <w:b/>
          <w:sz w:val="24"/>
          <w:szCs w:val="24"/>
          <w:u w:val="single"/>
        </w:rPr>
        <w:t>LIST</w:t>
      </w:r>
    </w:p>
    <w:p w:rsidR="009A0554" w:rsidRPr="00955832" w:rsidRDefault="00E57149" w:rsidP="009A0554">
      <w:pPr>
        <w:pStyle w:val="CommentText"/>
        <w:spacing w:after="0"/>
        <w:jc w:val="center"/>
        <w:rPr>
          <w:rFonts w:ascii="Times New Roman" w:hAnsi="Times New Roman" w:cs="Times New Roman"/>
          <w:b/>
          <w:sz w:val="24"/>
          <w:szCs w:val="24"/>
          <w:u w:val="single"/>
        </w:rPr>
      </w:pPr>
    </w:p>
    <w:p w:rsidR="009A0554" w:rsidRPr="00955832" w:rsidRDefault="00E57149" w:rsidP="009A0554">
      <w:pPr>
        <w:spacing w:after="0" w:line="240" w:lineRule="auto"/>
        <w:jc w:val="both"/>
        <w:rPr>
          <w:rFonts w:ascii="Times New Roman" w:hAnsi="Times New Roman" w:cs="Times New Roman"/>
          <w:bCs/>
          <w:sz w:val="24"/>
          <w:szCs w:val="24"/>
        </w:rPr>
      </w:pPr>
    </w:p>
    <w:tbl>
      <w:tblPr>
        <w:tblW w:w="0" w:type="auto"/>
        <w:tblLook w:val="04A0" w:firstRow="1" w:lastRow="0" w:firstColumn="1" w:lastColumn="0" w:noHBand="0" w:noVBand="1"/>
      </w:tblPr>
      <w:tblGrid>
        <w:gridCol w:w="4529"/>
        <w:gridCol w:w="4327"/>
      </w:tblGrid>
      <w:tr w:rsidR="007458FB" w:rsidTr="003C2B45">
        <w:tc>
          <w:tcPr>
            <w:tcW w:w="4428" w:type="dxa"/>
            <w:shd w:val="clear" w:color="auto" w:fill="auto"/>
          </w:tcPr>
          <w:p w:rsidR="009A0554" w:rsidRPr="00955832" w:rsidRDefault="00E57149" w:rsidP="009A0554">
            <w:pPr>
              <w:spacing w:after="0" w:line="240" w:lineRule="auto"/>
              <w:jc w:val="both"/>
              <w:rPr>
                <w:rFonts w:ascii="Times New Roman" w:hAnsi="Times New Roman" w:cs="Times New Roman"/>
                <w:bCs/>
                <w:color w:val="0000FF"/>
                <w:sz w:val="24"/>
                <w:szCs w:val="24"/>
                <w:u w:val="single"/>
              </w:rPr>
            </w:pPr>
            <w:hyperlink r:id="rId20" w:history="1">
              <w:proofErr w:type="spellStart"/>
              <w:r w:rsidRPr="00955832">
                <w:rPr>
                  <w:rStyle w:val="Hyperlink"/>
                  <w:rFonts w:ascii="Times New Roman" w:hAnsi="Times New Roman" w:cs="Times New Roman"/>
                  <w:bCs/>
                  <w:sz w:val="24"/>
                  <w:szCs w:val="24"/>
                </w:rPr>
                <w:t>Thomas.mcnamee@ohioattorneygeneral.gov</w:t>
              </w:r>
              <w:proofErr w:type="spellEnd"/>
            </w:hyperlink>
          </w:p>
          <w:p w:rsidR="009A0554" w:rsidRPr="00955832" w:rsidRDefault="00E57149" w:rsidP="009A0554">
            <w:pPr>
              <w:autoSpaceDE w:val="0"/>
              <w:autoSpaceDN w:val="0"/>
              <w:adjustRightInd w:val="0"/>
              <w:spacing w:after="0" w:line="240" w:lineRule="auto"/>
              <w:rPr>
                <w:rFonts w:ascii="Times New Roman" w:hAnsi="Times New Roman" w:cs="Times New Roman"/>
                <w:sz w:val="24"/>
                <w:szCs w:val="24"/>
              </w:rPr>
            </w:pPr>
            <w:r w:rsidRPr="00955832">
              <w:rPr>
                <w:rFonts w:ascii="Times New Roman" w:hAnsi="Times New Roman" w:cs="Times New Roman"/>
                <w:color w:val="0000FF"/>
                <w:sz w:val="24"/>
                <w:szCs w:val="24"/>
                <w:u w:val="single"/>
              </w:rPr>
              <w:t>fdarr@mwncmh.com</w:t>
            </w:r>
          </w:p>
          <w:p w:rsidR="009A0554" w:rsidRPr="00955832" w:rsidRDefault="00E57149" w:rsidP="009A0554">
            <w:pPr>
              <w:autoSpaceDE w:val="0"/>
              <w:autoSpaceDN w:val="0"/>
              <w:adjustRightInd w:val="0"/>
              <w:spacing w:after="0" w:line="240" w:lineRule="auto"/>
              <w:rPr>
                <w:rFonts w:ascii="Times New Roman" w:hAnsi="Times New Roman" w:cs="Times New Roman"/>
                <w:color w:val="0000FF"/>
                <w:sz w:val="24"/>
                <w:szCs w:val="24"/>
                <w:u w:val="single"/>
              </w:rPr>
            </w:pPr>
            <w:hyperlink r:id="rId21" w:history="1">
              <w:r w:rsidRPr="00955832">
                <w:rPr>
                  <w:rStyle w:val="Hyperlink"/>
                  <w:rFonts w:ascii="Times New Roman" w:hAnsi="Times New Roman" w:cs="Times New Roman"/>
                  <w:sz w:val="24"/>
                  <w:szCs w:val="24"/>
                </w:rPr>
                <w:t>mpritchard@mwncmh.com</w:t>
              </w:r>
            </w:hyperlink>
          </w:p>
          <w:p w:rsidR="009A0554" w:rsidRPr="00955832" w:rsidRDefault="00E57149" w:rsidP="009A0554">
            <w:pPr>
              <w:spacing w:after="0" w:line="240" w:lineRule="auto"/>
              <w:jc w:val="both"/>
              <w:rPr>
                <w:rFonts w:ascii="Times New Roman" w:hAnsi="Times New Roman" w:cs="Times New Roman"/>
                <w:color w:val="0000FF"/>
                <w:sz w:val="24"/>
                <w:szCs w:val="24"/>
              </w:rPr>
            </w:pPr>
            <w:proofErr w:type="spellStart"/>
            <w:r w:rsidRPr="00955832">
              <w:rPr>
                <w:rFonts w:ascii="Times New Roman" w:hAnsi="Times New Roman" w:cs="Times New Roman"/>
                <w:color w:val="0000FF"/>
                <w:sz w:val="24"/>
                <w:szCs w:val="24"/>
                <w:u w:val="single"/>
              </w:rPr>
              <w:t>cmooney@ohiopartners.org</w:t>
            </w:r>
            <w:proofErr w:type="spellEnd"/>
          </w:p>
          <w:p w:rsidR="009A0554" w:rsidRPr="00955832" w:rsidRDefault="00E57149" w:rsidP="009A0554">
            <w:pPr>
              <w:spacing w:after="0" w:line="240" w:lineRule="auto"/>
              <w:rPr>
                <w:rFonts w:ascii="Times New Roman" w:hAnsi="Times New Roman" w:cs="Times New Roman"/>
                <w:color w:val="0000FF"/>
                <w:sz w:val="24"/>
                <w:szCs w:val="24"/>
                <w:u w:val="single"/>
              </w:rPr>
            </w:pPr>
            <w:proofErr w:type="spellStart"/>
            <w:r w:rsidRPr="00955832">
              <w:rPr>
                <w:rFonts w:ascii="Times New Roman" w:hAnsi="Times New Roman" w:cs="Times New Roman"/>
                <w:color w:val="0000FF"/>
                <w:sz w:val="24"/>
                <w:szCs w:val="24"/>
                <w:u w:val="single"/>
              </w:rPr>
              <w:t>paul@carpenterlipps.com</w:t>
            </w:r>
            <w:proofErr w:type="spellEnd"/>
          </w:p>
          <w:p w:rsidR="009A0554" w:rsidRPr="00955832" w:rsidRDefault="00E57149" w:rsidP="009A0554">
            <w:pPr>
              <w:autoSpaceDE w:val="0"/>
              <w:autoSpaceDN w:val="0"/>
              <w:adjustRightInd w:val="0"/>
              <w:spacing w:after="0" w:line="240" w:lineRule="auto"/>
              <w:rPr>
                <w:rFonts w:ascii="Times New Roman" w:hAnsi="Times New Roman" w:cs="Times New Roman"/>
                <w:bCs/>
                <w:sz w:val="24"/>
                <w:szCs w:val="24"/>
              </w:rPr>
            </w:pPr>
          </w:p>
        </w:tc>
        <w:tc>
          <w:tcPr>
            <w:tcW w:w="4428" w:type="dxa"/>
            <w:shd w:val="clear" w:color="auto" w:fill="auto"/>
          </w:tcPr>
          <w:p w:rsidR="009A0554" w:rsidRPr="00955832" w:rsidRDefault="00E57149" w:rsidP="009A0554">
            <w:pPr>
              <w:spacing w:after="0" w:line="240" w:lineRule="auto"/>
              <w:ind w:left="511"/>
              <w:jc w:val="both"/>
              <w:rPr>
                <w:rFonts w:ascii="Times New Roman" w:hAnsi="Times New Roman" w:cs="Times New Roman"/>
                <w:bCs/>
                <w:color w:val="0000FF"/>
                <w:sz w:val="24"/>
                <w:szCs w:val="24"/>
                <w:u w:val="single"/>
              </w:rPr>
            </w:pPr>
            <w:proofErr w:type="spellStart"/>
            <w:r w:rsidRPr="00955832">
              <w:rPr>
                <w:rFonts w:ascii="Times New Roman" w:hAnsi="Times New Roman" w:cs="Times New Roman"/>
                <w:bCs/>
                <w:color w:val="0000FF"/>
                <w:sz w:val="24"/>
                <w:szCs w:val="24"/>
                <w:u w:val="single"/>
              </w:rPr>
              <w:t>dstinson@bricker.com</w:t>
            </w:r>
            <w:proofErr w:type="spellEnd"/>
          </w:p>
          <w:p w:rsidR="009A0554" w:rsidRPr="00955832" w:rsidRDefault="00E57149" w:rsidP="009A0554">
            <w:pPr>
              <w:spacing w:after="0" w:line="240" w:lineRule="auto"/>
              <w:ind w:left="511"/>
              <w:jc w:val="both"/>
              <w:rPr>
                <w:rFonts w:ascii="Times New Roman" w:hAnsi="Times New Roman" w:cs="Times New Roman"/>
                <w:sz w:val="24"/>
                <w:szCs w:val="24"/>
              </w:rPr>
            </w:pPr>
            <w:hyperlink r:id="rId22" w:history="1">
              <w:proofErr w:type="spellStart"/>
              <w:r w:rsidRPr="00955832">
                <w:rPr>
                  <w:rStyle w:val="Hyperlink"/>
                  <w:rFonts w:ascii="Times New Roman" w:hAnsi="Times New Roman" w:cs="Times New Roman"/>
                  <w:sz w:val="24"/>
                  <w:szCs w:val="24"/>
                </w:rPr>
                <w:t>amy.spiller@duke-energy.com</w:t>
              </w:r>
              <w:proofErr w:type="spellEnd"/>
            </w:hyperlink>
          </w:p>
          <w:p w:rsidR="009A0554" w:rsidRPr="00955832" w:rsidRDefault="00E57149" w:rsidP="009A0554">
            <w:pPr>
              <w:spacing w:after="0" w:line="240" w:lineRule="auto"/>
              <w:ind w:left="511"/>
              <w:jc w:val="both"/>
              <w:rPr>
                <w:rFonts w:ascii="Times New Roman" w:hAnsi="Times New Roman" w:cs="Times New Roman"/>
                <w:bCs/>
                <w:color w:val="0000FF"/>
                <w:sz w:val="24"/>
                <w:szCs w:val="24"/>
                <w:u w:val="single"/>
              </w:rPr>
            </w:pPr>
            <w:hyperlink r:id="rId23" w:history="1">
              <w:proofErr w:type="spellStart"/>
              <w:r w:rsidRPr="00955832">
                <w:rPr>
                  <w:rStyle w:val="Hyperlink"/>
                  <w:rFonts w:ascii="Times New Roman" w:hAnsi="Times New Roman" w:cs="Times New Roman"/>
                  <w:sz w:val="24"/>
                  <w:szCs w:val="24"/>
                </w:rPr>
                <w:t>Elizabeth.watts@duke-energy.com</w:t>
              </w:r>
              <w:proofErr w:type="spellEnd"/>
            </w:hyperlink>
          </w:p>
          <w:p w:rsidR="009A0554" w:rsidRPr="00955832" w:rsidRDefault="00E57149" w:rsidP="009A0554">
            <w:pPr>
              <w:spacing w:after="0" w:line="240" w:lineRule="auto"/>
              <w:ind w:left="511"/>
              <w:rPr>
                <w:rFonts w:ascii="Times New Roman" w:hAnsi="Times New Roman" w:cs="Times New Roman"/>
                <w:color w:val="0000FF"/>
                <w:sz w:val="24"/>
                <w:szCs w:val="24"/>
                <w:u w:val="single"/>
              </w:rPr>
            </w:pPr>
            <w:r w:rsidRPr="00955832">
              <w:rPr>
                <w:rFonts w:ascii="Times New Roman" w:hAnsi="Times New Roman" w:cs="Times New Roman"/>
                <w:color w:val="0000FF"/>
                <w:sz w:val="24"/>
                <w:szCs w:val="24"/>
                <w:u w:val="single"/>
              </w:rPr>
              <w:t>stnourse@aep.com</w:t>
            </w:r>
          </w:p>
          <w:p w:rsidR="009A0554" w:rsidRPr="00955832" w:rsidRDefault="00E57149" w:rsidP="009A0554">
            <w:pPr>
              <w:spacing w:after="0" w:line="240" w:lineRule="auto"/>
              <w:ind w:left="511"/>
              <w:rPr>
                <w:rFonts w:ascii="Times New Roman" w:hAnsi="Times New Roman" w:cs="Times New Roman"/>
                <w:color w:val="0000FF"/>
                <w:sz w:val="24"/>
                <w:szCs w:val="24"/>
                <w:u w:val="single"/>
              </w:rPr>
            </w:pPr>
            <w:proofErr w:type="spellStart"/>
            <w:r w:rsidRPr="00955832">
              <w:rPr>
                <w:rFonts w:ascii="Times New Roman" w:hAnsi="Times New Roman" w:cs="Times New Roman"/>
                <w:color w:val="0000FF"/>
                <w:sz w:val="24"/>
                <w:szCs w:val="24"/>
                <w:u w:val="single"/>
              </w:rPr>
              <w:t>cmblend@aep.com</w:t>
            </w:r>
            <w:proofErr w:type="spellEnd"/>
          </w:p>
          <w:p w:rsidR="009A0554" w:rsidRPr="00955832" w:rsidRDefault="00E57149" w:rsidP="009A0554">
            <w:pPr>
              <w:spacing w:after="0" w:line="240" w:lineRule="auto"/>
              <w:ind w:left="511"/>
              <w:rPr>
                <w:rFonts w:ascii="Times New Roman" w:hAnsi="Times New Roman" w:cs="Times New Roman"/>
                <w:color w:val="0000FF"/>
                <w:sz w:val="24"/>
                <w:szCs w:val="24"/>
                <w:u w:val="single"/>
              </w:rPr>
            </w:pPr>
            <w:proofErr w:type="spellStart"/>
            <w:r w:rsidRPr="00955832">
              <w:rPr>
                <w:rFonts w:ascii="Times New Roman" w:hAnsi="Times New Roman" w:cs="Times New Roman"/>
                <w:color w:val="0000FF"/>
                <w:sz w:val="24"/>
                <w:szCs w:val="24"/>
                <w:u w:val="single"/>
              </w:rPr>
              <w:t>bhughes@porterwright.com</w:t>
            </w:r>
            <w:proofErr w:type="spellEnd"/>
          </w:p>
        </w:tc>
      </w:tr>
    </w:tbl>
    <w:p w:rsidR="009A0554" w:rsidRPr="00955832" w:rsidRDefault="00E57149" w:rsidP="009A0554">
      <w:pPr>
        <w:spacing w:after="0" w:line="240" w:lineRule="auto"/>
        <w:rPr>
          <w:rFonts w:ascii="Times New Roman" w:hAnsi="Times New Roman" w:cs="Times New Roman"/>
          <w:color w:val="0000FF"/>
          <w:sz w:val="24"/>
          <w:szCs w:val="24"/>
          <w:u w:val="single"/>
        </w:rPr>
      </w:pPr>
    </w:p>
    <w:p w:rsidR="009A0554" w:rsidRPr="00955832" w:rsidRDefault="00E57149" w:rsidP="009A0554">
      <w:pPr>
        <w:spacing w:after="0" w:line="240" w:lineRule="auto"/>
        <w:rPr>
          <w:rFonts w:ascii="Times New Roman" w:hAnsi="Times New Roman" w:cs="Times New Roman"/>
          <w:sz w:val="24"/>
          <w:szCs w:val="24"/>
        </w:rPr>
      </w:pPr>
      <w:r w:rsidRPr="00955832">
        <w:rPr>
          <w:rFonts w:ascii="Times New Roman" w:hAnsi="Times New Roman" w:cs="Times New Roman"/>
          <w:sz w:val="24"/>
          <w:szCs w:val="24"/>
        </w:rPr>
        <w:t xml:space="preserve">Attorney </w:t>
      </w:r>
      <w:r w:rsidRPr="00955832">
        <w:rPr>
          <w:rFonts w:ascii="Times New Roman" w:hAnsi="Times New Roman" w:cs="Times New Roman"/>
          <w:sz w:val="24"/>
          <w:szCs w:val="24"/>
        </w:rPr>
        <w:t>Examiner:</w:t>
      </w:r>
    </w:p>
    <w:p w:rsidR="009A0554" w:rsidRPr="00955832" w:rsidRDefault="00E57149" w:rsidP="009A0554">
      <w:pPr>
        <w:spacing w:after="0" w:line="240" w:lineRule="auto"/>
        <w:rPr>
          <w:rFonts w:ascii="Times New Roman" w:hAnsi="Times New Roman" w:cs="Times New Roman"/>
          <w:sz w:val="24"/>
          <w:szCs w:val="24"/>
        </w:rPr>
      </w:pPr>
    </w:p>
    <w:p w:rsidR="009A0554" w:rsidRPr="00955832" w:rsidRDefault="00E57149" w:rsidP="009A0554">
      <w:pPr>
        <w:spacing w:after="0" w:line="240" w:lineRule="auto"/>
        <w:rPr>
          <w:rFonts w:ascii="Times New Roman" w:hAnsi="Times New Roman" w:cs="Times New Roman"/>
          <w:color w:val="0000FF"/>
          <w:sz w:val="24"/>
          <w:szCs w:val="24"/>
          <w:u w:val="single"/>
        </w:rPr>
      </w:pPr>
      <w:hyperlink r:id="rId24" w:history="1">
        <w:r w:rsidRPr="00955832">
          <w:rPr>
            <w:rStyle w:val="Hyperlink"/>
            <w:rFonts w:ascii="Times New Roman" w:hAnsi="Times New Roman" w:cs="Times New Roman"/>
            <w:sz w:val="24"/>
            <w:szCs w:val="24"/>
          </w:rPr>
          <w:t>Greta.see@puc.state.oh.us</w:t>
        </w:r>
      </w:hyperlink>
      <w:r w:rsidRPr="00955832">
        <w:rPr>
          <w:rFonts w:ascii="Times New Roman" w:hAnsi="Times New Roman" w:cs="Times New Roman"/>
          <w:color w:val="0000FF"/>
          <w:sz w:val="24"/>
          <w:szCs w:val="24"/>
          <w:u w:val="single"/>
        </w:rPr>
        <w:t xml:space="preserve"> </w:t>
      </w:r>
    </w:p>
    <w:sectPr w:rsidR="009A0554" w:rsidRPr="00955832" w:rsidSect="00933470">
      <w:headerReference w:type="even" r:id="rId25"/>
      <w:headerReference w:type="default" r:id="rId26"/>
      <w:headerReference w:type="first" r:id="rId27"/>
      <w:footerReference w:type="first" r:id="rId2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149" w:rsidRDefault="00E57149">
      <w:pPr>
        <w:spacing w:after="0" w:line="240" w:lineRule="auto"/>
      </w:pPr>
      <w:r>
        <w:separator/>
      </w:r>
    </w:p>
  </w:endnote>
  <w:endnote w:type="continuationSeparator" w:id="0">
    <w:p w:rsidR="00E57149" w:rsidRDefault="00E57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31" w:rsidRDefault="00E57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626752"/>
      <w:docPartObj>
        <w:docPartGallery w:val="Page Numbers (Bottom of Page)"/>
        <w:docPartUnique/>
      </w:docPartObj>
    </w:sdtPr>
    <w:sdtEndPr>
      <w:rPr>
        <w:noProof/>
        <w:sz w:val="24"/>
        <w:szCs w:val="24"/>
      </w:rPr>
    </w:sdtEndPr>
    <w:sdtContent>
      <w:p w:rsidR="00E23A92" w:rsidRPr="000857BC" w:rsidRDefault="00E57149">
        <w:pPr>
          <w:pStyle w:val="Footer"/>
          <w:jc w:val="center"/>
          <w:rPr>
            <w:sz w:val="24"/>
            <w:szCs w:val="24"/>
          </w:rPr>
        </w:pPr>
        <w:r w:rsidRPr="000857BC">
          <w:rPr>
            <w:rFonts w:ascii="Times New Roman" w:hAnsi="Times New Roman" w:cs="Times New Roman"/>
            <w:sz w:val="24"/>
            <w:szCs w:val="24"/>
          </w:rPr>
          <w:fldChar w:fldCharType="begin"/>
        </w:r>
        <w:r w:rsidRPr="000857BC">
          <w:rPr>
            <w:rFonts w:ascii="Times New Roman" w:hAnsi="Times New Roman" w:cs="Times New Roman"/>
            <w:sz w:val="24"/>
            <w:szCs w:val="24"/>
          </w:rPr>
          <w:instrText xml:space="preserve"> PAGE   \* MERGEFORMAT </w:instrText>
        </w:r>
        <w:r w:rsidRPr="000857BC">
          <w:rPr>
            <w:rFonts w:ascii="Times New Roman" w:hAnsi="Times New Roman" w:cs="Times New Roman"/>
            <w:sz w:val="24"/>
            <w:szCs w:val="24"/>
          </w:rPr>
          <w:fldChar w:fldCharType="separate"/>
        </w:r>
        <w:r w:rsidR="00933470">
          <w:rPr>
            <w:rFonts w:ascii="Times New Roman" w:hAnsi="Times New Roman" w:cs="Times New Roman"/>
            <w:noProof/>
            <w:sz w:val="24"/>
            <w:szCs w:val="24"/>
          </w:rPr>
          <w:t>9</w:t>
        </w:r>
        <w:r w:rsidRPr="000857BC">
          <w:rPr>
            <w:rFonts w:ascii="Times New Roman" w:hAnsi="Times New Roman" w:cs="Times New Roman"/>
            <w:noProof/>
            <w:sz w:val="24"/>
            <w:szCs w:val="24"/>
          </w:rPr>
          <w:fldChar w:fldCharType="end"/>
        </w:r>
      </w:p>
    </w:sdtContent>
  </w:sdt>
  <w:p w:rsidR="00E23A92" w:rsidRPr="000857BC" w:rsidRDefault="00E571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52675"/>
      <w:docPartObj>
        <w:docPartGallery w:val="Page Numbers (Bottom of Page)"/>
        <w:docPartUnique/>
      </w:docPartObj>
    </w:sdtPr>
    <w:sdtEndPr>
      <w:rPr>
        <w:noProof/>
      </w:rPr>
    </w:sdtEndPr>
    <w:sdtContent>
      <w:p w:rsidR="009A0554" w:rsidRDefault="00E57149">
        <w:pPr>
          <w:pStyle w:val="Footer"/>
          <w:jc w:val="center"/>
        </w:pPr>
      </w:p>
    </w:sdtContent>
  </w:sdt>
  <w:p w:rsidR="009A0554" w:rsidRDefault="00E571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926442"/>
      <w:docPartObj>
        <w:docPartGallery w:val="Page Numbers (Bottom of Page)"/>
        <w:docPartUnique/>
      </w:docPartObj>
    </w:sdtPr>
    <w:sdtEndPr>
      <w:rPr>
        <w:rFonts w:ascii="Times New Roman" w:hAnsi="Times New Roman" w:cs="Times New Roman"/>
        <w:noProof/>
        <w:sz w:val="24"/>
        <w:szCs w:val="24"/>
      </w:rPr>
    </w:sdtEndPr>
    <w:sdtContent>
      <w:p w:rsidR="009A0554" w:rsidRPr="009A0554" w:rsidRDefault="00E57149">
        <w:pPr>
          <w:pStyle w:val="Footer"/>
          <w:jc w:val="center"/>
          <w:rPr>
            <w:rFonts w:ascii="Times New Roman" w:hAnsi="Times New Roman" w:cs="Times New Roman"/>
            <w:sz w:val="24"/>
            <w:szCs w:val="24"/>
          </w:rPr>
        </w:pPr>
        <w:r w:rsidRPr="009A0554">
          <w:rPr>
            <w:rFonts w:ascii="Times New Roman" w:hAnsi="Times New Roman" w:cs="Times New Roman"/>
            <w:sz w:val="24"/>
            <w:szCs w:val="24"/>
          </w:rPr>
          <w:fldChar w:fldCharType="begin"/>
        </w:r>
        <w:r w:rsidRPr="009A0554">
          <w:rPr>
            <w:rFonts w:ascii="Times New Roman" w:hAnsi="Times New Roman" w:cs="Times New Roman"/>
            <w:sz w:val="24"/>
            <w:szCs w:val="24"/>
          </w:rPr>
          <w:instrText xml:space="preserve"> PAGE   \* MERGEFORMAT </w:instrText>
        </w:r>
        <w:r w:rsidRPr="009A0554">
          <w:rPr>
            <w:rFonts w:ascii="Times New Roman" w:hAnsi="Times New Roman" w:cs="Times New Roman"/>
            <w:sz w:val="24"/>
            <w:szCs w:val="24"/>
          </w:rPr>
          <w:fldChar w:fldCharType="separate"/>
        </w:r>
        <w:r w:rsidR="00933470">
          <w:rPr>
            <w:rFonts w:ascii="Times New Roman" w:hAnsi="Times New Roman" w:cs="Times New Roman"/>
            <w:noProof/>
            <w:sz w:val="24"/>
            <w:szCs w:val="24"/>
          </w:rPr>
          <w:t>i</w:t>
        </w:r>
        <w:r w:rsidRPr="009A0554">
          <w:rPr>
            <w:rFonts w:ascii="Times New Roman" w:hAnsi="Times New Roman" w:cs="Times New Roman"/>
            <w:noProof/>
            <w:sz w:val="24"/>
            <w:szCs w:val="24"/>
          </w:rPr>
          <w:fldChar w:fldCharType="end"/>
        </w:r>
      </w:p>
    </w:sdtContent>
  </w:sdt>
  <w:p w:rsidR="009A0554" w:rsidRDefault="00E5714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018695"/>
      <w:docPartObj>
        <w:docPartGallery w:val="Page Numbers (Bottom of Page)"/>
        <w:docPartUnique/>
      </w:docPartObj>
    </w:sdtPr>
    <w:sdtEndPr>
      <w:rPr>
        <w:noProof/>
      </w:rPr>
    </w:sdtEndPr>
    <w:sdtContent>
      <w:p w:rsidR="00AF26EE" w:rsidRDefault="00E57149">
        <w:pPr>
          <w:pStyle w:val="Footer"/>
          <w:jc w:val="center"/>
        </w:pPr>
        <w:r>
          <w:fldChar w:fldCharType="begin"/>
        </w:r>
        <w:r>
          <w:instrText xml:space="preserve"> PAGE   \* MERGEFORMAT </w:instrText>
        </w:r>
        <w:r>
          <w:fldChar w:fldCharType="separate"/>
        </w:r>
        <w:r w:rsidR="00933470">
          <w:rPr>
            <w:noProof/>
          </w:rPr>
          <w:t>1</w:t>
        </w:r>
        <w:r>
          <w:rPr>
            <w:noProof/>
          </w:rPr>
          <w:fldChar w:fldCharType="end"/>
        </w:r>
      </w:p>
    </w:sdtContent>
  </w:sdt>
  <w:p w:rsidR="00AF26EE" w:rsidRPr="000857BC" w:rsidRDefault="00E57149" w:rsidP="00E23A9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A92" w:rsidRPr="000857BC" w:rsidRDefault="00E57149">
    <w:pPr>
      <w:pStyle w:val="Footer"/>
      <w:jc w:val="center"/>
    </w:pPr>
  </w:p>
  <w:p w:rsidR="00E23A92" w:rsidRPr="000857BC" w:rsidRDefault="00E57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149" w:rsidRDefault="00E57149" w:rsidP="00E23A92">
      <w:pPr>
        <w:spacing w:after="0" w:line="240" w:lineRule="auto"/>
      </w:pPr>
      <w:r>
        <w:separator/>
      </w:r>
    </w:p>
  </w:footnote>
  <w:footnote w:type="continuationSeparator" w:id="0">
    <w:p w:rsidR="00E57149" w:rsidRDefault="00E57149" w:rsidP="00E23A92">
      <w:pPr>
        <w:spacing w:after="0" w:line="240" w:lineRule="auto"/>
      </w:pPr>
      <w:r>
        <w:continuationSeparator/>
      </w:r>
    </w:p>
  </w:footnote>
  <w:footnote w:id="1">
    <w:p w:rsidR="00C96ED0"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OCC Ex. 1 (Williams Reply) at 5:11-13 ("Ohioans face tough financial choices on a daily basis between paying utility bills and being able to purchase sufficient food.").</w:t>
      </w:r>
    </w:p>
  </w:footnote>
  <w:footnote w:id="2">
    <w:p w:rsidR="002C69EE"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OCC Ex. 1 (Williams Reply) at 5:9-10.</w:t>
      </w:r>
    </w:p>
  </w:footnote>
  <w:footnote w:id="3">
    <w:p w:rsidR="002C69EE"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w:t>
      </w:r>
      <w:r w:rsidRPr="00955832">
        <w:rPr>
          <w:rFonts w:ascii="Times New Roman" w:hAnsi="Times New Roman" w:cs="Times New Roman"/>
          <w:i/>
        </w:rPr>
        <w:t>Id.</w:t>
      </w:r>
      <w:r w:rsidRPr="00955832">
        <w:rPr>
          <w:rFonts w:ascii="Times New Roman" w:hAnsi="Times New Roman" w:cs="Times New Roman"/>
        </w:rPr>
        <w:t xml:space="preserve"> at 5:10-11.</w:t>
      </w:r>
    </w:p>
  </w:footnote>
  <w:footnote w:id="4">
    <w:p w:rsidR="00C96ED0"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w:t>
      </w:r>
      <w:r w:rsidRPr="00955832">
        <w:rPr>
          <w:rFonts w:ascii="Times New Roman" w:hAnsi="Times New Roman" w:cs="Times New Roman"/>
          <w:i/>
        </w:rPr>
        <w:t>Id.</w:t>
      </w:r>
      <w:r w:rsidRPr="00955832">
        <w:rPr>
          <w:rFonts w:ascii="Times New Roman" w:hAnsi="Times New Roman" w:cs="Times New Roman"/>
        </w:rPr>
        <w:t xml:space="preserve"> at 5:15-16 ("Ohio has a higher percentage of residents without reliable, daily access to food than 44 states.").</w:t>
      </w:r>
    </w:p>
  </w:footnote>
  <w:footnote w:id="5">
    <w:p w:rsidR="00C96ED0"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w:t>
      </w:r>
      <w:r w:rsidRPr="00955832">
        <w:rPr>
          <w:rFonts w:ascii="Times New Roman" w:hAnsi="Times New Roman" w:cs="Times New Roman"/>
          <w:i/>
        </w:rPr>
        <w:t>Id.</w:t>
      </w:r>
      <w:r w:rsidRPr="00955832">
        <w:rPr>
          <w:rFonts w:ascii="Times New Roman" w:hAnsi="Times New Roman" w:cs="Times New Roman"/>
        </w:rPr>
        <w:t xml:space="preserve"> at 5:6-8.</w:t>
      </w:r>
    </w:p>
  </w:footnote>
  <w:footnote w:id="6">
    <w:p w:rsidR="002C69EE"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OCC Ex. 1 (Williams Reply) at 5:2-4.</w:t>
      </w:r>
    </w:p>
  </w:footnote>
  <w:footnote w:id="7">
    <w:p w:rsidR="002C69EE"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w:t>
      </w:r>
      <w:r w:rsidRPr="00955832">
        <w:rPr>
          <w:rFonts w:ascii="Times New Roman" w:hAnsi="Times New Roman" w:cs="Times New Roman"/>
          <w:i/>
        </w:rPr>
        <w:t>Id.</w:t>
      </w:r>
      <w:r w:rsidRPr="00955832">
        <w:rPr>
          <w:rFonts w:ascii="Times New Roman" w:hAnsi="Times New Roman" w:cs="Times New Roman"/>
        </w:rPr>
        <w:t xml:space="preserve"> at 5:4-6.</w:t>
      </w:r>
    </w:p>
  </w:footnote>
  <w:footnote w:id="8">
    <w:p w:rsidR="00C96ED0"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w:t>
      </w:r>
      <w:r w:rsidRPr="00955832">
        <w:rPr>
          <w:rFonts w:ascii="Times New Roman" w:hAnsi="Times New Roman" w:cs="Times New Roman"/>
          <w:i/>
        </w:rPr>
        <w:t>Id.</w:t>
      </w:r>
      <w:r w:rsidRPr="00955832">
        <w:rPr>
          <w:rFonts w:ascii="Times New Roman" w:hAnsi="Times New Roman" w:cs="Times New Roman"/>
        </w:rPr>
        <w:t xml:space="preserve"> at 4:2-4.</w:t>
      </w:r>
    </w:p>
  </w:footnote>
  <w:footnote w:id="9">
    <w:p w:rsidR="00725265"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w:t>
      </w:r>
      <w:proofErr w:type="spellStart"/>
      <w:proofErr w:type="gramStart"/>
      <w:r w:rsidRPr="00955832">
        <w:rPr>
          <w:rFonts w:ascii="Times New Roman" w:hAnsi="Times New Roman" w:cs="Times New Roman"/>
        </w:rPr>
        <w:t>ODSA</w:t>
      </w:r>
      <w:proofErr w:type="spellEnd"/>
      <w:r w:rsidRPr="00955832">
        <w:rPr>
          <w:rFonts w:ascii="Times New Roman" w:hAnsi="Times New Roman" w:cs="Times New Roman"/>
        </w:rPr>
        <w:t xml:space="preserve"> Ex. 1 (Notice of Intent) at 11; Tr. at 206:6-21 (Williams Cross).</w:t>
      </w:r>
      <w:proofErr w:type="gramEnd"/>
    </w:p>
  </w:footnote>
  <w:footnote w:id="10">
    <w:p w:rsidR="005C59AD"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w:t>
      </w:r>
      <w:proofErr w:type="gramStart"/>
      <w:r w:rsidRPr="00955832">
        <w:rPr>
          <w:rFonts w:ascii="Times New Roman" w:hAnsi="Times New Roman" w:cs="Times New Roman"/>
          <w:i/>
        </w:rPr>
        <w:t xml:space="preserve">In re Application of the Ohio Dev. </w:t>
      </w:r>
      <w:proofErr w:type="spellStart"/>
      <w:r w:rsidRPr="00955832">
        <w:rPr>
          <w:rFonts w:ascii="Times New Roman" w:hAnsi="Times New Roman" w:cs="Times New Roman"/>
          <w:i/>
        </w:rPr>
        <w:t>Servs</w:t>
      </w:r>
      <w:proofErr w:type="spellEnd"/>
      <w:r w:rsidRPr="00955832">
        <w:rPr>
          <w:rFonts w:ascii="Times New Roman" w:hAnsi="Times New Roman" w:cs="Times New Roman"/>
          <w:i/>
        </w:rPr>
        <w:t>.</w:t>
      </w:r>
      <w:proofErr w:type="gramEnd"/>
      <w:r w:rsidRPr="00955832">
        <w:rPr>
          <w:rFonts w:ascii="Times New Roman" w:hAnsi="Times New Roman" w:cs="Times New Roman"/>
          <w:i/>
        </w:rPr>
        <w:t xml:space="preserve"> </w:t>
      </w:r>
      <w:proofErr w:type="gramStart"/>
      <w:r w:rsidRPr="00955832">
        <w:rPr>
          <w:rFonts w:ascii="Times New Roman" w:hAnsi="Times New Roman" w:cs="Times New Roman"/>
          <w:i/>
        </w:rPr>
        <w:t xml:space="preserve">Agency for an Order Approving Adjustments to the Universal Serv. Fund Rider of Jurisdictional Ohio Elec. </w:t>
      </w:r>
      <w:proofErr w:type="spellStart"/>
      <w:r w:rsidRPr="00955832">
        <w:rPr>
          <w:rFonts w:ascii="Times New Roman" w:hAnsi="Times New Roman" w:cs="Times New Roman"/>
          <w:i/>
        </w:rPr>
        <w:t>Distrib</w:t>
      </w:r>
      <w:proofErr w:type="spellEnd"/>
      <w:r w:rsidRPr="00955832">
        <w:rPr>
          <w:rFonts w:ascii="Times New Roman" w:hAnsi="Times New Roman" w:cs="Times New Roman"/>
          <w:i/>
        </w:rPr>
        <w:t>.</w:t>
      </w:r>
      <w:proofErr w:type="gramEnd"/>
      <w:r w:rsidRPr="00955832">
        <w:rPr>
          <w:rFonts w:ascii="Times New Roman" w:hAnsi="Times New Roman" w:cs="Times New Roman"/>
          <w:i/>
        </w:rPr>
        <w:t xml:space="preserve"> </w:t>
      </w:r>
      <w:proofErr w:type="spellStart"/>
      <w:proofErr w:type="gramStart"/>
      <w:r w:rsidRPr="00955832">
        <w:rPr>
          <w:rFonts w:ascii="Times New Roman" w:hAnsi="Times New Roman" w:cs="Times New Roman"/>
          <w:i/>
        </w:rPr>
        <w:t>Utils</w:t>
      </w:r>
      <w:proofErr w:type="spellEnd"/>
      <w:r w:rsidRPr="00955832">
        <w:rPr>
          <w:rFonts w:ascii="Times New Roman" w:hAnsi="Times New Roman" w:cs="Times New Roman"/>
          <w:i/>
        </w:rPr>
        <w:t>.</w:t>
      </w:r>
      <w:r w:rsidRPr="00955832">
        <w:rPr>
          <w:rFonts w:ascii="Times New Roman" w:hAnsi="Times New Roman" w:cs="Times New Roman"/>
        </w:rPr>
        <w:t>,</w:t>
      </w:r>
      <w:proofErr w:type="gramEnd"/>
      <w:r w:rsidRPr="00955832">
        <w:rPr>
          <w:rFonts w:ascii="Times New Roman" w:hAnsi="Times New Roman" w:cs="Times New Roman"/>
        </w:rPr>
        <w:t xml:space="preserve"> Case No. 16-1223-EL-USF</w:t>
      </w:r>
      <w:r w:rsidRPr="00955832">
        <w:rPr>
          <w:rFonts w:ascii="Times New Roman" w:hAnsi="Times New Roman" w:cs="Times New Roman"/>
        </w:rPr>
        <w:t>, Opinion &amp; Order ¶ 22 (Dec. 21, 2016) (the "2016 USF Order").</w:t>
      </w:r>
    </w:p>
  </w:footnote>
  <w:footnote w:id="11">
    <w:p w:rsidR="005C59AD"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w:t>
      </w:r>
      <w:proofErr w:type="gramStart"/>
      <w:r w:rsidRPr="00955832">
        <w:rPr>
          <w:rFonts w:ascii="Times New Roman" w:hAnsi="Times New Roman" w:cs="Times New Roman"/>
        </w:rPr>
        <w:t>2016 USF Order ¶¶ 22, 24.</w:t>
      </w:r>
      <w:proofErr w:type="gramEnd"/>
    </w:p>
  </w:footnote>
  <w:footnote w:id="12">
    <w:p w:rsidR="00470D33"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The second block of this structure must be at a rate less than or equal to the first block. </w:t>
      </w:r>
      <w:r w:rsidRPr="00955832">
        <w:rPr>
          <w:rFonts w:ascii="Times New Roman" w:hAnsi="Times New Roman" w:cs="Times New Roman"/>
          <w:i/>
        </w:rPr>
        <w:t>See</w:t>
      </w:r>
      <w:r w:rsidRPr="00955832">
        <w:rPr>
          <w:rFonts w:ascii="Times New Roman" w:hAnsi="Times New Roman" w:cs="Times New Roman"/>
        </w:rPr>
        <w:t xml:space="preserve"> </w:t>
      </w:r>
      <w:proofErr w:type="spellStart"/>
      <w:r w:rsidRPr="00955832">
        <w:rPr>
          <w:rFonts w:ascii="Times New Roman" w:hAnsi="Times New Roman" w:cs="Times New Roman"/>
        </w:rPr>
        <w:t>ODSA</w:t>
      </w:r>
      <w:proofErr w:type="spellEnd"/>
      <w:r w:rsidRPr="00955832">
        <w:rPr>
          <w:rFonts w:ascii="Times New Roman" w:hAnsi="Times New Roman" w:cs="Times New Roman"/>
        </w:rPr>
        <w:t xml:space="preserve"> Ex. 1 (Notice of Intent) at 11. </w:t>
      </w:r>
      <w:r w:rsidRPr="00955832">
        <w:rPr>
          <w:rFonts w:ascii="Times New Roman" w:hAnsi="Times New Roman" w:cs="Times New Roman"/>
        </w:rPr>
        <w:t>Currently, the second block is</w:t>
      </w:r>
      <w:r w:rsidRPr="00955832">
        <w:rPr>
          <w:rFonts w:ascii="Times New Roman" w:hAnsi="Times New Roman" w:cs="Times New Roman"/>
        </w:rPr>
        <w:t xml:space="preserve"> the same as the first block for several Ohio utilities. </w:t>
      </w:r>
      <w:r w:rsidRPr="00955832">
        <w:rPr>
          <w:rFonts w:ascii="Times New Roman" w:hAnsi="Times New Roman" w:cs="Times New Roman"/>
          <w:i/>
        </w:rPr>
        <w:t>See</w:t>
      </w:r>
      <w:r w:rsidRPr="00955832">
        <w:rPr>
          <w:rFonts w:ascii="Times New Roman" w:hAnsi="Times New Roman" w:cs="Times New Roman"/>
        </w:rPr>
        <w:t xml:space="preserve"> </w:t>
      </w:r>
      <w:r w:rsidRPr="00955832">
        <w:rPr>
          <w:rFonts w:ascii="Times New Roman" w:hAnsi="Times New Roman" w:cs="Times New Roman"/>
        </w:rPr>
        <w:t>Kroger Ex. 1 (Higgins Direct) at 5</w:t>
      </w:r>
      <w:r w:rsidRPr="00955832">
        <w:rPr>
          <w:rFonts w:ascii="Times New Roman" w:hAnsi="Times New Roman" w:cs="Times New Roman"/>
        </w:rPr>
        <w:t>. Kroger's proposal in this case is based on savings to large nonresidential customers where the second block rate is lower than the first. Thus, the focus of th</w:t>
      </w:r>
      <w:r w:rsidRPr="00955832">
        <w:rPr>
          <w:rFonts w:ascii="Times New Roman" w:hAnsi="Times New Roman" w:cs="Times New Roman"/>
        </w:rPr>
        <w:t>is case, and OCC's brief, is on those service territories where the second block rate is lower.</w:t>
      </w:r>
    </w:p>
  </w:footnote>
  <w:footnote w:id="13">
    <w:p w:rsidR="00470D33"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And again, in those service territories where the first block and second block rate are the same, there is </w:t>
      </w:r>
      <w:r w:rsidRPr="00955832">
        <w:rPr>
          <w:rFonts w:ascii="Times New Roman" w:hAnsi="Times New Roman" w:cs="Times New Roman"/>
        </w:rPr>
        <w:t xml:space="preserve">currently </w:t>
      </w:r>
      <w:r w:rsidRPr="00955832">
        <w:rPr>
          <w:rFonts w:ascii="Times New Roman" w:hAnsi="Times New Roman" w:cs="Times New Roman"/>
        </w:rPr>
        <w:t xml:space="preserve">no discount for large customers. </w:t>
      </w:r>
      <w:r w:rsidRPr="00955832">
        <w:rPr>
          <w:rFonts w:ascii="Times New Roman" w:hAnsi="Times New Roman" w:cs="Times New Roman"/>
        </w:rPr>
        <w:t>But this</w:t>
      </w:r>
      <w:r w:rsidRPr="00955832">
        <w:rPr>
          <w:rFonts w:ascii="Times New Roman" w:hAnsi="Times New Roman" w:cs="Times New Roman"/>
        </w:rPr>
        <w:t xml:space="preserve"> is atypical. Typically, the second block is lower than the first. </w:t>
      </w:r>
      <w:r w:rsidRPr="00955832">
        <w:rPr>
          <w:rFonts w:ascii="Times New Roman" w:hAnsi="Times New Roman" w:cs="Times New Roman"/>
          <w:i/>
        </w:rPr>
        <w:t>See</w:t>
      </w:r>
      <w:r w:rsidRPr="00955832">
        <w:rPr>
          <w:rFonts w:ascii="Times New Roman" w:hAnsi="Times New Roman" w:cs="Times New Roman"/>
        </w:rPr>
        <w:t xml:space="preserve"> Tr. at 95:9-15 (</w:t>
      </w:r>
      <w:proofErr w:type="spellStart"/>
      <w:r w:rsidRPr="00955832">
        <w:rPr>
          <w:rFonts w:ascii="Times New Roman" w:hAnsi="Times New Roman" w:cs="Times New Roman"/>
        </w:rPr>
        <w:t>Ziolkowski</w:t>
      </w:r>
      <w:proofErr w:type="spellEnd"/>
      <w:r w:rsidRPr="00955832">
        <w:rPr>
          <w:rFonts w:ascii="Times New Roman" w:hAnsi="Times New Roman" w:cs="Times New Roman"/>
        </w:rPr>
        <w:t xml:space="preserve"> Cross) (stating that the second block was lower than the first block every year until 2017).</w:t>
      </w:r>
    </w:p>
  </w:footnote>
  <w:footnote w:id="14">
    <w:p w:rsidR="00893224" w:rsidRPr="00955832" w:rsidRDefault="00E57149" w:rsidP="00893224">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EDU Ex. 1 (</w:t>
      </w:r>
      <w:proofErr w:type="spellStart"/>
      <w:r w:rsidRPr="00955832">
        <w:rPr>
          <w:rFonts w:ascii="Times New Roman" w:hAnsi="Times New Roman" w:cs="Times New Roman"/>
        </w:rPr>
        <w:t>Ziolkowski</w:t>
      </w:r>
      <w:proofErr w:type="spellEnd"/>
      <w:r w:rsidRPr="00955832">
        <w:rPr>
          <w:rFonts w:ascii="Times New Roman" w:hAnsi="Times New Roman" w:cs="Times New Roman"/>
        </w:rPr>
        <w:t xml:space="preserve"> Direct) at 6:18-7:2.</w:t>
      </w:r>
    </w:p>
  </w:footnote>
  <w:footnote w:id="15">
    <w:p w:rsidR="00893224" w:rsidRPr="00955832" w:rsidRDefault="00E57149" w:rsidP="00893224">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OCC Ex. 1 (Williams Reply) at 10:6-7.</w:t>
      </w:r>
    </w:p>
  </w:footnote>
  <w:footnote w:id="16">
    <w:p w:rsidR="00893224" w:rsidRPr="00955832" w:rsidRDefault="00E57149" w:rsidP="00893224">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w:t>
      </w:r>
      <w:proofErr w:type="spellStart"/>
      <w:proofErr w:type="gramStart"/>
      <w:r w:rsidRPr="00955832">
        <w:rPr>
          <w:rFonts w:ascii="Times New Roman" w:hAnsi="Times New Roman" w:cs="Times New Roman"/>
        </w:rPr>
        <w:t>ODSA</w:t>
      </w:r>
      <w:proofErr w:type="spellEnd"/>
      <w:r w:rsidRPr="00955832">
        <w:rPr>
          <w:rFonts w:ascii="Times New Roman" w:hAnsi="Times New Roman" w:cs="Times New Roman"/>
        </w:rPr>
        <w:t xml:space="preserve"> Ex. 1 (Notice of Intent) at 11.</w:t>
      </w:r>
      <w:proofErr w:type="gramEnd"/>
    </w:p>
  </w:footnote>
  <w:footnote w:id="17">
    <w:p w:rsidR="00893224" w:rsidRPr="00955832" w:rsidRDefault="00E57149" w:rsidP="00893224">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w:t>
      </w:r>
      <w:r w:rsidRPr="00955832">
        <w:rPr>
          <w:rFonts w:ascii="Times New Roman" w:hAnsi="Times New Roman" w:cs="Times New Roman"/>
          <w:i/>
        </w:rPr>
        <w:t>See</w:t>
      </w:r>
      <w:r w:rsidRPr="00955832">
        <w:rPr>
          <w:rFonts w:ascii="Times New Roman" w:hAnsi="Times New Roman" w:cs="Times New Roman"/>
        </w:rPr>
        <w:t xml:space="preserve"> OCC Ex. 1 (Williams Reply) at 4:10-15; Tr. at 208:8-15 (Williams Cross).</w:t>
      </w:r>
    </w:p>
  </w:footnote>
  <w:footnote w:id="18">
    <w:p w:rsidR="00434C2E"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w:t>
      </w:r>
      <w:proofErr w:type="gramStart"/>
      <w:r w:rsidRPr="00955832">
        <w:rPr>
          <w:rFonts w:ascii="Times New Roman" w:hAnsi="Times New Roman" w:cs="Times New Roman"/>
        </w:rPr>
        <w:t>Kroger Ex</w:t>
      </w:r>
      <w:r w:rsidRPr="00955832">
        <w:rPr>
          <w:rFonts w:ascii="Times New Roman" w:hAnsi="Times New Roman" w:cs="Times New Roman"/>
        </w:rPr>
        <w:t>. 1 (Higgins Direct) at 7:8-10.</w:t>
      </w:r>
      <w:proofErr w:type="gramEnd"/>
    </w:p>
  </w:footnote>
  <w:footnote w:id="19">
    <w:p w:rsidR="00434C2E"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w:t>
      </w:r>
      <w:r w:rsidRPr="00955832">
        <w:rPr>
          <w:rFonts w:ascii="Times New Roman" w:hAnsi="Times New Roman" w:cs="Times New Roman"/>
          <w:i/>
        </w:rPr>
        <w:t>Id.</w:t>
      </w:r>
    </w:p>
  </w:footnote>
  <w:footnote w:id="20">
    <w:p w:rsidR="00BD20E2"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w:t>
      </w:r>
      <w:r w:rsidRPr="00955832">
        <w:rPr>
          <w:rFonts w:ascii="Times New Roman" w:hAnsi="Times New Roman" w:cs="Times New Roman"/>
          <w:i/>
        </w:rPr>
        <w:t>See generally</w:t>
      </w:r>
      <w:r w:rsidRPr="00955832">
        <w:rPr>
          <w:rFonts w:ascii="Times New Roman" w:hAnsi="Times New Roman" w:cs="Times New Roman"/>
        </w:rPr>
        <w:t xml:space="preserve"> Kroger Ex. 1 (Higgins Direct); Kro</w:t>
      </w:r>
      <w:r w:rsidRPr="00955832">
        <w:rPr>
          <w:rFonts w:ascii="Times New Roman" w:hAnsi="Times New Roman" w:cs="Times New Roman"/>
        </w:rPr>
        <w:t>ger Ex. 2 (Higgins Reply).</w:t>
      </w:r>
      <w:r w:rsidRPr="00955832">
        <w:rPr>
          <w:rFonts w:ascii="Times New Roman" w:hAnsi="Times New Roman" w:cs="Times New Roman"/>
        </w:rPr>
        <w:t xml:space="preserve"> Tr. at 196:11-15 (Williams Cross) ("Q. ... [Y]</w:t>
      </w:r>
      <w:proofErr w:type="spellStart"/>
      <w:r w:rsidRPr="00955832">
        <w:rPr>
          <w:rFonts w:ascii="Times New Roman" w:hAnsi="Times New Roman" w:cs="Times New Roman"/>
        </w:rPr>
        <w:t>ou</w:t>
      </w:r>
      <w:proofErr w:type="spellEnd"/>
      <w:r w:rsidRPr="00955832">
        <w:rPr>
          <w:rFonts w:ascii="Times New Roman" w:hAnsi="Times New Roman" w:cs="Times New Roman"/>
        </w:rPr>
        <w:t xml:space="preserve"> don't know the impact of Kroger's proposal; is that right? A. I don't believe that Kroger knows the impact of Kroger's proposal from what I've read and seen and heard today.").</w:t>
      </w:r>
    </w:p>
  </w:footnote>
  <w:footnote w:id="21">
    <w:p w:rsidR="00BD20E2"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w:t>
      </w:r>
      <w:r w:rsidRPr="00955832">
        <w:rPr>
          <w:rFonts w:ascii="Times New Roman" w:hAnsi="Times New Roman" w:cs="Times New Roman"/>
          <w:i/>
        </w:rPr>
        <w:t>S</w:t>
      </w:r>
      <w:r w:rsidRPr="00955832">
        <w:rPr>
          <w:rFonts w:ascii="Times New Roman" w:hAnsi="Times New Roman" w:cs="Times New Roman"/>
          <w:i/>
        </w:rPr>
        <w:t>ee generally</w:t>
      </w:r>
      <w:r w:rsidRPr="00955832">
        <w:rPr>
          <w:rFonts w:ascii="Times New Roman" w:hAnsi="Times New Roman" w:cs="Times New Roman"/>
        </w:rPr>
        <w:t xml:space="preserve"> Kroger Ex. 1 (Higgins Direct); Kroger Ex. 2 (Higgins Reply). </w:t>
      </w:r>
      <w:r w:rsidRPr="00955832">
        <w:rPr>
          <w:rFonts w:ascii="Times New Roman" w:hAnsi="Times New Roman" w:cs="Times New Roman"/>
          <w:i/>
        </w:rPr>
        <w:t>See also</w:t>
      </w:r>
      <w:r w:rsidRPr="00955832">
        <w:rPr>
          <w:rFonts w:ascii="Times New Roman" w:hAnsi="Times New Roman" w:cs="Times New Roman"/>
        </w:rPr>
        <w:t xml:space="preserve"> </w:t>
      </w:r>
      <w:proofErr w:type="spellStart"/>
      <w:r w:rsidRPr="00955832">
        <w:rPr>
          <w:rFonts w:ascii="Times New Roman" w:hAnsi="Times New Roman" w:cs="Times New Roman"/>
        </w:rPr>
        <w:t>ODSA</w:t>
      </w:r>
      <w:proofErr w:type="spellEnd"/>
      <w:r w:rsidRPr="00955832">
        <w:rPr>
          <w:rFonts w:ascii="Times New Roman" w:hAnsi="Times New Roman" w:cs="Times New Roman"/>
        </w:rPr>
        <w:t xml:space="preserve"> Ex. 3 (Meadows Reply) at 3-4; OCC Ex. 1 (Williams Reply) at 10:9-20 (identifying the essential details lacking in Kroger's proposal).</w:t>
      </w:r>
    </w:p>
  </w:footnote>
  <w:footnote w:id="22">
    <w:p w:rsidR="00F47352"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Tr. at 43:8-12 (Higgins Cross) ("Q. ... [Y]</w:t>
      </w:r>
      <w:proofErr w:type="spellStart"/>
      <w:r w:rsidRPr="00955832">
        <w:rPr>
          <w:rFonts w:ascii="Times New Roman" w:hAnsi="Times New Roman" w:cs="Times New Roman"/>
        </w:rPr>
        <w:t>ou</w:t>
      </w:r>
      <w:proofErr w:type="spellEnd"/>
      <w:r w:rsidRPr="00955832">
        <w:rPr>
          <w:rFonts w:ascii="Times New Roman" w:hAnsi="Times New Roman" w:cs="Times New Roman"/>
        </w:rPr>
        <w:t xml:space="preserve"> are not aware of how many mercantile customers would be eligible to take advantage of Kroger's aggregation proposal, correct? A. Correct.").</w:t>
      </w:r>
    </w:p>
  </w:footnote>
  <w:footnote w:id="23">
    <w:p w:rsidR="00F97B27"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w:t>
      </w:r>
      <w:r w:rsidRPr="00955832">
        <w:rPr>
          <w:rFonts w:ascii="Times New Roman" w:hAnsi="Times New Roman" w:cs="Times New Roman"/>
          <w:i/>
        </w:rPr>
        <w:t>See</w:t>
      </w:r>
      <w:r w:rsidRPr="00955832">
        <w:rPr>
          <w:rFonts w:ascii="Times New Roman" w:hAnsi="Times New Roman" w:cs="Times New Roman"/>
        </w:rPr>
        <w:t xml:space="preserve"> Tr. </w:t>
      </w:r>
      <w:r w:rsidRPr="00955832">
        <w:rPr>
          <w:rFonts w:ascii="Times New Roman" w:hAnsi="Times New Roman" w:cs="Times New Roman"/>
        </w:rPr>
        <w:t>at 147:6</w:t>
      </w:r>
      <w:r w:rsidRPr="00955832">
        <w:rPr>
          <w:rFonts w:ascii="Times New Roman" w:hAnsi="Times New Roman" w:cs="Times New Roman"/>
        </w:rPr>
        <w:t xml:space="preserve"> (</w:t>
      </w:r>
      <w:proofErr w:type="spellStart"/>
      <w:r w:rsidRPr="00955832">
        <w:rPr>
          <w:rFonts w:ascii="Times New Roman" w:hAnsi="Times New Roman" w:cs="Times New Roman"/>
        </w:rPr>
        <w:t>Ziolkowski</w:t>
      </w:r>
      <w:proofErr w:type="spellEnd"/>
      <w:r w:rsidRPr="00955832">
        <w:rPr>
          <w:rFonts w:ascii="Times New Roman" w:hAnsi="Times New Roman" w:cs="Times New Roman"/>
        </w:rPr>
        <w:t xml:space="preserve"> </w:t>
      </w:r>
      <w:r w:rsidRPr="00955832">
        <w:rPr>
          <w:rFonts w:ascii="Times New Roman" w:hAnsi="Times New Roman" w:cs="Times New Roman"/>
        </w:rPr>
        <w:t>C</w:t>
      </w:r>
      <w:r w:rsidRPr="00955832">
        <w:rPr>
          <w:rFonts w:ascii="Times New Roman" w:hAnsi="Times New Roman" w:cs="Times New Roman"/>
        </w:rPr>
        <w:t>ross) (</w:t>
      </w:r>
      <w:r w:rsidRPr="00955832">
        <w:rPr>
          <w:rFonts w:ascii="Times New Roman" w:hAnsi="Times New Roman" w:cs="Times New Roman"/>
        </w:rPr>
        <w:t>"generally EDUs like to recov</w:t>
      </w:r>
      <w:r w:rsidRPr="00955832">
        <w:rPr>
          <w:rFonts w:ascii="Times New Roman" w:hAnsi="Times New Roman" w:cs="Times New Roman"/>
        </w:rPr>
        <w:t>er costs"</w:t>
      </w:r>
      <w:r w:rsidRPr="00955832">
        <w:rPr>
          <w:rFonts w:ascii="Times New Roman" w:hAnsi="Times New Roman" w:cs="Times New Roman"/>
        </w:rPr>
        <w:t>).</w:t>
      </w:r>
    </w:p>
  </w:footnote>
  <w:footnote w:id="24">
    <w:p w:rsidR="00102AB4"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w:t>
      </w:r>
      <w:r w:rsidRPr="00955832">
        <w:rPr>
          <w:rFonts w:ascii="Times New Roman" w:hAnsi="Times New Roman" w:cs="Times New Roman"/>
          <w:i/>
        </w:rPr>
        <w:t>See</w:t>
      </w:r>
      <w:r w:rsidRPr="00955832">
        <w:rPr>
          <w:rFonts w:ascii="Times New Roman" w:hAnsi="Times New Roman" w:cs="Times New Roman"/>
        </w:rPr>
        <w:t xml:space="preserve"> Tr. at 59:2-4 (Higgins Cross) (confirming that Kroger's proposal would increase administrative costs).</w:t>
      </w:r>
    </w:p>
  </w:footnote>
  <w:footnote w:id="25">
    <w:p w:rsidR="006F0BD1"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T</w:t>
      </w:r>
      <w:r w:rsidRPr="00955832">
        <w:rPr>
          <w:rFonts w:ascii="Times New Roman" w:hAnsi="Times New Roman" w:cs="Times New Roman"/>
        </w:rPr>
        <w:t>r. at 29:2-6 (Meadows C</w:t>
      </w:r>
      <w:r w:rsidRPr="00955832">
        <w:rPr>
          <w:rFonts w:ascii="Times New Roman" w:hAnsi="Times New Roman" w:cs="Times New Roman"/>
        </w:rPr>
        <w:t>ross).</w:t>
      </w:r>
    </w:p>
  </w:footnote>
  <w:footnote w:id="26">
    <w:p w:rsidR="001B4C09"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w:t>
      </w:r>
      <w:proofErr w:type="gramStart"/>
      <w:r w:rsidRPr="00955832">
        <w:rPr>
          <w:rFonts w:ascii="Times New Roman" w:hAnsi="Times New Roman" w:cs="Times New Roman"/>
        </w:rPr>
        <w:t>Kroger Ex. 1 (Higgins Direct) at 9:14-16.</w:t>
      </w:r>
      <w:proofErr w:type="gramEnd"/>
    </w:p>
  </w:footnote>
  <w:footnote w:id="27">
    <w:p w:rsidR="001B4C09"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Tr. at 41:20-42:10 (Higgins Cross) (identifying differen</w:t>
      </w:r>
      <w:r w:rsidRPr="00955832">
        <w:rPr>
          <w:rFonts w:ascii="Times New Roman" w:hAnsi="Times New Roman" w:cs="Times New Roman"/>
        </w:rPr>
        <w:t>t ways to change USF rates under Kroger's proposal, but ultimately concluding: "I don't propose a specific way to do that.").</w:t>
      </w:r>
    </w:p>
  </w:footnote>
  <w:footnote w:id="28">
    <w:p w:rsidR="001B4C09"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w:t>
      </w:r>
      <w:proofErr w:type="gramStart"/>
      <w:r w:rsidRPr="00955832">
        <w:rPr>
          <w:rFonts w:ascii="Times New Roman" w:hAnsi="Times New Roman" w:cs="Times New Roman"/>
        </w:rPr>
        <w:t xml:space="preserve">Kroger Ex. 1 (Higgins Direct) at 10:9-12; </w:t>
      </w:r>
      <w:r w:rsidRPr="00955832">
        <w:rPr>
          <w:rFonts w:ascii="Times New Roman" w:hAnsi="Times New Roman" w:cs="Times New Roman"/>
        </w:rPr>
        <w:t>Kroger Ex. 2 (Higgins Cross) at 5.</w:t>
      </w:r>
      <w:proofErr w:type="gramEnd"/>
    </w:p>
  </w:footnote>
  <w:footnote w:id="29">
    <w:p w:rsidR="001B4C09"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w:t>
      </w:r>
      <w:proofErr w:type="gramStart"/>
      <w:r w:rsidRPr="00955832">
        <w:rPr>
          <w:rFonts w:ascii="Times New Roman" w:hAnsi="Times New Roman" w:cs="Times New Roman"/>
        </w:rPr>
        <w:t xml:space="preserve">Tr. at </w:t>
      </w:r>
      <w:r w:rsidRPr="00955832">
        <w:rPr>
          <w:rFonts w:ascii="Times New Roman" w:hAnsi="Times New Roman" w:cs="Times New Roman"/>
        </w:rPr>
        <w:t xml:space="preserve">50:8-52:5 (discussing Mr. Higgins' </w:t>
      </w:r>
      <w:r w:rsidRPr="00955832">
        <w:rPr>
          <w:rFonts w:ascii="Times New Roman" w:hAnsi="Times New Roman" w:cs="Times New Roman"/>
        </w:rPr>
        <w:t>proposal, with Mr. Higgins ultimately acknowledging that it is not "a mandatory feature of Kroger's proposal").</w:t>
      </w:r>
      <w:proofErr w:type="gramEnd"/>
    </w:p>
  </w:footnote>
  <w:footnote w:id="30">
    <w:p w:rsidR="007A5473"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OCC Ex. 1 (Williams </w:t>
      </w:r>
      <w:r w:rsidRPr="00955832">
        <w:rPr>
          <w:rFonts w:ascii="Times New Roman" w:hAnsi="Times New Roman" w:cs="Times New Roman"/>
        </w:rPr>
        <w:t>Reply</w:t>
      </w:r>
      <w:r w:rsidRPr="00955832">
        <w:rPr>
          <w:rFonts w:ascii="Times New Roman" w:hAnsi="Times New Roman" w:cs="Times New Roman"/>
        </w:rPr>
        <w:t xml:space="preserve">) at 6: 8-10. </w:t>
      </w:r>
    </w:p>
  </w:footnote>
  <w:footnote w:id="31">
    <w:p w:rsidR="00D30BC0" w:rsidRPr="00955832" w:rsidRDefault="00E57149" w:rsidP="00C04B04">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w:t>
      </w:r>
      <w:r w:rsidRPr="00955832">
        <w:rPr>
          <w:rFonts w:ascii="Times New Roman" w:hAnsi="Times New Roman" w:cs="Times New Roman"/>
          <w:i/>
        </w:rPr>
        <w:t>See</w:t>
      </w:r>
      <w:r w:rsidRPr="00955832">
        <w:rPr>
          <w:rFonts w:ascii="Times New Roman" w:hAnsi="Times New Roman" w:cs="Times New Roman"/>
        </w:rPr>
        <w:t xml:space="preserve"> </w:t>
      </w:r>
      <w:proofErr w:type="spellStart"/>
      <w:r w:rsidRPr="00955832">
        <w:rPr>
          <w:rFonts w:ascii="Times New Roman" w:hAnsi="Times New Roman" w:cs="Times New Roman"/>
        </w:rPr>
        <w:t>OAC</w:t>
      </w:r>
      <w:proofErr w:type="spellEnd"/>
      <w:r w:rsidRPr="00955832">
        <w:rPr>
          <w:rFonts w:ascii="Times New Roman" w:hAnsi="Times New Roman" w:cs="Times New Roman"/>
        </w:rPr>
        <w:t xml:space="preserve"> 4901-1-15(F) ("</w:t>
      </w:r>
      <w:r w:rsidRPr="00955832">
        <w:rPr>
          <w:rFonts w:ascii="Times New Roman" w:hAnsi="Times New Roman" w:cs="Times New Roman"/>
          <w:color w:val="000000"/>
          <w:shd w:val="clear" w:color="auto" w:fill="FFFFFF"/>
        </w:rPr>
        <w:t xml:space="preserve">Any party that is adversely affected </w:t>
      </w:r>
      <w:r w:rsidRPr="00955832">
        <w:rPr>
          <w:rFonts w:ascii="Times New Roman" w:hAnsi="Times New Roman" w:cs="Times New Roman"/>
          <w:color w:val="000000"/>
          <w:shd w:val="clear" w:color="auto" w:fill="FFFFFF"/>
        </w:rPr>
        <w:t xml:space="preserve">by </w:t>
      </w:r>
      <w:r w:rsidRPr="00955832">
        <w:rPr>
          <w:rFonts w:ascii="Times New Roman" w:hAnsi="Times New Roman" w:cs="Times New Roman"/>
          <w:color w:val="000000"/>
          <w:shd w:val="clear" w:color="auto" w:fill="FFFFFF"/>
        </w:rPr>
        <w:t xml:space="preserve">... any oral ruling issued during a </w:t>
      </w:r>
      <w:r w:rsidRPr="00955832">
        <w:rPr>
          <w:rFonts w:ascii="Times New Roman" w:hAnsi="Times New Roman" w:cs="Times New Roman"/>
          <w:color w:val="000000"/>
          <w:shd w:val="clear" w:color="auto" w:fill="FFFFFF"/>
        </w:rPr>
        <w:t xml:space="preserve">public hearing ... and that (1) elects not to take an interlocutory appeal from the ruling ... may still raise the propriety of that ruling as an issue for the commission's consideration by discussing the matter as a distinct issue in its initial brief or </w:t>
      </w:r>
      <w:r w:rsidRPr="00955832">
        <w:rPr>
          <w:rFonts w:ascii="Times New Roman" w:hAnsi="Times New Roman" w:cs="Times New Roman"/>
          <w:color w:val="000000"/>
          <w:shd w:val="clear" w:color="auto" w:fill="FFFFFF"/>
        </w:rPr>
        <w:t>in any other appropriate filing prior to the issuance of the commission's opinion and order or finding and order in the case.</w:t>
      </w:r>
      <w:r w:rsidRPr="00955832">
        <w:rPr>
          <w:rFonts w:ascii="Times New Roman" w:hAnsi="Times New Roman" w:cs="Times New Roman"/>
          <w:color w:val="000000"/>
          <w:shd w:val="clear" w:color="auto" w:fill="FFFFFF"/>
        </w:rPr>
        <w:t>").</w:t>
      </w:r>
    </w:p>
  </w:footnote>
  <w:footnote w:id="32">
    <w:p w:rsidR="00297EE7"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OCC Ex. 1 (Williams Reply) at 5:13-15.</w:t>
      </w:r>
    </w:p>
  </w:footnote>
  <w:footnote w:id="33">
    <w:p w:rsidR="0025342D"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OCC Ex. 1 (Williams Reply) at Attachment </w:t>
      </w:r>
      <w:proofErr w:type="spellStart"/>
      <w:r w:rsidRPr="00955832">
        <w:rPr>
          <w:rFonts w:ascii="Times New Roman" w:hAnsi="Times New Roman" w:cs="Times New Roman"/>
        </w:rPr>
        <w:t>JDW</w:t>
      </w:r>
      <w:proofErr w:type="spellEnd"/>
      <w:r w:rsidRPr="00955832">
        <w:rPr>
          <w:rFonts w:ascii="Times New Roman" w:hAnsi="Times New Roman" w:cs="Times New Roman"/>
        </w:rPr>
        <w:t>-2.</w:t>
      </w:r>
    </w:p>
  </w:footnote>
  <w:footnote w:id="34">
    <w:p w:rsidR="0025342D"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Tr.</w:t>
      </w:r>
      <w:r w:rsidRPr="00955832">
        <w:rPr>
          <w:rFonts w:ascii="Times New Roman" w:hAnsi="Times New Roman" w:cs="Times New Roman"/>
        </w:rPr>
        <w:t xml:space="preserve"> at 157:16-17</w:t>
      </w:r>
      <w:r w:rsidRPr="00955832">
        <w:rPr>
          <w:rFonts w:ascii="Times New Roman" w:hAnsi="Times New Roman" w:cs="Times New Roman"/>
        </w:rPr>
        <w:t>.</w:t>
      </w:r>
    </w:p>
  </w:footnote>
  <w:footnote w:id="35">
    <w:p w:rsidR="0077732E"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w:t>
      </w:r>
      <w:proofErr w:type="gramStart"/>
      <w:r w:rsidRPr="00955832">
        <w:rPr>
          <w:rFonts w:ascii="Times New Roman" w:hAnsi="Times New Roman" w:cs="Times New Roman"/>
          <w:i/>
          <w:color w:val="000000"/>
        </w:rPr>
        <w:t xml:space="preserve">State v. </w:t>
      </w:r>
      <w:r w:rsidRPr="00955832">
        <w:rPr>
          <w:rFonts w:ascii="Times New Roman" w:hAnsi="Times New Roman" w:cs="Times New Roman"/>
          <w:i/>
          <w:color w:val="000000"/>
        </w:rPr>
        <w:t>Nemeth</w:t>
      </w:r>
      <w:r w:rsidRPr="00955832">
        <w:rPr>
          <w:rFonts w:ascii="Times New Roman" w:hAnsi="Times New Roman" w:cs="Times New Roman"/>
          <w:color w:val="000000"/>
        </w:rPr>
        <w:t xml:space="preserve">, 82 Ohio </w:t>
      </w:r>
      <w:proofErr w:type="spellStart"/>
      <w:r w:rsidRPr="00955832">
        <w:rPr>
          <w:rFonts w:ascii="Times New Roman" w:hAnsi="Times New Roman" w:cs="Times New Roman"/>
          <w:color w:val="000000"/>
        </w:rPr>
        <w:t>St.3d</w:t>
      </w:r>
      <w:proofErr w:type="spellEnd"/>
      <w:r w:rsidRPr="00955832">
        <w:rPr>
          <w:rFonts w:ascii="Times New Roman" w:hAnsi="Times New Roman" w:cs="Times New Roman"/>
          <w:color w:val="000000"/>
        </w:rPr>
        <w:t xml:space="preserve"> 202, 207</w:t>
      </w:r>
      <w:r w:rsidRPr="00955832">
        <w:rPr>
          <w:rFonts w:ascii="Times New Roman" w:hAnsi="Times New Roman" w:cs="Times New Roman"/>
          <w:color w:val="000000"/>
        </w:rPr>
        <w:t xml:space="preserve"> (1998)</w:t>
      </w:r>
      <w:r w:rsidRPr="00955832">
        <w:rPr>
          <w:rFonts w:ascii="Times New Roman" w:hAnsi="Times New Roman" w:cs="Times New Roman"/>
          <w:color w:val="000000"/>
        </w:rPr>
        <w:t>.</w:t>
      </w:r>
      <w:proofErr w:type="gramEnd"/>
    </w:p>
  </w:footnote>
  <w:footnote w:id="36">
    <w:p w:rsidR="0077732E"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w:t>
      </w:r>
      <w:proofErr w:type="spellStart"/>
      <w:proofErr w:type="gramStart"/>
      <w:r w:rsidRPr="00955832">
        <w:rPr>
          <w:rFonts w:ascii="Times New Roman" w:hAnsi="Times New Roman" w:cs="Times New Roman"/>
          <w:i/>
          <w:color w:val="000000"/>
        </w:rPr>
        <w:t>Nilavar</w:t>
      </w:r>
      <w:proofErr w:type="spellEnd"/>
      <w:r w:rsidRPr="00955832">
        <w:rPr>
          <w:rFonts w:ascii="Times New Roman" w:hAnsi="Times New Roman" w:cs="Times New Roman"/>
          <w:i/>
          <w:color w:val="000000"/>
        </w:rPr>
        <w:t xml:space="preserve"> v. Mercy Health Sys.</w:t>
      </w:r>
      <w:proofErr w:type="gramEnd"/>
      <w:r w:rsidRPr="00955832">
        <w:rPr>
          <w:rFonts w:ascii="Times New Roman" w:hAnsi="Times New Roman" w:cs="Times New Roman"/>
          <w:i/>
          <w:color w:val="000000"/>
        </w:rPr>
        <w:t xml:space="preserve"> - W. Ohio</w:t>
      </w:r>
      <w:r w:rsidRPr="00955832">
        <w:rPr>
          <w:rFonts w:ascii="Times New Roman" w:hAnsi="Times New Roman" w:cs="Times New Roman"/>
          <w:color w:val="000000"/>
        </w:rPr>
        <w:t xml:space="preserve">, 210 </w:t>
      </w:r>
      <w:proofErr w:type="spellStart"/>
      <w:r w:rsidRPr="00955832">
        <w:rPr>
          <w:rFonts w:ascii="Times New Roman" w:hAnsi="Times New Roman" w:cs="Times New Roman"/>
          <w:color w:val="000000"/>
        </w:rPr>
        <w:t>F.R.D</w:t>
      </w:r>
      <w:proofErr w:type="spellEnd"/>
      <w:r w:rsidRPr="00955832">
        <w:rPr>
          <w:rFonts w:ascii="Times New Roman" w:hAnsi="Times New Roman" w:cs="Times New Roman"/>
          <w:color w:val="000000"/>
        </w:rPr>
        <w:t xml:space="preserve">. 597, 608-09 </w:t>
      </w:r>
      <w:r w:rsidRPr="00955832">
        <w:rPr>
          <w:rFonts w:ascii="Times New Roman" w:hAnsi="Times New Roman" w:cs="Times New Roman"/>
          <w:color w:val="000000"/>
        </w:rPr>
        <w:t>(S.D. Ohio 2002).</w:t>
      </w:r>
    </w:p>
  </w:footnote>
  <w:footnote w:id="37">
    <w:p w:rsidR="00C04B04" w:rsidRPr="00955832" w:rsidRDefault="00E57149" w:rsidP="00C04B04">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w:t>
      </w:r>
      <w:proofErr w:type="gramStart"/>
      <w:r w:rsidRPr="00955832">
        <w:rPr>
          <w:rFonts w:ascii="Times New Roman" w:hAnsi="Times New Roman" w:cs="Times New Roman"/>
        </w:rPr>
        <w:t>Kroger Ex. 1 (Higgins Direct) at 6:4-5.</w:t>
      </w:r>
      <w:proofErr w:type="gramEnd"/>
    </w:p>
  </w:footnote>
  <w:footnote w:id="38">
    <w:p w:rsidR="00893224" w:rsidRPr="00955832" w:rsidRDefault="00E57149" w:rsidP="00893224">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Tr. at 38:3-19 (Healey Motion to Strike).</w:t>
      </w:r>
    </w:p>
  </w:footnote>
  <w:footnote w:id="39">
    <w:p w:rsidR="00893224" w:rsidRPr="00955832" w:rsidRDefault="00E57149" w:rsidP="00893224">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Tr. at 41:2-3 (Attorney Examiner See) ("Motion</w:t>
      </w:r>
      <w:r w:rsidRPr="00955832">
        <w:rPr>
          <w:rFonts w:ascii="Times New Roman" w:hAnsi="Times New Roman" w:cs="Times New Roman"/>
        </w:rPr>
        <w:t xml:space="preserve"> to strike is denied.").</w:t>
      </w:r>
    </w:p>
  </w:footnote>
  <w:footnote w:id="40">
    <w:p w:rsidR="00C04B04" w:rsidRPr="00955832" w:rsidRDefault="00E57149" w:rsidP="00C04B04">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Tr. at 37:9-10 (Higgins Cross) ("My testimony does not provide any data on who these largest employers are, no, it does not.").</w:t>
      </w:r>
    </w:p>
  </w:footnote>
  <w:footnote w:id="41">
    <w:p w:rsidR="00C04B04" w:rsidRPr="00955832" w:rsidRDefault="00E57149" w:rsidP="00C04B04">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Tr. at 37:23-24 (Higgins Cross) ("I have not identified the number of employees at these other comp</w:t>
      </w:r>
      <w:r w:rsidRPr="00955832">
        <w:rPr>
          <w:rFonts w:ascii="Times New Roman" w:hAnsi="Times New Roman" w:cs="Times New Roman"/>
        </w:rPr>
        <w:t>anies.").</w:t>
      </w:r>
    </w:p>
  </w:footnote>
  <w:footnote w:id="42">
    <w:p w:rsidR="00C04B04" w:rsidRPr="00955832" w:rsidRDefault="00E57149" w:rsidP="00C04B04">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Tr. at 37:18-20 (Higgins Cross) ("I did not identify the specific amount of energy that the largest employers consume.").</w:t>
      </w:r>
    </w:p>
  </w:footnote>
  <w:footnote w:id="43">
    <w:p w:rsidR="008E5AFF"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Tr. </w:t>
      </w:r>
      <w:r w:rsidRPr="00955832">
        <w:rPr>
          <w:rFonts w:ascii="Times New Roman" w:hAnsi="Times New Roman" w:cs="Times New Roman"/>
        </w:rPr>
        <w:t xml:space="preserve">at </w:t>
      </w:r>
      <w:r w:rsidRPr="00955832">
        <w:rPr>
          <w:rFonts w:ascii="Times New Roman" w:hAnsi="Times New Roman" w:cs="Times New Roman"/>
        </w:rPr>
        <w:t>147:21-151:13</w:t>
      </w:r>
      <w:r w:rsidRPr="00955832">
        <w:rPr>
          <w:rFonts w:ascii="Times New Roman" w:hAnsi="Times New Roman" w:cs="Times New Roman"/>
        </w:rPr>
        <w:t>.</w:t>
      </w:r>
    </w:p>
  </w:footnote>
  <w:footnote w:id="44">
    <w:p w:rsidR="008270FE"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Tr. at 133:5-6.</w:t>
      </w:r>
    </w:p>
  </w:footnote>
  <w:footnote w:id="45">
    <w:p w:rsidR="007A040B"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w:t>
      </w:r>
      <w:proofErr w:type="gramStart"/>
      <w:r w:rsidRPr="00955832">
        <w:rPr>
          <w:rFonts w:ascii="Times New Roman" w:hAnsi="Times New Roman" w:cs="Times New Roman"/>
        </w:rPr>
        <w:t xml:space="preserve">Ohio R. </w:t>
      </w:r>
      <w:proofErr w:type="spellStart"/>
      <w:r w:rsidRPr="00955832">
        <w:rPr>
          <w:rFonts w:ascii="Times New Roman" w:hAnsi="Times New Roman" w:cs="Times New Roman"/>
        </w:rPr>
        <w:t>Evid</w:t>
      </w:r>
      <w:proofErr w:type="spellEnd"/>
      <w:r w:rsidRPr="00955832">
        <w:rPr>
          <w:rFonts w:ascii="Times New Roman" w:hAnsi="Times New Roman" w:cs="Times New Roman"/>
        </w:rPr>
        <w:t>.</w:t>
      </w:r>
      <w:proofErr w:type="gramEnd"/>
      <w:r w:rsidRPr="00955832">
        <w:rPr>
          <w:rFonts w:ascii="Times New Roman" w:hAnsi="Times New Roman" w:cs="Times New Roman"/>
        </w:rPr>
        <w:t xml:space="preserve"> 801(A) ("A 'statement' is (1) an oral or written assertion ..."); Ohio R. </w:t>
      </w:r>
      <w:proofErr w:type="spellStart"/>
      <w:r w:rsidRPr="00955832">
        <w:rPr>
          <w:rFonts w:ascii="Times New Roman" w:hAnsi="Times New Roman" w:cs="Times New Roman"/>
        </w:rPr>
        <w:t>Evid</w:t>
      </w:r>
      <w:proofErr w:type="spellEnd"/>
      <w:r w:rsidRPr="00955832">
        <w:rPr>
          <w:rFonts w:ascii="Times New Roman" w:hAnsi="Times New Roman" w:cs="Times New Roman"/>
        </w:rPr>
        <w:t>. 801(C) ("'Hearsay' is a statement, other than one made by the declarant while testifying at the trial or hearing, offered in evidence to prove the truth of the m</w:t>
      </w:r>
      <w:r w:rsidRPr="00955832">
        <w:rPr>
          <w:rFonts w:ascii="Times New Roman" w:hAnsi="Times New Roman" w:cs="Times New Roman"/>
        </w:rPr>
        <w:t>atter asserted.").</w:t>
      </w:r>
    </w:p>
  </w:footnote>
  <w:footnote w:id="46">
    <w:p w:rsidR="007A040B"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w:t>
      </w:r>
      <w:proofErr w:type="gramStart"/>
      <w:r w:rsidRPr="00955832">
        <w:rPr>
          <w:rFonts w:ascii="Times New Roman" w:hAnsi="Times New Roman" w:cs="Times New Roman"/>
        </w:rPr>
        <w:t xml:space="preserve">Ohio R. </w:t>
      </w:r>
      <w:proofErr w:type="spellStart"/>
      <w:r w:rsidRPr="00955832">
        <w:rPr>
          <w:rFonts w:ascii="Times New Roman" w:hAnsi="Times New Roman" w:cs="Times New Roman"/>
        </w:rPr>
        <w:t>Evid</w:t>
      </w:r>
      <w:proofErr w:type="spellEnd"/>
      <w:r w:rsidRPr="00955832">
        <w:rPr>
          <w:rFonts w:ascii="Times New Roman" w:hAnsi="Times New Roman" w:cs="Times New Roman"/>
        </w:rPr>
        <w:t>.</w:t>
      </w:r>
      <w:proofErr w:type="gramEnd"/>
      <w:r w:rsidRPr="00955832">
        <w:rPr>
          <w:rFonts w:ascii="Times New Roman" w:hAnsi="Times New Roman" w:cs="Times New Roman"/>
        </w:rPr>
        <w:t xml:space="preserve"> 802 ("Hearsay is not admissible ...").</w:t>
      </w:r>
    </w:p>
  </w:footnote>
  <w:footnote w:id="47">
    <w:p w:rsidR="008E5AFF" w:rsidRPr="00955832" w:rsidRDefault="00E57149" w:rsidP="0020644E">
      <w:pPr>
        <w:pStyle w:val="FootnoteText"/>
        <w:spacing w:after="120"/>
        <w:rPr>
          <w:rFonts w:ascii="Times New Roman" w:hAnsi="Times New Roman" w:cs="Times New Roman"/>
        </w:rPr>
      </w:pPr>
      <w:r w:rsidRPr="00955832">
        <w:rPr>
          <w:rStyle w:val="FootnoteReference"/>
          <w:rFonts w:ascii="Times New Roman" w:hAnsi="Times New Roman" w:cs="Times New Roman"/>
        </w:rPr>
        <w:footnoteRef/>
      </w:r>
      <w:r w:rsidRPr="00955832">
        <w:rPr>
          <w:rFonts w:ascii="Times New Roman" w:hAnsi="Times New Roman" w:cs="Times New Roman"/>
        </w:rPr>
        <w:t xml:space="preserve"> Tr. </w:t>
      </w:r>
      <w:r w:rsidRPr="00955832">
        <w:rPr>
          <w:rFonts w:ascii="Times New Roman" w:hAnsi="Times New Roman" w:cs="Times New Roman"/>
        </w:rPr>
        <w:t>at 138:2-16 (</w:t>
      </w:r>
      <w:proofErr w:type="spellStart"/>
      <w:r w:rsidRPr="00955832">
        <w:rPr>
          <w:rFonts w:ascii="Times New Roman" w:hAnsi="Times New Roman" w:cs="Times New Roman"/>
        </w:rPr>
        <w:t>Ziolkowski</w:t>
      </w:r>
      <w:proofErr w:type="spellEnd"/>
      <w:r w:rsidRPr="00955832">
        <w:rPr>
          <w:rFonts w:ascii="Times New Roman" w:hAnsi="Times New Roman" w:cs="Times New Roman"/>
        </w:rPr>
        <w:t xml:space="preserve"> Redirect) (testifying that he had never seen Kroger Exhibit 5, did not know why it was prepared, did not know who prepared it, and did not know when it </w:t>
      </w:r>
      <w:r w:rsidRPr="00955832">
        <w:rPr>
          <w:rFonts w:ascii="Times New Roman" w:hAnsi="Times New Roman" w:cs="Times New Roman"/>
        </w:rPr>
        <w:t>was prepared).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31" w:rsidRDefault="00E57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31" w:rsidRDefault="00E571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231" w:rsidRDefault="00E571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554" w:rsidRDefault="00E5714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6EE" w:rsidRDefault="00E5714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85" w:rsidRDefault="00E5714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85" w:rsidRDefault="00E5714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85" w:rsidRDefault="00E57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35CB2D6"/>
    <w:lvl w:ilvl="0">
      <w:start w:val="1"/>
      <w:numFmt w:val="decimal"/>
      <w:lvlText w:val="%1."/>
      <w:lvlJc w:val="left"/>
      <w:pPr>
        <w:tabs>
          <w:tab w:val="num" w:pos="1080"/>
        </w:tabs>
        <w:ind w:left="1080" w:hanging="360"/>
      </w:pPr>
    </w:lvl>
  </w:abstractNum>
  <w:abstractNum w:abstractNumId="1">
    <w:nsid w:val="FFFFFF7F"/>
    <w:multiLevelType w:val="singleLevel"/>
    <w:tmpl w:val="56624102"/>
    <w:lvl w:ilvl="0">
      <w:start w:val="1"/>
      <w:numFmt w:val="decimal"/>
      <w:lvlText w:val="%1."/>
      <w:lvlJc w:val="left"/>
      <w:pPr>
        <w:tabs>
          <w:tab w:val="num" w:pos="720"/>
        </w:tabs>
        <w:ind w:left="720" w:hanging="360"/>
      </w:pPr>
    </w:lvl>
  </w:abstractNum>
  <w:abstractNum w:abstractNumId="2">
    <w:nsid w:val="FFFFFF80"/>
    <w:multiLevelType w:val="singleLevel"/>
    <w:tmpl w:val="5FE08BD6"/>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0C78CC0E"/>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408A7CE0"/>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837806B8"/>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6FCC6C9E"/>
    <w:lvl w:ilvl="0">
      <w:start w:val="1"/>
      <w:numFmt w:val="decimal"/>
      <w:lvlText w:val="%1."/>
      <w:lvlJc w:val="left"/>
      <w:pPr>
        <w:tabs>
          <w:tab w:val="num" w:pos="360"/>
        </w:tabs>
        <w:ind w:left="360" w:hanging="360"/>
      </w:pPr>
    </w:lvl>
  </w:abstractNum>
  <w:abstractNum w:abstractNumId="7">
    <w:nsid w:val="FFFFFF89"/>
    <w:multiLevelType w:val="singleLevel"/>
    <w:tmpl w:val="0E2E5120"/>
    <w:lvl w:ilvl="0">
      <w:start w:val="1"/>
      <w:numFmt w:val="bullet"/>
      <w:lvlText w:val=""/>
      <w:lvlJc w:val="left"/>
      <w:pPr>
        <w:tabs>
          <w:tab w:val="num" w:pos="360"/>
        </w:tabs>
        <w:ind w:left="360" w:hanging="360"/>
      </w:pPr>
      <w:rPr>
        <w:rFonts w:ascii="Symbol" w:hAnsi="Symbol" w:hint="default"/>
      </w:rPr>
    </w:lvl>
  </w:abstractNum>
  <w:abstractNum w:abstractNumId="8">
    <w:nsid w:val="0B9D4231"/>
    <w:multiLevelType w:val="hybridMultilevel"/>
    <w:tmpl w:val="190A0836"/>
    <w:lvl w:ilvl="0" w:tplc="76785B4E">
      <w:start w:val="1"/>
      <w:numFmt w:val="upperRoman"/>
      <w:lvlText w:val="%1."/>
      <w:lvlJc w:val="left"/>
      <w:pPr>
        <w:ind w:left="1080" w:hanging="720"/>
      </w:pPr>
      <w:rPr>
        <w:rFonts w:hint="default"/>
      </w:rPr>
    </w:lvl>
    <w:lvl w:ilvl="1" w:tplc="276474F0" w:tentative="1">
      <w:start w:val="1"/>
      <w:numFmt w:val="lowerLetter"/>
      <w:lvlText w:val="%2."/>
      <w:lvlJc w:val="left"/>
      <w:pPr>
        <w:ind w:left="1440" w:hanging="360"/>
      </w:pPr>
    </w:lvl>
    <w:lvl w:ilvl="2" w:tplc="869A296C" w:tentative="1">
      <w:start w:val="1"/>
      <w:numFmt w:val="lowerRoman"/>
      <w:lvlText w:val="%3."/>
      <w:lvlJc w:val="right"/>
      <w:pPr>
        <w:ind w:left="2160" w:hanging="180"/>
      </w:pPr>
    </w:lvl>
    <w:lvl w:ilvl="3" w:tplc="7EE4580A" w:tentative="1">
      <w:start w:val="1"/>
      <w:numFmt w:val="decimal"/>
      <w:lvlText w:val="%4."/>
      <w:lvlJc w:val="left"/>
      <w:pPr>
        <w:ind w:left="2880" w:hanging="360"/>
      </w:pPr>
    </w:lvl>
    <w:lvl w:ilvl="4" w:tplc="EFE60846" w:tentative="1">
      <w:start w:val="1"/>
      <w:numFmt w:val="lowerLetter"/>
      <w:lvlText w:val="%5."/>
      <w:lvlJc w:val="left"/>
      <w:pPr>
        <w:ind w:left="3600" w:hanging="360"/>
      </w:pPr>
    </w:lvl>
    <w:lvl w:ilvl="5" w:tplc="E6EA3DCC" w:tentative="1">
      <w:start w:val="1"/>
      <w:numFmt w:val="lowerRoman"/>
      <w:lvlText w:val="%6."/>
      <w:lvlJc w:val="right"/>
      <w:pPr>
        <w:ind w:left="4320" w:hanging="180"/>
      </w:pPr>
    </w:lvl>
    <w:lvl w:ilvl="6" w:tplc="217846DC" w:tentative="1">
      <w:start w:val="1"/>
      <w:numFmt w:val="decimal"/>
      <w:lvlText w:val="%7."/>
      <w:lvlJc w:val="left"/>
      <w:pPr>
        <w:ind w:left="5040" w:hanging="360"/>
      </w:pPr>
    </w:lvl>
    <w:lvl w:ilvl="7" w:tplc="DCEE417E" w:tentative="1">
      <w:start w:val="1"/>
      <w:numFmt w:val="lowerLetter"/>
      <w:lvlText w:val="%8."/>
      <w:lvlJc w:val="left"/>
      <w:pPr>
        <w:ind w:left="5760" w:hanging="360"/>
      </w:pPr>
    </w:lvl>
    <w:lvl w:ilvl="8" w:tplc="D494DEFA" w:tentative="1">
      <w:start w:val="1"/>
      <w:numFmt w:val="lowerRoman"/>
      <w:lvlText w:val="%9."/>
      <w:lvlJc w:val="right"/>
      <w:pPr>
        <w:ind w:left="6480" w:hanging="180"/>
      </w:pPr>
    </w:lvl>
  </w:abstractNum>
  <w:abstractNum w:abstractNumId="9">
    <w:nsid w:val="11603AAF"/>
    <w:multiLevelType w:val="hybridMultilevel"/>
    <w:tmpl w:val="B7FCD4AC"/>
    <w:lvl w:ilvl="0" w:tplc="11787EE6">
      <w:start w:val="1"/>
      <w:numFmt w:val="decimal"/>
      <w:lvlText w:val="%1)"/>
      <w:lvlJc w:val="left"/>
      <w:pPr>
        <w:ind w:left="720" w:hanging="360"/>
      </w:pPr>
    </w:lvl>
    <w:lvl w:ilvl="1" w:tplc="AF283888">
      <w:start w:val="1"/>
      <w:numFmt w:val="lowerLetter"/>
      <w:lvlText w:val="%2."/>
      <w:lvlJc w:val="left"/>
      <w:pPr>
        <w:ind w:left="1440" w:hanging="360"/>
      </w:pPr>
    </w:lvl>
    <w:lvl w:ilvl="2" w:tplc="040ED99C">
      <w:start w:val="1"/>
      <w:numFmt w:val="lowerRoman"/>
      <w:lvlText w:val="%3."/>
      <w:lvlJc w:val="right"/>
      <w:pPr>
        <w:ind w:left="2160" w:hanging="180"/>
      </w:pPr>
    </w:lvl>
    <w:lvl w:ilvl="3" w:tplc="AE30D802">
      <w:start w:val="1"/>
      <w:numFmt w:val="decimal"/>
      <w:lvlText w:val="%4."/>
      <w:lvlJc w:val="left"/>
      <w:pPr>
        <w:ind w:left="2880" w:hanging="360"/>
      </w:pPr>
    </w:lvl>
    <w:lvl w:ilvl="4" w:tplc="73B8F33C">
      <w:start w:val="1"/>
      <w:numFmt w:val="lowerLetter"/>
      <w:lvlText w:val="%5."/>
      <w:lvlJc w:val="left"/>
      <w:pPr>
        <w:ind w:left="3600" w:hanging="360"/>
      </w:pPr>
    </w:lvl>
    <w:lvl w:ilvl="5" w:tplc="FD845A20">
      <w:start w:val="1"/>
      <w:numFmt w:val="lowerRoman"/>
      <w:lvlText w:val="%6."/>
      <w:lvlJc w:val="right"/>
      <w:pPr>
        <w:ind w:left="4320" w:hanging="180"/>
      </w:pPr>
    </w:lvl>
    <w:lvl w:ilvl="6" w:tplc="125CB3A8">
      <w:start w:val="1"/>
      <w:numFmt w:val="decimal"/>
      <w:lvlText w:val="%7."/>
      <w:lvlJc w:val="left"/>
      <w:pPr>
        <w:ind w:left="5040" w:hanging="360"/>
      </w:pPr>
    </w:lvl>
    <w:lvl w:ilvl="7" w:tplc="D81E8AA8">
      <w:start w:val="1"/>
      <w:numFmt w:val="lowerLetter"/>
      <w:lvlText w:val="%8."/>
      <w:lvlJc w:val="left"/>
      <w:pPr>
        <w:ind w:left="5760" w:hanging="360"/>
      </w:pPr>
    </w:lvl>
    <w:lvl w:ilvl="8" w:tplc="F3E64276">
      <w:start w:val="1"/>
      <w:numFmt w:val="lowerRoman"/>
      <w:lvlText w:val="%9."/>
      <w:lvlJc w:val="right"/>
      <w:pPr>
        <w:ind w:left="6480" w:hanging="180"/>
      </w:pPr>
    </w:lvl>
  </w:abstractNum>
  <w:abstractNum w:abstractNumId="10">
    <w:nsid w:val="19904EE0"/>
    <w:multiLevelType w:val="hybridMultilevel"/>
    <w:tmpl w:val="8FCAB4D6"/>
    <w:lvl w:ilvl="0" w:tplc="FC5A9A4C">
      <w:start w:val="1"/>
      <w:numFmt w:val="upperLetter"/>
      <w:lvlText w:val="%1."/>
      <w:lvlJc w:val="left"/>
      <w:pPr>
        <w:ind w:left="1080" w:hanging="360"/>
      </w:pPr>
      <w:rPr>
        <w:rFonts w:hint="default"/>
      </w:rPr>
    </w:lvl>
    <w:lvl w:ilvl="1" w:tplc="04D484B4" w:tentative="1">
      <w:start w:val="1"/>
      <w:numFmt w:val="lowerLetter"/>
      <w:lvlText w:val="%2."/>
      <w:lvlJc w:val="left"/>
      <w:pPr>
        <w:ind w:left="1800" w:hanging="360"/>
      </w:pPr>
    </w:lvl>
    <w:lvl w:ilvl="2" w:tplc="5EB48D8E" w:tentative="1">
      <w:start w:val="1"/>
      <w:numFmt w:val="lowerRoman"/>
      <w:lvlText w:val="%3."/>
      <w:lvlJc w:val="right"/>
      <w:pPr>
        <w:ind w:left="2520" w:hanging="180"/>
      </w:pPr>
    </w:lvl>
    <w:lvl w:ilvl="3" w:tplc="E67A82F8" w:tentative="1">
      <w:start w:val="1"/>
      <w:numFmt w:val="decimal"/>
      <w:lvlText w:val="%4."/>
      <w:lvlJc w:val="left"/>
      <w:pPr>
        <w:ind w:left="3240" w:hanging="360"/>
      </w:pPr>
    </w:lvl>
    <w:lvl w:ilvl="4" w:tplc="0630B696" w:tentative="1">
      <w:start w:val="1"/>
      <w:numFmt w:val="lowerLetter"/>
      <w:lvlText w:val="%5."/>
      <w:lvlJc w:val="left"/>
      <w:pPr>
        <w:ind w:left="3960" w:hanging="360"/>
      </w:pPr>
    </w:lvl>
    <w:lvl w:ilvl="5" w:tplc="3CC49E9E" w:tentative="1">
      <w:start w:val="1"/>
      <w:numFmt w:val="lowerRoman"/>
      <w:lvlText w:val="%6."/>
      <w:lvlJc w:val="right"/>
      <w:pPr>
        <w:ind w:left="4680" w:hanging="180"/>
      </w:pPr>
    </w:lvl>
    <w:lvl w:ilvl="6" w:tplc="9CEC9622" w:tentative="1">
      <w:start w:val="1"/>
      <w:numFmt w:val="decimal"/>
      <w:lvlText w:val="%7."/>
      <w:lvlJc w:val="left"/>
      <w:pPr>
        <w:ind w:left="5400" w:hanging="360"/>
      </w:pPr>
    </w:lvl>
    <w:lvl w:ilvl="7" w:tplc="2242C790" w:tentative="1">
      <w:start w:val="1"/>
      <w:numFmt w:val="lowerLetter"/>
      <w:lvlText w:val="%8."/>
      <w:lvlJc w:val="left"/>
      <w:pPr>
        <w:ind w:left="6120" w:hanging="360"/>
      </w:pPr>
    </w:lvl>
    <w:lvl w:ilvl="8" w:tplc="88BAF342" w:tentative="1">
      <w:start w:val="1"/>
      <w:numFmt w:val="lowerRoman"/>
      <w:lvlText w:val="%9."/>
      <w:lvlJc w:val="right"/>
      <w:pPr>
        <w:ind w:left="6840" w:hanging="180"/>
      </w:pPr>
    </w:lvl>
  </w:abstractNum>
  <w:abstractNum w:abstractNumId="11">
    <w:nsid w:val="1C00719D"/>
    <w:multiLevelType w:val="hybridMultilevel"/>
    <w:tmpl w:val="626C5D12"/>
    <w:lvl w:ilvl="0" w:tplc="F3442B96">
      <w:start w:val="1"/>
      <w:numFmt w:val="upperLetter"/>
      <w:lvlText w:val="%1."/>
      <w:lvlJc w:val="left"/>
      <w:pPr>
        <w:ind w:left="1080" w:hanging="360"/>
      </w:pPr>
      <w:rPr>
        <w:rFonts w:hint="default"/>
      </w:rPr>
    </w:lvl>
    <w:lvl w:ilvl="1" w:tplc="76A4F154" w:tentative="1">
      <w:start w:val="1"/>
      <w:numFmt w:val="lowerLetter"/>
      <w:lvlText w:val="%2."/>
      <w:lvlJc w:val="left"/>
      <w:pPr>
        <w:ind w:left="1800" w:hanging="360"/>
      </w:pPr>
    </w:lvl>
    <w:lvl w:ilvl="2" w:tplc="DA9AF8F6" w:tentative="1">
      <w:start w:val="1"/>
      <w:numFmt w:val="lowerRoman"/>
      <w:lvlText w:val="%3."/>
      <w:lvlJc w:val="right"/>
      <w:pPr>
        <w:ind w:left="2520" w:hanging="180"/>
      </w:pPr>
    </w:lvl>
    <w:lvl w:ilvl="3" w:tplc="A7C6F6B6" w:tentative="1">
      <w:start w:val="1"/>
      <w:numFmt w:val="decimal"/>
      <w:lvlText w:val="%4."/>
      <w:lvlJc w:val="left"/>
      <w:pPr>
        <w:ind w:left="3240" w:hanging="360"/>
      </w:pPr>
    </w:lvl>
    <w:lvl w:ilvl="4" w:tplc="6DD64100" w:tentative="1">
      <w:start w:val="1"/>
      <w:numFmt w:val="lowerLetter"/>
      <w:lvlText w:val="%5."/>
      <w:lvlJc w:val="left"/>
      <w:pPr>
        <w:ind w:left="3960" w:hanging="360"/>
      </w:pPr>
    </w:lvl>
    <w:lvl w:ilvl="5" w:tplc="17A0C65E" w:tentative="1">
      <w:start w:val="1"/>
      <w:numFmt w:val="lowerRoman"/>
      <w:lvlText w:val="%6."/>
      <w:lvlJc w:val="right"/>
      <w:pPr>
        <w:ind w:left="4680" w:hanging="180"/>
      </w:pPr>
    </w:lvl>
    <w:lvl w:ilvl="6" w:tplc="A9ACC6FC" w:tentative="1">
      <w:start w:val="1"/>
      <w:numFmt w:val="decimal"/>
      <w:lvlText w:val="%7."/>
      <w:lvlJc w:val="left"/>
      <w:pPr>
        <w:ind w:left="5400" w:hanging="360"/>
      </w:pPr>
    </w:lvl>
    <w:lvl w:ilvl="7" w:tplc="25EACCBC" w:tentative="1">
      <w:start w:val="1"/>
      <w:numFmt w:val="lowerLetter"/>
      <w:lvlText w:val="%8."/>
      <w:lvlJc w:val="left"/>
      <w:pPr>
        <w:ind w:left="6120" w:hanging="360"/>
      </w:pPr>
    </w:lvl>
    <w:lvl w:ilvl="8" w:tplc="E5488B12" w:tentative="1">
      <w:start w:val="1"/>
      <w:numFmt w:val="lowerRoman"/>
      <w:lvlText w:val="%9."/>
      <w:lvlJc w:val="right"/>
      <w:pPr>
        <w:ind w:left="6840" w:hanging="180"/>
      </w:pPr>
    </w:lvl>
  </w:abstractNum>
  <w:abstractNum w:abstractNumId="12">
    <w:nsid w:val="22D20F2E"/>
    <w:multiLevelType w:val="hybridMultilevel"/>
    <w:tmpl w:val="BB30DAC6"/>
    <w:lvl w:ilvl="0" w:tplc="9C562E5E">
      <w:start w:val="1"/>
      <w:numFmt w:val="upperLetter"/>
      <w:lvlText w:val="%1."/>
      <w:lvlJc w:val="left"/>
      <w:pPr>
        <w:ind w:left="1170" w:hanging="360"/>
      </w:pPr>
      <w:rPr>
        <w:rFonts w:hint="default"/>
      </w:rPr>
    </w:lvl>
    <w:lvl w:ilvl="1" w:tplc="267478EA" w:tentative="1">
      <w:start w:val="1"/>
      <w:numFmt w:val="lowerLetter"/>
      <w:lvlText w:val="%2."/>
      <w:lvlJc w:val="left"/>
      <w:pPr>
        <w:ind w:left="1890" w:hanging="360"/>
      </w:pPr>
    </w:lvl>
    <w:lvl w:ilvl="2" w:tplc="09BA6FCA" w:tentative="1">
      <w:start w:val="1"/>
      <w:numFmt w:val="lowerRoman"/>
      <w:lvlText w:val="%3."/>
      <w:lvlJc w:val="right"/>
      <w:pPr>
        <w:ind w:left="2610" w:hanging="180"/>
      </w:pPr>
    </w:lvl>
    <w:lvl w:ilvl="3" w:tplc="2B2EEC9C" w:tentative="1">
      <w:start w:val="1"/>
      <w:numFmt w:val="decimal"/>
      <w:lvlText w:val="%4."/>
      <w:lvlJc w:val="left"/>
      <w:pPr>
        <w:ind w:left="3330" w:hanging="360"/>
      </w:pPr>
    </w:lvl>
    <w:lvl w:ilvl="4" w:tplc="D22A443A" w:tentative="1">
      <w:start w:val="1"/>
      <w:numFmt w:val="lowerLetter"/>
      <w:lvlText w:val="%5."/>
      <w:lvlJc w:val="left"/>
      <w:pPr>
        <w:ind w:left="4050" w:hanging="360"/>
      </w:pPr>
    </w:lvl>
    <w:lvl w:ilvl="5" w:tplc="D00ABCA4" w:tentative="1">
      <w:start w:val="1"/>
      <w:numFmt w:val="lowerRoman"/>
      <w:lvlText w:val="%6."/>
      <w:lvlJc w:val="right"/>
      <w:pPr>
        <w:ind w:left="4770" w:hanging="180"/>
      </w:pPr>
    </w:lvl>
    <w:lvl w:ilvl="6" w:tplc="4F6C3830" w:tentative="1">
      <w:start w:val="1"/>
      <w:numFmt w:val="decimal"/>
      <w:lvlText w:val="%7."/>
      <w:lvlJc w:val="left"/>
      <w:pPr>
        <w:ind w:left="5490" w:hanging="360"/>
      </w:pPr>
    </w:lvl>
    <w:lvl w:ilvl="7" w:tplc="E1482E18" w:tentative="1">
      <w:start w:val="1"/>
      <w:numFmt w:val="lowerLetter"/>
      <w:lvlText w:val="%8."/>
      <w:lvlJc w:val="left"/>
      <w:pPr>
        <w:ind w:left="6210" w:hanging="360"/>
      </w:pPr>
    </w:lvl>
    <w:lvl w:ilvl="8" w:tplc="B4D270FA" w:tentative="1">
      <w:start w:val="1"/>
      <w:numFmt w:val="lowerRoman"/>
      <w:lvlText w:val="%9."/>
      <w:lvlJc w:val="right"/>
      <w:pPr>
        <w:ind w:left="6930" w:hanging="180"/>
      </w:pPr>
    </w:lvl>
  </w:abstractNum>
  <w:abstractNum w:abstractNumId="13">
    <w:nsid w:val="26EE387C"/>
    <w:multiLevelType w:val="hybridMultilevel"/>
    <w:tmpl w:val="1B2CADF2"/>
    <w:lvl w:ilvl="0" w:tplc="03844388">
      <w:start w:val="1"/>
      <w:numFmt w:val="upperLetter"/>
      <w:lvlText w:val="%1."/>
      <w:lvlJc w:val="left"/>
      <w:pPr>
        <w:ind w:left="1080" w:hanging="360"/>
      </w:pPr>
      <w:rPr>
        <w:rFonts w:hint="default"/>
        <w:b/>
      </w:rPr>
    </w:lvl>
    <w:lvl w:ilvl="1" w:tplc="45D2EBB2" w:tentative="1">
      <w:start w:val="1"/>
      <w:numFmt w:val="lowerLetter"/>
      <w:lvlText w:val="%2."/>
      <w:lvlJc w:val="left"/>
      <w:pPr>
        <w:ind w:left="1800" w:hanging="360"/>
      </w:pPr>
    </w:lvl>
    <w:lvl w:ilvl="2" w:tplc="8D208B22" w:tentative="1">
      <w:start w:val="1"/>
      <w:numFmt w:val="lowerRoman"/>
      <w:lvlText w:val="%3."/>
      <w:lvlJc w:val="right"/>
      <w:pPr>
        <w:ind w:left="2520" w:hanging="180"/>
      </w:pPr>
    </w:lvl>
    <w:lvl w:ilvl="3" w:tplc="05527084" w:tentative="1">
      <w:start w:val="1"/>
      <w:numFmt w:val="decimal"/>
      <w:lvlText w:val="%4."/>
      <w:lvlJc w:val="left"/>
      <w:pPr>
        <w:ind w:left="3240" w:hanging="360"/>
      </w:pPr>
    </w:lvl>
    <w:lvl w:ilvl="4" w:tplc="F5B02A82" w:tentative="1">
      <w:start w:val="1"/>
      <w:numFmt w:val="lowerLetter"/>
      <w:lvlText w:val="%5."/>
      <w:lvlJc w:val="left"/>
      <w:pPr>
        <w:ind w:left="3960" w:hanging="360"/>
      </w:pPr>
    </w:lvl>
    <w:lvl w:ilvl="5" w:tplc="486CD522" w:tentative="1">
      <w:start w:val="1"/>
      <w:numFmt w:val="lowerRoman"/>
      <w:lvlText w:val="%6."/>
      <w:lvlJc w:val="right"/>
      <w:pPr>
        <w:ind w:left="4680" w:hanging="180"/>
      </w:pPr>
    </w:lvl>
    <w:lvl w:ilvl="6" w:tplc="3262413A" w:tentative="1">
      <w:start w:val="1"/>
      <w:numFmt w:val="decimal"/>
      <w:lvlText w:val="%7."/>
      <w:lvlJc w:val="left"/>
      <w:pPr>
        <w:ind w:left="5400" w:hanging="360"/>
      </w:pPr>
    </w:lvl>
    <w:lvl w:ilvl="7" w:tplc="ADD8CADC" w:tentative="1">
      <w:start w:val="1"/>
      <w:numFmt w:val="lowerLetter"/>
      <w:lvlText w:val="%8."/>
      <w:lvlJc w:val="left"/>
      <w:pPr>
        <w:ind w:left="6120" w:hanging="360"/>
      </w:pPr>
    </w:lvl>
    <w:lvl w:ilvl="8" w:tplc="CDCA66A8" w:tentative="1">
      <w:start w:val="1"/>
      <w:numFmt w:val="lowerRoman"/>
      <w:lvlText w:val="%9."/>
      <w:lvlJc w:val="right"/>
      <w:pPr>
        <w:ind w:left="6840" w:hanging="180"/>
      </w:pPr>
    </w:lvl>
  </w:abstractNum>
  <w:abstractNum w:abstractNumId="14">
    <w:nsid w:val="36B913C8"/>
    <w:multiLevelType w:val="hybridMultilevel"/>
    <w:tmpl w:val="654CA21C"/>
    <w:lvl w:ilvl="0" w:tplc="6A385A8C">
      <w:start w:val="1"/>
      <w:numFmt w:val="upperLetter"/>
      <w:lvlText w:val="%1."/>
      <w:lvlJc w:val="left"/>
      <w:pPr>
        <w:ind w:left="1080" w:hanging="360"/>
      </w:pPr>
      <w:rPr>
        <w:rFonts w:hint="default"/>
      </w:rPr>
    </w:lvl>
    <w:lvl w:ilvl="1" w:tplc="262E2C3A" w:tentative="1">
      <w:start w:val="1"/>
      <w:numFmt w:val="lowerLetter"/>
      <w:lvlText w:val="%2."/>
      <w:lvlJc w:val="left"/>
      <w:pPr>
        <w:ind w:left="1800" w:hanging="360"/>
      </w:pPr>
    </w:lvl>
    <w:lvl w:ilvl="2" w:tplc="3078DC06" w:tentative="1">
      <w:start w:val="1"/>
      <w:numFmt w:val="lowerRoman"/>
      <w:lvlText w:val="%3."/>
      <w:lvlJc w:val="right"/>
      <w:pPr>
        <w:ind w:left="2520" w:hanging="180"/>
      </w:pPr>
    </w:lvl>
    <w:lvl w:ilvl="3" w:tplc="75D4D1D6" w:tentative="1">
      <w:start w:val="1"/>
      <w:numFmt w:val="decimal"/>
      <w:lvlText w:val="%4."/>
      <w:lvlJc w:val="left"/>
      <w:pPr>
        <w:ind w:left="3240" w:hanging="360"/>
      </w:pPr>
    </w:lvl>
    <w:lvl w:ilvl="4" w:tplc="B3AA0E44" w:tentative="1">
      <w:start w:val="1"/>
      <w:numFmt w:val="lowerLetter"/>
      <w:lvlText w:val="%5."/>
      <w:lvlJc w:val="left"/>
      <w:pPr>
        <w:ind w:left="3960" w:hanging="360"/>
      </w:pPr>
    </w:lvl>
    <w:lvl w:ilvl="5" w:tplc="8B5A5FD2" w:tentative="1">
      <w:start w:val="1"/>
      <w:numFmt w:val="lowerRoman"/>
      <w:lvlText w:val="%6."/>
      <w:lvlJc w:val="right"/>
      <w:pPr>
        <w:ind w:left="4680" w:hanging="180"/>
      </w:pPr>
    </w:lvl>
    <w:lvl w:ilvl="6" w:tplc="898C5906" w:tentative="1">
      <w:start w:val="1"/>
      <w:numFmt w:val="decimal"/>
      <w:lvlText w:val="%7."/>
      <w:lvlJc w:val="left"/>
      <w:pPr>
        <w:ind w:left="5400" w:hanging="360"/>
      </w:pPr>
    </w:lvl>
    <w:lvl w:ilvl="7" w:tplc="8E4C5CEE" w:tentative="1">
      <w:start w:val="1"/>
      <w:numFmt w:val="lowerLetter"/>
      <w:lvlText w:val="%8."/>
      <w:lvlJc w:val="left"/>
      <w:pPr>
        <w:ind w:left="6120" w:hanging="360"/>
      </w:pPr>
    </w:lvl>
    <w:lvl w:ilvl="8" w:tplc="A2C88472" w:tentative="1">
      <w:start w:val="1"/>
      <w:numFmt w:val="lowerRoman"/>
      <w:lvlText w:val="%9."/>
      <w:lvlJc w:val="right"/>
      <w:pPr>
        <w:ind w:left="6840" w:hanging="180"/>
      </w:pPr>
    </w:lvl>
  </w:abstractNum>
  <w:abstractNum w:abstractNumId="15">
    <w:nsid w:val="467824AC"/>
    <w:multiLevelType w:val="hybridMultilevel"/>
    <w:tmpl w:val="307EE0DE"/>
    <w:lvl w:ilvl="0" w:tplc="4CE660CA">
      <w:start w:val="1"/>
      <w:numFmt w:val="decimal"/>
      <w:lvlText w:val="%1."/>
      <w:lvlJc w:val="left"/>
      <w:pPr>
        <w:ind w:left="720" w:hanging="360"/>
      </w:pPr>
      <w:rPr>
        <w:rFonts w:hint="default"/>
      </w:rPr>
    </w:lvl>
    <w:lvl w:ilvl="1" w:tplc="A7CE3100" w:tentative="1">
      <w:start w:val="1"/>
      <w:numFmt w:val="lowerLetter"/>
      <w:lvlText w:val="%2."/>
      <w:lvlJc w:val="left"/>
      <w:pPr>
        <w:ind w:left="1440" w:hanging="360"/>
      </w:pPr>
    </w:lvl>
    <w:lvl w:ilvl="2" w:tplc="38824740" w:tentative="1">
      <w:start w:val="1"/>
      <w:numFmt w:val="lowerRoman"/>
      <w:lvlText w:val="%3."/>
      <w:lvlJc w:val="right"/>
      <w:pPr>
        <w:ind w:left="2160" w:hanging="180"/>
      </w:pPr>
    </w:lvl>
    <w:lvl w:ilvl="3" w:tplc="E0861DE2" w:tentative="1">
      <w:start w:val="1"/>
      <w:numFmt w:val="decimal"/>
      <w:lvlText w:val="%4."/>
      <w:lvlJc w:val="left"/>
      <w:pPr>
        <w:ind w:left="2880" w:hanging="360"/>
      </w:pPr>
    </w:lvl>
    <w:lvl w:ilvl="4" w:tplc="CF5C773E" w:tentative="1">
      <w:start w:val="1"/>
      <w:numFmt w:val="lowerLetter"/>
      <w:lvlText w:val="%5."/>
      <w:lvlJc w:val="left"/>
      <w:pPr>
        <w:ind w:left="3600" w:hanging="360"/>
      </w:pPr>
    </w:lvl>
    <w:lvl w:ilvl="5" w:tplc="15EC4FD2" w:tentative="1">
      <w:start w:val="1"/>
      <w:numFmt w:val="lowerRoman"/>
      <w:lvlText w:val="%6."/>
      <w:lvlJc w:val="right"/>
      <w:pPr>
        <w:ind w:left="4320" w:hanging="180"/>
      </w:pPr>
    </w:lvl>
    <w:lvl w:ilvl="6" w:tplc="973C6A18" w:tentative="1">
      <w:start w:val="1"/>
      <w:numFmt w:val="decimal"/>
      <w:lvlText w:val="%7."/>
      <w:lvlJc w:val="left"/>
      <w:pPr>
        <w:ind w:left="5040" w:hanging="360"/>
      </w:pPr>
    </w:lvl>
    <w:lvl w:ilvl="7" w:tplc="774C3AA8" w:tentative="1">
      <w:start w:val="1"/>
      <w:numFmt w:val="lowerLetter"/>
      <w:lvlText w:val="%8."/>
      <w:lvlJc w:val="left"/>
      <w:pPr>
        <w:ind w:left="5760" w:hanging="360"/>
      </w:pPr>
    </w:lvl>
    <w:lvl w:ilvl="8" w:tplc="C51C537A" w:tentative="1">
      <w:start w:val="1"/>
      <w:numFmt w:val="lowerRoman"/>
      <w:lvlText w:val="%9."/>
      <w:lvlJc w:val="right"/>
      <w:pPr>
        <w:ind w:left="6480" w:hanging="180"/>
      </w:pPr>
    </w:lvl>
  </w:abstractNum>
  <w:abstractNum w:abstractNumId="16">
    <w:nsid w:val="481C0F11"/>
    <w:multiLevelType w:val="hybridMultilevel"/>
    <w:tmpl w:val="5DA4D764"/>
    <w:lvl w:ilvl="0" w:tplc="14660A80">
      <w:start w:val="1"/>
      <w:numFmt w:val="decimal"/>
      <w:lvlText w:val="%1."/>
      <w:lvlJc w:val="left"/>
      <w:pPr>
        <w:ind w:left="720" w:hanging="360"/>
      </w:pPr>
    </w:lvl>
    <w:lvl w:ilvl="1" w:tplc="24F67EF8">
      <w:start w:val="1"/>
      <w:numFmt w:val="lowerLetter"/>
      <w:lvlText w:val="%2."/>
      <w:lvlJc w:val="left"/>
      <w:pPr>
        <w:ind w:left="1440" w:hanging="360"/>
      </w:pPr>
    </w:lvl>
    <w:lvl w:ilvl="2" w:tplc="76DEC430">
      <w:start w:val="1"/>
      <w:numFmt w:val="lowerRoman"/>
      <w:lvlText w:val="%3."/>
      <w:lvlJc w:val="right"/>
      <w:pPr>
        <w:ind w:left="2160" w:hanging="180"/>
      </w:pPr>
    </w:lvl>
    <w:lvl w:ilvl="3" w:tplc="E3E69F34">
      <w:start w:val="1"/>
      <w:numFmt w:val="decimal"/>
      <w:lvlText w:val="%4."/>
      <w:lvlJc w:val="left"/>
      <w:pPr>
        <w:ind w:left="2880" w:hanging="360"/>
      </w:pPr>
    </w:lvl>
    <w:lvl w:ilvl="4" w:tplc="02526022">
      <w:start w:val="1"/>
      <w:numFmt w:val="lowerLetter"/>
      <w:lvlText w:val="%5."/>
      <w:lvlJc w:val="left"/>
      <w:pPr>
        <w:ind w:left="3600" w:hanging="360"/>
      </w:pPr>
    </w:lvl>
    <w:lvl w:ilvl="5" w:tplc="55BA1214">
      <w:start w:val="1"/>
      <w:numFmt w:val="lowerRoman"/>
      <w:lvlText w:val="%6."/>
      <w:lvlJc w:val="right"/>
      <w:pPr>
        <w:ind w:left="4320" w:hanging="180"/>
      </w:pPr>
    </w:lvl>
    <w:lvl w:ilvl="6" w:tplc="093A59FC">
      <w:start w:val="1"/>
      <w:numFmt w:val="decimal"/>
      <w:lvlText w:val="%7."/>
      <w:lvlJc w:val="left"/>
      <w:pPr>
        <w:ind w:left="5040" w:hanging="360"/>
      </w:pPr>
    </w:lvl>
    <w:lvl w:ilvl="7" w:tplc="B5109736">
      <w:start w:val="1"/>
      <w:numFmt w:val="lowerLetter"/>
      <w:lvlText w:val="%8."/>
      <w:lvlJc w:val="left"/>
      <w:pPr>
        <w:ind w:left="5760" w:hanging="360"/>
      </w:pPr>
    </w:lvl>
    <w:lvl w:ilvl="8" w:tplc="656C5450">
      <w:start w:val="1"/>
      <w:numFmt w:val="lowerRoman"/>
      <w:lvlText w:val="%9."/>
      <w:lvlJc w:val="right"/>
      <w:pPr>
        <w:ind w:left="6480" w:hanging="180"/>
      </w:pPr>
    </w:lvl>
  </w:abstractNum>
  <w:abstractNum w:abstractNumId="17">
    <w:nsid w:val="74EB2CA7"/>
    <w:multiLevelType w:val="hybridMultilevel"/>
    <w:tmpl w:val="8ED62A1A"/>
    <w:lvl w:ilvl="0" w:tplc="BCC8B78E">
      <w:start w:val="1"/>
      <w:numFmt w:val="bullet"/>
      <w:lvlText w:val=""/>
      <w:lvlJc w:val="left"/>
      <w:pPr>
        <w:ind w:left="1440" w:hanging="360"/>
      </w:pPr>
      <w:rPr>
        <w:rFonts w:ascii="Symbol" w:hAnsi="Symbol" w:hint="default"/>
      </w:rPr>
    </w:lvl>
    <w:lvl w:ilvl="1" w:tplc="7334F120" w:tentative="1">
      <w:start w:val="1"/>
      <w:numFmt w:val="bullet"/>
      <w:lvlText w:val="o"/>
      <w:lvlJc w:val="left"/>
      <w:pPr>
        <w:ind w:left="2160" w:hanging="360"/>
      </w:pPr>
      <w:rPr>
        <w:rFonts w:ascii="Courier New" w:hAnsi="Courier New" w:cs="Courier New" w:hint="default"/>
      </w:rPr>
    </w:lvl>
    <w:lvl w:ilvl="2" w:tplc="E5546AE2" w:tentative="1">
      <w:start w:val="1"/>
      <w:numFmt w:val="bullet"/>
      <w:lvlText w:val=""/>
      <w:lvlJc w:val="left"/>
      <w:pPr>
        <w:ind w:left="2880" w:hanging="360"/>
      </w:pPr>
      <w:rPr>
        <w:rFonts w:ascii="Wingdings" w:hAnsi="Wingdings" w:hint="default"/>
      </w:rPr>
    </w:lvl>
    <w:lvl w:ilvl="3" w:tplc="CF824854" w:tentative="1">
      <w:start w:val="1"/>
      <w:numFmt w:val="bullet"/>
      <w:lvlText w:val=""/>
      <w:lvlJc w:val="left"/>
      <w:pPr>
        <w:ind w:left="3600" w:hanging="360"/>
      </w:pPr>
      <w:rPr>
        <w:rFonts w:ascii="Symbol" w:hAnsi="Symbol" w:hint="default"/>
      </w:rPr>
    </w:lvl>
    <w:lvl w:ilvl="4" w:tplc="1630B1AE" w:tentative="1">
      <w:start w:val="1"/>
      <w:numFmt w:val="bullet"/>
      <w:lvlText w:val="o"/>
      <w:lvlJc w:val="left"/>
      <w:pPr>
        <w:ind w:left="4320" w:hanging="360"/>
      </w:pPr>
      <w:rPr>
        <w:rFonts w:ascii="Courier New" w:hAnsi="Courier New" w:cs="Courier New" w:hint="default"/>
      </w:rPr>
    </w:lvl>
    <w:lvl w:ilvl="5" w:tplc="F9E444F8" w:tentative="1">
      <w:start w:val="1"/>
      <w:numFmt w:val="bullet"/>
      <w:lvlText w:val=""/>
      <w:lvlJc w:val="left"/>
      <w:pPr>
        <w:ind w:left="5040" w:hanging="360"/>
      </w:pPr>
      <w:rPr>
        <w:rFonts w:ascii="Wingdings" w:hAnsi="Wingdings" w:hint="default"/>
      </w:rPr>
    </w:lvl>
    <w:lvl w:ilvl="6" w:tplc="2D686608" w:tentative="1">
      <w:start w:val="1"/>
      <w:numFmt w:val="bullet"/>
      <w:lvlText w:val=""/>
      <w:lvlJc w:val="left"/>
      <w:pPr>
        <w:ind w:left="5760" w:hanging="360"/>
      </w:pPr>
      <w:rPr>
        <w:rFonts w:ascii="Symbol" w:hAnsi="Symbol" w:hint="default"/>
      </w:rPr>
    </w:lvl>
    <w:lvl w:ilvl="7" w:tplc="B9021236" w:tentative="1">
      <w:start w:val="1"/>
      <w:numFmt w:val="bullet"/>
      <w:lvlText w:val="o"/>
      <w:lvlJc w:val="left"/>
      <w:pPr>
        <w:ind w:left="6480" w:hanging="360"/>
      </w:pPr>
      <w:rPr>
        <w:rFonts w:ascii="Courier New" w:hAnsi="Courier New" w:cs="Courier New" w:hint="default"/>
      </w:rPr>
    </w:lvl>
    <w:lvl w:ilvl="8" w:tplc="076040D2" w:tentative="1">
      <w:start w:val="1"/>
      <w:numFmt w:val="bullet"/>
      <w:lvlText w:val=""/>
      <w:lvlJc w:val="left"/>
      <w:pPr>
        <w:ind w:left="7200" w:hanging="360"/>
      </w:pPr>
      <w:rPr>
        <w:rFonts w:ascii="Wingdings" w:hAnsi="Wingdings" w:hint="default"/>
      </w:rPr>
    </w:lvl>
  </w:abstractNum>
  <w:abstractNum w:abstractNumId="18">
    <w:nsid w:val="7CB73CD9"/>
    <w:multiLevelType w:val="hybridMultilevel"/>
    <w:tmpl w:val="4978041C"/>
    <w:lvl w:ilvl="0" w:tplc="FF7C0212">
      <w:start w:val="1"/>
      <w:numFmt w:val="upperLetter"/>
      <w:lvlText w:val="%1."/>
      <w:lvlJc w:val="left"/>
      <w:pPr>
        <w:ind w:left="1080" w:hanging="360"/>
      </w:pPr>
      <w:rPr>
        <w:rFonts w:hint="default"/>
      </w:rPr>
    </w:lvl>
    <w:lvl w:ilvl="1" w:tplc="D4FEC5DE" w:tentative="1">
      <w:start w:val="1"/>
      <w:numFmt w:val="lowerLetter"/>
      <w:lvlText w:val="%2."/>
      <w:lvlJc w:val="left"/>
      <w:pPr>
        <w:ind w:left="1800" w:hanging="360"/>
      </w:pPr>
    </w:lvl>
    <w:lvl w:ilvl="2" w:tplc="5BEA9CC8" w:tentative="1">
      <w:start w:val="1"/>
      <w:numFmt w:val="lowerRoman"/>
      <w:lvlText w:val="%3."/>
      <w:lvlJc w:val="right"/>
      <w:pPr>
        <w:ind w:left="2520" w:hanging="180"/>
      </w:pPr>
    </w:lvl>
    <w:lvl w:ilvl="3" w:tplc="4AC4B008" w:tentative="1">
      <w:start w:val="1"/>
      <w:numFmt w:val="decimal"/>
      <w:lvlText w:val="%4."/>
      <w:lvlJc w:val="left"/>
      <w:pPr>
        <w:ind w:left="3240" w:hanging="360"/>
      </w:pPr>
    </w:lvl>
    <w:lvl w:ilvl="4" w:tplc="C1DCC216" w:tentative="1">
      <w:start w:val="1"/>
      <w:numFmt w:val="lowerLetter"/>
      <w:lvlText w:val="%5."/>
      <w:lvlJc w:val="left"/>
      <w:pPr>
        <w:ind w:left="3960" w:hanging="360"/>
      </w:pPr>
    </w:lvl>
    <w:lvl w:ilvl="5" w:tplc="808614D2" w:tentative="1">
      <w:start w:val="1"/>
      <w:numFmt w:val="lowerRoman"/>
      <w:lvlText w:val="%6."/>
      <w:lvlJc w:val="right"/>
      <w:pPr>
        <w:ind w:left="4680" w:hanging="180"/>
      </w:pPr>
    </w:lvl>
    <w:lvl w:ilvl="6" w:tplc="2A10F8FA" w:tentative="1">
      <w:start w:val="1"/>
      <w:numFmt w:val="decimal"/>
      <w:lvlText w:val="%7."/>
      <w:lvlJc w:val="left"/>
      <w:pPr>
        <w:ind w:left="5400" w:hanging="360"/>
      </w:pPr>
    </w:lvl>
    <w:lvl w:ilvl="7" w:tplc="331E51F4" w:tentative="1">
      <w:start w:val="1"/>
      <w:numFmt w:val="lowerLetter"/>
      <w:lvlText w:val="%8."/>
      <w:lvlJc w:val="left"/>
      <w:pPr>
        <w:ind w:left="6120" w:hanging="360"/>
      </w:pPr>
    </w:lvl>
    <w:lvl w:ilvl="8" w:tplc="603C78C8" w:tentative="1">
      <w:start w:val="1"/>
      <w:numFmt w:val="lowerRoman"/>
      <w:lvlText w:val="%9."/>
      <w:lvlJc w:val="right"/>
      <w:pPr>
        <w:ind w:left="6840"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8"/>
  </w:num>
  <w:num w:numId="5">
    <w:abstractNumId w:val="12"/>
  </w:num>
  <w:num w:numId="6">
    <w:abstractNumId w:val="7"/>
  </w:num>
  <w:num w:numId="7">
    <w:abstractNumId w:val="5"/>
  </w:num>
  <w:num w:numId="8">
    <w:abstractNumId w:val="4"/>
  </w:num>
  <w:num w:numId="9">
    <w:abstractNumId w:val="3"/>
  </w:num>
  <w:num w:numId="10">
    <w:abstractNumId w:val="2"/>
  </w:num>
  <w:num w:numId="11">
    <w:abstractNumId w:val="6"/>
  </w:num>
  <w:num w:numId="12">
    <w:abstractNumId w:val="1"/>
  </w:num>
  <w:num w:numId="13">
    <w:abstractNumId w:val="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5"/>
  </w:num>
  <w:num w:numId="17">
    <w:abstractNumId w:val="13"/>
  </w:num>
  <w:num w:numId="18">
    <w:abstractNumId w:val="11"/>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FB"/>
    <w:rsid w:val="007458FB"/>
    <w:rsid w:val="00933470"/>
    <w:rsid w:val="00E5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8B"/>
  </w:style>
  <w:style w:type="paragraph" w:styleId="Heading1">
    <w:name w:val="heading 1"/>
    <w:basedOn w:val="Normal"/>
    <w:next w:val="Normal"/>
    <w:link w:val="Heading1Char"/>
    <w:autoRedefine/>
    <w:uiPriority w:val="9"/>
    <w:qFormat/>
    <w:rsid w:val="002C4172"/>
    <w:pPr>
      <w:keepNext/>
      <w:keepLines/>
      <w:spacing w:after="240" w:line="240" w:lineRule="auto"/>
      <w:ind w:left="720" w:hanging="720"/>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autoRedefine/>
    <w:uiPriority w:val="9"/>
    <w:unhideWhenUsed/>
    <w:qFormat/>
    <w:rsid w:val="009A0554"/>
    <w:pPr>
      <w:keepNext/>
      <w:keepLines/>
      <w:spacing w:after="240" w:line="240" w:lineRule="auto"/>
      <w:ind w:left="1440" w:right="720" w:hanging="720"/>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autoRedefine/>
    <w:uiPriority w:val="9"/>
    <w:unhideWhenUsed/>
    <w:qFormat/>
    <w:rsid w:val="009A0554"/>
    <w:pPr>
      <w:keepNext/>
      <w:keepLines/>
      <w:spacing w:after="240" w:line="240" w:lineRule="auto"/>
      <w:ind w:left="2160" w:right="720" w:hanging="72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unhideWhenUsed/>
    <w:qFormat/>
    <w:rsid w:val="00606859"/>
    <w:pPr>
      <w:spacing w:after="0" w:line="240" w:lineRule="auto"/>
    </w:pPr>
    <w:rPr>
      <w:sz w:val="20"/>
      <w:szCs w:val="20"/>
    </w:rPr>
  </w:style>
  <w:style w:type="character" w:customStyle="1" w:styleId="FootnoteTextChar">
    <w:name w:val="Footnote Text Char"/>
    <w:aliases w:val="Footnote Text Cha Char,Footnote Text Char Char4 Char Char1,Footnote Text Char Char4 Char1 Char Char Char1,Footnote Text Char2 Char,Footnote Text Char4 Char Char1,Footnote Text Char4 Char1 Char Char Char1"/>
    <w:basedOn w:val="DefaultParagraphFont"/>
    <w:link w:val="FootnoteText"/>
    <w:uiPriority w:val="99"/>
    <w:rsid w:val="00606859"/>
    <w:rPr>
      <w:sz w:val="20"/>
      <w:szCs w:val="20"/>
    </w:rPr>
  </w:style>
  <w:style w:type="character" w:styleId="FootnoteReference">
    <w:name w:val="footnote reference"/>
    <w:aliases w:val="(NECG) Footnote Reference,Appel note de bas de p,Style 12,Style 124,Style 13,Style 3,fr,o"/>
    <w:basedOn w:val="DefaultParagraphFont"/>
    <w:uiPriority w:val="99"/>
    <w:unhideWhenUsed/>
    <w:rsid w:val="00606859"/>
    <w:rPr>
      <w:vertAlign w:val="superscript"/>
    </w:rPr>
  </w:style>
  <w:style w:type="paragraph" w:styleId="ListParagraph">
    <w:name w:val="List Paragraph"/>
    <w:basedOn w:val="Normal"/>
    <w:uiPriority w:val="34"/>
    <w:qFormat/>
    <w:rsid w:val="00430A25"/>
    <w:pPr>
      <w:ind w:left="720"/>
      <w:contextualSpacing/>
    </w:pPr>
  </w:style>
  <w:style w:type="paragraph" w:styleId="Header">
    <w:name w:val="header"/>
    <w:basedOn w:val="Normal"/>
    <w:link w:val="HeaderChar"/>
    <w:uiPriority w:val="99"/>
    <w:unhideWhenUsed/>
    <w:rsid w:val="00E2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B85"/>
  </w:style>
  <w:style w:type="paragraph" w:styleId="Footer">
    <w:name w:val="footer"/>
    <w:basedOn w:val="Normal"/>
    <w:link w:val="FooterChar"/>
    <w:uiPriority w:val="99"/>
    <w:unhideWhenUsed/>
    <w:rsid w:val="00E2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B85"/>
  </w:style>
  <w:style w:type="character" w:styleId="CommentReference">
    <w:name w:val="annotation reference"/>
    <w:basedOn w:val="DefaultParagraphFont"/>
    <w:uiPriority w:val="99"/>
    <w:semiHidden/>
    <w:unhideWhenUsed/>
    <w:rsid w:val="00DD6D2F"/>
    <w:rPr>
      <w:sz w:val="16"/>
      <w:szCs w:val="16"/>
    </w:rPr>
  </w:style>
  <w:style w:type="paragraph" w:styleId="CommentText">
    <w:name w:val="annotation text"/>
    <w:basedOn w:val="Normal"/>
    <w:link w:val="CommentTextChar"/>
    <w:semiHidden/>
    <w:unhideWhenUsed/>
    <w:rsid w:val="00DD6D2F"/>
    <w:pPr>
      <w:spacing w:line="240" w:lineRule="auto"/>
    </w:pPr>
    <w:rPr>
      <w:sz w:val="20"/>
      <w:szCs w:val="20"/>
    </w:rPr>
  </w:style>
  <w:style w:type="character" w:customStyle="1" w:styleId="CommentTextChar">
    <w:name w:val="Comment Text Char"/>
    <w:basedOn w:val="DefaultParagraphFont"/>
    <w:link w:val="CommentText"/>
    <w:semiHidden/>
    <w:rsid w:val="00DD6D2F"/>
    <w:rPr>
      <w:sz w:val="20"/>
      <w:szCs w:val="20"/>
    </w:rPr>
  </w:style>
  <w:style w:type="paragraph" w:styleId="CommentSubject">
    <w:name w:val="annotation subject"/>
    <w:basedOn w:val="CommentText"/>
    <w:next w:val="CommentText"/>
    <w:link w:val="CommentSubjectChar"/>
    <w:uiPriority w:val="99"/>
    <w:semiHidden/>
    <w:unhideWhenUsed/>
    <w:rsid w:val="00DD6D2F"/>
    <w:rPr>
      <w:b/>
      <w:bCs/>
    </w:rPr>
  </w:style>
  <w:style w:type="character" w:customStyle="1" w:styleId="CommentSubjectChar">
    <w:name w:val="Comment Subject Char"/>
    <w:basedOn w:val="CommentTextChar"/>
    <w:link w:val="CommentSubject"/>
    <w:uiPriority w:val="99"/>
    <w:semiHidden/>
    <w:rsid w:val="00DD6D2F"/>
    <w:rPr>
      <w:b/>
      <w:bCs/>
      <w:sz w:val="20"/>
      <w:szCs w:val="20"/>
    </w:rPr>
  </w:style>
  <w:style w:type="paragraph" w:styleId="BalloonText">
    <w:name w:val="Balloon Text"/>
    <w:basedOn w:val="Normal"/>
    <w:link w:val="BalloonTextChar"/>
    <w:uiPriority w:val="99"/>
    <w:semiHidden/>
    <w:unhideWhenUsed/>
    <w:rsid w:val="00DD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D2F"/>
    <w:rPr>
      <w:rFonts w:ascii="Tahoma" w:hAnsi="Tahoma" w:cs="Tahoma"/>
      <w:sz w:val="16"/>
      <w:szCs w:val="16"/>
    </w:rPr>
  </w:style>
  <w:style w:type="character" w:styleId="Hyperlink">
    <w:name w:val="Hyperlink"/>
    <w:basedOn w:val="DefaultParagraphFont"/>
    <w:uiPriority w:val="99"/>
    <w:unhideWhenUsed/>
    <w:rsid w:val="00602454"/>
    <w:rPr>
      <w:color w:val="0000FF" w:themeColor="hyperlink"/>
      <w:u w:val="single"/>
    </w:rPr>
  </w:style>
  <w:style w:type="character" w:customStyle="1" w:styleId="Heading1Char">
    <w:name w:val="Heading 1 Char"/>
    <w:basedOn w:val="DefaultParagraphFont"/>
    <w:link w:val="Heading1"/>
    <w:uiPriority w:val="9"/>
    <w:rsid w:val="002C4172"/>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9A0554"/>
    <w:rPr>
      <w:rFonts w:ascii="Times New Roman Bold" w:eastAsiaTheme="majorEastAsia" w:hAnsi="Times New Roman Bold" w:cstheme="majorBidi"/>
      <w:b/>
      <w:bCs/>
      <w:sz w:val="24"/>
      <w:szCs w:val="26"/>
    </w:rPr>
  </w:style>
  <w:style w:type="paragraph" w:styleId="TOC1">
    <w:name w:val="toc 1"/>
    <w:basedOn w:val="Normal"/>
    <w:next w:val="Normal"/>
    <w:autoRedefine/>
    <w:uiPriority w:val="39"/>
    <w:unhideWhenUsed/>
    <w:qFormat/>
    <w:rsid w:val="000D3703"/>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0D3703"/>
    <w:pPr>
      <w:tabs>
        <w:tab w:val="decimal" w:leader="dot" w:pos="8640"/>
      </w:tabs>
      <w:spacing w:after="240" w:line="240" w:lineRule="auto"/>
      <w:ind w:left="1440" w:hanging="720"/>
    </w:pPr>
    <w:rPr>
      <w:rFonts w:ascii="Times New Roman" w:hAnsi="Times New Roman"/>
      <w:sz w:val="24"/>
    </w:rPr>
  </w:style>
  <w:style w:type="character" w:styleId="PageNumber">
    <w:name w:val="page number"/>
    <w:basedOn w:val="DefaultParagraphFont"/>
    <w:rsid w:val="008240D2"/>
  </w:style>
  <w:style w:type="character" w:customStyle="1" w:styleId="Heading3Char">
    <w:name w:val="Heading 3 Char"/>
    <w:basedOn w:val="DefaultParagraphFont"/>
    <w:link w:val="Heading3"/>
    <w:uiPriority w:val="9"/>
    <w:rsid w:val="009A0554"/>
    <w:rPr>
      <w:rFonts w:ascii="Times New Roman" w:eastAsiaTheme="majorEastAsia" w:hAnsi="Times New Roman" w:cstheme="majorBidi"/>
      <w:b/>
      <w:bCs/>
      <w:sz w:val="24"/>
    </w:rPr>
  </w:style>
  <w:style w:type="table" w:styleId="TableGrid">
    <w:name w:val="Table Grid"/>
    <w:basedOn w:val="TableNormal"/>
    <w:uiPriority w:val="59"/>
    <w:rsid w:val="003F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056C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056CE"/>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67D55"/>
    <w:rPr>
      <w:color w:val="2B579A"/>
      <w:shd w:val="clear" w:color="auto" w:fill="E6E6E6"/>
    </w:rPr>
  </w:style>
  <w:style w:type="paragraph" w:styleId="TOC3">
    <w:name w:val="toc 3"/>
    <w:basedOn w:val="Normal"/>
    <w:next w:val="Normal"/>
    <w:autoRedefine/>
    <w:uiPriority w:val="39"/>
    <w:unhideWhenUsed/>
    <w:qFormat/>
    <w:rsid w:val="009E7BB4"/>
    <w:pPr>
      <w:tabs>
        <w:tab w:val="decimal" w:leader="dot" w:pos="8640"/>
      </w:tabs>
      <w:spacing w:after="240" w:line="240" w:lineRule="auto"/>
      <w:ind w:left="2160" w:hanging="720"/>
    </w:pPr>
    <w:rPr>
      <w:rFonts w:ascii="Times New Roman" w:hAnsi="Times New Roman"/>
      <w:sz w:val="24"/>
    </w:rPr>
  </w:style>
  <w:style w:type="paragraph" w:styleId="Revision">
    <w:name w:val="Revision"/>
    <w:hidden/>
    <w:uiPriority w:val="99"/>
    <w:semiHidden/>
    <w:rsid w:val="001B5B69"/>
    <w:pPr>
      <w:spacing w:after="0" w:line="240" w:lineRule="auto"/>
    </w:pPr>
  </w:style>
  <w:style w:type="character" w:customStyle="1" w:styleId="FootnoteTextChar1">
    <w:name w:val="Footnote Text Char1"/>
    <w:aliases w:val="Footnote Text Char Char,Footnote Text Char Char4 Char Char,Footnote Text Char Char4 Char1 Char Char Char,Footnote Text Char4 Char Char,Footnote Text Char4 Char1 Char Char Char,Footnote Text Char5 Char1 Char Char Char Char Char Char"/>
    <w:uiPriority w:val="99"/>
    <w:locked/>
    <w:rsid w:val="007773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C8B"/>
  </w:style>
  <w:style w:type="paragraph" w:styleId="Heading1">
    <w:name w:val="heading 1"/>
    <w:basedOn w:val="Normal"/>
    <w:next w:val="Normal"/>
    <w:link w:val="Heading1Char"/>
    <w:autoRedefine/>
    <w:uiPriority w:val="9"/>
    <w:qFormat/>
    <w:rsid w:val="002C4172"/>
    <w:pPr>
      <w:keepNext/>
      <w:keepLines/>
      <w:spacing w:after="240" w:line="240" w:lineRule="auto"/>
      <w:ind w:left="720" w:hanging="720"/>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autoRedefine/>
    <w:uiPriority w:val="9"/>
    <w:unhideWhenUsed/>
    <w:qFormat/>
    <w:rsid w:val="009A0554"/>
    <w:pPr>
      <w:keepNext/>
      <w:keepLines/>
      <w:spacing w:after="240" w:line="240" w:lineRule="auto"/>
      <w:ind w:left="1440" w:right="720" w:hanging="720"/>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autoRedefine/>
    <w:uiPriority w:val="9"/>
    <w:unhideWhenUsed/>
    <w:qFormat/>
    <w:rsid w:val="009A0554"/>
    <w:pPr>
      <w:keepNext/>
      <w:keepLines/>
      <w:spacing w:after="240" w:line="240" w:lineRule="auto"/>
      <w:ind w:left="2160" w:right="720" w:hanging="72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unhideWhenUsed/>
    <w:qFormat/>
    <w:rsid w:val="00606859"/>
    <w:pPr>
      <w:spacing w:after="0" w:line="240" w:lineRule="auto"/>
    </w:pPr>
    <w:rPr>
      <w:sz w:val="20"/>
      <w:szCs w:val="20"/>
    </w:rPr>
  </w:style>
  <w:style w:type="character" w:customStyle="1" w:styleId="FootnoteTextChar">
    <w:name w:val="Footnote Text Char"/>
    <w:aliases w:val="Footnote Text Cha Char,Footnote Text Char Char4 Char Char1,Footnote Text Char Char4 Char1 Char Char Char1,Footnote Text Char2 Char,Footnote Text Char4 Char Char1,Footnote Text Char4 Char1 Char Char Char1"/>
    <w:basedOn w:val="DefaultParagraphFont"/>
    <w:link w:val="FootnoteText"/>
    <w:uiPriority w:val="99"/>
    <w:rsid w:val="00606859"/>
    <w:rPr>
      <w:sz w:val="20"/>
      <w:szCs w:val="20"/>
    </w:rPr>
  </w:style>
  <w:style w:type="character" w:styleId="FootnoteReference">
    <w:name w:val="footnote reference"/>
    <w:aliases w:val="(NECG) Footnote Reference,Appel note de bas de p,Style 12,Style 124,Style 13,Style 3,fr,o"/>
    <w:basedOn w:val="DefaultParagraphFont"/>
    <w:uiPriority w:val="99"/>
    <w:unhideWhenUsed/>
    <w:rsid w:val="00606859"/>
    <w:rPr>
      <w:vertAlign w:val="superscript"/>
    </w:rPr>
  </w:style>
  <w:style w:type="paragraph" w:styleId="ListParagraph">
    <w:name w:val="List Paragraph"/>
    <w:basedOn w:val="Normal"/>
    <w:uiPriority w:val="34"/>
    <w:qFormat/>
    <w:rsid w:val="00430A25"/>
    <w:pPr>
      <w:ind w:left="720"/>
      <w:contextualSpacing/>
    </w:pPr>
  </w:style>
  <w:style w:type="paragraph" w:styleId="Header">
    <w:name w:val="header"/>
    <w:basedOn w:val="Normal"/>
    <w:link w:val="HeaderChar"/>
    <w:uiPriority w:val="99"/>
    <w:unhideWhenUsed/>
    <w:rsid w:val="00E2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B85"/>
  </w:style>
  <w:style w:type="paragraph" w:styleId="Footer">
    <w:name w:val="footer"/>
    <w:basedOn w:val="Normal"/>
    <w:link w:val="FooterChar"/>
    <w:uiPriority w:val="99"/>
    <w:unhideWhenUsed/>
    <w:rsid w:val="00E2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B85"/>
  </w:style>
  <w:style w:type="character" w:styleId="CommentReference">
    <w:name w:val="annotation reference"/>
    <w:basedOn w:val="DefaultParagraphFont"/>
    <w:uiPriority w:val="99"/>
    <w:semiHidden/>
    <w:unhideWhenUsed/>
    <w:rsid w:val="00DD6D2F"/>
    <w:rPr>
      <w:sz w:val="16"/>
      <w:szCs w:val="16"/>
    </w:rPr>
  </w:style>
  <w:style w:type="paragraph" w:styleId="CommentText">
    <w:name w:val="annotation text"/>
    <w:basedOn w:val="Normal"/>
    <w:link w:val="CommentTextChar"/>
    <w:semiHidden/>
    <w:unhideWhenUsed/>
    <w:rsid w:val="00DD6D2F"/>
    <w:pPr>
      <w:spacing w:line="240" w:lineRule="auto"/>
    </w:pPr>
    <w:rPr>
      <w:sz w:val="20"/>
      <w:szCs w:val="20"/>
    </w:rPr>
  </w:style>
  <w:style w:type="character" w:customStyle="1" w:styleId="CommentTextChar">
    <w:name w:val="Comment Text Char"/>
    <w:basedOn w:val="DefaultParagraphFont"/>
    <w:link w:val="CommentText"/>
    <w:semiHidden/>
    <w:rsid w:val="00DD6D2F"/>
    <w:rPr>
      <w:sz w:val="20"/>
      <w:szCs w:val="20"/>
    </w:rPr>
  </w:style>
  <w:style w:type="paragraph" w:styleId="CommentSubject">
    <w:name w:val="annotation subject"/>
    <w:basedOn w:val="CommentText"/>
    <w:next w:val="CommentText"/>
    <w:link w:val="CommentSubjectChar"/>
    <w:uiPriority w:val="99"/>
    <w:semiHidden/>
    <w:unhideWhenUsed/>
    <w:rsid w:val="00DD6D2F"/>
    <w:rPr>
      <w:b/>
      <w:bCs/>
    </w:rPr>
  </w:style>
  <w:style w:type="character" w:customStyle="1" w:styleId="CommentSubjectChar">
    <w:name w:val="Comment Subject Char"/>
    <w:basedOn w:val="CommentTextChar"/>
    <w:link w:val="CommentSubject"/>
    <w:uiPriority w:val="99"/>
    <w:semiHidden/>
    <w:rsid w:val="00DD6D2F"/>
    <w:rPr>
      <w:b/>
      <w:bCs/>
      <w:sz w:val="20"/>
      <w:szCs w:val="20"/>
    </w:rPr>
  </w:style>
  <w:style w:type="paragraph" w:styleId="BalloonText">
    <w:name w:val="Balloon Text"/>
    <w:basedOn w:val="Normal"/>
    <w:link w:val="BalloonTextChar"/>
    <w:uiPriority w:val="99"/>
    <w:semiHidden/>
    <w:unhideWhenUsed/>
    <w:rsid w:val="00DD6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D2F"/>
    <w:rPr>
      <w:rFonts w:ascii="Tahoma" w:hAnsi="Tahoma" w:cs="Tahoma"/>
      <w:sz w:val="16"/>
      <w:szCs w:val="16"/>
    </w:rPr>
  </w:style>
  <w:style w:type="character" w:styleId="Hyperlink">
    <w:name w:val="Hyperlink"/>
    <w:basedOn w:val="DefaultParagraphFont"/>
    <w:uiPriority w:val="99"/>
    <w:unhideWhenUsed/>
    <w:rsid w:val="00602454"/>
    <w:rPr>
      <w:color w:val="0000FF" w:themeColor="hyperlink"/>
      <w:u w:val="single"/>
    </w:rPr>
  </w:style>
  <w:style w:type="character" w:customStyle="1" w:styleId="Heading1Char">
    <w:name w:val="Heading 1 Char"/>
    <w:basedOn w:val="DefaultParagraphFont"/>
    <w:link w:val="Heading1"/>
    <w:uiPriority w:val="9"/>
    <w:rsid w:val="002C4172"/>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9A0554"/>
    <w:rPr>
      <w:rFonts w:ascii="Times New Roman Bold" w:eastAsiaTheme="majorEastAsia" w:hAnsi="Times New Roman Bold" w:cstheme="majorBidi"/>
      <w:b/>
      <w:bCs/>
      <w:sz w:val="24"/>
      <w:szCs w:val="26"/>
    </w:rPr>
  </w:style>
  <w:style w:type="paragraph" w:styleId="TOC1">
    <w:name w:val="toc 1"/>
    <w:basedOn w:val="Normal"/>
    <w:next w:val="Normal"/>
    <w:autoRedefine/>
    <w:uiPriority w:val="39"/>
    <w:unhideWhenUsed/>
    <w:qFormat/>
    <w:rsid w:val="000D3703"/>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0D3703"/>
    <w:pPr>
      <w:tabs>
        <w:tab w:val="decimal" w:leader="dot" w:pos="8640"/>
      </w:tabs>
      <w:spacing w:after="240" w:line="240" w:lineRule="auto"/>
      <w:ind w:left="1440" w:hanging="720"/>
    </w:pPr>
    <w:rPr>
      <w:rFonts w:ascii="Times New Roman" w:hAnsi="Times New Roman"/>
      <w:sz w:val="24"/>
    </w:rPr>
  </w:style>
  <w:style w:type="character" w:styleId="PageNumber">
    <w:name w:val="page number"/>
    <w:basedOn w:val="DefaultParagraphFont"/>
    <w:rsid w:val="008240D2"/>
  </w:style>
  <w:style w:type="character" w:customStyle="1" w:styleId="Heading3Char">
    <w:name w:val="Heading 3 Char"/>
    <w:basedOn w:val="DefaultParagraphFont"/>
    <w:link w:val="Heading3"/>
    <w:uiPriority w:val="9"/>
    <w:rsid w:val="009A0554"/>
    <w:rPr>
      <w:rFonts w:ascii="Times New Roman" w:eastAsiaTheme="majorEastAsia" w:hAnsi="Times New Roman" w:cstheme="majorBidi"/>
      <w:b/>
      <w:bCs/>
      <w:sz w:val="24"/>
    </w:rPr>
  </w:style>
  <w:style w:type="table" w:styleId="TableGrid">
    <w:name w:val="Table Grid"/>
    <w:basedOn w:val="TableNormal"/>
    <w:uiPriority w:val="59"/>
    <w:rsid w:val="003F6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056C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056CE"/>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67D55"/>
    <w:rPr>
      <w:color w:val="2B579A"/>
      <w:shd w:val="clear" w:color="auto" w:fill="E6E6E6"/>
    </w:rPr>
  </w:style>
  <w:style w:type="paragraph" w:styleId="TOC3">
    <w:name w:val="toc 3"/>
    <w:basedOn w:val="Normal"/>
    <w:next w:val="Normal"/>
    <w:autoRedefine/>
    <w:uiPriority w:val="39"/>
    <w:unhideWhenUsed/>
    <w:qFormat/>
    <w:rsid w:val="009E7BB4"/>
    <w:pPr>
      <w:tabs>
        <w:tab w:val="decimal" w:leader="dot" w:pos="8640"/>
      </w:tabs>
      <w:spacing w:after="240" w:line="240" w:lineRule="auto"/>
      <w:ind w:left="2160" w:hanging="720"/>
    </w:pPr>
    <w:rPr>
      <w:rFonts w:ascii="Times New Roman" w:hAnsi="Times New Roman"/>
      <w:sz w:val="24"/>
    </w:rPr>
  </w:style>
  <w:style w:type="paragraph" w:styleId="Revision">
    <w:name w:val="Revision"/>
    <w:hidden/>
    <w:uiPriority w:val="99"/>
    <w:semiHidden/>
    <w:rsid w:val="001B5B69"/>
    <w:pPr>
      <w:spacing w:after="0" w:line="240" w:lineRule="auto"/>
    </w:pPr>
  </w:style>
  <w:style w:type="character" w:customStyle="1" w:styleId="FootnoteTextChar1">
    <w:name w:val="Footnote Text Char1"/>
    <w:aliases w:val="Footnote Text Char Char,Footnote Text Char Char4 Char Char,Footnote Text Char Char4 Char1 Char Char Char,Footnote Text Char4 Char Char,Footnote Text Char4 Char1 Char Char Char,Footnote Text Char5 Char1 Char Char Char Char Char Char"/>
    <w:uiPriority w:val="99"/>
    <w:locked/>
    <w:rsid w:val="00777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yperlink" Target="mailto:mpritchard@mwncmh.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hristopher.healey@occ.ohio.gov"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Thomas.mcnamee@ohioattorneygeneral.g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Greta.see@puc.state.oh.us"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Elizabeth.watts@duke-energy.com" TargetMode="Externa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hristopher.healey@occ.ohio.gov" TargetMode="External"/><Relationship Id="rId22" Type="http://schemas.openxmlformats.org/officeDocument/2006/relationships/hyperlink" Target="mailto:amy.spiller@duke-energy.com" TargetMode="Externa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2775</Words>
  <Characters>15324</Characters>
  <Application>Microsoft Office Word</Application>
  <DocSecurity>0</DocSecurity>
  <PresentationFormat>14|.DOCX</PresentationFormat>
  <Lines>383</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2017-08-28T19:11:00Z</dcterms:created>
  <dcterms:modified xsi:type="dcterms:W3CDTF">2017-08-28T19:17:00Z</dcterms:modified>
</cp:coreProperties>
</file>