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6E5" w:rsidRPr="00C516E5" w:rsidRDefault="00C516E5" w:rsidP="00C516E5">
      <w:pPr>
        <w:pStyle w:val="PersonalInfo"/>
      </w:pPr>
      <w:r>
        <w:t xml:space="preserve">Matthew R. </w:t>
      </w:r>
      <w:proofErr w:type="gramStart"/>
      <w:r>
        <w:t>Pritchard</w:t>
      </w:r>
      <w:proofErr w:type="gramEnd"/>
      <w:r>
        <w:br/>
        <w:t>(614) 719-2842—Direct Dial</w:t>
      </w:r>
      <w:r>
        <w:br/>
        <w:t>mpritchard@mwncmh.com</w:t>
      </w:r>
    </w:p>
    <w:p w:rsidR="00002791" w:rsidRDefault="00002791"/>
    <w:p w:rsidR="00002791" w:rsidRDefault="00002791"/>
    <w:p w:rsidR="00C516E5" w:rsidRDefault="00C516E5">
      <w:pPr>
        <w:pStyle w:val="LetterDate"/>
        <w:jc w:val="left"/>
      </w:pPr>
    </w:p>
    <w:p w:rsidR="00C516E5" w:rsidRDefault="00C516E5">
      <w:pPr>
        <w:pStyle w:val="LetterDate"/>
        <w:jc w:val="left"/>
      </w:pPr>
    </w:p>
    <w:p w:rsidR="00002791" w:rsidRDefault="00DC1D5D" w:rsidP="00C516E5">
      <w:pPr>
        <w:pStyle w:val="LetterDate"/>
      </w:pPr>
      <w:r>
        <w:t>May 22</w:t>
      </w:r>
      <w:r w:rsidR="00C516E5">
        <w:t>, 2015</w:t>
      </w:r>
    </w:p>
    <w:p w:rsidR="00002791" w:rsidRDefault="00002791"/>
    <w:p w:rsidR="00002791" w:rsidRDefault="00002791"/>
    <w:p w:rsidR="00C516E5" w:rsidRDefault="00C516E5" w:rsidP="00C516E5">
      <w:pPr>
        <w:keepNext/>
        <w:jc w:val="both"/>
        <w:outlineLvl w:val="1"/>
        <w:rPr>
          <w:sz w:val="24"/>
          <w:szCs w:val="24"/>
        </w:rPr>
      </w:pPr>
      <w:r>
        <w:rPr>
          <w:sz w:val="24"/>
          <w:szCs w:val="24"/>
        </w:rPr>
        <w:t>Barcy McNeal</w:t>
      </w:r>
    </w:p>
    <w:p w:rsidR="00C516E5" w:rsidRDefault="00C516E5" w:rsidP="00C516E5">
      <w:pPr>
        <w:jc w:val="both"/>
        <w:rPr>
          <w:sz w:val="24"/>
          <w:szCs w:val="24"/>
        </w:rPr>
      </w:pPr>
      <w:r>
        <w:rPr>
          <w:sz w:val="24"/>
          <w:szCs w:val="24"/>
        </w:rPr>
        <w:t>Secretary, Docketing Division</w:t>
      </w:r>
    </w:p>
    <w:p w:rsidR="00C516E5" w:rsidRDefault="00C516E5" w:rsidP="00C516E5">
      <w:pPr>
        <w:jc w:val="both"/>
        <w:rPr>
          <w:sz w:val="24"/>
          <w:szCs w:val="24"/>
        </w:rPr>
      </w:pPr>
      <w:r>
        <w:rPr>
          <w:sz w:val="24"/>
          <w:szCs w:val="24"/>
        </w:rPr>
        <w:t xml:space="preserve">Public Utilities Commission of Ohio </w:t>
      </w:r>
    </w:p>
    <w:p w:rsidR="00C516E5" w:rsidRDefault="00C516E5" w:rsidP="00C516E5">
      <w:pPr>
        <w:jc w:val="both"/>
        <w:rPr>
          <w:sz w:val="24"/>
          <w:szCs w:val="24"/>
        </w:rPr>
      </w:pPr>
      <w:r>
        <w:rPr>
          <w:sz w:val="24"/>
          <w:szCs w:val="24"/>
        </w:rPr>
        <w:t>180 East Broad Street</w:t>
      </w:r>
    </w:p>
    <w:p w:rsidR="00C516E5" w:rsidRDefault="00C516E5" w:rsidP="00C516E5">
      <w:pPr>
        <w:jc w:val="both"/>
        <w:rPr>
          <w:sz w:val="24"/>
          <w:szCs w:val="24"/>
        </w:rPr>
      </w:pPr>
      <w:r>
        <w:rPr>
          <w:sz w:val="24"/>
          <w:szCs w:val="24"/>
        </w:rPr>
        <w:t>Columbus, OH  43215</w:t>
      </w:r>
    </w:p>
    <w:p w:rsidR="00C516E5" w:rsidRDefault="00C516E5" w:rsidP="00C516E5">
      <w:pPr>
        <w:rPr>
          <w:sz w:val="24"/>
          <w:szCs w:val="24"/>
        </w:rPr>
      </w:pPr>
    </w:p>
    <w:p w:rsidR="00C516E5" w:rsidRDefault="00C516E5" w:rsidP="00C516E5">
      <w:pPr>
        <w:tabs>
          <w:tab w:val="right" w:pos="9360"/>
        </w:tabs>
        <w:autoSpaceDE w:val="0"/>
        <w:autoSpaceDN w:val="0"/>
        <w:adjustRightInd w:val="0"/>
        <w:ind w:left="1440" w:right="548" w:hanging="720"/>
        <w:jc w:val="both"/>
        <w:rPr>
          <w:b/>
          <w:sz w:val="24"/>
          <w:szCs w:val="24"/>
        </w:rPr>
      </w:pPr>
      <w:bookmarkStart w:id="0" w:name="ReLine"/>
      <w:r>
        <w:rPr>
          <w:b/>
          <w:sz w:val="24"/>
          <w:szCs w:val="24"/>
        </w:rPr>
        <w:t>RE:</w:t>
      </w:r>
      <w:r>
        <w:rPr>
          <w:b/>
          <w:sz w:val="24"/>
          <w:szCs w:val="24"/>
        </w:rPr>
        <w:tab/>
        <w:t>Application of Columbus Southern Power Company and Ohio Power Company for Authority to Recover Costs Associated with the Ultimate Construction and Operation of an Integrated Gasification Combined Cycle Electric Generation Facility; PUCO Case No. 05</w:t>
      </w:r>
      <w:r>
        <w:rPr>
          <w:b/>
          <w:sz w:val="24"/>
          <w:szCs w:val="24"/>
        </w:rPr>
        <w:noBreakHyphen/>
        <w:t>376</w:t>
      </w:r>
      <w:r>
        <w:rPr>
          <w:b/>
          <w:sz w:val="24"/>
          <w:szCs w:val="24"/>
        </w:rPr>
        <w:noBreakHyphen/>
        <w:t>UNC</w:t>
      </w:r>
    </w:p>
    <w:bookmarkEnd w:id="0"/>
    <w:p w:rsidR="00C516E5" w:rsidRPr="00A152FF" w:rsidRDefault="00C516E5" w:rsidP="00C516E5">
      <w:pPr>
        <w:jc w:val="both"/>
        <w:rPr>
          <w:sz w:val="24"/>
          <w:szCs w:val="24"/>
        </w:rPr>
      </w:pPr>
    </w:p>
    <w:p w:rsidR="00C516E5" w:rsidRPr="00A152FF" w:rsidRDefault="00C516E5" w:rsidP="00C516E5">
      <w:pPr>
        <w:pStyle w:val="Salutation"/>
        <w:spacing w:after="0"/>
        <w:ind w:right="-446"/>
        <w:jc w:val="both"/>
        <w:rPr>
          <w:sz w:val="24"/>
          <w:szCs w:val="24"/>
        </w:rPr>
      </w:pPr>
      <w:r w:rsidRPr="00A152FF">
        <w:rPr>
          <w:sz w:val="24"/>
          <w:szCs w:val="24"/>
        </w:rPr>
        <w:t>Dear Secretary McNeal:</w:t>
      </w:r>
    </w:p>
    <w:p w:rsidR="00C516E5" w:rsidRPr="00A152FF" w:rsidRDefault="00C516E5" w:rsidP="00C516E5">
      <w:pPr>
        <w:ind w:right="-446"/>
        <w:rPr>
          <w:sz w:val="24"/>
          <w:szCs w:val="24"/>
        </w:rPr>
      </w:pPr>
    </w:p>
    <w:p w:rsidR="00C516E5" w:rsidRPr="00A152FF" w:rsidRDefault="00C516E5" w:rsidP="00C516E5">
      <w:pPr>
        <w:pStyle w:val="BodyText"/>
        <w:jc w:val="both"/>
        <w:rPr>
          <w:sz w:val="24"/>
          <w:szCs w:val="24"/>
        </w:rPr>
      </w:pPr>
      <w:r w:rsidRPr="00A152FF">
        <w:rPr>
          <w:sz w:val="24"/>
          <w:szCs w:val="24"/>
        </w:rPr>
        <w:tab/>
        <w:t>Please find attached the affidavit o</w:t>
      </w:r>
      <w:r w:rsidR="003D31FD" w:rsidRPr="00A152FF">
        <w:rPr>
          <w:sz w:val="24"/>
          <w:szCs w:val="24"/>
        </w:rPr>
        <w:t>f</w:t>
      </w:r>
      <w:r w:rsidRPr="00A152FF">
        <w:rPr>
          <w:sz w:val="24"/>
          <w:szCs w:val="24"/>
        </w:rPr>
        <w:t xml:space="preserve"> Kevin M. Murray on behalf of the Industrial Energy Users-Ohio (“IEU-Ohio”) notifying the Public Utilities Commission of Ohio of the disbursement of the amounts received by IEU-Ohio pursuant</w:t>
      </w:r>
      <w:r w:rsidR="00A152FF">
        <w:rPr>
          <w:sz w:val="24"/>
          <w:szCs w:val="24"/>
        </w:rPr>
        <w:t xml:space="preserve"> to Section 1.b of the December </w:t>
      </w:r>
      <w:r w:rsidRPr="00A152FF">
        <w:rPr>
          <w:sz w:val="24"/>
          <w:szCs w:val="24"/>
        </w:rPr>
        <w:t>22, 2014 Joint Stipulation and Recommendation in the above-referenced matter.</w:t>
      </w:r>
    </w:p>
    <w:p w:rsidR="00C516E5" w:rsidRPr="00A152FF" w:rsidRDefault="00C516E5" w:rsidP="00C516E5">
      <w:pPr>
        <w:pStyle w:val="Closing"/>
        <w:ind w:left="4680" w:right="-446"/>
        <w:jc w:val="both"/>
        <w:rPr>
          <w:sz w:val="24"/>
          <w:szCs w:val="24"/>
        </w:rPr>
      </w:pPr>
      <w:r w:rsidRPr="00A152FF">
        <w:rPr>
          <w:sz w:val="24"/>
          <w:szCs w:val="24"/>
        </w:rPr>
        <w:t>Respectfully submitted,</w:t>
      </w:r>
    </w:p>
    <w:p w:rsidR="00C516E5" w:rsidRPr="00A152FF" w:rsidRDefault="00C516E5" w:rsidP="00C516E5">
      <w:pPr>
        <w:pStyle w:val="Closing"/>
        <w:ind w:left="4680" w:right="-446"/>
        <w:jc w:val="both"/>
        <w:rPr>
          <w:sz w:val="24"/>
          <w:szCs w:val="24"/>
        </w:rPr>
      </w:pPr>
    </w:p>
    <w:p w:rsidR="00C516E5" w:rsidRPr="00A152FF" w:rsidRDefault="00C516E5" w:rsidP="00C516E5">
      <w:pPr>
        <w:pStyle w:val="Closing"/>
        <w:tabs>
          <w:tab w:val="right" w:pos="9360"/>
        </w:tabs>
        <w:ind w:left="4680" w:right="-446"/>
        <w:jc w:val="both"/>
        <w:rPr>
          <w:i/>
          <w:sz w:val="24"/>
          <w:szCs w:val="24"/>
          <w:u w:val="single"/>
        </w:rPr>
      </w:pPr>
      <w:r w:rsidRPr="00A152FF">
        <w:rPr>
          <w:i/>
          <w:sz w:val="24"/>
          <w:szCs w:val="24"/>
          <w:u w:val="single"/>
        </w:rPr>
        <w:t>/s/ Matthew R. Pritchard</w:t>
      </w:r>
      <w:r w:rsidRPr="00A152FF">
        <w:rPr>
          <w:i/>
          <w:sz w:val="24"/>
          <w:szCs w:val="24"/>
          <w:u w:val="single"/>
        </w:rPr>
        <w:tab/>
      </w:r>
    </w:p>
    <w:p w:rsidR="00C516E5" w:rsidRPr="00A152FF" w:rsidRDefault="00C516E5" w:rsidP="00C516E5">
      <w:pPr>
        <w:pStyle w:val="Closing"/>
        <w:ind w:left="4680" w:right="-446"/>
        <w:jc w:val="both"/>
        <w:rPr>
          <w:sz w:val="24"/>
          <w:szCs w:val="24"/>
        </w:rPr>
      </w:pPr>
      <w:r w:rsidRPr="00A152FF">
        <w:rPr>
          <w:sz w:val="24"/>
          <w:szCs w:val="24"/>
        </w:rPr>
        <w:t>Matthew R. Pritchard</w:t>
      </w:r>
    </w:p>
    <w:p w:rsidR="00C516E5" w:rsidRPr="00A152FF" w:rsidRDefault="00C516E5" w:rsidP="00C516E5">
      <w:pPr>
        <w:pStyle w:val="Closing"/>
        <w:ind w:left="4680" w:right="-446"/>
        <w:jc w:val="both"/>
        <w:rPr>
          <w:sz w:val="24"/>
          <w:szCs w:val="24"/>
        </w:rPr>
      </w:pPr>
    </w:p>
    <w:p w:rsidR="00C516E5" w:rsidRPr="00A152FF" w:rsidRDefault="00C516E5" w:rsidP="00C516E5">
      <w:pPr>
        <w:pStyle w:val="Closing"/>
        <w:ind w:left="4680" w:right="-446"/>
        <w:jc w:val="both"/>
        <w:rPr>
          <w:b/>
          <w:sz w:val="24"/>
          <w:szCs w:val="24"/>
        </w:rPr>
      </w:pPr>
      <w:r w:rsidRPr="00A152FF">
        <w:rPr>
          <w:b/>
          <w:sz w:val="24"/>
          <w:szCs w:val="24"/>
        </w:rPr>
        <w:t>Attorney for Industrial Energy Users</w:t>
      </w:r>
      <w:r w:rsidRPr="00A152FF">
        <w:rPr>
          <w:b/>
          <w:sz w:val="24"/>
          <w:szCs w:val="24"/>
        </w:rPr>
        <w:noBreakHyphen/>
        <w:t>Ohio</w:t>
      </w:r>
    </w:p>
    <w:p w:rsidR="00C516E5" w:rsidRDefault="00C516E5" w:rsidP="00C516E5">
      <w:pPr>
        <w:rPr>
          <w:sz w:val="24"/>
          <w:szCs w:val="24"/>
        </w:rPr>
      </w:pPr>
    </w:p>
    <w:p w:rsidR="00C516E5" w:rsidRDefault="00C516E5" w:rsidP="00C516E5">
      <w:pPr>
        <w:rPr>
          <w:sz w:val="24"/>
          <w:szCs w:val="24"/>
        </w:rPr>
      </w:pPr>
    </w:p>
    <w:p w:rsidR="00C516E5" w:rsidRDefault="00C516E5" w:rsidP="00C516E5">
      <w:pPr>
        <w:rPr>
          <w:sz w:val="20"/>
        </w:rPr>
      </w:pPr>
      <w:r w:rsidRPr="00ED27BA">
        <w:rPr>
          <w:sz w:val="20"/>
        </w:rPr>
        <w:t>MRP</w:t>
      </w:r>
      <w:proofErr w:type="gramStart"/>
      <w:r w:rsidRPr="00ED27BA">
        <w:rPr>
          <w:sz w:val="20"/>
        </w:rPr>
        <w:t>:dr</w:t>
      </w:r>
      <w:proofErr w:type="gramEnd"/>
    </w:p>
    <w:p w:rsidR="00002791" w:rsidRDefault="00C516E5" w:rsidP="00DC1D5D">
      <w:pPr>
        <w:rPr>
          <w:sz w:val="22"/>
          <w:szCs w:val="22"/>
        </w:rPr>
      </w:pPr>
      <w:r w:rsidRPr="00ED27BA">
        <w:rPr>
          <w:sz w:val="22"/>
          <w:szCs w:val="22"/>
        </w:rPr>
        <w:t>cc:</w:t>
      </w:r>
      <w:r w:rsidRPr="00ED27BA">
        <w:rPr>
          <w:sz w:val="22"/>
          <w:szCs w:val="22"/>
        </w:rPr>
        <w:tab/>
        <w:t>Parties of Record</w:t>
      </w:r>
    </w:p>
    <w:p w:rsidR="00635E8C" w:rsidRDefault="00635E8C">
      <w:pPr>
        <w:rPr>
          <w:sz w:val="22"/>
          <w:szCs w:val="22"/>
        </w:rPr>
      </w:pPr>
      <w:r>
        <w:rPr>
          <w:sz w:val="22"/>
          <w:szCs w:val="22"/>
        </w:rPr>
        <w:br w:type="page"/>
      </w:r>
    </w:p>
    <w:p w:rsidR="00635E8C" w:rsidRDefault="00635E8C" w:rsidP="00635E8C">
      <w:r>
        <w:rPr>
          <w:noProof/>
        </w:rPr>
        <w:lastRenderedPageBreak/>
        <w:drawing>
          <wp:inline distT="0" distB="0" distL="0" distR="0">
            <wp:extent cx="6291580" cy="67548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1580" cy="6754803"/>
                    </a:xfrm>
                    <a:prstGeom prst="rect">
                      <a:avLst/>
                    </a:prstGeom>
                    <a:noFill/>
                    <a:ln>
                      <a:noFill/>
                    </a:ln>
                  </pic:spPr>
                </pic:pic>
              </a:graphicData>
            </a:graphic>
          </wp:inline>
        </w:drawing>
      </w:r>
      <w:bookmarkStart w:id="1" w:name="_GoBack"/>
      <w:bookmarkEnd w:id="1"/>
    </w:p>
    <w:sectPr w:rsidR="00635E8C">
      <w:headerReference w:type="even" r:id="rId9"/>
      <w:headerReference w:type="default" r:id="rId10"/>
      <w:footerReference w:type="even" r:id="rId11"/>
      <w:footerReference w:type="default" r:id="rId12"/>
      <w:headerReference w:type="first" r:id="rId13"/>
      <w:footerReference w:type="first" r:id="rId14"/>
      <w:type w:val="oddPage"/>
      <w:pgSz w:w="12240" w:h="15840" w:code="1"/>
      <w:pgMar w:top="2520" w:right="1166" w:bottom="2160" w:left="1166" w:header="720" w:footer="720" w:gutter="0"/>
      <w:paperSrc w:first="261" w:other="261"/>
      <w:cols w:space="720"/>
      <w:titlePg/>
      <w:docGrid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791" w:rsidRDefault="00DD6744">
      <w:r>
        <w:separator/>
      </w:r>
    </w:p>
  </w:endnote>
  <w:endnote w:type="continuationSeparator" w:id="0">
    <w:p w:rsidR="00002791" w:rsidRDefault="00DD6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E8C" w:rsidRDefault="00635E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791" w:rsidRDefault="00AB5CAE">
    <w:pPr>
      <w:pStyle w:val="Footer"/>
    </w:pPr>
    <w:r w:rsidRPr="00AB5CAE">
      <w:rPr>
        <w:noProof/>
        <w:sz w:val="16"/>
      </w:rPr>
      <w:t>{C47320: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791" w:rsidRDefault="00AB5CAE">
    <w:pPr>
      <w:pStyle w:val="Footer"/>
      <w:jc w:val="center"/>
      <w:rPr>
        <w:sz w:val="16"/>
      </w:rPr>
    </w:pPr>
    <w:r w:rsidRPr="00AB5CAE">
      <w:rPr>
        <w:noProof/>
        <w:sz w:val="16"/>
      </w:rPr>
      <w:t>{C47320: }</w:t>
    </w:r>
    <w:r w:rsidR="007F344D">
      <w:rPr>
        <w:noProof/>
        <w:sz w:val="16"/>
      </w:rPr>
      <w:pict>
        <v:shapetype id="_x0000_t32" coordsize="21600,21600" o:spt="32" o:oned="t" path="m,l21600,21600e" filled="f">
          <v:path arrowok="t" fillok="f" o:connecttype="none"/>
          <o:lock v:ext="edit" shapetype="t"/>
        </v:shapetype>
        <v:shape id="_x0000_s1026" type="#_x0000_t32" style="position:absolute;left:0;text-align:left;margin-left:-21.4pt;margin-top:-601.85pt;width:.75pt;height:7509.85pt;flip:x;z-index:251658240;mso-position-horizontal-relative:text;mso-position-vertical-relative:text" o:connectortype="straight" strokecolor="#c41230" strokeweight="6pt">
          <o:lock v:ext="edit" aspectratio="t"/>
        </v:shape>
      </w:pict>
    </w:r>
    <w:r w:rsidR="00DD6744">
      <w:rPr>
        <w:noProof/>
        <w:sz w:val="16"/>
      </w:rPr>
      <w:drawing>
        <wp:inline distT="0" distB="0" distL="0" distR="0">
          <wp:extent cx="5754624" cy="454152"/>
          <wp:effectExtent l="19050" t="0" r="0" b="0"/>
          <wp:docPr id="1" name="Picture 0" descr="bottom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_Letterhead.jpg"/>
                  <pic:cNvPicPr/>
                </pic:nvPicPr>
                <pic:blipFill>
                  <a:blip r:embed="rId1"/>
                  <a:stretch>
                    <a:fillRect/>
                  </a:stretch>
                </pic:blipFill>
                <pic:spPr>
                  <a:xfrm>
                    <a:off x="0" y="0"/>
                    <a:ext cx="5754624" cy="45415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791" w:rsidRDefault="00DD6744">
      <w:pPr>
        <w:rPr>
          <w:noProof/>
        </w:rPr>
      </w:pPr>
      <w:r>
        <w:rPr>
          <w:noProof/>
        </w:rPr>
        <w:separator/>
      </w:r>
    </w:p>
  </w:footnote>
  <w:footnote w:type="continuationSeparator" w:id="0">
    <w:p w:rsidR="00002791" w:rsidRDefault="00DD67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E8C" w:rsidRDefault="00635E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791" w:rsidRDefault="000027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791" w:rsidRDefault="00DD6744">
    <w:pPr>
      <w:pStyle w:val="Header"/>
      <w:ind w:left="-630"/>
    </w:pPr>
    <w:r>
      <w:rPr>
        <w:noProof/>
      </w:rPr>
      <w:drawing>
        <wp:anchor distT="0" distB="0" distL="114300" distR="114300" simplePos="0" relativeHeight="251661312" behindDoc="0" locked="0" layoutInCell="1" allowOverlap="1">
          <wp:simplePos x="0" y="0"/>
          <wp:positionH relativeFrom="margin">
            <wp:posOffset>-162560</wp:posOffset>
          </wp:positionH>
          <wp:positionV relativeFrom="margin">
            <wp:posOffset>-101600</wp:posOffset>
          </wp:positionV>
          <wp:extent cx="3063240" cy="292100"/>
          <wp:effectExtent l="19050" t="0" r="3810" b="0"/>
          <wp:wrapSquare wrapText="bothSides"/>
          <wp:docPr id="2" name="Picture 1" descr="ohio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io_letterhead.jpg"/>
                  <pic:cNvPicPr/>
                </pic:nvPicPr>
                <pic:blipFill>
                  <a:blip r:embed="rId1"/>
                  <a:stretch>
                    <a:fillRect/>
                  </a:stretch>
                </pic:blipFill>
                <pic:spPr>
                  <a:xfrm>
                    <a:off x="0" y="0"/>
                    <a:ext cx="3063240" cy="292100"/>
                  </a:xfrm>
                  <a:prstGeom prst="rect">
                    <a:avLst/>
                  </a:prstGeom>
                </pic:spPr>
              </pic:pic>
            </a:graphicData>
          </a:graphic>
        </wp:anchor>
      </w:drawing>
    </w:r>
    <w:r>
      <w:rPr>
        <w:noProof/>
      </w:rPr>
      <w:drawing>
        <wp:anchor distT="0" distB="0" distL="114300" distR="114300" simplePos="0" relativeHeight="251663360" behindDoc="1" locked="0" layoutInCell="0" allowOverlap="0">
          <wp:simplePos x="0" y="0"/>
          <wp:positionH relativeFrom="page">
            <wp:posOffset>420370</wp:posOffset>
          </wp:positionH>
          <wp:positionV relativeFrom="page">
            <wp:posOffset>261257</wp:posOffset>
          </wp:positionV>
          <wp:extent cx="2993380" cy="700065"/>
          <wp:effectExtent l="19050" t="0" r="0" b="0"/>
          <wp:wrapNone/>
          <wp:docPr id="4" name="Picture 0" descr="McNees_email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Nees_email_letterhead.jpg"/>
                  <pic:cNvPicPr/>
                </pic:nvPicPr>
                <pic:blipFill>
                  <a:blip r:embed="rId2"/>
                  <a:stretch>
                    <a:fillRect/>
                  </a:stretch>
                </pic:blipFill>
                <pic:spPr>
                  <a:xfrm>
                    <a:off x="0" y="0"/>
                    <a:ext cx="2993380" cy="7000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E42414"/>
    <w:lvl w:ilvl="0">
      <w:start w:val="1"/>
      <w:numFmt w:val="decimal"/>
      <w:lvlText w:val="%1."/>
      <w:lvlJc w:val="left"/>
      <w:pPr>
        <w:tabs>
          <w:tab w:val="num" w:pos="1800"/>
        </w:tabs>
        <w:ind w:left="1800" w:hanging="360"/>
      </w:pPr>
    </w:lvl>
  </w:abstractNum>
  <w:abstractNum w:abstractNumId="1">
    <w:nsid w:val="FFFFFF7D"/>
    <w:multiLevelType w:val="singleLevel"/>
    <w:tmpl w:val="1CDEBCCA"/>
    <w:lvl w:ilvl="0">
      <w:start w:val="1"/>
      <w:numFmt w:val="decimal"/>
      <w:lvlText w:val="%1."/>
      <w:lvlJc w:val="left"/>
      <w:pPr>
        <w:tabs>
          <w:tab w:val="num" w:pos="1440"/>
        </w:tabs>
        <w:ind w:left="1440" w:hanging="360"/>
      </w:pPr>
    </w:lvl>
  </w:abstractNum>
  <w:abstractNum w:abstractNumId="2">
    <w:nsid w:val="FFFFFF7E"/>
    <w:multiLevelType w:val="singleLevel"/>
    <w:tmpl w:val="616E2B00"/>
    <w:lvl w:ilvl="0">
      <w:start w:val="1"/>
      <w:numFmt w:val="decimal"/>
      <w:lvlText w:val="%1."/>
      <w:lvlJc w:val="left"/>
      <w:pPr>
        <w:tabs>
          <w:tab w:val="num" w:pos="1080"/>
        </w:tabs>
        <w:ind w:left="1080" w:hanging="360"/>
      </w:pPr>
    </w:lvl>
  </w:abstractNum>
  <w:abstractNum w:abstractNumId="3">
    <w:nsid w:val="FFFFFF7F"/>
    <w:multiLevelType w:val="singleLevel"/>
    <w:tmpl w:val="ECB6AD86"/>
    <w:lvl w:ilvl="0">
      <w:start w:val="1"/>
      <w:numFmt w:val="decimal"/>
      <w:lvlText w:val="%1."/>
      <w:lvlJc w:val="left"/>
      <w:pPr>
        <w:tabs>
          <w:tab w:val="num" w:pos="720"/>
        </w:tabs>
        <w:ind w:left="720" w:hanging="360"/>
      </w:pPr>
    </w:lvl>
  </w:abstractNum>
  <w:abstractNum w:abstractNumId="4">
    <w:nsid w:val="FFFFFF80"/>
    <w:multiLevelType w:val="singleLevel"/>
    <w:tmpl w:val="26C00E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1368B5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C5A3F6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3D61B6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03CCFE8"/>
    <w:lvl w:ilvl="0">
      <w:start w:val="1"/>
      <w:numFmt w:val="decimal"/>
      <w:pStyle w:val="ListNumber"/>
      <w:lvlText w:val="%1."/>
      <w:lvlJc w:val="left"/>
      <w:pPr>
        <w:tabs>
          <w:tab w:val="num" w:pos="1440"/>
        </w:tabs>
        <w:ind w:left="1440" w:hanging="720"/>
      </w:pPr>
      <w:rPr>
        <w:rFonts w:hint="default"/>
      </w:rPr>
    </w:lvl>
  </w:abstractNum>
  <w:abstractNum w:abstractNumId="9">
    <w:nsid w:val="FFFFFF89"/>
    <w:multiLevelType w:val="singleLevel"/>
    <w:tmpl w:val="DA0A50A4"/>
    <w:lvl w:ilvl="0">
      <w:start w:val="1"/>
      <w:numFmt w:val="bullet"/>
      <w:lvlText w:val=""/>
      <w:lvlJc w:val="left"/>
      <w:pPr>
        <w:tabs>
          <w:tab w:val="num" w:pos="360"/>
        </w:tabs>
        <w:ind w:left="360" w:hanging="360"/>
      </w:pPr>
      <w:rPr>
        <w:rFonts w:ascii="Symbol" w:hAnsi="Symbol" w:hint="default"/>
      </w:rPr>
    </w:lvl>
  </w:abstractNum>
  <w:abstractNum w:abstractNumId="10">
    <w:nsid w:val="3C0C6724"/>
    <w:multiLevelType w:val="hybridMultilevel"/>
    <w:tmpl w:val="70B2FD68"/>
    <w:lvl w:ilvl="0" w:tplc="0E1E1934">
      <w:start w:val="1"/>
      <w:numFmt w:val="bullet"/>
      <w:pStyle w:val="ListBullet"/>
      <w:lvlText w:val=""/>
      <w:lvlJc w:val="left"/>
      <w:pPr>
        <w:tabs>
          <w:tab w:val="num" w:pos="1440"/>
        </w:tabs>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9409CD"/>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11"/>
  </w:num>
  <w:num w:numId="2">
    <w:abstractNumId w:val="11"/>
  </w:num>
  <w:num w:numId="3">
    <w:abstractNumId w:val="11"/>
  </w:num>
  <w:num w:numId="4">
    <w:abstractNumId w:val="11"/>
  </w:num>
  <w:num w:numId="5">
    <w:abstractNumId w:val="9"/>
  </w:num>
  <w:num w:numId="6">
    <w:abstractNumId w:val="10"/>
  </w:num>
  <w:num w:numId="7">
    <w:abstractNumId w:val="8"/>
  </w:num>
  <w:num w:numId="8">
    <w:abstractNumId w:val="8"/>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5"/>
  <w:drawingGridVerticalSpacing w:val="299"/>
  <w:displayHorizontalDrawingGridEvery w:val="0"/>
  <w:noPunctuationKerning/>
  <w:characterSpacingControl w:val="doNotCompress"/>
  <w:hdrShapeDefaults>
    <o:shapedefaults v:ext="edit" spidmax="2050">
      <o:colormru v:ext="edit" colors="#c00"/>
      <o:colormenu v:ext="edit" strokecolor="#c00"/>
    </o:shapedefaults>
    <o:shapelayout v:ext="edit">
      <o:idmap v:ext="edit" data="1"/>
      <o:rules v:ext="edit">
        <o:r id="V:Rule2" type="connector" idref="#_x0000_s1026"/>
      </o:rules>
    </o:shapelayout>
  </w:hdrShapeDefaults>
  <w:footnotePr>
    <w:footnote w:id="-1"/>
    <w:footnote w:id="0"/>
  </w:footnotePr>
  <w:endnotePr>
    <w:endnote w:id="-1"/>
    <w:endnote w:id="0"/>
  </w:endnotePr>
  <w:compat>
    <w:compatSetting w:name="compatibilityMode" w:uri="http://schemas.microsoft.com/office/word" w:val="14"/>
  </w:compat>
  <w:rsids>
    <w:rsidRoot w:val="00002791"/>
    <w:rsid w:val="00002791"/>
    <w:rsid w:val="003D31FD"/>
    <w:rsid w:val="00567BB2"/>
    <w:rsid w:val="00635E8C"/>
    <w:rsid w:val="007F344D"/>
    <w:rsid w:val="009877A5"/>
    <w:rsid w:val="00A152FF"/>
    <w:rsid w:val="00AB5CAE"/>
    <w:rsid w:val="00C516E5"/>
    <w:rsid w:val="00DC1D5D"/>
    <w:rsid w:val="00DD6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00"/>
      <o:colormenu v:ext="edit" strokecolor="#c00"/>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1" w:qFormat="1"/>
    <w:lsdException w:name="caption" w:uiPriority="35" w:qFormat="1"/>
    <w:lsdException w:name="List Bullet" w:qFormat="1"/>
    <w:lsdException w:name="List Number" w:qFormat="1"/>
    <w:lsdException w:name="Title" w:semiHidden="0" w:uiPriority="3" w:unhideWhenUsed="0" w:qFormat="1"/>
    <w:lsdException w:name="Closing" w:uiPriority="0"/>
    <w:lsdException w:name="Signature" w:uiPriority="3" w:qFormat="1"/>
    <w:lsdException w:name="Default Paragraph Font" w:uiPriority="1"/>
    <w:lsdException w:name="Body Text" w:uiPriority="0"/>
    <w:lsdException w:name="Subtitle" w:semiHidden="0" w:uiPriority="11" w:unhideWhenUsed="0"/>
    <w:lsdException w:name="Salutation"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9"/>
    <w:qFormat/>
    <w:rPr>
      <w:rFonts w:ascii="Arial" w:hAnsi="Arial" w:cs="Arial"/>
      <w:sz w:val="23"/>
    </w:rPr>
  </w:style>
  <w:style w:type="paragraph" w:styleId="Heading1">
    <w:name w:val="heading 1"/>
    <w:basedOn w:val="Normal"/>
    <w:link w:val="Heading1Char"/>
    <w:uiPriority w:val="9"/>
    <w:qFormat/>
    <w:pPr>
      <w:keepNext/>
      <w:keepLines/>
      <w:numPr>
        <w:numId w:val="4"/>
      </w:numPr>
      <w:spacing w:after="240"/>
      <w:outlineLvl w:val="0"/>
    </w:pPr>
    <w:rPr>
      <w:rFonts w:eastAsiaTheme="majorEastAsia" w:cstheme="majorBidi"/>
      <w:bCs/>
      <w:szCs w:val="28"/>
    </w:rPr>
  </w:style>
  <w:style w:type="paragraph" w:styleId="Heading2">
    <w:name w:val="heading 2"/>
    <w:basedOn w:val="Normal"/>
    <w:link w:val="Heading2Char"/>
    <w:uiPriority w:val="9"/>
    <w:qFormat/>
    <w:pPr>
      <w:keepNext/>
      <w:keepLines/>
      <w:numPr>
        <w:ilvl w:val="1"/>
        <w:numId w:val="4"/>
      </w:numPr>
      <w:spacing w:after="240"/>
      <w:outlineLvl w:val="1"/>
    </w:pPr>
    <w:rPr>
      <w:rFonts w:eastAsiaTheme="majorEastAsia" w:cstheme="majorBidi"/>
      <w:bCs/>
      <w:szCs w:val="26"/>
    </w:rPr>
  </w:style>
  <w:style w:type="paragraph" w:styleId="Heading3">
    <w:name w:val="heading 3"/>
    <w:basedOn w:val="Normal"/>
    <w:link w:val="Heading3Char"/>
    <w:uiPriority w:val="9"/>
    <w:qFormat/>
    <w:pPr>
      <w:keepNext/>
      <w:keepLines/>
      <w:numPr>
        <w:ilvl w:val="2"/>
        <w:numId w:val="4"/>
      </w:numPr>
      <w:spacing w:after="240"/>
      <w:outlineLvl w:val="2"/>
    </w:pPr>
    <w:rPr>
      <w:rFonts w:eastAsiaTheme="majorEastAsia" w:cstheme="majorBidi"/>
      <w:bCs/>
    </w:rPr>
  </w:style>
  <w:style w:type="paragraph" w:styleId="Heading4">
    <w:name w:val="heading 4"/>
    <w:basedOn w:val="Normal"/>
    <w:link w:val="Heading4Char"/>
    <w:uiPriority w:val="9"/>
    <w:semiHidden/>
    <w:unhideWhenUsed/>
    <w:qFormat/>
    <w:pPr>
      <w:keepNext/>
      <w:keepLines/>
      <w:numPr>
        <w:ilvl w:val="3"/>
        <w:numId w:val="4"/>
      </w:numPr>
      <w:spacing w:after="240"/>
      <w:outlineLvl w:val="3"/>
    </w:pPr>
    <w:rPr>
      <w:rFonts w:eastAsiaTheme="majorEastAsia"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semiHidden/>
    <w:pPr>
      <w:spacing w:after="240"/>
      <w:ind w:left="1440" w:right="1440"/>
    </w:pPr>
  </w:style>
  <w:style w:type="paragraph" w:customStyle="1" w:styleId="bcc">
    <w:name w:val="bcc"/>
    <w:basedOn w:val="Normal"/>
    <w:pPr>
      <w:tabs>
        <w:tab w:val="left" w:pos="700"/>
      </w:tabs>
      <w:ind w:left="700" w:hanging="700"/>
    </w:pPr>
  </w:style>
  <w:style w:type="paragraph" w:customStyle="1" w:styleId="PersonalInfo">
    <w:name w:val="PersonalInfo"/>
    <w:basedOn w:val="Normal"/>
    <w:next w:val="Normal"/>
    <w:pPr>
      <w:ind w:left="7488"/>
    </w:pPr>
    <w:rPr>
      <w:sz w:val="16"/>
    </w:rPr>
  </w:style>
  <w:style w:type="paragraph" w:customStyle="1" w:styleId="LetterDate">
    <w:name w:val="LetterDate"/>
    <w:basedOn w:val="Normal"/>
    <w:next w:val="Normal"/>
    <w:pPr>
      <w:jc w:val="center"/>
    </w:pPr>
  </w:style>
  <w:style w:type="paragraph" w:customStyle="1" w:styleId="DeliveryMethod">
    <w:name w:val="DeliveryMethod"/>
    <w:basedOn w:val="Normal"/>
    <w:next w:val="Normal"/>
    <w:pPr>
      <w:spacing w:after="240"/>
    </w:pPr>
    <w:rPr>
      <w:b/>
      <w:caps/>
      <w:u w:val="single"/>
    </w:rPr>
  </w:style>
  <w:style w:type="paragraph" w:customStyle="1" w:styleId="RecipientName">
    <w:name w:val="RecipientName"/>
    <w:basedOn w:val="Normal"/>
    <w:next w:val="Normal"/>
  </w:style>
  <w:style w:type="paragraph" w:customStyle="1" w:styleId="RecipientAddress">
    <w:name w:val="RecipientAddress"/>
    <w:basedOn w:val="Normal"/>
    <w:next w:val="Normal"/>
  </w:style>
  <w:style w:type="paragraph" w:customStyle="1" w:styleId="ReLine">
    <w:name w:val="ReLine"/>
    <w:basedOn w:val="Normal"/>
    <w:next w:val="Normal"/>
    <w:pPr>
      <w:ind w:left="1440" w:hanging="720"/>
    </w:pPr>
  </w:style>
  <w:style w:type="paragraph" w:styleId="Salutation">
    <w:name w:val="Salutation"/>
    <w:basedOn w:val="Normal"/>
    <w:next w:val="Normal"/>
    <w:link w:val="SalutationChar"/>
    <w:semiHidden/>
    <w:pPr>
      <w:spacing w:after="240"/>
    </w:pPr>
  </w:style>
  <w:style w:type="paragraph" w:styleId="BodyText">
    <w:name w:val="Body Text"/>
    <w:basedOn w:val="Normal"/>
    <w:link w:val="BodyTextChar"/>
    <w:semiHidden/>
    <w:pPr>
      <w:spacing w:after="240"/>
    </w:pPr>
  </w:style>
  <w:style w:type="paragraph" w:styleId="Closing">
    <w:name w:val="Closing"/>
    <w:basedOn w:val="Normal"/>
    <w:link w:val="ClosingChar"/>
    <w:semiHidden/>
  </w:style>
  <w:style w:type="paragraph" w:customStyle="1" w:styleId="Initials">
    <w:name w:val="Initials"/>
    <w:basedOn w:val="Normal"/>
    <w:next w:val="Normal"/>
  </w:style>
  <w:style w:type="paragraph" w:customStyle="1" w:styleId="SenderName">
    <w:name w:val="SenderName"/>
    <w:basedOn w:val="Normal"/>
    <w:next w:val="Normal"/>
  </w:style>
  <w:style w:type="paragraph" w:customStyle="1" w:styleId="Enclosure">
    <w:name w:val="Enclosure"/>
    <w:basedOn w:val="Normal"/>
    <w:next w:val="Normal"/>
  </w:style>
  <w:style w:type="paragraph" w:customStyle="1" w:styleId="ioc">
    <w:name w:val="ioc"/>
    <w:basedOn w:val="Normal"/>
    <w:next w:val="Normal"/>
    <w:pPr>
      <w:tabs>
        <w:tab w:val="left" w:pos="720"/>
      </w:tabs>
      <w:ind w:left="720" w:hanging="720"/>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character" w:customStyle="1" w:styleId="Heading1Char">
    <w:name w:val="Heading 1 Char"/>
    <w:basedOn w:val="DefaultParagraphFont"/>
    <w:link w:val="Heading1"/>
    <w:uiPriority w:val="9"/>
    <w:rPr>
      <w:rFonts w:ascii="Arial" w:eastAsiaTheme="majorEastAsia" w:hAnsi="Arial" w:cstheme="majorBidi"/>
      <w:bCs/>
      <w:sz w:val="23"/>
      <w:szCs w:val="28"/>
    </w:rPr>
  </w:style>
  <w:style w:type="character" w:customStyle="1" w:styleId="Heading2Char">
    <w:name w:val="Heading 2 Char"/>
    <w:basedOn w:val="DefaultParagraphFont"/>
    <w:link w:val="Heading2"/>
    <w:uiPriority w:val="9"/>
    <w:rPr>
      <w:rFonts w:ascii="Arial" w:eastAsiaTheme="majorEastAsia" w:hAnsi="Arial" w:cstheme="majorBidi"/>
      <w:bCs/>
      <w:sz w:val="23"/>
      <w:szCs w:val="26"/>
    </w:rPr>
  </w:style>
  <w:style w:type="character" w:customStyle="1" w:styleId="Heading3Char">
    <w:name w:val="Heading 3 Char"/>
    <w:basedOn w:val="DefaultParagraphFont"/>
    <w:link w:val="Heading3"/>
    <w:uiPriority w:val="9"/>
    <w:rPr>
      <w:rFonts w:ascii="Arial" w:eastAsiaTheme="majorEastAsia" w:hAnsi="Arial" w:cstheme="majorBidi"/>
      <w:bCs/>
      <w:sz w:val="23"/>
    </w:rPr>
  </w:style>
  <w:style w:type="character" w:customStyle="1" w:styleId="Heading4Char">
    <w:name w:val="Heading 4 Char"/>
    <w:basedOn w:val="DefaultParagraphFont"/>
    <w:link w:val="Heading4"/>
    <w:uiPriority w:val="9"/>
    <w:rPr>
      <w:rFonts w:ascii="Arial" w:eastAsiaTheme="majorEastAsia" w:hAnsi="Arial" w:cstheme="majorBidi"/>
      <w:bCs/>
      <w:iCs/>
      <w:sz w:val="23"/>
    </w:rPr>
  </w:style>
  <w:style w:type="paragraph" w:styleId="FootnoteText">
    <w:name w:val="footnote text"/>
    <w:basedOn w:val="Normal"/>
    <w:link w:val="FootnoteTextChar"/>
    <w:uiPriority w:val="11"/>
    <w:qFormat/>
    <w:pPr>
      <w:spacing w:after="120"/>
    </w:pPr>
    <w:rPr>
      <w:rFonts w:cs="Times New Roman"/>
      <w:sz w:val="20"/>
    </w:rPr>
  </w:style>
  <w:style w:type="character" w:customStyle="1" w:styleId="FootnoteTextChar">
    <w:name w:val="Footnote Text Char"/>
    <w:basedOn w:val="DefaultParagraphFont"/>
    <w:link w:val="FootnoteText"/>
    <w:uiPriority w:val="11"/>
    <w:rPr>
      <w:rFonts w:ascii="Arial" w:hAnsi="Arial"/>
    </w:rPr>
  </w:style>
  <w:style w:type="paragraph" w:styleId="Caption">
    <w:name w:val="caption"/>
    <w:basedOn w:val="Normal"/>
    <w:next w:val="Normal"/>
    <w:uiPriority w:val="35"/>
    <w:semiHidden/>
    <w:unhideWhenUsed/>
    <w:qFormat/>
    <w:pPr>
      <w:spacing w:after="200"/>
    </w:pPr>
    <w:rPr>
      <w:rFonts w:cs="Times New Roman"/>
      <w:b/>
      <w:bCs/>
      <w:color w:val="4F81BD" w:themeColor="accent1"/>
      <w:sz w:val="18"/>
      <w:szCs w:val="18"/>
    </w:rPr>
  </w:style>
  <w:style w:type="paragraph" w:styleId="ListBullet">
    <w:name w:val="List Bullet"/>
    <w:basedOn w:val="Normal"/>
    <w:uiPriority w:val="99"/>
    <w:qFormat/>
    <w:pPr>
      <w:numPr>
        <w:numId w:val="6"/>
      </w:numPr>
      <w:spacing w:after="240"/>
      <w:contextualSpacing/>
    </w:pPr>
    <w:rPr>
      <w:rFonts w:cs="Times New Roman"/>
    </w:rPr>
  </w:style>
  <w:style w:type="paragraph" w:styleId="ListNumber">
    <w:name w:val="List Number"/>
    <w:basedOn w:val="Normal"/>
    <w:uiPriority w:val="99"/>
    <w:qFormat/>
    <w:pPr>
      <w:numPr>
        <w:numId w:val="8"/>
      </w:numPr>
      <w:spacing w:after="240"/>
      <w:contextualSpacing/>
    </w:pPr>
    <w:rPr>
      <w:rFonts w:cs="Times New Roman"/>
    </w:rPr>
  </w:style>
  <w:style w:type="paragraph" w:styleId="Title">
    <w:name w:val="Title"/>
    <w:basedOn w:val="Normal"/>
    <w:link w:val="TitleChar"/>
    <w:uiPriority w:val="3"/>
    <w:qFormat/>
    <w:pPr>
      <w:spacing w:after="240"/>
      <w:jc w:val="center"/>
    </w:pPr>
    <w:rPr>
      <w:rFonts w:eastAsiaTheme="majorEastAsia" w:cstheme="majorBidi"/>
      <w:szCs w:val="52"/>
    </w:rPr>
  </w:style>
  <w:style w:type="character" w:customStyle="1" w:styleId="TitleChar">
    <w:name w:val="Title Char"/>
    <w:basedOn w:val="DefaultParagraphFont"/>
    <w:link w:val="Title"/>
    <w:uiPriority w:val="3"/>
    <w:rPr>
      <w:rFonts w:ascii="Arial" w:eastAsiaTheme="majorEastAsia" w:hAnsi="Arial" w:cstheme="majorBidi"/>
      <w:sz w:val="23"/>
      <w:szCs w:val="52"/>
    </w:rPr>
  </w:style>
  <w:style w:type="paragraph" w:styleId="Signature">
    <w:name w:val="Signature"/>
    <w:basedOn w:val="Normal"/>
    <w:link w:val="SignatureChar"/>
    <w:uiPriority w:val="3"/>
    <w:qFormat/>
    <w:pPr>
      <w:spacing w:after="240"/>
      <w:ind w:left="4320"/>
      <w:contextualSpacing/>
    </w:pPr>
    <w:rPr>
      <w:rFonts w:cs="Times New Roman"/>
    </w:rPr>
  </w:style>
  <w:style w:type="character" w:customStyle="1" w:styleId="SignatureChar">
    <w:name w:val="Signature Char"/>
    <w:basedOn w:val="DefaultParagraphFont"/>
    <w:link w:val="Signature"/>
    <w:uiPriority w:val="3"/>
    <w:rPr>
      <w:rFonts w:ascii="Arial" w:hAnsi="Arial"/>
      <w:sz w:val="23"/>
    </w:rPr>
  </w:style>
  <w:style w:type="paragraph" w:styleId="TOCHeading">
    <w:name w:val="TOC Heading"/>
    <w:basedOn w:val="Heading1"/>
    <w:next w:val="Normal"/>
    <w:uiPriority w:val="39"/>
    <w:semiHidden/>
    <w:unhideWhenUsed/>
    <w:qFormat/>
    <w:pPr>
      <w:numPr>
        <w:numId w:val="0"/>
      </w:numPr>
      <w:spacing w:before="480"/>
      <w:outlineLvl w:val="9"/>
    </w:pPr>
    <w:rPr>
      <w:rFonts w:asciiTheme="majorHAnsi" w:hAnsiTheme="majorHAnsi"/>
      <w:b/>
      <w:color w:val="365F91" w:themeColor="accent1" w:themeShade="BF"/>
      <w:sz w:val="28"/>
    </w:rPr>
  </w:style>
  <w:style w:type="paragraph" w:customStyle="1" w:styleId="DoubleIndent1">
    <w:name w:val="Double Indent 1"/>
    <w:aliases w:val="DblInd1"/>
    <w:basedOn w:val="Normal"/>
    <w:uiPriority w:val="2"/>
    <w:qFormat/>
    <w:pPr>
      <w:spacing w:after="240"/>
      <w:ind w:left="1440" w:right="1440"/>
    </w:pPr>
    <w:rPr>
      <w:rFonts w:cs="Times New Roman"/>
    </w:rPr>
  </w:style>
  <w:style w:type="paragraph" w:customStyle="1" w:styleId="LeftIndent">
    <w:name w:val="Left Indent"/>
    <w:aliases w:val="LeftInd"/>
    <w:basedOn w:val="Normal"/>
    <w:uiPriority w:val="11"/>
    <w:qFormat/>
    <w:pPr>
      <w:spacing w:after="240"/>
      <w:ind w:left="720"/>
    </w:pPr>
    <w:rPr>
      <w:rFonts w:cs="Times New Roman"/>
    </w:rPr>
  </w:style>
  <w:style w:type="paragraph" w:customStyle="1" w:styleId="FirstLineIndent">
    <w:name w:val="First Line Indent"/>
    <w:aliases w:val="FirstInd"/>
    <w:basedOn w:val="Normal"/>
    <w:uiPriority w:val="1"/>
    <w:qFormat/>
    <w:pPr>
      <w:spacing w:after="240"/>
      <w:ind w:firstLine="720"/>
    </w:pPr>
    <w:rPr>
      <w:rFonts w:cs="Times New Roman"/>
    </w:rPr>
  </w:style>
  <w:style w:type="paragraph" w:customStyle="1" w:styleId="NoIndent">
    <w:name w:val="No Indent"/>
    <w:aliases w:val="NoInd"/>
    <w:basedOn w:val="Normal"/>
    <w:qFormat/>
    <w:pPr>
      <w:spacing w:after="240"/>
    </w:pPr>
    <w:rPr>
      <w:rFonts w:cs="Times New Roman"/>
    </w:rPr>
  </w:style>
  <w:style w:type="paragraph" w:customStyle="1" w:styleId="DoubleIndent5">
    <w:name w:val="Double Indent .5"/>
    <w:aliases w:val="DblInd5"/>
    <w:basedOn w:val="Normal"/>
    <w:uiPriority w:val="2"/>
    <w:qFormat/>
    <w:pPr>
      <w:spacing w:after="240"/>
      <w:ind w:left="720" w:right="720"/>
    </w:pPr>
    <w:rPr>
      <w:rFonts w:cs="Times New Roman"/>
      <w:iCs/>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eastAsiaTheme="majorEastAsia" w:cstheme="majorBidi"/>
      <w:sz w:val="24"/>
      <w:szCs w:val="24"/>
    </w:rPr>
  </w:style>
  <w:style w:type="character" w:customStyle="1" w:styleId="BodyTextChar">
    <w:name w:val="Body Text Char"/>
    <w:basedOn w:val="DefaultParagraphFont"/>
    <w:link w:val="BodyText"/>
    <w:semiHidden/>
    <w:rPr>
      <w:rFonts w:ascii="Arial" w:hAnsi="Arial" w:cs="Arial"/>
      <w:sz w:val="23"/>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SalutationChar">
    <w:name w:val="Salutation Char"/>
    <w:basedOn w:val="DefaultParagraphFont"/>
    <w:link w:val="Salutation"/>
    <w:semiHidden/>
    <w:rsid w:val="00C516E5"/>
    <w:rPr>
      <w:rFonts w:ascii="Arial" w:hAnsi="Arial" w:cs="Arial"/>
      <w:sz w:val="23"/>
    </w:rPr>
  </w:style>
  <w:style w:type="character" w:customStyle="1" w:styleId="ClosingChar">
    <w:name w:val="Closing Char"/>
    <w:basedOn w:val="DefaultParagraphFont"/>
    <w:link w:val="Closing"/>
    <w:semiHidden/>
    <w:rsid w:val="00C516E5"/>
    <w:rPr>
      <w:rFonts w:ascii="Arial" w:hAnsi="Arial" w:cs="Arial"/>
      <w:sz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136</Words>
  <Characters>830</Characters>
  <Application>Microsoft Office Word</Application>
  <DocSecurity>0</DocSecurity>
  <PresentationFormat>12|.DOCX</PresentationFormat>
  <Lines>40</Lines>
  <Paragraphs>16</Paragraphs>
  <ScaleCrop>false</ScaleCrop>
  <HeadingPairs>
    <vt:vector size="2" baseType="variant">
      <vt:variant>
        <vt:lpstr>Title</vt:lpstr>
      </vt:variant>
      <vt:variant>
        <vt:i4>1</vt:i4>
      </vt:variant>
    </vt:vector>
  </HeadingPairs>
  <TitlesOfParts>
    <vt:vector size="1" baseType="lpstr">
      <vt:lpstr>05-376-EL-UNC Cover Letter to IGCC Affidavit (C47320).DOCX</vt:lpstr>
    </vt:vector>
  </TitlesOfParts>
  <Company>Some Company, Inc.</Company>
  <LinksUpToDate>false</LinksUpToDate>
  <CharactersWithSpaces>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05-376-EL-UNC Cover Letter to IGCC Affidavit (C47320).DOCX</dc:title>
  <dc:subject>C47320: /font=8</dc:subject>
  <dc:creator>Debbie Ryan</dc:creator>
  <cp:lastModifiedBy>Debbie Ryan</cp:lastModifiedBy>
  <cp:revision>2</cp:revision>
  <cp:lastPrinted>2015-05-22T13:06:00Z</cp:lastPrinted>
  <dcterms:created xsi:type="dcterms:W3CDTF">2015-05-22T13:07:00Z</dcterms:created>
  <dcterms:modified xsi:type="dcterms:W3CDTF">2015-05-22T13:07:00Z</dcterms:modified>
</cp:coreProperties>
</file>