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2A" w:rsidRPr="00577C1D" w:rsidRDefault="00DA5C2A" w:rsidP="00577C1D">
      <w:pPr>
        <w:spacing w:after="0" w:line="240" w:lineRule="auto"/>
        <w:jc w:val="center"/>
        <w:rPr>
          <w:rFonts w:ascii="Times New Roman" w:hAnsi="Times New Roman"/>
          <w:b/>
          <w:snapToGrid w:val="0"/>
          <w:sz w:val="28"/>
          <w:szCs w:val="28"/>
        </w:rPr>
      </w:pPr>
      <w:bookmarkStart w:id="0" w:name="_GoBack"/>
      <w:bookmarkEnd w:id="0"/>
      <w:r w:rsidRPr="00577C1D">
        <w:rPr>
          <w:rFonts w:ascii="Times New Roman" w:hAnsi="Times New Roman"/>
          <w:b/>
          <w:snapToGrid w:val="0"/>
          <w:sz w:val="28"/>
          <w:szCs w:val="28"/>
        </w:rPr>
        <w:t>BEFORE</w:t>
      </w:r>
    </w:p>
    <w:p w:rsidR="00DA5C2A" w:rsidRPr="00577C1D" w:rsidRDefault="00DA5C2A" w:rsidP="00577C1D">
      <w:pPr>
        <w:spacing w:after="0" w:line="240" w:lineRule="auto"/>
        <w:jc w:val="center"/>
        <w:rPr>
          <w:rFonts w:ascii="Times New Roman" w:hAnsi="Times New Roman"/>
          <w:b/>
          <w:snapToGrid w:val="0"/>
          <w:sz w:val="28"/>
          <w:szCs w:val="28"/>
        </w:rPr>
      </w:pPr>
      <w:r w:rsidRPr="00577C1D">
        <w:rPr>
          <w:rFonts w:ascii="Times New Roman" w:hAnsi="Times New Roman"/>
          <w:b/>
          <w:snapToGrid w:val="0"/>
          <w:sz w:val="28"/>
          <w:szCs w:val="28"/>
        </w:rPr>
        <w:t xml:space="preserve">THE PUBLIC UTILITIES COMMISSION OF </w:t>
      </w:r>
      <w:smartTag w:uri="urn:schemas-microsoft-com:office:smarttags" w:element="State">
        <w:smartTag w:uri="urn:schemas-microsoft-com:office:smarttags" w:element="place">
          <w:r w:rsidRPr="00577C1D">
            <w:rPr>
              <w:rFonts w:ascii="Times New Roman" w:hAnsi="Times New Roman"/>
              <w:b/>
              <w:snapToGrid w:val="0"/>
              <w:sz w:val="28"/>
              <w:szCs w:val="28"/>
            </w:rPr>
            <w:t>OHIO</w:t>
          </w:r>
        </w:smartTag>
      </w:smartTag>
    </w:p>
    <w:p w:rsidR="00DA5C2A" w:rsidRDefault="00DA5C2A" w:rsidP="00DA5C2A">
      <w:pPr>
        <w:widowControl w:val="0"/>
        <w:tabs>
          <w:tab w:val="left" w:pos="6192"/>
          <w:tab w:val="right" w:pos="9936"/>
        </w:tabs>
        <w:spacing w:line="240" w:lineRule="auto"/>
        <w:rPr>
          <w:rStyle w:val="StyleCourier12pt"/>
          <w:rFonts w:ascii="Times New Roman" w:hAnsi="Times New Roman"/>
        </w:rPr>
      </w:pPr>
    </w:p>
    <w:p w:rsidR="00543653" w:rsidRDefault="00543653" w:rsidP="00DA5C2A">
      <w:pPr>
        <w:widowControl w:val="0"/>
        <w:tabs>
          <w:tab w:val="left" w:pos="6192"/>
          <w:tab w:val="right" w:pos="9936"/>
        </w:tabs>
        <w:spacing w:line="240" w:lineRule="auto"/>
        <w:rPr>
          <w:rStyle w:val="StyleCourier12pt"/>
          <w:rFonts w:ascii="Times New Roman" w:hAnsi="Times New Roman"/>
        </w:rPr>
      </w:pPr>
    </w:p>
    <w:p w:rsidR="00543653" w:rsidRPr="00DA5A34" w:rsidRDefault="00543653" w:rsidP="00DA5C2A">
      <w:pPr>
        <w:widowControl w:val="0"/>
        <w:tabs>
          <w:tab w:val="left" w:pos="6192"/>
          <w:tab w:val="right" w:pos="9936"/>
        </w:tabs>
        <w:spacing w:line="240" w:lineRule="auto"/>
        <w:rPr>
          <w:rStyle w:val="StyleCourier12pt"/>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48"/>
        <w:gridCol w:w="330"/>
        <w:gridCol w:w="4298"/>
      </w:tblGrid>
      <w:tr w:rsidR="00DA5A34" w:rsidRPr="00DA5A34" w:rsidTr="00DA5A34">
        <w:tc>
          <w:tcPr>
            <w:tcW w:w="4948" w:type="dxa"/>
          </w:tcPr>
          <w:p w:rsidR="00DA5A34" w:rsidRPr="00DA5A34" w:rsidRDefault="00DA5A34" w:rsidP="007E4FBB">
            <w:pPr>
              <w:widowControl w:val="0"/>
              <w:tabs>
                <w:tab w:val="left" w:pos="6192"/>
                <w:tab w:val="right" w:pos="9936"/>
              </w:tabs>
              <w:spacing w:after="0" w:line="240" w:lineRule="auto"/>
              <w:rPr>
                <w:rStyle w:val="StyleCourier12pt"/>
                <w:rFonts w:ascii="Times New Roman" w:hAnsi="Times New Roman"/>
                <w:sz w:val="26"/>
                <w:szCs w:val="26"/>
              </w:rPr>
            </w:pPr>
            <w:r w:rsidRPr="00DA5A34">
              <w:rPr>
                <w:rStyle w:val="StyleCourier12pt"/>
                <w:rFonts w:ascii="Times New Roman" w:hAnsi="Times New Roman"/>
                <w:sz w:val="26"/>
                <w:szCs w:val="26"/>
              </w:rPr>
              <w:t xml:space="preserve">In the Matter of the Application of Columbia Gas of Ohio, Inc. for an Adjustment </w:t>
            </w:r>
            <w:r w:rsidR="003707D3">
              <w:rPr>
                <w:rStyle w:val="StyleCourier12pt"/>
                <w:rFonts w:ascii="Times New Roman" w:hAnsi="Times New Roman"/>
                <w:sz w:val="26"/>
                <w:szCs w:val="26"/>
              </w:rPr>
              <w:t>t</w:t>
            </w:r>
            <w:r w:rsidRPr="00DA5A34">
              <w:rPr>
                <w:rStyle w:val="StyleCourier12pt"/>
                <w:rFonts w:ascii="Times New Roman" w:hAnsi="Times New Roman"/>
                <w:sz w:val="26"/>
                <w:szCs w:val="26"/>
              </w:rPr>
              <w:t>o Rider IRP and Rider DSM Rates</w:t>
            </w:r>
            <w:r w:rsidR="007E4FBB">
              <w:rPr>
                <w:rStyle w:val="StyleCourier12pt"/>
                <w:rFonts w:ascii="Times New Roman" w:hAnsi="Times New Roman"/>
                <w:sz w:val="26"/>
                <w:szCs w:val="26"/>
              </w:rPr>
              <w:t>.</w:t>
            </w:r>
            <w:r w:rsidR="007238CD">
              <w:rPr>
                <w:rStyle w:val="StyleCourier12pt"/>
                <w:rFonts w:ascii="Times New Roman" w:hAnsi="Times New Roman"/>
                <w:sz w:val="26"/>
                <w:szCs w:val="26"/>
              </w:rPr>
              <w:t xml:space="preserve"> </w:t>
            </w:r>
          </w:p>
        </w:tc>
        <w:tc>
          <w:tcPr>
            <w:tcW w:w="330" w:type="dxa"/>
          </w:tcPr>
          <w:p w:rsidR="00DA5A34" w:rsidRPr="00DA5A34" w:rsidRDefault="00DA5A34" w:rsidP="00DA5C2A">
            <w:pPr>
              <w:widowControl w:val="0"/>
              <w:tabs>
                <w:tab w:val="left" w:pos="6192"/>
                <w:tab w:val="right" w:pos="9936"/>
              </w:tabs>
              <w:spacing w:after="0" w:line="240" w:lineRule="auto"/>
              <w:rPr>
                <w:rStyle w:val="StyleCourier12pt"/>
                <w:rFonts w:ascii="Times New Roman" w:hAnsi="Times New Roman"/>
                <w:sz w:val="26"/>
                <w:szCs w:val="26"/>
              </w:rPr>
            </w:pPr>
            <w:r w:rsidRPr="00DA5A34">
              <w:rPr>
                <w:rStyle w:val="StyleCourier12pt"/>
                <w:rFonts w:ascii="Times New Roman" w:hAnsi="Times New Roman"/>
                <w:sz w:val="26"/>
                <w:szCs w:val="26"/>
              </w:rPr>
              <w:t>:</w:t>
            </w:r>
          </w:p>
          <w:p w:rsidR="00DA5A34" w:rsidRPr="00DA5A34" w:rsidRDefault="00DA5A34" w:rsidP="00DA5C2A">
            <w:pPr>
              <w:widowControl w:val="0"/>
              <w:tabs>
                <w:tab w:val="left" w:pos="6192"/>
                <w:tab w:val="right" w:pos="9936"/>
              </w:tabs>
              <w:spacing w:after="0" w:line="240" w:lineRule="auto"/>
              <w:rPr>
                <w:rStyle w:val="StyleCourier12pt"/>
                <w:rFonts w:ascii="Times New Roman" w:hAnsi="Times New Roman"/>
                <w:sz w:val="26"/>
                <w:szCs w:val="26"/>
              </w:rPr>
            </w:pPr>
            <w:r w:rsidRPr="00DA5A34">
              <w:rPr>
                <w:rStyle w:val="StyleCourier12pt"/>
                <w:rFonts w:ascii="Times New Roman" w:hAnsi="Times New Roman"/>
                <w:sz w:val="26"/>
                <w:szCs w:val="26"/>
              </w:rPr>
              <w:t>:</w:t>
            </w:r>
          </w:p>
          <w:p w:rsidR="00DA5A34" w:rsidRPr="00DA5A34" w:rsidRDefault="00DA5A34" w:rsidP="00DA5C2A">
            <w:pPr>
              <w:widowControl w:val="0"/>
              <w:tabs>
                <w:tab w:val="left" w:pos="6192"/>
                <w:tab w:val="right" w:pos="9936"/>
              </w:tabs>
              <w:spacing w:after="0" w:line="240" w:lineRule="auto"/>
              <w:rPr>
                <w:rStyle w:val="StyleCourier12pt"/>
                <w:rFonts w:ascii="Times New Roman" w:hAnsi="Times New Roman"/>
                <w:sz w:val="26"/>
                <w:szCs w:val="26"/>
              </w:rPr>
            </w:pPr>
            <w:r w:rsidRPr="00DA5A34">
              <w:rPr>
                <w:rStyle w:val="StyleCourier12pt"/>
                <w:rFonts w:ascii="Times New Roman" w:hAnsi="Times New Roman"/>
                <w:sz w:val="26"/>
                <w:szCs w:val="26"/>
              </w:rPr>
              <w:t>:</w:t>
            </w:r>
          </w:p>
        </w:tc>
        <w:tc>
          <w:tcPr>
            <w:tcW w:w="4298" w:type="dxa"/>
          </w:tcPr>
          <w:p w:rsidR="00DA5A34" w:rsidRPr="00DA5A34" w:rsidRDefault="00DA5A34" w:rsidP="00DA5C2A">
            <w:pPr>
              <w:widowControl w:val="0"/>
              <w:tabs>
                <w:tab w:val="left" w:pos="6192"/>
                <w:tab w:val="right" w:pos="9936"/>
              </w:tabs>
              <w:spacing w:after="0" w:line="240" w:lineRule="auto"/>
              <w:rPr>
                <w:rStyle w:val="StyleCourier12pt"/>
                <w:rFonts w:ascii="Times New Roman" w:hAnsi="Times New Roman"/>
                <w:sz w:val="26"/>
                <w:szCs w:val="26"/>
              </w:rPr>
            </w:pPr>
          </w:p>
          <w:p w:rsidR="00DA5A34" w:rsidRPr="00DA5A34" w:rsidRDefault="00DA5A34" w:rsidP="00437885">
            <w:pPr>
              <w:widowControl w:val="0"/>
              <w:tabs>
                <w:tab w:val="left" w:pos="6192"/>
                <w:tab w:val="right" w:pos="9936"/>
              </w:tabs>
              <w:spacing w:after="0" w:line="240" w:lineRule="auto"/>
              <w:rPr>
                <w:rStyle w:val="StyleCourier12pt"/>
                <w:rFonts w:ascii="Times New Roman" w:hAnsi="Times New Roman"/>
                <w:sz w:val="26"/>
                <w:szCs w:val="26"/>
              </w:rPr>
            </w:pPr>
            <w:r w:rsidRPr="00DA5A34">
              <w:rPr>
                <w:rStyle w:val="StyleCourier12pt"/>
                <w:rFonts w:ascii="Times New Roman" w:hAnsi="Times New Roman"/>
                <w:sz w:val="26"/>
                <w:szCs w:val="26"/>
              </w:rPr>
              <w:t xml:space="preserve">Case No. </w:t>
            </w:r>
            <w:r w:rsidR="00437885">
              <w:rPr>
                <w:rStyle w:val="StyleCourier12pt"/>
                <w:rFonts w:ascii="Times New Roman" w:hAnsi="Times New Roman"/>
                <w:sz w:val="26"/>
                <w:szCs w:val="26"/>
              </w:rPr>
              <w:t>12-2923</w:t>
            </w:r>
            <w:r w:rsidRPr="00DA5A34">
              <w:rPr>
                <w:rStyle w:val="StyleCourier12pt"/>
                <w:rFonts w:ascii="Times New Roman" w:hAnsi="Times New Roman"/>
                <w:sz w:val="26"/>
                <w:szCs w:val="26"/>
              </w:rPr>
              <w:t>-GA-</w:t>
            </w:r>
            <w:r w:rsidR="00DF48BF">
              <w:rPr>
                <w:rStyle w:val="StyleCourier12pt"/>
                <w:rFonts w:ascii="Times New Roman" w:hAnsi="Times New Roman"/>
                <w:sz w:val="26"/>
                <w:szCs w:val="26"/>
              </w:rPr>
              <w:t>RDR</w:t>
            </w:r>
          </w:p>
        </w:tc>
      </w:tr>
    </w:tbl>
    <w:p w:rsidR="00DA5A34" w:rsidRDefault="00DA5A34" w:rsidP="00DA5C2A">
      <w:pPr>
        <w:widowControl w:val="0"/>
        <w:tabs>
          <w:tab w:val="left" w:pos="6192"/>
          <w:tab w:val="right" w:pos="9936"/>
        </w:tabs>
        <w:spacing w:after="0" w:line="240" w:lineRule="auto"/>
        <w:rPr>
          <w:rStyle w:val="StyleCourier12pt"/>
          <w:rFonts w:ascii="Times New Roman" w:hAnsi="Times New Roman"/>
        </w:rPr>
      </w:pPr>
    </w:p>
    <w:p w:rsidR="00DA5C2A" w:rsidRDefault="00DA5C2A" w:rsidP="00DA5C2A">
      <w:pPr>
        <w:widowControl w:val="0"/>
        <w:tabs>
          <w:tab w:val="left" w:pos="6192"/>
          <w:tab w:val="right" w:pos="9936"/>
        </w:tabs>
        <w:spacing w:after="0" w:line="240" w:lineRule="auto"/>
        <w:rPr>
          <w:rStyle w:val="StyleCourier12pt"/>
          <w:rFonts w:ascii="Times New Roman" w:hAnsi="Times New Roman"/>
        </w:rPr>
      </w:pPr>
    </w:p>
    <w:p w:rsidR="00543653" w:rsidRPr="00DA5A34" w:rsidRDefault="00543653" w:rsidP="00DA5C2A">
      <w:pPr>
        <w:widowControl w:val="0"/>
        <w:tabs>
          <w:tab w:val="left" w:pos="6192"/>
          <w:tab w:val="right" w:pos="9936"/>
        </w:tabs>
        <w:spacing w:after="0" w:line="240" w:lineRule="auto"/>
        <w:rPr>
          <w:rStyle w:val="StyleCourier12pt"/>
          <w:rFonts w:ascii="Times New Roman" w:hAnsi="Times New Roman"/>
        </w:rPr>
      </w:pPr>
    </w:p>
    <w:p w:rsidR="00DA5C2A" w:rsidRPr="00DA5A34" w:rsidRDefault="00DA5C2A" w:rsidP="00DA5C2A">
      <w:pPr>
        <w:widowControl w:val="0"/>
        <w:tabs>
          <w:tab w:val="left" w:pos="6192"/>
          <w:tab w:val="right" w:pos="9936"/>
        </w:tabs>
        <w:spacing w:after="0" w:line="240" w:lineRule="auto"/>
        <w:rPr>
          <w:rStyle w:val="StyleCourier12pt"/>
          <w:rFonts w:ascii="Times New Roman" w:hAnsi="Times New Roman"/>
        </w:rPr>
      </w:pPr>
    </w:p>
    <w:p w:rsidR="00DA5C2A" w:rsidRPr="00DA5A34" w:rsidRDefault="00DA5C2A" w:rsidP="00DA5C2A">
      <w:pPr>
        <w:widowControl w:val="0"/>
        <w:tabs>
          <w:tab w:val="left" w:pos="6192"/>
          <w:tab w:val="right" w:pos="9936"/>
        </w:tabs>
        <w:spacing w:after="0" w:line="240" w:lineRule="auto"/>
        <w:rPr>
          <w:rStyle w:val="StyleCourier12pt"/>
          <w:rFonts w:ascii="Times New Roman" w:hAnsi="Times New Roman"/>
        </w:rPr>
      </w:pPr>
    </w:p>
    <w:p w:rsidR="00DA5C2A" w:rsidRPr="00DA5A34" w:rsidRDefault="00DA5C2A" w:rsidP="00DA5C2A">
      <w:pPr>
        <w:widowControl w:val="0"/>
        <w:tabs>
          <w:tab w:val="left" w:pos="6192"/>
          <w:tab w:val="right" w:pos="9936"/>
        </w:tabs>
        <w:spacing w:after="0" w:line="240" w:lineRule="auto"/>
        <w:rPr>
          <w:rStyle w:val="StyleCourier12pt"/>
          <w:rFonts w:ascii="Times New Roman" w:hAnsi="Times New Roman"/>
        </w:rPr>
      </w:pPr>
    </w:p>
    <w:p w:rsidR="00DA5C2A" w:rsidRPr="00DA5A34" w:rsidRDefault="00DA5C2A" w:rsidP="00DA5C2A">
      <w:pPr>
        <w:widowControl w:val="0"/>
        <w:tabs>
          <w:tab w:val="left" w:pos="6192"/>
          <w:tab w:val="right" w:pos="9936"/>
        </w:tabs>
        <w:spacing w:after="0" w:line="240" w:lineRule="auto"/>
        <w:rPr>
          <w:rStyle w:val="StyleCourier12pt"/>
          <w:rFonts w:ascii="Times New Roman" w:hAnsi="Times New Roman"/>
        </w:rPr>
      </w:pPr>
    </w:p>
    <w:p w:rsidR="00DA5C2A" w:rsidRPr="00DA5A34" w:rsidRDefault="00DA5C2A" w:rsidP="00DA5C2A">
      <w:pPr>
        <w:widowControl w:val="0"/>
        <w:tabs>
          <w:tab w:val="left" w:pos="6192"/>
          <w:tab w:val="right" w:pos="9936"/>
        </w:tabs>
        <w:spacing w:after="0" w:line="240" w:lineRule="auto"/>
        <w:jc w:val="center"/>
        <w:rPr>
          <w:rStyle w:val="StyleCourier12pt"/>
          <w:rFonts w:ascii="Times New Roman" w:hAnsi="Times New Roman"/>
          <w:b/>
          <w:sz w:val="32"/>
          <w:szCs w:val="32"/>
        </w:rPr>
      </w:pPr>
      <w:r w:rsidRPr="00DA5A34">
        <w:rPr>
          <w:rStyle w:val="StyleCourier12pt"/>
          <w:rFonts w:ascii="Times New Roman" w:hAnsi="Times New Roman"/>
          <w:b/>
          <w:sz w:val="32"/>
          <w:szCs w:val="32"/>
        </w:rPr>
        <w:t>COMMENTS</w:t>
      </w:r>
    </w:p>
    <w:p w:rsidR="00DA5C2A" w:rsidRPr="00DA5A34" w:rsidRDefault="00DA5C2A" w:rsidP="00DA5C2A">
      <w:pPr>
        <w:widowControl w:val="0"/>
        <w:tabs>
          <w:tab w:val="left" w:pos="6192"/>
          <w:tab w:val="right" w:pos="9936"/>
        </w:tabs>
        <w:spacing w:after="0" w:line="240" w:lineRule="auto"/>
        <w:jc w:val="center"/>
        <w:rPr>
          <w:rStyle w:val="StyleCourier12pt"/>
          <w:rFonts w:ascii="Times New Roman" w:hAnsi="Times New Roman"/>
          <w:b/>
          <w:sz w:val="32"/>
          <w:szCs w:val="32"/>
        </w:rPr>
      </w:pPr>
      <w:r w:rsidRPr="00DA5A34">
        <w:rPr>
          <w:rStyle w:val="StyleCourier12pt"/>
          <w:rFonts w:ascii="Times New Roman" w:hAnsi="Times New Roman"/>
          <w:b/>
          <w:sz w:val="32"/>
          <w:szCs w:val="32"/>
        </w:rPr>
        <w:t>AND</w:t>
      </w:r>
    </w:p>
    <w:p w:rsidR="00DA5C2A" w:rsidRPr="00DA5A34" w:rsidRDefault="00DA5C2A" w:rsidP="00DA5C2A">
      <w:pPr>
        <w:widowControl w:val="0"/>
        <w:tabs>
          <w:tab w:val="left" w:pos="6192"/>
          <w:tab w:val="right" w:pos="9936"/>
        </w:tabs>
        <w:spacing w:after="0" w:line="240" w:lineRule="auto"/>
        <w:jc w:val="center"/>
        <w:rPr>
          <w:rStyle w:val="StyleCourier12pt"/>
          <w:rFonts w:ascii="Times New Roman" w:hAnsi="Times New Roman"/>
          <w:b/>
          <w:sz w:val="32"/>
          <w:szCs w:val="32"/>
        </w:rPr>
      </w:pPr>
      <w:r w:rsidRPr="00DA5A34">
        <w:rPr>
          <w:rStyle w:val="StyleCourier12pt"/>
          <w:rFonts w:ascii="Times New Roman" w:hAnsi="Times New Roman"/>
          <w:b/>
          <w:sz w:val="32"/>
          <w:szCs w:val="32"/>
        </w:rPr>
        <w:t>RECOMMENDATIONS</w:t>
      </w:r>
    </w:p>
    <w:p w:rsidR="00DA5C2A" w:rsidRPr="00DA5A34" w:rsidRDefault="00DA5C2A" w:rsidP="00DA5C2A">
      <w:pPr>
        <w:widowControl w:val="0"/>
        <w:tabs>
          <w:tab w:val="left" w:pos="6192"/>
          <w:tab w:val="right" w:pos="9936"/>
        </w:tabs>
        <w:spacing w:after="0" w:line="240" w:lineRule="auto"/>
        <w:jc w:val="center"/>
        <w:rPr>
          <w:rStyle w:val="StyleCourier12pt"/>
          <w:rFonts w:ascii="Times New Roman" w:hAnsi="Times New Roman"/>
          <w:sz w:val="26"/>
          <w:szCs w:val="26"/>
        </w:rPr>
      </w:pPr>
      <w:r w:rsidRPr="00DA5A34">
        <w:rPr>
          <w:rStyle w:val="StyleCourier12pt"/>
          <w:rFonts w:ascii="Times New Roman" w:hAnsi="Times New Roman"/>
          <w:sz w:val="26"/>
          <w:szCs w:val="26"/>
        </w:rPr>
        <w:t xml:space="preserve">SUBMITTED ON BEHALF OF THE STAFF OF </w:t>
      </w:r>
    </w:p>
    <w:p w:rsidR="00DA5C2A" w:rsidRPr="00DA5A34" w:rsidRDefault="00DA5C2A" w:rsidP="00DA5C2A">
      <w:pPr>
        <w:widowControl w:val="0"/>
        <w:tabs>
          <w:tab w:val="left" w:pos="6192"/>
          <w:tab w:val="right" w:pos="9936"/>
        </w:tabs>
        <w:spacing w:after="0" w:line="240" w:lineRule="auto"/>
        <w:jc w:val="center"/>
        <w:rPr>
          <w:rStyle w:val="StyleCourier12pt"/>
          <w:rFonts w:ascii="Times New Roman" w:hAnsi="Times New Roman"/>
          <w:sz w:val="26"/>
          <w:szCs w:val="26"/>
        </w:rPr>
      </w:pPr>
      <w:r w:rsidRPr="00DA5A34">
        <w:rPr>
          <w:rStyle w:val="StyleCourier12pt"/>
          <w:rFonts w:ascii="Times New Roman" w:hAnsi="Times New Roman"/>
          <w:sz w:val="26"/>
          <w:szCs w:val="26"/>
        </w:rPr>
        <w:t>THE PUBLIC UTILITIES COMMISSION</w:t>
      </w:r>
      <w:r w:rsidR="00A660DE">
        <w:rPr>
          <w:rStyle w:val="StyleCourier12pt"/>
          <w:rFonts w:ascii="Times New Roman" w:hAnsi="Times New Roman"/>
          <w:sz w:val="26"/>
          <w:szCs w:val="26"/>
        </w:rPr>
        <w:t xml:space="preserve"> OF OHIO</w:t>
      </w:r>
    </w:p>
    <w:p w:rsidR="00DA5C2A" w:rsidRPr="00DA5A34" w:rsidRDefault="00DA5C2A" w:rsidP="00DA5A34">
      <w:pPr>
        <w:widowControl w:val="0"/>
        <w:tabs>
          <w:tab w:val="left" w:pos="6192"/>
          <w:tab w:val="right" w:pos="9936"/>
        </w:tabs>
        <w:spacing w:line="240" w:lineRule="auto"/>
        <w:rPr>
          <w:rStyle w:val="StyleCourier12pt"/>
          <w:rFonts w:ascii="Times New Roman" w:hAnsi="Times New Roman"/>
        </w:rPr>
      </w:pPr>
    </w:p>
    <w:p w:rsidR="00DA5C2A" w:rsidRPr="00DA5A34" w:rsidRDefault="00DA5C2A" w:rsidP="00DA5A34">
      <w:pPr>
        <w:widowControl w:val="0"/>
        <w:tabs>
          <w:tab w:val="left" w:pos="6192"/>
          <w:tab w:val="right" w:pos="9936"/>
        </w:tabs>
        <w:spacing w:line="240" w:lineRule="auto"/>
        <w:rPr>
          <w:rStyle w:val="StyleCourier12pt"/>
          <w:rFonts w:ascii="Times New Roman" w:hAnsi="Times New Roman"/>
        </w:rPr>
      </w:pPr>
    </w:p>
    <w:p w:rsidR="00DA5C2A" w:rsidRPr="00DA5A34" w:rsidRDefault="00DA5C2A" w:rsidP="00DA5A34">
      <w:pPr>
        <w:widowControl w:val="0"/>
        <w:tabs>
          <w:tab w:val="left" w:pos="6192"/>
          <w:tab w:val="right" w:pos="9936"/>
        </w:tabs>
        <w:spacing w:line="240" w:lineRule="auto"/>
        <w:rPr>
          <w:rStyle w:val="StyleCourier12pt"/>
          <w:rFonts w:ascii="Times New Roman" w:hAnsi="Times New Roman"/>
        </w:rPr>
      </w:pPr>
    </w:p>
    <w:p w:rsidR="00DA5C2A" w:rsidRDefault="00DA5C2A" w:rsidP="00DA5A34">
      <w:pPr>
        <w:widowControl w:val="0"/>
        <w:tabs>
          <w:tab w:val="left" w:pos="6192"/>
          <w:tab w:val="right" w:pos="9936"/>
        </w:tabs>
        <w:spacing w:line="240" w:lineRule="auto"/>
        <w:rPr>
          <w:rStyle w:val="StyleCourier12pt"/>
          <w:rFonts w:ascii="Times New Roman" w:hAnsi="Times New Roman"/>
        </w:rPr>
      </w:pPr>
    </w:p>
    <w:p w:rsidR="00543653" w:rsidRDefault="00543653" w:rsidP="00DA5A34">
      <w:pPr>
        <w:widowControl w:val="0"/>
        <w:tabs>
          <w:tab w:val="left" w:pos="6192"/>
          <w:tab w:val="right" w:pos="9936"/>
        </w:tabs>
        <w:spacing w:line="240" w:lineRule="auto"/>
        <w:rPr>
          <w:rStyle w:val="StyleCourier12pt"/>
          <w:rFonts w:ascii="Times New Roman" w:hAnsi="Times New Roman"/>
        </w:rPr>
      </w:pPr>
    </w:p>
    <w:p w:rsidR="001E471A" w:rsidRDefault="001E471A" w:rsidP="00DA5A34">
      <w:pPr>
        <w:widowControl w:val="0"/>
        <w:tabs>
          <w:tab w:val="left" w:pos="6192"/>
          <w:tab w:val="right" w:pos="9936"/>
        </w:tabs>
        <w:spacing w:line="240" w:lineRule="auto"/>
        <w:rPr>
          <w:rStyle w:val="StyleCourier12pt"/>
          <w:rFonts w:ascii="Times New Roman" w:hAnsi="Times New Roman"/>
        </w:rPr>
      </w:pPr>
    </w:p>
    <w:p w:rsidR="00543653" w:rsidRDefault="00543653" w:rsidP="00DA5A34">
      <w:pPr>
        <w:widowControl w:val="0"/>
        <w:tabs>
          <w:tab w:val="left" w:pos="6192"/>
          <w:tab w:val="right" w:pos="9936"/>
        </w:tabs>
        <w:spacing w:line="240" w:lineRule="auto"/>
        <w:rPr>
          <w:rStyle w:val="StyleCourier12pt"/>
          <w:rFonts w:ascii="Times New Roman" w:hAnsi="Times New Roman"/>
        </w:rPr>
      </w:pPr>
    </w:p>
    <w:p w:rsidR="00543653" w:rsidRDefault="00543653" w:rsidP="00DA5A34">
      <w:pPr>
        <w:widowControl w:val="0"/>
        <w:tabs>
          <w:tab w:val="left" w:pos="6192"/>
          <w:tab w:val="right" w:pos="9936"/>
        </w:tabs>
        <w:spacing w:line="240" w:lineRule="auto"/>
        <w:rPr>
          <w:rStyle w:val="StyleCourier12pt"/>
          <w:rFonts w:ascii="Times New Roman" w:hAnsi="Times New Roman"/>
        </w:rPr>
      </w:pPr>
    </w:p>
    <w:p w:rsidR="00543653" w:rsidRDefault="00543653" w:rsidP="00DA5A34">
      <w:pPr>
        <w:widowControl w:val="0"/>
        <w:tabs>
          <w:tab w:val="left" w:pos="6192"/>
          <w:tab w:val="right" w:pos="9936"/>
        </w:tabs>
        <w:spacing w:line="240" w:lineRule="auto"/>
        <w:rPr>
          <w:rStyle w:val="StyleCourier12pt"/>
          <w:rFonts w:ascii="Times New Roman" w:hAnsi="Times New Roman"/>
        </w:rPr>
      </w:pPr>
    </w:p>
    <w:p w:rsidR="00543653" w:rsidRDefault="00543653" w:rsidP="00DA5A34">
      <w:pPr>
        <w:widowControl w:val="0"/>
        <w:tabs>
          <w:tab w:val="left" w:pos="6192"/>
          <w:tab w:val="right" w:pos="9936"/>
        </w:tabs>
        <w:spacing w:line="240" w:lineRule="auto"/>
        <w:rPr>
          <w:rStyle w:val="StyleCourier12pt"/>
          <w:rFonts w:ascii="Times New Roman" w:hAnsi="Times New Roman"/>
        </w:rPr>
      </w:pPr>
    </w:p>
    <w:p w:rsidR="00543653" w:rsidRPr="00DA5A34" w:rsidRDefault="00543653" w:rsidP="00DA5A34">
      <w:pPr>
        <w:widowControl w:val="0"/>
        <w:tabs>
          <w:tab w:val="left" w:pos="6192"/>
          <w:tab w:val="right" w:pos="9936"/>
        </w:tabs>
        <w:spacing w:line="240" w:lineRule="auto"/>
        <w:rPr>
          <w:rStyle w:val="StyleCourier12pt"/>
          <w:rFonts w:ascii="Times New Roman" w:hAnsi="Times New Roman"/>
        </w:rPr>
      </w:pPr>
    </w:p>
    <w:p w:rsidR="00DA5C2A" w:rsidRPr="00DA5A34" w:rsidRDefault="00DA5C2A" w:rsidP="00DA5A34">
      <w:pPr>
        <w:widowControl w:val="0"/>
        <w:tabs>
          <w:tab w:val="left" w:pos="6192"/>
          <w:tab w:val="right" w:pos="9936"/>
        </w:tabs>
        <w:spacing w:line="240" w:lineRule="auto"/>
        <w:rPr>
          <w:rStyle w:val="StyleCourier12pt"/>
          <w:rFonts w:ascii="Times New Roman" w:hAnsi="Times New Roman"/>
        </w:rPr>
      </w:pPr>
    </w:p>
    <w:p w:rsidR="00DA5C2A" w:rsidRPr="00DA5A34" w:rsidRDefault="00DA5A34" w:rsidP="00DA5A34">
      <w:pPr>
        <w:widowControl w:val="0"/>
        <w:tabs>
          <w:tab w:val="left" w:pos="6192"/>
          <w:tab w:val="right" w:pos="9936"/>
        </w:tabs>
        <w:spacing w:line="240" w:lineRule="auto"/>
        <w:jc w:val="center"/>
        <w:rPr>
          <w:rStyle w:val="StyleCourier12pt"/>
          <w:rFonts w:ascii="Times New Roman" w:hAnsi="Times New Roman"/>
        </w:rPr>
      </w:pPr>
      <w:r>
        <w:rPr>
          <w:rStyle w:val="StyleCourier12pt"/>
          <w:rFonts w:ascii="Times New Roman" w:hAnsi="Times New Roman"/>
        </w:rPr>
        <w:t>M</w:t>
      </w:r>
      <w:r w:rsidR="00DF48BF">
        <w:rPr>
          <w:rStyle w:val="StyleCourier12pt"/>
          <w:rFonts w:ascii="Times New Roman" w:hAnsi="Times New Roman"/>
        </w:rPr>
        <w:t>arch</w:t>
      </w:r>
      <w:r w:rsidR="00A57CA8">
        <w:rPr>
          <w:rStyle w:val="StyleCourier12pt"/>
          <w:rFonts w:ascii="Times New Roman" w:hAnsi="Times New Roman"/>
        </w:rPr>
        <w:t xml:space="preserve"> </w:t>
      </w:r>
      <w:r w:rsidR="00F543BA">
        <w:rPr>
          <w:rStyle w:val="StyleCourier12pt"/>
          <w:rFonts w:ascii="Times New Roman" w:hAnsi="Times New Roman"/>
        </w:rPr>
        <w:t>2</w:t>
      </w:r>
      <w:r w:rsidR="0057529F">
        <w:rPr>
          <w:rStyle w:val="StyleCourier12pt"/>
          <w:rFonts w:ascii="Times New Roman" w:hAnsi="Times New Roman"/>
        </w:rPr>
        <w:t>7</w:t>
      </w:r>
      <w:r w:rsidR="00F543BA">
        <w:rPr>
          <w:rStyle w:val="StyleCourier12pt"/>
          <w:rFonts w:ascii="Times New Roman" w:hAnsi="Times New Roman"/>
        </w:rPr>
        <w:t>, 2013</w:t>
      </w:r>
    </w:p>
    <w:p w:rsidR="00DA5A34" w:rsidRDefault="00DA5A34" w:rsidP="00DA5C2A">
      <w:pPr>
        <w:autoSpaceDE w:val="0"/>
        <w:autoSpaceDN w:val="0"/>
        <w:adjustRightInd w:val="0"/>
        <w:spacing w:after="0" w:line="240" w:lineRule="auto"/>
        <w:jc w:val="center"/>
        <w:rPr>
          <w:rFonts w:ascii="Times New Roman" w:hAnsi="Times New Roman"/>
          <w:b/>
          <w:sz w:val="24"/>
          <w:szCs w:val="24"/>
        </w:rPr>
        <w:sectPr w:rsidR="00DA5A34" w:rsidSect="003F75D3">
          <w:footerReference w:type="default" r:id="rId9"/>
          <w:pgSz w:w="12240" w:h="15840"/>
          <w:pgMar w:top="1440" w:right="1440" w:bottom="1440" w:left="1440" w:header="720" w:footer="720" w:gutter="0"/>
          <w:pgNumType w:start="1"/>
          <w:cols w:space="720"/>
          <w:titlePg/>
          <w:docGrid w:linePitch="360"/>
        </w:sectPr>
      </w:pPr>
    </w:p>
    <w:p w:rsidR="001E471A" w:rsidRDefault="008E46DC">
      <w:pPr>
        <w:pStyle w:val="TOC1"/>
        <w:rPr>
          <w:rFonts w:asciiTheme="minorHAnsi" w:eastAsiaTheme="minorEastAsia" w:hAnsiTheme="minorHAnsi" w:cstheme="minorBidi"/>
          <w:noProof/>
          <w:sz w:val="22"/>
        </w:rPr>
      </w:pPr>
      <w:r>
        <w:lastRenderedPageBreak/>
        <w:fldChar w:fldCharType="begin"/>
      </w:r>
      <w:r w:rsidR="005F230C">
        <w:instrText xml:space="preserve"> TOC \o "1-5" \u </w:instrText>
      </w:r>
      <w:r>
        <w:fldChar w:fldCharType="separate"/>
      </w:r>
      <w:r w:rsidR="001E471A">
        <w:rPr>
          <w:noProof/>
        </w:rPr>
        <w:t>INTRODUCTION</w:t>
      </w:r>
      <w:r w:rsidR="001E471A">
        <w:rPr>
          <w:noProof/>
        </w:rPr>
        <w:tab/>
      </w:r>
      <w:r w:rsidR="001E471A">
        <w:rPr>
          <w:noProof/>
        </w:rPr>
        <w:fldChar w:fldCharType="begin"/>
      </w:r>
      <w:r w:rsidR="001E471A">
        <w:rPr>
          <w:noProof/>
        </w:rPr>
        <w:instrText xml:space="preserve"> PAGEREF _Toc352151243 \h </w:instrText>
      </w:r>
      <w:r w:rsidR="001E471A">
        <w:rPr>
          <w:noProof/>
        </w:rPr>
      </w:r>
      <w:r w:rsidR="001E471A">
        <w:rPr>
          <w:noProof/>
        </w:rPr>
        <w:fldChar w:fldCharType="separate"/>
      </w:r>
      <w:r w:rsidR="004A4892">
        <w:rPr>
          <w:noProof/>
        </w:rPr>
        <w:t>1</w:t>
      </w:r>
      <w:r w:rsidR="001E471A">
        <w:rPr>
          <w:noProof/>
        </w:rPr>
        <w:fldChar w:fldCharType="end"/>
      </w:r>
    </w:p>
    <w:p w:rsidR="001E471A" w:rsidRDefault="001E471A">
      <w:pPr>
        <w:pStyle w:val="TOC1"/>
        <w:rPr>
          <w:rFonts w:asciiTheme="minorHAnsi" w:eastAsiaTheme="minorEastAsia" w:hAnsiTheme="minorHAnsi" w:cstheme="minorBidi"/>
          <w:noProof/>
          <w:sz w:val="22"/>
        </w:rPr>
      </w:pPr>
      <w:r>
        <w:rPr>
          <w:noProof/>
        </w:rPr>
        <w:t>BACKGROUND</w:t>
      </w:r>
      <w:r>
        <w:rPr>
          <w:noProof/>
        </w:rPr>
        <w:tab/>
      </w:r>
      <w:r>
        <w:rPr>
          <w:noProof/>
        </w:rPr>
        <w:fldChar w:fldCharType="begin"/>
      </w:r>
      <w:r>
        <w:rPr>
          <w:noProof/>
        </w:rPr>
        <w:instrText xml:space="preserve"> PAGEREF _Toc352151244 \h </w:instrText>
      </w:r>
      <w:r>
        <w:rPr>
          <w:noProof/>
        </w:rPr>
      </w:r>
      <w:r>
        <w:rPr>
          <w:noProof/>
        </w:rPr>
        <w:fldChar w:fldCharType="separate"/>
      </w:r>
      <w:r w:rsidR="004A4892">
        <w:rPr>
          <w:noProof/>
        </w:rPr>
        <w:t>2</w:t>
      </w:r>
      <w:r>
        <w:rPr>
          <w:noProof/>
        </w:rPr>
        <w:fldChar w:fldCharType="end"/>
      </w:r>
    </w:p>
    <w:p w:rsidR="001E471A" w:rsidRDefault="001E471A">
      <w:pPr>
        <w:pStyle w:val="TOC1"/>
        <w:rPr>
          <w:rFonts w:asciiTheme="minorHAnsi" w:eastAsiaTheme="minorEastAsia" w:hAnsiTheme="minorHAnsi" w:cstheme="minorBidi"/>
          <w:noProof/>
          <w:sz w:val="22"/>
        </w:rPr>
      </w:pPr>
      <w:r>
        <w:rPr>
          <w:noProof/>
        </w:rPr>
        <w:t>SCOPE OF THE STAFF'S INVESTIGATION</w:t>
      </w:r>
      <w:r>
        <w:rPr>
          <w:noProof/>
        </w:rPr>
        <w:tab/>
      </w:r>
      <w:r>
        <w:rPr>
          <w:noProof/>
        </w:rPr>
        <w:fldChar w:fldCharType="begin"/>
      </w:r>
      <w:r>
        <w:rPr>
          <w:noProof/>
        </w:rPr>
        <w:instrText xml:space="preserve"> PAGEREF _Toc352151245 \h </w:instrText>
      </w:r>
      <w:r>
        <w:rPr>
          <w:noProof/>
        </w:rPr>
      </w:r>
      <w:r>
        <w:rPr>
          <w:noProof/>
        </w:rPr>
        <w:fldChar w:fldCharType="separate"/>
      </w:r>
      <w:r w:rsidR="004A4892">
        <w:rPr>
          <w:noProof/>
        </w:rPr>
        <w:t>5</w:t>
      </w:r>
      <w:r>
        <w:rPr>
          <w:noProof/>
        </w:rPr>
        <w:fldChar w:fldCharType="end"/>
      </w:r>
    </w:p>
    <w:p w:rsidR="001E471A" w:rsidRDefault="001E471A">
      <w:pPr>
        <w:pStyle w:val="TOC1"/>
        <w:rPr>
          <w:rFonts w:asciiTheme="minorHAnsi" w:eastAsiaTheme="minorEastAsia" w:hAnsiTheme="minorHAnsi" w:cstheme="minorBidi"/>
          <w:noProof/>
          <w:sz w:val="22"/>
        </w:rPr>
      </w:pPr>
      <w:r>
        <w:rPr>
          <w:noProof/>
        </w:rPr>
        <w:t>IRP INVESTIGATION</w:t>
      </w:r>
      <w:r>
        <w:rPr>
          <w:noProof/>
        </w:rPr>
        <w:tab/>
      </w:r>
      <w:r>
        <w:rPr>
          <w:noProof/>
        </w:rPr>
        <w:fldChar w:fldCharType="begin"/>
      </w:r>
      <w:r>
        <w:rPr>
          <w:noProof/>
        </w:rPr>
        <w:instrText xml:space="preserve"> PAGEREF _Toc352151246 \h </w:instrText>
      </w:r>
      <w:r>
        <w:rPr>
          <w:noProof/>
        </w:rPr>
      </w:r>
      <w:r>
        <w:rPr>
          <w:noProof/>
        </w:rPr>
        <w:fldChar w:fldCharType="separate"/>
      </w:r>
      <w:r w:rsidR="004A4892">
        <w:rPr>
          <w:noProof/>
        </w:rPr>
        <w:t>6</w:t>
      </w:r>
      <w:r>
        <w:rPr>
          <w:noProof/>
        </w:rPr>
        <w:fldChar w:fldCharType="end"/>
      </w:r>
    </w:p>
    <w:p w:rsidR="001E471A" w:rsidRDefault="001E471A">
      <w:pPr>
        <w:pStyle w:val="TOC2"/>
        <w:tabs>
          <w:tab w:val="left" w:pos="1440"/>
        </w:tabs>
        <w:rPr>
          <w:rFonts w:asciiTheme="minorHAnsi" w:eastAsiaTheme="minorEastAsia" w:hAnsiTheme="minorHAnsi" w:cstheme="minorBidi"/>
          <w:noProof/>
          <w:sz w:val="22"/>
        </w:rPr>
      </w:pPr>
      <w:r>
        <w:rPr>
          <w:noProof/>
        </w:rPr>
        <w:t>1.</w:t>
      </w:r>
      <w:r>
        <w:rPr>
          <w:rFonts w:asciiTheme="minorHAnsi" w:eastAsiaTheme="minorEastAsia" w:hAnsiTheme="minorHAnsi" w:cstheme="minorBidi"/>
          <w:noProof/>
          <w:sz w:val="22"/>
        </w:rPr>
        <w:tab/>
      </w:r>
      <w:r>
        <w:rPr>
          <w:noProof/>
        </w:rPr>
        <w:t>IRP Investigation Summary</w:t>
      </w:r>
      <w:r>
        <w:rPr>
          <w:noProof/>
        </w:rPr>
        <w:tab/>
      </w:r>
      <w:r>
        <w:rPr>
          <w:noProof/>
        </w:rPr>
        <w:fldChar w:fldCharType="begin"/>
      </w:r>
      <w:r>
        <w:rPr>
          <w:noProof/>
        </w:rPr>
        <w:instrText xml:space="preserve"> PAGEREF _Toc352151247 \h </w:instrText>
      </w:r>
      <w:r>
        <w:rPr>
          <w:noProof/>
        </w:rPr>
      </w:r>
      <w:r>
        <w:rPr>
          <w:noProof/>
        </w:rPr>
        <w:fldChar w:fldCharType="separate"/>
      </w:r>
      <w:r w:rsidR="004A4892">
        <w:rPr>
          <w:noProof/>
        </w:rPr>
        <w:t>6</w:t>
      </w:r>
      <w:r>
        <w:rPr>
          <w:noProof/>
        </w:rPr>
        <w:fldChar w:fldCharType="end"/>
      </w:r>
    </w:p>
    <w:p w:rsidR="001E471A" w:rsidRDefault="001E471A">
      <w:pPr>
        <w:pStyle w:val="TOC2"/>
        <w:tabs>
          <w:tab w:val="left" w:pos="1440"/>
        </w:tabs>
        <w:rPr>
          <w:rFonts w:asciiTheme="minorHAnsi" w:eastAsiaTheme="minorEastAsia" w:hAnsiTheme="minorHAnsi" w:cstheme="minorBidi"/>
          <w:noProof/>
          <w:sz w:val="22"/>
        </w:rPr>
      </w:pPr>
      <w:r>
        <w:rPr>
          <w:noProof/>
        </w:rPr>
        <w:t>2.</w:t>
      </w:r>
      <w:r>
        <w:rPr>
          <w:rFonts w:asciiTheme="minorHAnsi" w:eastAsiaTheme="minorEastAsia" w:hAnsiTheme="minorHAnsi" w:cstheme="minorBidi"/>
          <w:noProof/>
          <w:sz w:val="22"/>
        </w:rPr>
        <w:tab/>
      </w:r>
      <w:r>
        <w:rPr>
          <w:noProof/>
        </w:rPr>
        <w:t>IRP Progress</w:t>
      </w:r>
      <w:r>
        <w:rPr>
          <w:noProof/>
        </w:rPr>
        <w:tab/>
      </w:r>
      <w:r>
        <w:rPr>
          <w:noProof/>
        </w:rPr>
        <w:fldChar w:fldCharType="begin"/>
      </w:r>
      <w:r>
        <w:rPr>
          <w:noProof/>
        </w:rPr>
        <w:instrText xml:space="preserve"> PAGEREF _Toc352151248 \h </w:instrText>
      </w:r>
      <w:r>
        <w:rPr>
          <w:noProof/>
        </w:rPr>
      </w:r>
      <w:r>
        <w:rPr>
          <w:noProof/>
        </w:rPr>
        <w:fldChar w:fldCharType="separate"/>
      </w:r>
      <w:r w:rsidR="004A4892">
        <w:rPr>
          <w:noProof/>
        </w:rPr>
        <w:t>7</w:t>
      </w:r>
      <w:r>
        <w:rPr>
          <w:noProof/>
        </w:rPr>
        <w:fldChar w:fldCharType="end"/>
      </w:r>
    </w:p>
    <w:p w:rsidR="001E471A" w:rsidRDefault="001E471A">
      <w:pPr>
        <w:pStyle w:val="TOC2"/>
        <w:tabs>
          <w:tab w:val="left" w:pos="1440"/>
        </w:tabs>
        <w:rPr>
          <w:rFonts w:asciiTheme="minorHAnsi" w:eastAsiaTheme="minorEastAsia" w:hAnsiTheme="minorHAnsi" w:cstheme="minorBidi"/>
          <w:noProof/>
          <w:sz w:val="22"/>
        </w:rPr>
      </w:pPr>
      <w:r>
        <w:rPr>
          <w:noProof/>
        </w:rPr>
        <w:t>3.</w:t>
      </w:r>
      <w:r>
        <w:rPr>
          <w:rFonts w:asciiTheme="minorHAnsi" w:eastAsiaTheme="minorEastAsia" w:hAnsiTheme="minorHAnsi" w:cstheme="minorBidi"/>
          <w:noProof/>
          <w:sz w:val="22"/>
        </w:rPr>
        <w:tab/>
      </w:r>
      <w:r>
        <w:rPr>
          <w:noProof/>
        </w:rPr>
        <w:t>IRP Competitive Bidding and Ohio Labor</w:t>
      </w:r>
      <w:r>
        <w:rPr>
          <w:noProof/>
        </w:rPr>
        <w:tab/>
      </w:r>
      <w:r>
        <w:rPr>
          <w:noProof/>
        </w:rPr>
        <w:fldChar w:fldCharType="begin"/>
      </w:r>
      <w:r>
        <w:rPr>
          <w:noProof/>
        </w:rPr>
        <w:instrText xml:space="preserve"> PAGEREF _Toc352151249 \h </w:instrText>
      </w:r>
      <w:r>
        <w:rPr>
          <w:noProof/>
        </w:rPr>
      </w:r>
      <w:r>
        <w:rPr>
          <w:noProof/>
        </w:rPr>
        <w:fldChar w:fldCharType="separate"/>
      </w:r>
      <w:r w:rsidR="004A4892">
        <w:rPr>
          <w:noProof/>
        </w:rPr>
        <w:t>8</w:t>
      </w:r>
      <w:r>
        <w:rPr>
          <w:noProof/>
        </w:rPr>
        <w:fldChar w:fldCharType="end"/>
      </w:r>
    </w:p>
    <w:p w:rsidR="001E471A" w:rsidRDefault="001E471A">
      <w:pPr>
        <w:pStyle w:val="TOC2"/>
        <w:tabs>
          <w:tab w:val="left" w:pos="1440"/>
        </w:tabs>
        <w:rPr>
          <w:rFonts w:asciiTheme="minorHAnsi" w:eastAsiaTheme="minorEastAsia" w:hAnsiTheme="minorHAnsi" w:cstheme="minorBidi"/>
          <w:noProof/>
          <w:sz w:val="22"/>
        </w:rPr>
      </w:pPr>
      <w:r>
        <w:rPr>
          <w:noProof/>
        </w:rPr>
        <w:t>4.</w:t>
      </w:r>
      <w:r>
        <w:rPr>
          <w:rFonts w:asciiTheme="minorHAnsi" w:eastAsiaTheme="minorEastAsia" w:hAnsiTheme="minorHAnsi" w:cstheme="minorBidi"/>
          <w:noProof/>
          <w:sz w:val="22"/>
        </w:rPr>
        <w:tab/>
      </w:r>
      <w:r>
        <w:rPr>
          <w:noProof/>
        </w:rPr>
        <w:t>Columbia’s Proposed IRP Recovery</w:t>
      </w:r>
      <w:r>
        <w:rPr>
          <w:noProof/>
        </w:rPr>
        <w:tab/>
      </w:r>
      <w:r>
        <w:rPr>
          <w:noProof/>
        </w:rPr>
        <w:fldChar w:fldCharType="begin"/>
      </w:r>
      <w:r>
        <w:rPr>
          <w:noProof/>
        </w:rPr>
        <w:instrText xml:space="preserve"> PAGEREF _Toc352151250 \h </w:instrText>
      </w:r>
      <w:r>
        <w:rPr>
          <w:noProof/>
        </w:rPr>
      </w:r>
      <w:r>
        <w:rPr>
          <w:noProof/>
        </w:rPr>
        <w:fldChar w:fldCharType="separate"/>
      </w:r>
      <w:r w:rsidR="004A4892">
        <w:rPr>
          <w:noProof/>
        </w:rPr>
        <w:t>9</w:t>
      </w:r>
      <w:r>
        <w:rPr>
          <w:noProof/>
        </w:rPr>
        <w:fldChar w:fldCharType="end"/>
      </w:r>
    </w:p>
    <w:p w:rsidR="001E471A" w:rsidRDefault="001E471A">
      <w:pPr>
        <w:pStyle w:val="TOC2"/>
        <w:tabs>
          <w:tab w:val="left" w:pos="1440"/>
        </w:tabs>
        <w:rPr>
          <w:rFonts w:asciiTheme="minorHAnsi" w:eastAsiaTheme="minorEastAsia" w:hAnsiTheme="minorHAnsi" w:cstheme="minorBidi"/>
          <w:noProof/>
          <w:sz w:val="22"/>
        </w:rPr>
      </w:pPr>
      <w:r>
        <w:rPr>
          <w:noProof/>
        </w:rPr>
        <w:t>5.</w:t>
      </w:r>
      <w:r>
        <w:rPr>
          <w:rFonts w:asciiTheme="minorHAnsi" w:eastAsiaTheme="minorEastAsia" w:hAnsiTheme="minorHAnsi" w:cstheme="minorBidi"/>
          <w:noProof/>
          <w:sz w:val="22"/>
        </w:rPr>
        <w:tab/>
      </w:r>
      <w:r>
        <w:rPr>
          <w:noProof/>
        </w:rPr>
        <w:t>Staff’s Comments on the IRP Application by topic.</w:t>
      </w:r>
      <w:r>
        <w:rPr>
          <w:noProof/>
        </w:rPr>
        <w:tab/>
      </w:r>
      <w:r>
        <w:rPr>
          <w:noProof/>
        </w:rPr>
        <w:fldChar w:fldCharType="begin"/>
      </w:r>
      <w:r>
        <w:rPr>
          <w:noProof/>
        </w:rPr>
        <w:instrText xml:space="preserve"> PAGEREF _Toc352151251 \h </w:instrText>
      </w:r>
      <w:r>
        <w:rPr>
          <w:noProof/>
        </w:rPr>
      </w:r>
      <w:r>
        <w:rPr>
          <w:noProof/>
        </w:rPr>
        <w:fldChar w:fldCharType="separate"/>
      </w:r>
      <w:r w:rsidR="004A4892">
        <w:rPr>
          <w:noProof/>
        </w:rPr>
        <w:t>10</w:t>
      </w:r>
      <w:r>
        <w:rPr>
          <w:noProof/>
        </w:rPr>
        <w:fldChar w:fldCharType="end"/>
      </w:r>
    </w:p>
    <w:p w:rsidR="001E471A" w:rsidRDefault="001E471A">
      <w:pPr>
        <w:pStyle w:val="TOC3"/>
        <w:tabs>
          <w:tab w:val="left" w:pos="2160"/>
        </w:tabs>
        <w:rPr>
          <w:rFonts w:asciiTheme="minorHAnsi" w:eastAsiaTheme="minorEastAsia" w:hAnsiTheme="minorHAnsi" w:cstheme="minorBidi"/>
          <w:sz w:val="22"/>
        </w:rPr>
      </w:pPr>
      <w:r>
        <w:t>a)</w:t>
      </w:r>
      <w:r>
        <w:rPr>
          <w:rFonts w:asciiTheme="minorHAnsi" w:eastAsiaTheme="minorEastAsia" w:hAnsiTheme="minorHAnsi" w:cstheme="minorBidi"/>
          <w:sz w:val="22"/>
        </w:rPr>
        <w:tab/>
      </w:r>
      <w:r>
        <w:t>Columbia’s property tax calculation should use the latest known rate.</w:t>
      </w:r>
      <w:r>
        <w:tab/>
      </w:r>
      <w:r>
        <w:fldChar w:fldCharType="begin"/>
      </w:r>
      <w:r>
        <w:instrText xml:space="preserve"> PAGEREF _Toc352151252 \h </w:instrText>
      </w:r>
      <w:r>
        <w:fldChar w:fldCharType="separate"/>
      </w:r>
      <w:r w:rsidR="004A4892">
        <w:t>11</w:t>
      </w:r>
      <w:r>
        <w:fldChar w:fldCharType="end"/>
      </w:r>
    </w:p>
    <w:p w:rsidR="001E471A" w:rsidRDefault="001E471A">
      <w:pPr>
        <w:pStyle w:val="TOC2"/>
        <w:tabs>
          <w:tab w:val="left" w:pos="1440"/>
        </w:tabs>
        <w:rPr>
          <w:rFonts w:asciiTheme="minorHAnsi" w:eastAsiaTheme="minorEastAsia" w:hAnsiTheme="minorHAnsi" w:cstheme="minorBidi"/>
          <w:noProof/>
          <w:sz w:val="22"/>
        </w:rPr>
      </w:pPr>
      <w:r>
        <w:rPr>
          <w:noProof/>
        </w:rPr>
        <w:t>6.</w:t>
      </w:r>
      <w:r>
        <w:rPr>
          <w:rFonts w:asciiTheme="minorHAnsi" w:eastAsiaTheme="minorEastAsia" w:hAnsiTheme="minorHAnsi" w:cstheme="minorBidi"/>
          <w:noProof/>
          <w:sz w:val="22"/>
        </w:rPr>
        <w:tab/>
      </w:r>
      <w:r w:rsidRPr="003D1B75">
        <w:rPr>
          <w:noProof/>
        </w:rPr>
        <w:t xml:space="preserve">Staff’s </w:t>
      </w:r>
      <w:r>
        <w:rPr>
          <w:noProof/>
        </w:rPr>
        <w:t>IRP Recommendations.</w:t>
      </w:r>
      <w:r>
        <w:rPr>
          <w:noProof/>
        </w:rPr>
        <w:tab/>
      </w:r>
      <w:r>
        <w:rPr>
          <w:noProof/>
        </w:rPr>
        <w:fldChar w:fldCharType="begin"/>
      </w:r>
      <w:r>
        <w:rPr>
          <w:noProof/>
        </w:rPr>
        <w:instrText xml:space="preserve"> PAGEREF _Toc352151253 \h </w:instrText>
      </w:r>
      <w:r>
        <w:rPr>
          <w:noProof/>
        </w:rPr>
      </w:r>
      <w:r>
        <w:rPr>
          <w:noProof/>
        </w:rPr>
        <w:fldChar w:fldCharType="separate"/>
      </w:r>
      <w:r w:rsidR="004A4892">
        <w:rPr>
          <w:noProof/>
        </w:rPr>
        <w:t>11</w:t>
      </w:r>
      <w:r>
        <w:rPr>
          <w:noProof/>
        </w:rPr>
        <w:fldChar w:fldCharType="end"/>
      </w:r>
    </w:p>
    <w:p w:rsidR="001E471A" w:rsidRDefault="001E471A">
      <w:pPr>
        <w:pStyle w:val="TOC1"/>
        <w:rPr>
          <w:rFonts w:asciiTheme="minorHAnsi" w:eastAsiaTheme="minorEastAsia" w:hAnsiTheme="minorHAnsi" w:cstheme="minorBidi"/>
          <w:noProof/>
          <w:sz w:val="22"/>
        </w:rPr>
      </w:pPr>
      <w:r w:rsidRPr="003D1B75">
        <w:rPr>
          <w:rFonts w:eastAsia="Calibri"/>
          <w:noProof/>
        </w:rPr>
        <w:t>DSM INVESTIGATION</w:t>
      </w:r>
      <w:r>
        <w:rPr>
          <w:noProof/>
        </w:rPr>
        <w:tab/>
      </w:r>
      <w:r>
        <w:rPr>
          <w:noProof/>
        </w:rPr>
        <w:fldChar w:fldCharType="begin"/>
      </w:r>
      <w:r>
        <w:rPr>
          <w:noProof/>
        </w:rPr>
        <w:instrText xml:space="preserve"> PAGEREF _Toc352151254 \h </w:instrText>
      </w:r>
      <w:r>
        <w:rPr>
          <w:noProof/>
        </w:rPr>
      </w:r>
      <w:r>
        <w:rPr>
          <w:noProof/>
        </w:rPr>
        <w:fldChar w:fldCharType="separate"/>
      </w:r>
      <w:r w:rsidR="004A4892">
        <w:rPr>
          <w:noProof/>
        </w:rPr>
        <w:t>11</w:t>
      </w:r>
      <w:r>
        <w:rPr>
          <w:noProof/>
        </w:rPr>
        <w:fldChar w:fldCharType="end"/>
      </w:r>
    </w:p>
    <w:p w:rsidR="001E471A" w:rsidRDefault="001E471A">
      <w:pPr>
        <w:pStyle w:val="TOC2"/>
        <w:tabs>
          <w:tab w:val="left" w:pos="1440"/>
        </w:tabs>
        <w:rPr>
          <w:rFonts w:asciiTheme="minorHAnsi" w:eastAsiaTheme="minorEastAsia" w:hAnsiTheme="minorHAnsi" w:cstheme="minorBidi"/>
          <w:noProof/>
          <w:sz w:val="22"/>
        </w:rPr>
      </w:pPr>
      <w:r w:rsidRPr="003D1B75">
        <w:rPr>
          <w:rFonts w:eastAsia="Calibri"/>
          <w:noProof/>
        </w:rPr>
        <w:t>1.</w:t>
      </w:r>
      <w:r>
        <w:rPr>
          <w:rFonts w:asciiTheme="minorHAnsi" w:eastAsiaTheme="minorEastAsia" w:hAnsiTheme="minorHAnsi" w:cstheme="minorBidi"/>
          <w:noProof/>
          <w:sz w:val="22"/>
        </w:rPr>
        <w:tab/>
      </w:r>
      <w:r w:rsidRPr="003D1B75">
        <w:rPr>
          <w:rFonts w:eastAsia="Calibri"/>
          <w:noProof/>
        </w:rPr>
        <w:t>DSM Background</w:t>
      </w:r>
      <w:r>
        <w:rPr>
          <w:noProof/>
        </w:rPr>
        <w:tab/>
      </w:r>
      <w:r>
        <w:rPr>
          <w:noProof/>
        </w:rPr>
        <w:fldChar w:fldCharType="begin"/>
      </w:r>
      <w:r>
        <w:rPr>
          <w:noProof/>
        </w:rPr>
        <w:instrText xml:space="preserve"> PAGEREF _Toc352151255 \h </w:instrText>
      </w:r>
      <w:r>
        <w:rPr>
          <w:noProof/>
        </w:rPr>
      </w:r>
      <w:r>
        <w:rPr>
          <w:noProof/>
        </w:rPr>
        <w:fldChar w:fldCharType="separate"/>
      </w:r>
      <w:r w:rsidR="004A4892">
        <w:rPr>
          <w:noProof/>
        </w:rPr>
        <w:t>11</w:t>
      </w:r>
      <w:r>
        <w:rPr>
          <w:noProof/>
        </w:rPr>
        <w:fldChar w:fldCharType="end"/>
      </w:r>
    </w:p>
    <w:p w:rsidR="001E471A" w:rsidRDefault="001E471A">
      <w:pPr>
        <w:pStyle w:val="TOC2"/>
        <w:tabs>
          <w:tab w:val="left" w:pos="1440"/>
        </w:tabs>
        <w:rPr>
          <w:rFonts w:asciiTheme="minorHAnsi" w:eastAsiaTheme="minorEastAsia" w:hAnsiTheme="minorHAnsi" w:cstheme="minorBidi"/>
          <w:noProof/>
          <w:sz w:val="22"/>
        </w:rPr>
      </w:pPr>
      <w:r w:rsidRPr="003D1B75">
        <w:rPr>
          <w:rFonts w:eastAsia="Calibri"/>
          <w:noProof/>
        </w:rPr>
        <w:t>2.</w:t>
      </w:r>
      <w:r>
        <w:rPr>
          <w:rFonts w:asciiTheme="minorHAnsi" w:eastAsiaTheme="minorEastAsia" w:hAnsiTheme="minorHAnsi" w:cstheme="minorBidi"/>
          <w:noProof/>
          <w:sz w:val="22"/>
        </w:rPr>
        <w:tab/>
      </w:r>
      <w:r w:rsidRPr="003D1B75">
        <w:rPr>
          <w:rFonts w:eastAsia="Calibri"/>
          <w:noProof/>
        </w:rPr>
        <w:t>DSM Investigation Scope and Methodology</w:t>
      </w:r>
      <w:r>
        <w:rPr>
          <w:noProof/>
        </w:rPr>
        <w:tab/>
      </w:r>
      <w:r>
        <w:rPr>
          <w:noProof/>
        </w:rPr>
        <w:fldChar w:fldCharType="begin"/>
      </w:r>
      <w:r>
        <w:rPr>
          <w:noProof/>
        </w:rPr>
        <w:instrText xml:space="preserve"> PAGEREF _Toc352151256 \h </w:instrText>
      </w:r>
      <w:r>
        <w:rPr>
          <w:noProof/>
        </w:rPr>
      </w:r>
      <w:r>
        <w:rPr>
          <w:noProof/>
        </w:rPr>
        <w:fldChar w:fldCharType="separate"/>
      </w:r>
      <w:r w:rsidR="004A4892">
        <w:rPr>
          <w:noProof/>
        </w:rPr>
        <w:t>12</w:t>
      </w:r>
      <w:r>
        <w:rPr>
          <w:noProof/>
        </w:rPr>
        <w:fldChar w:fldCharType="end"/>
      </w:r>
    </w:p>
    <w:p w:rsidR="001E471A" w:rsidRDefault="001E471A">
      <w:pPr>
        <w:pStyle w:val="TOC2"/>
        <w:tabs>
          <w:tab w:val="left" w:pos="1440"/>
        </w:tabs>
        <w:rPr>
          <w:rFonts w:asciiTheme="minorHAnsi" w:eastAsiaTheme="minorEastAsia" w:hAnsiTheme="minorHAnsi" w:cstheme="minorBidi"/>
          <w:noProof/>
          <w:sz w:val="22"/>
        </w:rPr>
      </w:pPr>
      <w:r w:rsidRPr="003D1B75">
        <w:rPr>
          <w:rFonts w:eastAsia="Calibri"/>
          <w:noProof/>
        </w:rPr>
        <w:t>3.</w:t>
      </w:r>
      <w:r>
        <w:rPr>
          <w:rFonts w:asciiTheme="minorHAnsi" w:eastAsiaTheme="minorEastAsia" w:hAnsiTheme="minorHAnsi" w:cstheme="minorBidi"/>
          <w:noProof/>
          <w:sz w:val="22"/>
        </w:rPr>
        <w:tab/>
      </w:r>
      <w:r w:rsidRPr="003D1B75">
        <w:rPr>
          <w:rFonts w:eastAsia="Calibri"/>
          <w:noProof/>
        </w:rPr>
        <w:t>DSM Findings</w:t>
      </w:r>
      <w:r>
        <w:rPr>
          <w:noProof/>
        </w:rPr>
        <w:tab/>
      </w:r>
      <w:r>
        <w:rPr>
          <w:noProof/>
        </w:rPr>
        <w:fldChar w:fldCharType="begin"/>
      </w:r>
      <w:r>
        <w:rPr>
          <w:noProof/>
        </w:rPr>
        <w:instrText xml:space="preserve"> PAGEREF _Toc352151257 \h </w:instrText>
      </w:r>
      <w:r>
        <w:rPr>
          <w:noProof/>
        </w:rPr>
      </w:r>
      <w:r>
        <w:rPr>
          <w:noProof/>
        </w:rPr>
        <w:fldChar w:fldCharType="separate"/>
      </w:r>
      <w:r w:rsidR="004A4892">
        <w:rPr>
          <w:noProof/>
        </w:rPr>
        <w:t>13</w:t>
      </w:r>
      <w:r>
        <w:rPr>
          <w:noProof/>
        </w:rPr>
        <w:fldChar w:fldCharType="end"/>
      </w:r>
    </w:p>
    <w:p w:rsidR="001E471A" w:rsidRDefault="001E471A">
      <w:pPr>
        <w:pStyle w:val="TOC2"/>
        <w:tabs>
          <w:tab w:val="left" w:pos="1440"/>
        </w:tabs>
        <w:rPr>
          <w:rFonts w:asciiTheme="minorHAnsi" w:eastAsiaTheme="minorEastAsia" w:hAnsiTheme="minorHAnsi" w:cstheme="minorBidi"/>
          <w:noProof/>
          <w:sz w:val="22"/>
        </w:rPr>
      </w:pPr>
      <w:r w:rsidRPr="003D1B75">
        <w:rPr>
          <w:rFonts w:eastAsia="Calibri"/>
          <w:noProof/>
        </w:rPr>
        <w:t>4.</w:t>
      </w:r>
      <w:r>
        <w:rPr>
          <w:rFonts w:asciiTheme="minorHAnsi" w:eastAsiaTheme="minorEastAsia" w:hAnsiTheme="minorHAnsi" w:cstheme="minorBidi"/>
          <w:noProof/>
          <w:sz w:val="22"/>
        </w:rPr>
        <w:tab/>
      </w:r>
      <w:r w:rsidRPr="003D1B75">
        <w:rPr>
          <w:rFonts w:eastAsia="Calibri"/>
          <w:noProof/>
        </w:rPr>
        <w:t>DSM Comments and Recommendations</w:t>
      </w:r>
      <w:r>
        <w:rPr>
          <w:noProof/>
        </w:rPr>
        <w:tab/>
      </w:r>
      <w:r>
        <w:rPr>
          <w:noProof/>
        </w:rPr>
        <w:fldChar w:fldCharType="begin"/>
      </w:r>
      <w:r>
        <w:rPr>
          <w:noProof/>
        </w:rPr>
        <w:instrText xml:space="preserve"> PAGEREF _Toc352151258 \h </w:instrText>
      </w:r>
      <w:r>
        <w:rPr>
          <w:noProof/>
        </w:rPr>
      </w:r>
      <w:r>
        <w:rPr>
          <w:noProof/>
        </w:rPr>
        <w:fldChar w:fldCharType="separate"/>
      </w:r>
      <w:r w:rsidR="004A4892">
        <w:rPr>
          <w:noProof/>
        </w:rPr>
        <w:t>14</w:t>
      </w:r>
      <w:r>
        <w:rPr>
          <w:noProof/>
        </w:rPr>
        <w:fldChar w:fldCharType="end"/>
      </w:r>
    </w:p>
    <w:p w:rsidR="001E471A" w:rsidRDefault="001E471A">
      <w:pPr>
        <w:pStyle w:val="TOC1"/>
        <w:rPr>
          <w:rFonts w:asciiTheme="minorHAnsi" w:eastAsiaTheme="minorEastAsia" w:hAnsiTheme="minorHAnsi" w:cstheme="minorBidi"/>
          <w:noProof/>
          <w:sz w:val="22"/>
        </w:rPr>
      </w:pPr>
      <w:r>
        <w:rPr>
          <w:noProof/>
        </w:rPr>
        <w:t>PROOF OF SERVICE</w:t>
      </w:r>
      <w:r>
        <w:rPr>
          <w:noProof/>
        </w:rPr>
        <w:tab/>
      </w:r>
      <w:r>
        <w:rPr>
          <w:noProof/>
        </w:rPr>
        <w:fldChar w:fldCharType="begin"/>
      </w:r>
      <w:r>
        <w:rPr>
          <w:noProof/>
        </w:rPr>
        <w:instrText xml:space="preserve"> PAGEREF _Toc352151259 \h </w:instrText>
      </w:r>
      <w:r>
        <w:rPr>
          <w:noProof/>
        </w:rPr>
      </w:r>
      <w:r>
        <w:rPr>
          <w:noProof/>
        </w:rPr>
        <w:fldChar w:fldCharType="separate"/>
      </w:r>
      <w:r w:rsidR="004A4892">
        <w:rPr>
          <w:noProof/>
        </w:rPr>
        <w:t>16</w:t>
      </w:r>
      <w:r>
        <w:rPr>
          <w:noProof/>
        </w:rPr>
        <w:fldChar w:fldCharType="end"/>
      </w:r>
    </w:p>
    <w:p w:rsidR="003707D3" w:rsidRDefault="008E46DC" w:rsidP="00DA5A34">
      <w:pPr>
        <w:pStyle w:val="Heading1"/>
        <w:sectPr w:rsidR="003707D3" w:rsidSect="00543653">
          <w:headerReference w:type="first" r:id="rId10"/>
          <w:footerReference w:type="first" r:id="rId11"/>
          <w:pgSz w:w="12240" w:h="15840"/>
          <w:pgMar w:top="1440" w:right="1440" w:bottom="1440" w:left="1440" w:header="720" w:footer="720" w:gutter="0"/>
          <w:pgNumType w:fmt="lowerRoman" w:start="1"/>
          <w:cols w:space="720"/>
          <w:titlePg/>
          <w:docGrid w:linePitch="360"/>
        </w:sectPr>
      </w:pPr>
      <w:r>
        <w:fldChar w:fldCharType="end"/>
      </w:r>
    </w:p>
    <w:p w:rsidR="00577C1D" w:rsidRPr="00577C1D" w:rsidRDefault="00577C1D" w:rsidP="00577C1D">
      <w:pPr>
        <w:spacing w:after="0" w:line="240" w:lineRule="auto"/>
        <w:jc w:val="center"/>
        <w:rPr>
          <w:rFonts w:ascii="Times New Roman" w:hAnsi="Times New Roman"/>
          <w:b/>
          <w:snapToGrid w:val="0"/>
          <w:sz w:val="28"/>
          <w:szCs w:val="28"/>
        </w:rPr>
      </w:pPr>
      <w:r w:rsidRPr="00577C1D">
        <w:rPr>
          <w:rFonts w:ascii="Times New Roman" w:hAnsi="Times New Roman"/>
          <w:b/>
          <w:snapToGrid w:val="0"/>
          <w:sz w:val="28"/>
          <w:szCs w:val="28"/>
        </w:rPr>
        <w:lastRenderedPageBreak/>
        <w:t>BEFORE</w:t>
      </w:r>
    </w:p>
    <w:p w:rsidR="00577C1D" w:rsidRPr="00577C1D" w:rsidRDefault="00577C1D" w:rsidP="00577C1D">
      <w:pPr>
        <w:spacing w:after="0" w:line="240" w:lineRule="auto"/>
        <w:jc w:val="center"/>
        <w:rPr>
          <w:rFonts w:ascii="Times New Roman" w:hAnsi="Times New Roman"/>
          <w:b/>
          <w:snapToGrid w:val="0"/>
          <w:sz w:val="28"/>
          <w:szCs w:val="28"/>
        </w:rPr>
      </w:pPr>
      <w:r w:rsidRPr="00577C1D">
        <w:rPr>
          <w:rFonts w:ascii="Times New Roman" w:hAnsi="Times New Roman"/>
          <w:b/>
          <w:snapToGrid w:val="0"/>
          <w:sz w:val="28"/>
          <w:szCs w:val="28"/>
        </w:rPr>
        <w:t xml:space="preserve">THE PUBLIC UTILITIES COMMISSION OF </w:t>
      </w:r>
      <w:smartTag w:uri="urn:schemas-microsoft-com:office:smarttags" w:element="place">
        <w:smartTag w:uri="urn:schemas-microsoft-com:office:smarttags" w:element="State">
          <w:r w:rsidRPr="00577C1D">
            <w:rPr>
              <w:rFonts w:ascii="Times New Roman" w:hAnsi="Times New Roman"/>
              <w:b/>
              <w:snapToGrid w:val="0"/>
              <w:sz w:val="28"/>
              <w:szCs w:val="28"/>
            </w:rPr>
            <w:t>OHIO</w:t>
          </w:r>
        </w:smartTag>
      </w:smartTag>
    </w:p>
    <w:p w:rsidR="003707D3" w:rsidRPr="00DA5A34" w:rsidRDefault="003707D3" w:rsidP="003707D3">
      <w:pPr>
        <w:widowControl w:val="0"/>
        <w:tabs>
          <w:tab w:val="left" w:pos="6192"/>
          <w:tab w:val="right" w:pos="9936"/>
        </w:tabs>
        <w:spacing w:line="240" w:lineRule="auto"/>
        <w:rPr>
          <w:rStyle w:val="StyleCourier12pt"/>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48"/>
        <w:gridCol w:w="330"/>
        <w:gridCol w:w="4298"/>
      </w:tblGrid>
      <w:tr w:rsidR="003707D3" w:rsidRPr="00DA5A34" w:rsidTr="00977C30">
        <w:tc>
          <w:tcPr>
            <w:tcW w:w="4948" w:type="dxa"/>
          </w:tcPr>
          <w:p w:rsidR="003707D3" w:rsidRPr="00DA5A34" w:rsidRDefault="003707D3" w:rsidP="007E4FBB">
            <w:pPr>
              <w:widowControl w:val="0"/>
              <w:tabs>
                <w:tab w:val="left" w:pos="6192"/>
                <w:tab w:val="right" w:pos="9936"/>
              </w:tabs>
              <w:spacing w:after="0" w:line="240" w:lineRule="auto"/>
              <w:rPr>
                <w:rStyle w:val="StyleCourier12pt"/>
                <w:rFonts w:ascii="Times New Roman" w:hAnsi="Times New Roman"/>
                <w:sz w:val="26"/>
                <w:szCs w:val="26"/>
              </w:rPr>
            </w:pPr>
            <w:r w:rsidRPr="00DA5A34">
              <w:rPr>
                <w:rStyle w:val="StyleCourier12pt"/>
                <w:rFonts w:ascii="Times New Roman" w:hAnsi="Times New Roman"/>
                <w:sz w:val="26"/>
                <w:szCs w:val="26"/>
              </w:rPr>
              <w:t>In the Matter of the Application of Columbia Gas of Ohio, Inc. for an Adjustment To Rider IRP and Rider DSM Rates</w:t>
            </w:r>
            <w:r w:rsidR="007E4FBB">
              <w:rPr>
                <w:rStyle w:val="StyleCourier12pt"/>
                <w:rFonts w:ascii="Times New Roman" w:hAnsi="Times New Roman"/>
                <w:sz w:val="26"/>
                <w:szCs w:val="26"/>
              </w:rPr>
              <w:t>.</w:t>
            </w:r>
          </w:p>
        </w:tc>
        <w:tc>
          <w:tcPr>
            <w:tcW w:w="330" w:type="dxa"/>
          </w:tcPr>
          <w:p w:rsidR="003707D3" w:rsidRPr="00DA5A34" w:rsidRDefault="003707D3" w:rsidP="00977C30">
            <w:pPr>
              <w:widowControl w:val="0"/>
              <w:tabs>
                <w:tab w:val="left" w:pos="6192"/>
                <w:tab w:val="right" w:pos="9936"/>
              </w:tabs>
              <w:spacing w:after="0" w:line="240" w:lineRule="auto"/>
              <w:rPr>
                <w:rStyle w:val="StyleCourier12pt"/>
                <w:rFonts w:ascii="Times New Roman" w:hAnsi="Times New Roman"/>
                <w:sz w:val="26"/>
                <w:szCs w:val="26"/>
              </w:rPr>
            </w:pPr>
            <w:r w:rsidRPr="00DA5A34">
              <w:rPr>
                <w:rStyle w:val="StyleCourier12pt"/>
                <w:rFonts w:ascii="Times New Roman" w:hAnsi="Times New Roman"/>
                <w:sz w:val="26"/>
                <w:szCs w:val="26"/>
              </w:rPr>
              <w:t>:</w:t>
            </w:r>
          </w:p>
          <w:p w:rsidR="003707D3" w:rsidRPr="00DA5A34" w:rsidRDefault="003707D3" w:rsidP="00977C30">
            <w:pPr>
              <w:widowControl w:val="0"/>
              <w:tabs>
                <w:tab w:val="left" w:pos="6192"/>
                <w:tab w:val="right" w:pos="9936"/>
              </w:tabs>
              <w:spacing w:after="0" w:line="240" w:lineRule="auto"/>
              <w:rPr>
                <w:rStyle w:val="StyleCourier12pt"/>
                <w:rFonts w:ascii="Times New Roman" w:hAnsi="Times New Roman"/>
                <w:sz w:val="26"/>
                <w:szCs w:val="26"/>
              </w:rPr>
            </w:pPr>
            <w:r w:rsidRPr="00DA5A34">
              <w:rPr>
                <w:rStyle w:val="StyleCourier12pt"/>
                <w:rFonts w:ascii="Times New Roman" w:hAnsi="Times New Roman"/>
                <w:sz w:val="26"/>
                <w:szCs w:val="26"/>
              </w:rPr>
              <w:t>:</w:t>
            </w:r>
          </w:p>
          <w:p w:rsidR="003707D3" w:rsidRPr="00DA5A34" w:rsidRDefault="003707D3" w:rsidP="00977C30">
            <w:pPr>
              <w:widowControl w:val="0"/>
              <w:tabs>
                <w:tab w:val="left" w:pos="6192"/>
                <w:tab w:val="right" w:pos="9936"/>
              </w:tabs>
              <w:spacing w:after="0" w:line="240" w:lineRule="auto"/>
              <w:rPr>
                <w:rStyle w:val="StyleCourier12pt"/>
                <w:rFonts w:ascii="Times New Roman" w:hAnsi="Times New Roman"/>
                <w:sz w:val="26"/>
                <w:szCs w:val="26"/>
              </w:rPr>
            </w:pPr>
            <w:r w:rsidRPr="00DA5A34">
              <w:rPr>
                <w:rStyle w:val="StyleCourier12pt"/>
                <w:rFonts w:ascii="Times New Roman" w:hAnsi="Times New Roman"/>
                <w:sz w:val="26"/>
                <w:szCs w:val="26"/>
              </w:rPr>
              <w:t>:</w:t>
            </w:r>
          </w:p>
        </w:tc>
        <w:tc>
          <w:tcPr>
            <w:tcW w:w="4298" w:type="dxa"/>
          </w:tcPr>
          <w:p w:rsidR="003707D3" w:rsidRPr="00DA5A34" w:rsidRDefault="003707D3" w:rsidP="00977C30">
            <w:pPr>
              <w:widowControl w:val="0"/>
              <w:tabs>
                <w:tab w:val="left" w:pos="6192"/>
                <w:tab w:val="right" w:pos="9936"/>
              </w:tabs>
              <w:spacing w:after="0" w:line="240" w:lineRule="auto"/>
              <w:rPr>
                <w:rStyle w:val="StyleCourier12pt"/>
                <w:rFonts w:ascii="Times New Roman" w:hAnsi="Times New Roman"/>
                <w:sz w:val="26"/>
                <w:szCs w:val="26"/>
              </w:rPr>
            </w:pPr>
          </w:p>
          <w:p w:rsidR="003707D3" w:rsidRPr="00DA5A34" w:rsidRDefault="003707D3" w:rsidP="00F543BA">
            <w:pPr>
              <w:widowControl w:val="0"/>
              <w:tabs>
                <w:tab w:val="left" w:pos="6192"/>
                <w:tab w:val="right" w:pos="9936"/>
              </w:tabs>
              <w:spacing w:after="0" w:line="240" w:lineRule="auto"/>
              <w:rPr>
                <w:rStyle w:val="StyleCourier12pt"/>
                <w:rFonts w:ascii="Times New Roman" w:hAnsi="Times New Roman"/>
                <w:sz w:val="26"/>
                <w:szCs w:val="26"/>
              </w:rPr>
            </w:pPr>
            <w:r w:rsidRPr="00DA5A34">
              <w:rPr>
                <w:rStyle w:val="StyleCourier12pt"/>
                <w:rFonts w:ascii="Times New Roman" w:hAnsi="Times New Roman"/>
                <w:sz w:val="26"/>
                <w:szCs w:val="26"/>
              </w:rPr>
              <w:t xml:space="preserve">Case No. </w:t>
            </w:r>
            <w:r w:rsidR="00F543BA">
              <w:rPr>
                <w:rStyle w:val="StyleCourier12pt"/>
                <w:rFonts w:ascii="Times New Roman" w:hAnsi="Times New Roman"/>
                <w:sz w:val="26"/>
                <w:szCs w:val="26"/>
              </w:rPr>
              <w:t>12-2923</w:t>
            </w:r>
            <w:r w:rsidRPr="00DA5A34">
              <w:rPr>
                <w:rStyle w:val="StyleCourier12pt"/>
                <w:rFonts w:ascii="Times New Roman" w:hAnsi="Times New Roman"/>
                <w:sz w:val="26"/>
                <w:szCs w:val="26"/>
              </w:rPr>
              <w:t>-GA-</w:t>
            </w:r>
            <w:r w:rsidR="00DF48BF">
              <w:rPr>
                <w:rStyle w:val="StyleCourier12pt"/>
                <w:rFonts w:ascii="Times New Roman" w:hAnsi="Times New Roman"/>
                <w:sz w:val="26"/>
                <w:szCs w:val="26"/>
              </w:rPr>
              <w:t>RDR</w:t>
            </w:r>
          </w:p>
        </w:tc>
      </w:tr>
    </w:tbl>
    <w:p w:rsidR="003707D3" w:rsidRDefault="003707D3" w:rsidP="003707D3">
      <w:pPr>
        <w:widowControl w:val="0"/>
        <w:tabs>
          <w:tab w:val="left" w:pos="6192"/>
          <w:tab w:val="right" w:pos="9936"/>
        </w:tabs>
        <w:spacing w:after="0" w:line="240" w:lineRule="auto"/>
        <w:rPr>
          <w:rStyle w:val="StyleCourier12pt"/>
          <w:rFonts w:ascii="Times New Roman" w:hAnsi="Times New Roman"/>
        </w:rPr>
      </w:pPr>
    </w:p>
    <w:p w:rsidR="003707D3" w:rsidRPr="00DA5A34" w:rsidRDefault="003707D3" w:rsidP="003707D3">
      <w:pPr>
        <w:widowControl w:val="0"/>
        <w:tabs>
          <w:tab w:val="left" w:pos="6192"/>
          <w:tab w:val="right" w:pos="9936"/>
        </w:tabs>
        <w:spacing w:after="0" w:line="240" w:lineRule="auto"/>
        <w:rPr>
          <w:rStyle w:val="StyleCourier12pt"/>
          <w:rFonts w:ascii="Times New Roman" w:hAnsi="Times New Roman"/>
        </w:rPr>
      </w:pPr>
    </w:p>
    <w:p w:rsidR="003707D3" w:rsidRPr="003707D3" w:rsidRDefault="003707D3" w:rsidP="003707D3">
      <w:pPr>
        <w:widowControl w:val="0"/>
        <w:tabs>
          <w:tab w:val="left" w:pos="9350"/>
          <w:tab w:val="right" w:pos="9936"/>
        </w:tabs>
        <w:spacing w:after="240" w:line="240" w:lineRule="auto"/>
        <w:rPr>
          <w:rStyle w:val="StyleCourier12pt"/>
          <w:rFonts w:ascii="Times New Roman" w:hAnsi="Times New Roman"/>
          <w:u w:val="single"/>
        </w:rPr>
      </w:pPr>
      <w:r>
        <w:rPr>
          <w:rStyle w:val="StyleCourier12pt"/>
          <w:rFonts w:ascii="Times New Roman" w:hAnsi="Times New Roman"/>
          <w:u w:val="single"/>
        </w:rPr>
        <w:tab/>
      </w:r>
    </w:p>
    <w:p w:rsidR="003707D3" w:rsidRPr="00DA5A34" w:rsidRDefault="003707D3" w:rsidP="003707D3">
      <w:pPr>
        <w:widowControl w:val="0"/>
        <w:tabs>
          <w:tab w:val="left" w:pos="6192"/>
          <w:tab w:val="right" w:pos="9936"/>
        </w:tabs>
        <w:spacing w:after="0" w:line="240" w:lineRule="auto"/>
        <w:jc w:val="center"/>
        <w:rPr>
          <w:rStyle w:val="StyleCourier12pt"/>
          <w:rFonts w:ascii="Times New Roman" w:hAnsi="Times New Roman"/>
          <w:b/>
          <w:sz w:val="32"/>
          <w:szCs w:val="32"/>
        </w:rPr>
      </w:pPr>
      <w:r w:rsidRPr="00DA5A34">
        <w:rPr>
          <w:rStyle w:val="StyleCourier12pt"/>
          <w:rFonts w:ascii="Times New Roman" w:hAnsi="Times New Roman"/>
          <w:b/>
          <w:sz w:val="32"/>
          <w:szCs w:val="32"/>
        </w:rPr>
        <w:t>COMMENTS</w:t>
      </w:r>
    </w:p>
    <w:p w:rsidR="003707D3" w:rsidRPr="00DA5A34" w:rsidRDefault="003707D3" w:rsidP="003707D3">
      <w:pPr>
        <w:widowControl w:val="0"/>
        <w:tabs>
          <w:tab w:val="left" w:pos="6192"/>
          <w:tab w:val="right" w:pos="9936"/>
        </w:tabs>
        <w:spacing w:after="0" w:line="240" w:lineRule="auto"/>
        <w:jc w:val="center"/>
        <w:rPr>
          <w:rStyle w:val="StyleCourier12pt"/>
          <w:rFonts w:ascii="Times New Roman" w:hAnsi="Times New Roman"/>
          <w:b/>
          <w:sz w:val="32"/>
          <w:szCs w:val="32"/>
        </w:rPr>
      </w:pPr>
      <w:r w:rsidRPr="00DA5A34">
        <w:rPr>
          <w:rStyle w:val="StyleCourier12pt"/>
          <w:rFonts w:ascii="Times New Roman" w:hAnsi="Times New Roman"/>
          <w:b/>
          <w:sz w:val="32"/>
          <w:szCs w:val="32"/>
        </w:rPr>
        <w:t>AND</w:t>
      </w:r>
    </w:p>
    <w:p w:rsidR="003707D3" w:rsidRPr="00DA5A34" w:rsidRDefault="003707D3" w:rsidP="003707D3">
      <w:pPr>
        <w:widowControl w:val="0"/>
        <w:tabs>
          <w:tab w:val="left" w:pos="6192"/>
          <w:tab w:val="right" w:pos="9936"/>
        </w:tabs>
        <w:spacing w:after="0" w:line="240" w:lineRule="auto"/>
        <w:jc w:val="center"/>
        <w:rPr>
          <w:rStyle w:val="StyleCourier12pt"/>
          <w:rFonts w:ascii="Times New Roman" w:hAnsi="Times New Roman"/>
          <w:b/>
          <w:sz w:val="32"/>
          <w:szCs w:val="32"/>
        </w:rPr>
      </w:pPr>
      <w:r w:rsidRPr="00DA5A34">
        <w:rPr>
          <w:rStyle w:val="StyleCourier12pt"/>
          <w:rFonts w:ascii="Times New Roman" w:hAnsi="Times New Roman"/>
          <w:b/>
          <w:sz w:val="32"/>
          <w:szCs w:val="32"/>
        </w:rPr>
        <w:t>RECOMMENDATIONS</w:t>
      </w:r>
    </w:p>
    <w:p w:rsidR="003707D3" w:rsidRPr="00DA5A34" w:rsidRDefault="003707D3" w:rsidP="003707D3">
      <w:pPr>
        <w:widowControl w:val="0"/>
        <w:tabs>
          <w:tab w:val="left" w:pos="6192"/>
          <w:tab w:val="right" w:pos="9936"/>
        </w:tabs>
        <w:spacing w:after="0" w:line="240" w:lineRule="auto"/>
        <w:jc w:val="center"/>
        <w:rPr>
          <w:rStyle w:val="StyleCourier12pt"/>
          <w:rFonts w:ascii="Times New Roman" w:hAnsi="Times New Roman"/>
          <w:sz w:val="26"/>
          <w:szCs w:val="26"/>
        </w:rPr>
      </w:pPr>
      <w:r w:rsidRPr="00DA5A34">
        <w:rPr>
          <w:rStyle w:val="StyleCourier12pt"/>
          <w:rFonts w:ascii="Times New Roman" w:hAnsi="Times New Roman"/>
          <w:sz w:val="26"/>
          <w:szCs w:val="26"/>
        </w:rPr>
        <w:t xml:space="preserve">SUBMITTED ON BEHALF OF THE STAFF OF </w:t>
      </w:r>
    </w:p>
    <w:p w:rsidR="003707D3" w:rsidRPr="00DA5A34" w:rsidRDefault="003707D3" w:rsidP="003707D3">
      <w:pPr>
        <w:widowControl w:val="0"/>
        <w:tabs>
          <w:tab w:val="left" w:pos="6192"/>
          <w:tab w:val="right" w:pos="9936"/>
        </w:tabs>
        <w:spacing w:after="0" w:line="240" w:lineRule="auto"/>
        <w:jc w:val="center"/>
        <w:rPr>
          <w:rStyle w:val="StyleCourier12pt"/>
          <w:rFonts w:ascii="Times New Roman" w:hAnsi="Times New Roman"/>
          <w:sz w:val="26"/>
          <w:szCs w:val="26"/>
        </w:rPr>
      </w:pPr>
      <w:r w:rsidRPr="00DA5A34">
        <w:rPr>
          <w:rStyle w:val="StyleCourier12pt"/>
          <w:rFonts w:ascii="Times New Roman" w:hAnsi="Times New Roman"/>
          <w:sz w:val="26"/>
          <w:szCs w:val="26"/>
        </w:rPr>
        <w:t>THE PUBLIC UTILITIES COMMISSION</w:t>
      </w:r>
      <w:r w:rsidR="005A1C07">
        <w:rPr>
          <w:rStyle w:val="StyleCourier12pt"/>
          <w:rFonts w:ascii="Times New Roman" w:hAnsi="Times New Roman"/>
          <w:sz w:val="26"/>
          <w:szCs w:val="26"/>
        </w:rPr>
        <w:t xml:space="preserve"> OF OHIO</w:t>
      </w:r>
    </w:p>
    <w:p w:rsidR="003707D3" w:rsidRPr="003707D3" w:rsidRDefault="003707D3" w:rsidP="003707D3">
      <w:pPr>
        <w:widowControl w:val="0"/>
        <w:tabs>
          <w:tab w:val="left" w:pos="9350"/>
          <w:tab w:val="right" w:pos="9936"/>
        </w:tabs>
        <w:spacing w:after="240" w:line="240" w:lineRule="auto"/>
        <w:rPr>
          <w:rStyle w:val="StyleCourier12pt"/>
          <w:rFonts w:ascii="Times New Roman" w:hAnsi="Times New Roman"/>
          <w:u w:val="single"/>
        </w:rPr>
      </w:pPr>
      <w:r>
        <w:rPr>
          <w:rStyle w:val="StyleCourier12pt"/>
          <w:rFonts w:ascii="Times New Roman" w:hAnsi="Times New Roman"/>
          <w:u w:val="single"/>
        </w:rPr>
        <w:tab/>
      </w:r>
    </w:p>
    <w:p w:rsidR="001D7775" w:rsidRPr="00DA5A34" w:rsidRDefault="001D7775" w:rsidP="00DA5A34">
      <w:pPr>
        <w:pStyle w:val="Heading1"/>
      </w:pPr>
      <w:bookmarkStart w:id="1" w:name="_Toc352151243"/>
      <w:r w:rsidRPr="00DA5A34">
        <w:t>INTRODUCTION</w:t>
      </w:r>
      <w:bookmarkEnd w:id="1"/>
    </w:p>
    <w:p w:rsidR="001D7775" w:rsidRPr="00DA5A34" w:rsidRDefault="00DA5A34" w:rsidP="00076968">
      <w:pPr>
        <w:pStyle w:val="Textstyle"/>
      </w:pPr>
      <w:r>
        <w:tab/>
      </w:r>
      <w:r w:rsidR="001D7775" w:rsidRPr="00DA5A34">
        <w:t xml:space="preserve">In accordance with the </w:t>
      </w:r>
      <w:r w:rsidR="007238CD">
        <w:t>Public Utilit</w:t>
      </w:r>
      <w:r w:rsidR="0018460C">
        <w:t xml:space="preserve">ies </w:t>
      </w:r>
      <w:r w:rsidR="007238CD">
        <w:t>Commission of Ohio (Commission) Opin</w:t>
      </w:r>
      <w:r w:rsidR="00803861">
        <w:softHyphen/>
      </w:r>
      <w:r w:rsidR="007238CD">
        <w:t xml:space="preserve">ion and Order adopting the </w:t>
      </w:r>
      <w:r w:rsidR="001D7775" w:rsidRPr="00DA5A34">
        <w:t>Stipulation</w:t>
      </w:r>
      <w:r w:rsidR="007238CD">
        <w:t xml:space="preserve"> and Recommendation </w:t>
      </w:r>
      <w:r w:rsidR="00FC2F3A">
        <w:t xml:space="preserve">filed </w:t>
      </w:r>
      <w:r w:rsidR="00FC2F3A" w:rsidRPr="00DA5A34">
        <w:t>in</w:t>
      </w:r>
      <w:r w:rsidR="001D7775" w:rsidRPr="00DA5A34">
        <w:t xml:space="preserve"> Case No. 08-72-GA-AIR, the Commis</w:t>
      </w:r>
      <w:r w:rsidR="003707D3">
        <w:softHyphen/>
      </w:r>
      <w:r w:rsidR="00A33358">
        <w:t xml:space="preserve">sion's Staff (Staff) </w:t>
      </w:r>
      <w:r w:rsidR="001D7775" w:rsidRPr="00DA5A34">
        <w:t xml:space="preserve">has conducted </w:t>
      </w:r>
      <w:r w:rsidR="00A424C9">
        <w:t>an</w:t>
      </w:r>
      <w:r w:rsidR="00A424C9" w:rsidRPr="00DA5A34">
        <w:t xml:space="preserve"> </w:t>
      </w:r>
      <w:r w:rsidR="001D7775" w:rsidRPr="00DA5A34">
        <w:t xml:space="preserve">investigation in the above-referenced matter and hereby submits its findings in these </w:t>
      </w:r>
      <w:r w:rsidR="007E4FBB">
        <w:t>C</w:t>
      </w:r>
      <w:r w:rsidR="001D7775" w:rsidRPr="00DA5A34">
        <w:t>omments to the Commission.</w:t>
      </w:r>
    </w:p>
    <w:p w:rsidR="001D7775" w:rsidRPr="00DA5A34" w:rsidRDefault="00DA5A34" w:rsidP="00076968">
      <w:pPr>
        <w:pStyle w:val="Textstyle"/>
      </w:pPr>
      <w:r>
        <w:tab/>
      </w:r>
      <w:r w:rsidR="001D7775" w:rsidRPr="00DA5A34">
        <w:t xml:space="preserve">These </w:t>
      </w:r>
      <w:r w:rsidR="00011522">
        <w:t>C</w:t>
      </w:r>
      <w:r w:rsidR="001D7775" w:rsidRPr="00DA5A34">
        <w:t>omments were prepared by the Commission's Utilities Department.</w:t>
      </w:r>
      <w:r w:rsidR="000611AA" w:rsidRPr="00DA5A34">
        <w:t xml:space="preserve"> </w:t>
      </w:r>
      <w:r w:rsidR="001D7775" w:rsidRPr="00DA5A34">
        <w:t xml:space="preserve"> Included are </w:t>
      </w:r>
      <w:r w:rsidR="00754EB8">
        <w:t>find</w:t>
      </w:r>
      <w:r w:rsidR="00FC2F3A">
        <w:softHyphen/>
      </w:r>
      <w:r w:rsidR="00754EB8">
        <w:t xml:space="preserve">ings and recommendations </w:t>
      </w:r>
      <w:r w:rsidR="0018460C">
        <w:t xml:space="preserve">resulting </w:t>
      </w:r>
      <w:r w:rsidR="00754EB8">
        <w:t xml:space="preserve">from </w:t>
      </w:r>
      <w:r w:rsidR="001D7775" w:rsidRPr="00DA5A34">
        <w:t>finan</w:t>
      </w:r>
      <w:r w:rsidR="003707D3">
        <w:softHyphen/>
      </w:r>
      <w:r w:rsidR="001D7775" w:rsidRPr="00DA5A34">
        <w:t>cial</w:t>
      </w:r>
      <w:r w:rsidR="008D4310" w:rsidRPr="00DA5A34">
        <w:t xml:space="preserve"> </w:t>
      </w:r>
      <w:r w:rsidR="001D7775" w:rsidRPr="00DA5A34">
        <w:t>reviews of additions to plant-in-ser</w:t>
      </w:r>
      <w:r w:rsidR="00FC2F3A">
        <w:softHyphen/>
      </w:r>
      <w:r w:rsidR="001D7775" w:rsidRPr="00DA5A34">
        <w:t xml:space="preserve">vice and </w:t>
      </w:r>
      <w:r w:rsidR="00DF48BF">
        <w:t>Columbia Gas of Ohio, Inc.’s (Columbia</w:t>
      </w:r>
      <w:r w:rsidR="005A1C07">
        <w:t>, Applicant,</w:t>
      </w:r>
      <w:r w:rsidR="00DF48BF">
        <w:t xml:space="preserve"> or Company)</w:t>
      </w:r>
      <w:r w:rsidR="001D7775" w:rsidRPr="00DA5A34">
        <w:t xml:space="preserve"> proposed revenue</w:t>
      </w:r>
      <w:r w:rsidR="008D4310" w:rsidRPr="00DA5A34">
        <w:t xml:space="preserve"> </w:t>
      </w:r>
      <w:r w:rsidR="001D7775" w:rsidRPr="00DA5A34">
        <w:t>requirement and other matters</w:t>
      </w:r>
      <w:r w:rsidR="00DF48BF">
        <w:t xml:space="preserve"> related to its Infrastructure Replacement Program (IRP) </w:t>
      </w:r>
      <w:r w:rsidR="007E4FBB">
        <w:t>r</w:t>
      </w:r>
      <w:r w:rsidR="00DF48BF">
        <w:t>ider and a review of the Company’s Demand Side Management (D</w:t>
      </w:r>
      <w:r w:rsidR="007E4FBB">
        <w:t>SM) program and associated DSM r</w:t>
      </w:r>
      <w:r w:rsidR="00DF48BF">
        <w:t>ider</w:t>
      </w:r>
      <w:r w:rsidR="001D7775" w:rsidRPr="00DA5A34">
        <w:t>.</w:t>
      </w:r>
    </w:p>
    <w:p w:rsidR="008D4310" w:rsidRPr="003707D3" w:rsidRDefault="00DA5A34" w:rsidP="00076968">
      <w:pPr>
        <w:pStyle w:val="Textstyle"/>
        <w:rPr>
          <w:szCs w:val="24"/>
        </w:rPr>
      </w:pPr>
      <w:r w:rsidRPr="003707D3">
        <w:tab/>
      </w:r>
      <w:r w:rsidR="001D7775" w:rsidRPr="003707D3">
        <w:t xml:space="preserve">In accordance </w:t>
      </w:r>
      <w:r w:rsidR="002960B3">
        <w:t xml:space="preserve">the Attorney Examiner’s Entry dated </w:t>
      </w:r>
      <w:r w:rsidR="002960B3" w:rsidRPr="000763DA">
        <w:t xml:space="preserve">March </w:t>
      </w:r>
      <w:r w:rsidR="00F543BA">
        <w:t>4, 2013</w:t>
      </w:r>
      <w:r w:rsidR="001D7775" w:rsidRPr="003707D3">
        <w:t xml:space="preserve">, copies of these </w:t>
      </w:r>
      <w:r w:rsidR="007E4FBB">
        <w:t>C</w:t>
      </w:r>
      <w:r w:rsidR="001D7775" w:rsidRPr="003707D3">
        <w:t>omments</w:t>
      </w:r>
      <w:r w:rsidR="003707D3" w:rsidRPr="003707D3">
        <w:t xml:space="preserve"> </w:t>
      </w:r>
      <w:r w:rsidR="001D7775" w:rsidRPr="003707D3">
        <w:rPr>
          <w:szCs w:val="24"/>
        </w:rPr>
        <w:t xml:space="preserve">have been filed with the Commission's Docketing Division.  </w:t>
      </w:r>
    </w:p>
    <w:p w:rsidR="001D7775" w:rsidRPr="00DA5A34" w:rsidRDefault="00DA5A34" w:rsidP="00076968">
      <w:pPr>
        <w:pStyle w:val="Textstyle"/>
      </w:pPr>
      <w:r>
        <w:lastRenderedPageBreak/>
        <w:tab/>
      </w:r>
      <w:r w:rsidR="001D7775" w:rsidRPr="00DA5A34">
        <w:t xml:space="preserve">These </w:t>
      </w:r>
      <w:r w:rsidR="00A53F16">
        <w:t>C</w:t>
      </w:r>
      <w:r w:rsidR="00A53F16" w:rsidRPr="00DA5A34">
        <w:t xml:space="preserve">omments </w:t>
      </w:r>
      <w:r w:rsidR="001D7775" w:rsidRPr="00DA5A34">
        <w:t>contain the results of the Staff</w:t>
      </w:r>
      <w:r w:rsidR="003F75D3" w:rsidRPr="00DA5A34">
        <w:t>’</w:t>
      </w:r>
      <w:r w:rsidR="001D7775" w:rsidRPr="00DA5A34">
        <w:t xml:space="preserve">s investigation, </w:t>
      </w:r>
      <w:r w:rsidR="008D4310" w:rsidRPr="00DA5A34">
        <w:t xml:space="preserve">and </w:t>
      </w:r>
      <w:r w:rsidR="001D7775" w:rsidRPr="00DA5A34">
        <w:t>do not pur</w:t>
      </w:r>
      <w:r w:rsidR="00710120">
        <w:softHyphen/>
      </w:r>
      <w:r w:rsidR="001D7775" w:rsidRPr="00DA5A34">
        <w:t>port</w:t>
      </w:r>
      <w:r w:rsidR="00884912" w:rsidRPr="00DA5A34">
        <w:t xml:space="preserve"> </w:t>
      </w:r>
      <w:r w:rsidR="001D7775" w:rsidRPr="00DA5A34">
        <w:t>to reflect the views of the Commission</w:t>
      </w:r>
      <w:r w:rsidR="008D4310" w:rsidRPr="00DA5A34">
        <w:t>,</w:t>
      </w:r>
      <w:r w:rsidR="001D7775" w:rsidRPr="00DA5A34">
        <w:t xml:space="preserve"> nor is the Commission bound in any manner by</w:t>
      </w:r>
      <w:r w:rsidR="00884912" w:rsidRPr="00DA5A34">
        <w:t xml:space="preserve"> </w:t>
      </w:r>
      <w:r w:rsidR="001D7775" w:rsidRPr="00DA5A34">
        <w:t>the representations and/or recommendations set forth herein.</w:t>
      </w:r>
    </w:p>
    <w:p w:rsidR="005735A4" w:rsidRPr="00DA5A34" w:rsidRDefault="005735A4" w:rsidP="00DA5A34">
      <w:pPr>
        <w:pStyle w:val="Heading1"/>
      </w:pPr>
      <w:bookmarkStart w:id="2" w:name="_Toc352151244"/>
      <w:r w:rsidRPr="00DA5A34">
        <w:t>BACKGROUND</w:t>
      </w:r>
      <w:bookmarkEnd w:id="2"/>
    </w:p>
    <w:p w:rsidR="005735A4" w:rsidRPr="00DA5A34" w:rsidRDefault="00DA5A34" w:rsidP="00076968">
      <w:pPr>
        <w:pStyle w:val="Textstyle"/>
      </w:pPr>
      <w:r>
        <w:tab/>
      </w:r>
      <w:r w:rsidR="00DF48BF">
        <w:t xml:space="preserve">Columbia Gas of Ohio, Inc. was </w:t>
      </w:r>
      <w:r w:rsidR="005735A4" w:rsidRPr="00DA5A34">
        <w:t>incorporated</w:t>
      </w:r>
      <w:r w:rsidR="008D4310" w:rsidRPr="00DA5A34">
        <w:t xml:space="preserve"> </w:t>
      </w:r>
      <w:r w:rsidR="00DF48BF">
        <w:t>October 6, 1961 as</w:t>
      </w:r>
      <w:r w:rsidR="005735A4" w:rsidRPr="00DA5A34">
        <w:t xml:space="preserve"> a subsidiary of the Columbia Gas System. </w:t>
      </w:r>
      <w:r w:rsidR="000611AA" w:rsidRPr="00DA5A34">
        <w:t xml:space="preserve"> </w:t>
      </w:r>
      <w:r w:rsidR="005735A4" w:rsidRPr="00DA5A34">
        <w:t>Subsequently, the</w:t>
      </w:r>
      <w:r w:rsidR="008D4310" w:rsidRPr="00DA5A34">
        <w:t xml:space="preserve"> </w:t>
      </w:r>
      <w:r w:rsidR="004152AA" w:rsidRPr="00DA5A34">
        <w:t>C</w:t>
      </w:r>
      <w:r w:rsidR="005735A4" w:rsidRPr="00DA5A34">
        <w:t>om</w:t>
      </w:r>
      <w:r w:rsidR="003707D3">
        <w:softHyphen/>
      </w:r>
      <w:r w:rsidR="005735A4" w:rsidRPr="00DA5A34">
        <w:t>pany merged with Ni</w:t>
      </w:r>
      <w:r w:rsidR="00FF7376">
        <w:t xml:space="preserve">Source Inc. on November 1, 2000 becoming </w:t>
      </w:r>
      <w:r w:rsidR="005735A4" w:rsidRPr="00DA5A34">
        <w:t xml:space="preserve">one of </w:t>
      </w:r>
      <w:r w:rsidR="00FF7376" w:rsidRPr="00DA5A34">
        <w:t>NiSource</w:t>
      </w:r>
      <w:r w:rsidR="00FF7376">
        <w:t xml:space="preserve">, Inc.’s </w:t>
      </w:r>
      <w:r w:rsidR="006D5524">
        <w:t>ten</w:t>
      </w:r>
      <w:r w:rsidR="005735A4" w:rsidRPr="00DA5A34">
        <w:t xml:space="preserve"> energy distribution companies</w:t>
      </w:r>
      <w:r w:rsidR="00FF7376">
        <w:t>.</w:t>
      </w:r>
      <w:r w:rsidR="005735A4" w:rsidRPr="00DA5A34">
        <w:t xml:space="preserve"> </w:t>
      </w:r>
      <w:r w:rsidR="00FF7376">
        <w:t>Columbia</w:t>
      </w:r>
      <w:r w:rsidR="005735A4" w:rsidRPr="00DA5A34">
        <w:t xml:space="preserve"> is</w:t>
      </w:r>
      <w:r w:rsidR="008D4310" w:rsidRPr="00DA5A34">
        <w:t xml:space="preserve"> </w:t>
      </w:r>
      <w:r w:rsidR="005735A4" w:rsidRPr="00DA5A34">
        <w:t xml:space="preserve">the largest local gas distribution company in Ohio and serves </w:t>
      </w:r>
      <w:r w:rsidR="00B9792C">
        <w:t xml:space="preserve">approximately </w:t>
      </w:r>
      <w:r w:rsidR="005735A4" w:rsidRPr="00DA5A34">
        <w:t>1.4 million customers in</w:t>
      </w:r>
      <w:r w:rsidR="008D4310" w:rsidRPr="00DA5A34">
        <w:t xml:space="preserve"> </w:t>
      </w:r>
      <w:r w:rsidR="005735A4" w:rsidRPr="00DA5A34">
        <w:t xml:space="preserve">60 of </w:t>
      </w:r>
      <w:r w:rsidR="00FF7376">
        <w:t xml:space="preserve">Ohio’s </w:t>
      </w:r>
      <w:r w:rsidR="005735A4" w:rsidRPr="00DA5A34">
        <w:t>88 counties.</w:t>
      </w:r>
    </w:p>
    <w:p w:rsidR="005735A4" w:rsidRDefault="00DA5A34" w:rsidP="00076968">
      <w:pPr>
        <w:pStyle w:val="Textstyle"/>
      </w:pPr>
      <w:r>
        <w:tab/>
      </w:r>
      <w:r w:rsidR="005735A4" w:rsidRPr="00DA5A34">
        <w:t xml:space="preserve">On April </w:t>
      </w:r>
      <w:r w:rsidR="0002794B" w:rsidRPr="00DA5A34">
        <w:t>9</w:t>
      </w:r>
      <w:r w:rsidR="005735A4" w:rsidRPr="00DA5A34">
        <w:t>, 200</w:t>
      </w:r>
      <w:r w:rsidR="0002794B" w:rsidRPr="00DA5A34">
        <w:t>8</w:t>
      </w:r>
      <w:r w:rsidR="005735A4" w:rsidRPr="00DA5A34">
        <w:t xml:space="preserve">, </w:t>
      </w:r>
      <w:r w:rsidR="000319B3">
        <w:t>t</w:t>
      </w:r>
      <w:r w:rsidR="0002794B" w:rsidRPr="00DA5A34">
        <w:t xml:space="preserve">he Commission approved an amended Stipulation </w:t>
      </w:r>
      <w:r w:rsidR="00BA7D2B" w:rsidRPr="00DA5A34">
        <w:t xml:space="preserve">in </w:t>
      </w:r>
      <w:r w:rsidR="005735A4" w:rsidRPr="00DA5A34">
        <w:t>Case No</w:t>
      </w:r>
      <w:r w:rsidR="00BA7D2B" w:rsidRPr="00DA5A34">
        <w:t>s</w:t>
      </w:r>
      <w:r w:rsidR="005735A4" w:rsidRPr="00DA5A34">
        <w:t xml:space="preserve">. </w:t>
      </w:r>
      <w:r w:rsidR="0000685A" w:rsidRPr="00DA5A34">
        <w:t>07-478-GA-UNC</w:t>
      </w:r>
      <w:r w:rsidR="00BA7D2B" w:rsidRPr="00DA5A34">
        <w:t xml:space="preserve"> and 07-237-GA-</w:t>
      </w:r>
      <w:r w:rsidR="0000685A" w:rsidRPr="00DA5A34">
        <w:t xml:space="preserve">AAM </w:t>
      </w:r>
      <w:r w:rsidR="00011522">
        <w:t xml:space="preserve">(Risers Stipulation) </w:t>
      </w:r>
      <w:r w:rsidR="0000685A" w:rsidRPr="00DA5A34">
        <w:t>that</w:t>
      </w:r>
      <w:r w:rsidR="000668F7" w:rsidRPr="00DA5A34">
        <w:t xml:space="preserve"> </w:t>
      </w:r>
      <w:r w:rsidR="005735A4" w:rsidRPr="00DA5A34">
        <w:t>includ</w:t>
      </w:r>
      <w:r w:rsidR="000668F7" w:rsidRPr="00DA5A34">
        <w:t>ed</w:t>
      </w:r>
      <w:r w:rsidR="00011522">
        <w:t xml:space="preserve">, </w:t>
      </w:r>
      <w:r w:rsidR="000668F7" w:rsidRPr="00DA5A34">
        <w:t>among other things,</w:t>
      </w:r>
      <w:r w:rsidR="005735A4" w:rsidRPr="00DA5A34">
        <w:t xml:space="preserve"> the establishment of the </w:t>
      </w:r>
      <w:r w:rsidR="00FF7376">
        <w:t>IRP</w:t>
      </w:r>
      <w:r w:rsidR="005735A4" w:rsidRPr="00DA5A34">
        <w:t xml:space="preserve"> rider. </w:t>
      </w:r>
      <w:r w:rsidR="000611AA" w:rsidRPr="00DA5A34">
        <w:t xml:space="preserve"> </w:t>
      </w:r>
      <w:r w:rsidR="005735A4" w:rsidRPr="00DA5A34">
        <w:t xml:space="preserve">The purpose of the rider </w:t>
      </w:r>
      <w:r w:rsidR="007E4FBB">
        <w:t>wa</w:t>
      </w:r>
      <w:r w:rsidR="005735A4" w:rsidRPr="00DA5A34">
        <w:t xml:space="preserve">s to recover expenditures associated with the Company’s three-year replacement </w:t>
      </w:r>
      <w:r w:rsidR="003F75D3" w:rsidRPr="00DA5A34">
        <w:t>o</w:t>
      </w:r>
      <w:r w:rsidR="005735A4" w:rsidRPr="00DA5A34">
        <w:t xml:space="preserve">f risers identified as </w:t>
      </w:r>
      <w:r w:rsidR="007E4FBB">
        <w:t>“</w:t>
      </w:r>
      <w:r w:rsidR="005735A4" w:rsidRPr="00DA5A34">
        <w:t>prone to fail</w:t>
      </w:r>
      <w:r w:rsidR="007E4FBB">
        <w:t xml:space="preserve">” and customer </w:t>
      </w:r>
      <w:r w:rsidR="005735A4" w:rsidRPr="00DA5A34">
        <w:t xml:space="preserve">service lines with </w:t>
      </w:r>
      <w:r w:rsidR="007E4FBB">
        <w:t xml:space="preserve">potentially </w:t>
      </w:r>
      <w:r w:rsidR="005735A4" w:rsidRPr="00DA5A34">
        <w:t xml:space="preserve">hazardous leaks. </w:t>
      </w:r>
      <w:r w:rsidR="000611AA" w:rsidRPr="00DA5A34">
        <w:t xml:space="preserve"> </w:t>
      </w:r>
      <w:r w:rsidR="005735A4" w:rsidRPr="00DA5A34">
        <w:t xml:space="preserve">Under the </w:t>
      </w:r>
      <w:r w:rsidR="00011522">
        <w:t>Risers Stipulation</w:t>
      </w:r>
      <w:r w:rsidR="002960B3">
        <w:t xml:space="preserve"> approved and adopted by the Commission</w:t>
      </w:r>
      <w:r w:rsidR="005735A4" w:rsidRPr="00DA5A34">
        <w:t>, the Company</w:t>
      </w:r>
      <w:r w:rsidR="002960B3">
        <w:t xml:space="preserve"> must</w:t>
      </w:r>
      <w:r w:rsidR="005735A4" w:rsidRPr="00DA5A34">
        <w:t xml:space="preserve"> file annual applications supporting proposed adjust</w:t>
      </w:r>
      <w:r w:rsidR="003133F6">
        <w:softHyphen/>
      </w:r>
      <w:r w:rsidR="005735A4" w:rsidRPr="00DA5A34">
        <w:t xml:space="preserve">ments to its rates and the Staff </w:t>
      </w:r>
      <w:r w:rsidR="007E4FBB">
        <w:t>wa</w:t>
      </w:r>
      <w:r w:rsidR="005735A4" w:rsidRPr="00DA5A34">
        <w:t>s directed to review and report on the reasonable</w:t>
      </w:r>
      <w:r w:rsidR="00803861">
        <w:softHyphen/>
      </w:r>
      <w:r w:rsidR="005735A4" w:rsidRPr="00DA5A34">
        <w:t>ness of the proposed rates.</w:t>
      </w:r>
    </w:p>
    <w:p w:rsidR="000319B3" w:rsidRPr="00DA5A34" w:rsidRDefault="000319B3" w:rsidP="00076968">
      <w:pPr>
        <w:pStyle w:val="Textstyle"/>
      </w:pPr>
      <w:r>
        <w:tab/>
        <w:t xml:space="preserve">On July 23, 2008, the Commission approved Columbia’s application in Case No. 08-833-GA-UNC to </w:t>
      </w:r>
      <w:r w:rsidR="00035139">
        <w:t xml:space="preserve">implement </w:t>
      </w:r>
      <w:r>
        <w:t>specific DSM programs for the Small General Service Class of customers that were developed by the stakeholder group in that case.</w:t>
      </w:r>
      <w:r w:rsidR="00030B7F">
        <w:t xml:space="preserve">  The approved programs for residential customers included the Home Performance Program, </w:t>
      </w:r>
      <w:r w:rsidR="00030B7F">
        <w:lastRenderedPageBreak/>
        <w:t>Low Cost Product Rebates, New Homes Program, Warm Choice®, and Furnace Market Research.  The Commercial Programs included Small Business Energy Efficiency Incen</w:t>
      </w:r>
      <w:r w:rsidR="00FC2F3A">
        <w:softHyphen/>
      </w:r>
      <w:r w:rsidR="00030B7F">
        <w:t>tives, Small Business Energy Saver Audits, Advanced Energy Design Partnership, and the Innovative Technology Program.</w:t>
      </w:r>
      <w:r w:rsidR="00035139">
        <w:t xml:space="preserve">  Additionally, the Financing Program includes an Energy Efficiency Loan Fund.</w:t>
      </w:r>
    </w:p>
    <w:p w:rsidR="005735A4" w:rsidRPr="00DA5A34" w:rsidRDefault="00DA5A34" w:rsidP="00076968">
      <w:pPr>
        <w:pStyle w:val="Textstyle"/>
      </w:pPr>
      <w:r>
        <w:tab/>
      </w:r>
      <w:r w:rsidR="005735A4" w:rsidRPr="00DA5A34">
        <w:t>On March 3, 2008, Columbia filed Case No</w:t>
      </w:r>
      <w:r w:rsidR="00044C36" w:rsidRPr="00DA5A34">
        <w:t>s</w:t>
      </w:r>
      <w:r w:rsidR="005735A4" w:rsidRPr="00DA5A34">
        <w:t>. 08-72-GA-AIR</w:t>
      </w:r>
      <w:r w:rsidR="00044C36" w:rsidRPr="00DA5A34">
        <w:t>,</w:t>
      </w:r>
      <w:r w:rsidR="005735A4" w:rsidRPr="00DA5A34">
        <w:t xml:space="preserve"> 08-73-GA-A</w:t>
      </w:r>
      <w:r w:rsidR="00044C36" w:rsidRPr="00DA5A34">
        <w:t xml:space="preserve">LT, 08-74-GA-AAM, and 08-75-GA-AAM </w:t>
      </w:r>
      <w:r w:rsidR="000668F7" w:rsidRPr="00DA5A34">
        <w:t xml:space="preserve">seeking authority </w:t>
      </w:r>
      <w:r w:rsidR="005735A4" w:rsidRPr="00DA5A34">
        <w:t>to increase its gas distribution rates</w:t>
      </w:r>
      <w:r w:rsidR="00044C36" w:rsidRPr="00DA5A34">
        <w:t>,</w:t>
      </w:r>
      <w:r w:rsidR="005735A4" w:rsidRPr="00DA5A34">
        <w:t xml:space="preserve"> approval of an alternative regulation plan</w:t>
      </w:r>
      <w:r w:rsidR="00044C36" w:rsidRPr="00DA5A34">
        <w:t>, approval to change accounting methods, and authority to revise its depreciation accrual rates</w:t>
      </w:r>
      <w:r w:rsidR="005735A4" w:rsidRPr="00DA5A34">
        <w:t xml:space="preserve">. </w:t>
      </w:r>
    </w:p>
    <w:p w:rsidR="005735A4" w:rsidRPr="00DA5A34" w:rsidRDefault="00DA5A34" w:rsidP="00076968">
      <w:pPr>
        <w:pStyle w:val="Textstyle"/>
      </w:pPr>
      <w:r>
        <w:tab/>
      </w:r>
      <w:r w:rsidR="005735A4" w:rsidRPr="00DA5A34">
        <w:t xml:space="preserve">On </w:t>
      </w:r>
      <w:r w:rsidR="009B35B5" w:rsidRPr="00DA5A34">
        <w:t>December</w:t>
      </w:r>
      <w:r w:rsidR="005735A4" w:rsidRPr="00DA5A34">
        <w:t xml:space="preserve"> </w:t>
      </w:r>
      <w:r w:rsidR="009B35B5" w:rsidRPr="00DA5A34">
        <w:t>3</w:t>
      </w:r>
      <w:r w:rsidR="005735A4" w:rsidRPr="00DA5A34">
        <w:t xml:space="preserve">, 2008, the Commission approved a </w:t>
      </w:r>
      <w:r w:rsidR="00BA7D2B" w:rsidRPr="00DA5A34">
        <w:t>S</w:t>
      </w:r>
      <w:r w:rsidR="005735A4" w:rsidRPr="00DA5A34">
        <w:t xml:space="preserve">tipulation </w:t>
      </w:r>
      <w:r w:rsidR="00035139">
        <w:t xml:space="preserve">in the 08-72-GA-AIR, </w:t>
      </w:r>
      <w:r w:rsidR="00035139" w:rsidRPr="00035139">
        <w:rPr>
          <w:i/>
        </w:rPr>
        <w:t>et al</w:t>
      </w:r>
      <w:r w:rsidR="00035139">
        <w:t xml:space="preserve">. </w:t>
      </w:r>
      <w:r w:rsidR="00011522">
        <w:t xml:space="preserve">(Rate Case Stipulation) </w:t>
      </w:r>
      <w:r w:rsidR="00035139">
        <w:t xml:space="preserve">cases </w:t>
      </w:r>
      <w:r w:rsidR="005735A4" w:rsidRPr="00DA5A34">
        <w:t xml:space="preserve">that, </w:t>
      </w:r>
      <w:r w:rsidR="005735A4" w:rsidRPr="002960B3">
        <w:rPr>
          <w:i/>
        </w:rPr>
        <w:t>inter alia</w:t>
      </w:r>
      <w:r w:rsidR="005735A4" w:rsidRPr="00DA5A34">
        <w:t xml:space="preserve">, </w:t>
      </w:r>
      <w:r w:rsidR="00362E5F" w:rsidRPr="00DA5A34">
        <w:t xml:space="preserve">expanded the </w:t>
      </w:r>
      <w:r w:rsidR="005735A4" w:rsidRPr="00DA5A34">
        <w:t>Infrastructure Replacement Program rider (Rider IRP)</w:t>
      </w:r>
      <w:r w:rsidR="000668F7" w:rsidRPr="00DA5A34">
        <w:t xml:space="preserve"> </w:t>
      </w:r>
      <w:r w:rsidR="00DD7595">
        <w:t>to include three separate components</w:t>
      </w:r>
      <w:r w:rsidR="00647D62">
        <w:t>,</w:t>
      </w:r>
      <w:r w:rsidR="000824AB" w:rsidRPr="00DA5A34">
        <w:t xml:space="preserve"> </w:t>
      </w:r>
      <w:r w:rsidR="00DD7595">
        <w:t>estab</w:t>
      </w:r>
      <w:r w:rsidR="00803861">
        <w:softHyphen/>
      </w:r>
      <w:r w:rsidR="00DD7595">
        <w:t xml:space="preserve">lished Rider DSM to allow Columbia to recover the costs for implementing the DSM programs approved in </w:t>
      </w:r>
      <w:r w:rsidR="00C05360">
        <w:t>Case No</w:t>
      </w:r>
      <w:r w:rsidR="002960B3">
        <w:t>.</w:t>
      </w:r>
      <w:r w:rsidR="00DD7595">
        <w:t xml:space="preserve"> </w:t>
      </w:r>
      <w:r w:rsidR="00647D62">
        <w:t>08-833</w:t>
      </w:r>
      <w:r w:rsidR="002960B3">
        <w:t>-GA-UNC</w:t>
      </w:r>
      <w:r w:rsidR="00647D62">
        <w:t xml:space="preserve">, and established procedural schedules for annual applications to modify the IRP and DSM riders.  The three </w:t>
      </w:r>
      <w:r w:rsidR="00362E5F" w:rsidRPr="00DA5A34">
        <w:t>components</w:t>
      </w:r>
      <w:r w:rsidR="00647D62">
        <w:t xml:space="preserve"> of Rider IRP are designed to allow Columbia recovery of cos</w:t>
      </w:r>
      <w:r w:rsidR="00850E52">
        <w:t>ts incurred during a test year</w:t>
      </w:r>
      <w:r w:rsidR="00647D62">
        <w:t xml:space="preserve"> </w:t>
      </w:r>
      <w:r w:rsidR="00850E52">
        <w:t>to replace aging or hazardous infrastructure and include</w:t>
      </w:r>
      <w:r w:rsidR="000B2320" w:rsidRPr="00DA5A34">
        <w:t>:</w:t>
      </w:r>
    </w:p>
    <w:p w:rsidR="00362E5F" w:rsidRPr="00DA5A34" w:rsidRDefault="00850E52" w:rsidP="00DA5A34">
      <w:pPr>
        <w:pStyle w:val="indent"/>
      </w:pPr>
      <w:r>
        <w:t>A</w:t>
      </w:r>
      <w:r w:rsidR="000824AB" w:rsidRPr="00DA5A34">
        <w:t xml:space="preserve"> component</w:t>
      </w:r>
      <w:r w:rsidR="002A3F0F" w:rsidRPr="00DA5A34">
        <w:t>, set forth in Case Nos. 07-478-GA-UNC and 07-237-GA-AAM,</w:t>
      </w:r>
      <w:r w:rsidR="000824AB" w:rsidRPr="00DA5A34">
        <w:t xml:space="preserve"> </w:t>
      </w:r>
      <w:r>
        <w:t xml:space="preserve">for recovery of </w:t>
      </w:r>
      <w:r w:rsidR="000824AB" w:rsidRPr="00DA5A34">
        <w:t>costs associated with the</w:t>
      </w:r>
      <w:r w:rsidR="000B2320" w:rsidRPr="00DA5A34">
        <w:t xml:space="preserve"> replace</w:t>
      </w:r>
      <w:r w:rsidR="000824AB" w:rsidRPr="00DA5A34">
        <w:t>ment</w:t>
      </w:r>
      <w:r w:rsidR="000B2320" w:rsidRPr="00DA5A34">
        <w:t xml:space="preserve"> </w:t>
      </w:r>
      <w:r w:rsidR="000824AB" w:rsidRPr="00DA5A34">
        <w:t>of natural gas risers that are prone to failure along with the costs associated with the future maintenance, repair and replacement of customer service lines that have been determined by Columbia to present an existing or prob</w:t>
      </w:r>
      <w:r w:rsidR="003707D3">
        <w:softHyphen/>
      </w:r>
      <w:r w:rsidR="000824AB" w:rsidRPr="00DA5A34">
        <w:t xml:space="preserve">able hazard to persons and property.  </w:t>
      </w:r>
      <w:r w:rsidR="00362E5F" w:rsidRPr="00DA5A34">
        <w:t xml:space="preserve">Columbia </w:t>
      </w:r>
      <w:r w:rsidR="00A33358">
        <w:t>was to</w:t>
      </w:r>
      <w:r w:rsidR="00362E5F" w:rsidRPr="00DA5A34">
        <w:t xml:space="preserve"> iden</w:t>
      </w:r>
      <w:r w:rsidR="000F7091">
        <w:softHyphen/>
      </w:r>
      <w:r w:rsidR="00362E5F" w:rsidRPr="00DA5A34">
        <w:t>tify and replace a</w:t>
      </w:r>
      <w:r w:rsidR="000B2320" w:rsidRPr="00DA5A34">
        <w:t>pproximately 320,000 risers at an approxi</w:t>
      </w:r>
      <w:r w:rsidR="000F7091">
        <w:softHyphen/>
      </w:r>
      <w:r w:rsidR="000B2320" w:rsidRPr="00DA5A34">
        <w:lastRenderedPageBreak/>
        <w:t>mate cost of $160 million over a period of approxi</w:t>
      </w:r>
      <w:r w:rsidR="00710120">
        <w:softHyphen/>
      </w:r>
      <w:r w:rsidR="000B2320" w:rsidRPr="00DA5A34">
        <w:t xml:space="preserve">mately three years.  </w:t>
      </w:r>
    </w:p>
    <w:p w:rsidR="000B2320" w:rsidRPr="00DA5A34" w:rsidRDefault="00850E52" w:rsidP="00DA5A34">
      <w:pPr>
        <w:pStyle w:val="indent"/>
      </w:pPr>
      <w:r>
        <w:t>A</w:t>
      </w:r>
      <w:r w:rsidR="00362E5F" w:rsidRPr="00DA5A34">
        <w:t xml:space="preserve"> </w:t>
      </w:r>
      <w:r>
        <w:t xml:space="preserve">second </w:t>
      </w:r>
      <w:r w:rsidR="00362E5F" w:rsidRPr="00DA5A34">
        <w:t xml:space="preserve">component </w:t>
      </w:r>
      <w:r>
        <w:t>for recovery of</w:t>
      </w:r>
      <w:r w:rsidR="00362E5F" w:rsidRPr="00DA5A34">
        <w:t xml:space="preserve"> costs associated with </w:t>
      </w:r>
      <w:r>
        <w:t>the Company’s</w:t>
      </w:r>
      <w:r w:rsidR="00362E5F" w:rsidRPr="00DA5A34">
        <w:t xml:space="preserve"> Accelerated Mains Replacement Program </w:t>
      </w:r>
      <w:r w:rsidR="00A01504" w:rsidRPr="00DA5A34">
        <w:t>(</w:t>
      </w:r>
      <w:r w:rsidR="00362E5F" w:rsidRPr="00DA5A34">
        <w:t>AMRP</w:t>
      </w:r>
      <w:r w:rsidR="00A01504" w:rsidRPr="00DA5A34">
        <w:t>)</w:t>
      </w:r>
      <w:r w:rsidR="00362E5F" w:rsidRPr="00DA5A34">
        <w:t xml:space="preserve">.  </w:t>
      </w:r>
      <w:r w:rsidR="000B2320" w:rsidRPr="00DA5A34">
        <w:t xml:space="preserve">Under the AMRP, </w:t>
      </w:r>
      <w:r>
        <w:t>Columbia</w:t>
      </w:r>
      <w:r w:rsidR="00A33358">
        <w:t xml:space="preserve">’s </w:t>
      </w:r>
      <w:r w:rsidR="000B2320" w:rsidRPr="00DA5A34">
        <w:t xml:space="preserve">plans </w:t>
      </w:r>
      <w:r w:rsidR="00A33358">
        <w:t xml:space="preserve">call for it </w:t>
      </w:r>
      <w:r w:rsidR="000B2320" w:rsidRPr="00DA5A34">
        <w:t xml:space="preserve">to replace approximately 3,770 miles of bare steel pipe, 280 miles of cast iron/wrought iron pipe and approximately 360,000 steel service lines over a period of 25 years at an estimated annual cost of $73 million.  </w:t>
      </w:r>
      <w:r>
        <w:t>Columbia</w:t>
      </w:r>
      <w:r w:rsidR="000B2320" w:rsidRPr="00DA5A34">
        <w:t xml:space="preserve"> maintains that these types of main (priority pipe) typically have a greater probability to leak due to their material type, protec</w:t>
      </w:r>
      <w:r w:rsidR="00803861">
        <w:softHyphen/>
      </w:r>
      <w:r w:rsidR="000B2320" w:rsidRPr="00DA5A34">
        <w:t>tion, age and other char</w:t>
      </w:r>
      <w:r w:rsidR="003707D3">
        <w:softHyphen/>
      </w:r>
      <w:r w:rsidR="000B2320" w:rsidRPr="00DA5A34">
        <w:t>acteristics.</w:t>
      </w:r>
    </w:p>
    <w:p w:rsidR="000B2320" w:rsidRPr="00DA5A34" w:rsidRDefault="00362E5F" w:rsidP="00DA5A34">
      <w:pPr>
        <w:pStyle w:val="indent"/>
      </w:pPr>
      <w:r w:rsidRPr="00DA5A34">
        <w:t xml:space="preserve">The third component recovers costs </w:t>
      </w:r>
      <w:r w:rsidR="000B2320" w:rsidRPr="00DA5A34">
        <w:t xml:space="preserve">associated with the </w:t>
      </w:r>
      <w:r w:rsidR="00A33358">
        <w:t>Com</w:t>
      </w:r>
      <w:r w:rsidR="00803861">
        <w:softHyphen/>
      </w:r>
      <w:r w:rsidR="00A33358">
        <w:t>pany</w:t>
      </w:r>
      <w:r w:rsidR="000B2320" w:rsidRPr="00DA5A34">
        <w:t xml:space="preserve">’s installation of Automatic Meter Reading Devices (AMRD) on all residential and commercial meters served by Columbia over approximately five years, </w:t>
      </w:r>
      <w:r w:rsidR="00850E52">
        <w:t xml:space="preserve">which began </w:t>
      </w:r>
      <w:r w:rsidR="000B2320" w:rsidRPr="00DA5A34">
        <w:t xml:space="preserve">in 2009.    </w:t>
      </w:r>
    </w:p>
    <w:p w:rsidR="001A35DF" w:rsidRDefault="00850E52" w:rsidP="00076968">
      <w:pPr>
        <w:pStyle w:val="Textstyle"/>
      </w:pPr>
      <w:r>
        <w:t xml:space="preserve">The approved procedural schedule for </w:t>
      </w:r>
      <w:r w:rsidR="00DB6A00">
        <w:t>annual applications to modify</w:t>
      </w:r>
      <w:r>
        <w:t xml:space="preserve"> the IRP and DSM riders call</w:t>
      </w:r>
      <w:r w:rsidR="00DB6A00">
        <w:t xml:space="preserve">s </w:t>
      </w:r>
      <w:r>
        <w:t>for the Company to</w:t>
      </w:r>
      <w:r w:rsidR="001A35DF">
        <w:t xml:space="preserve"> file a pre-filing notice containing schedules </w:t>
      </w:r>
      <w:r w:rsidR="00D54ABC">
        <w:t>with a com</w:t>
      </w:r>
      <w:r w:rsidR="003133F6">
        <w:softHyphen/>
      </w:r>
      <w:r w:rsidR="00D54ABC">
        <w:t xml:space="preserve">bination of actual and estimated data </w:t>
      </w:r>
      <w:r w:rsidR="001A35DF">
        <w:t>by November 30 each year followed by an applica</w:t>
      </w:r>
      <w:r w:rsidR="003133F6">
        <w:softHyphen/>
      </w:r>
      <w:r w:rsidR="001A35DF">
        <w:t>tion by February 28 of the succeeding year containing updated actual schedules support</w:t>
      </w:r>
      <w:r w:rsidR="003133F6">
        <w:softHyphen/>
      </w:r>
      <w:r w:rsidR="001A35DF">
        <w:t>ing rates to go into effect on May 1</w:t>
      </w:r>
      <w:r w:rsidR="002960B3">
        <w:t xml:space="preserve"> of that year</w:t>
      </w:r>
      <w:r w:rsidR="001A35DF">
        <w:t xml:space="preserve">. </w:t>
      </w:r>
    </w:p>
    <w:p w:rsidR="001A35DF" w:rsidRDefault="001A35DF" w:rsidP="00076968">
      <w:pPr>
        <w:pStyle w:val="Textstyle"/>
      </w:pPr>
      <w:r>
        <w:tab/>
        <w:t xml:space="preserve">Pursuant to that schedule, on November 30, </w:t>
      </w:r>
      <w:r w:rsidR="00F543BA">
        <w:t>2012</w:t>
      </w:r>
      <w:r w:rsidR="0018460C">
        <w:t xml:space="preserve"> </w:t>
      </w:r>
      <w:r>
        <w:t xml:space="preserve">Columbia filed a pre-filing notice in this case containing </w:t>
      </w:r>
      <w:r w:rsidR="0073139E">
        <w:t>schedules</w:t>
      </w:r>
      <w:r w:rsidR="002E5242">
        <w:t xml:space="preserve"> with nine months of actual and three months of </w:t>
      </w:r>
      <w:r w:rsidR="00B716EB">
        <w:t>projected</w:t>
      </w:r>
      <w:r w:rsidR="002E5242">
        <w:t xml:space="preserve"> data in support of requested increases to Riders IRP and DSM to go into effect on May 1, </w:t>
      </w:r>
      <w:r w:rsidR="00F543BA">
        <w:t>2013</w:t>
      </w:r>
      <w:r w:rsidR="002E5242">
        <w:t xml:space="preserve">.  </w:t>
      </w:r>
      <w:r w:rsidR="00A33358">
        <w:t xml:space="preserve">On February 28, </w:t>
      </w:r>
      <w:r w:rsidR="00F543BA">
        <w:t>2013</w:t>
      </w:r>
      <w:r w:rsidR="0018460C">
        <w:t>, the Company filed its Application in this case with updated schedules containing ac</w:t>
      </w:r>
      <w:r w:rsidR="00A33358">
        <w:t xml:space="preserve">tual data for calendar year </w:t>
      </w:r>
      <w:r w:rsidR="00F543BA">
        <w:t>2013</w:t>
      </w:r>
      <w:r w:rsidR="0018460C">
        <w:t xml:space="preserve"> and requesting </w:t>
      </w:r>
      <w:r w:rsidR="002E5242">
        <w:t xml:space="preserve">that the test year for its application begin on January 1, </w:t>
      </w:r>
      <w:r w:rsidR="00F543BA">
        <w:t>2012</w:t>
      </w:r>
      <w:r w:rsidR="0018460C">
        <w:t xml:space="preserve"> </w:t>
      </w:r>
      <w:r w:rsidR="002E5242">
        <w:t>and end on December 31,</w:t>
      </w:r>
      <w:r w:rsidR="00E61ACF">
        <w:t xml:space="preserve"> </w:t>
      </w:r>
      <w:r w:rsidR="00F543BA">
        <w:t>2012</w:t>
      </w:r>
      <w:r w:rsidR="002E5242">
        <w:t xml:space="preserve"> </w:t>
      </w:r>
      <w:r w:rsidR="0018460C">
        <w:t xml:space="preserve"> </w:t>
      </w:r>
      <w:r w:rsidR="002E5242">
        <w:t xml:space="preserve">and a date certain for property valuation be set at December 31, </w:t>
      </w:r>
      <w:r w:rsidR="00F543BA">
        <w:t>2012</w:t>
      </w:r>
      <w:r w:rsidR="002E5242">
        <w:t xml:space="preserve">.     </w:t>
      </w:r>
    </w:p>
    <w:p w:rsidR="001A35DF" w:rsidRPr="001D0274" w:rsidRDefault="00B716EB" w:rsidP="00076968">
      <w:pPr>
        <w:pStyle w:val="Textstyle"/>
      </w:pPr>
      <w:r>
        <w:lastRenderedPageBreak/>
        <w:tab/>
      </w:r>
      <w:r w:rsidRPr="001D0274">
        <w:t xml:space="preserve">On March </w:t>
      </w:r>
      <w:r w:rsidR="00F543BA">
        <w:t>4, 2013</w:t>
      </w:r>
      <w:r w:rsidR="00A33358" w:rsidRPr="001D0274">
        <w:t>, the Attorney E</w:t>
      </w:r>
      <w:r w:rsidRPr="001D0274">
        <w:t xml:space="preserve">xaminer </w:t>
      </w:r>
      <w:r w:rsidR="00A33358" w:rsidRPr="001D0274">
        <w:t>in this case issued an E</w:t>
      </w:r>
      <w:r w:rsidRPr="001D0274">
        <w:t xml:space="preserve">ntry granting </w:t>
      </w:r>
      <w:r w:rsidR="0018460C" w:rsidRPr="001D0274">
        <w:t xml:space="preserve">a </w:t>
      </w:r>
      <w:r w:rsidRPr="001D0274">
        <w:t>motion to inter</w:t>
      </w:r>
      <w:r w:rsidR="003133F6" w:rsidRPr="001D0274">
        <w:softHyphen/>
      </w:r>
      <w:r w:rsidRPr="001D0274">
        <w:t xml:space="preserve">vene by the Office of the Ohio Consumers Counsel (OCC) </w:t>
      </w:r>
      <w:r w:rsidR="005A1C07" w:rsidRPr="001D0274">
        <w:t xml:space="preserve">and </w:t>
      </w:r>
      <w:r w:rsidRPr="001D0274">
        <w:t>establish</w:t>
      </w:r>
      <w:r w:rsidR="00803861" w:rsidRPr="001D0274">
        <w:softHyphen/>
      </w:r>
      <w:r w:rsidRPr="001D0274">
        <w:t>ing a pro</w:t>
      </w:r>
      <w:r w:rsidR="00FC2F3A" w:rsidRPr="001D0274">
        <w:softHyphen/>
      </w:r>
      <w:r w:rsidRPr="001D0274">
        <w:t>cedural schedule for this case as follows:</w:t>
      </w:r>
    </w:p>
    <w:p w:rsidR="00CA690E" w:rsidRPr="001D0274" w:rsidRDefault="00CA690E" w:rsidP="00DA5A34">
      <w:pPr>
        <w:numPr>
          <w:ilvl w:val="0"/>
          <w:numId w:val="13"/>
        </w:numPr>
        <w:autoSpaceDE w:val="0"/>
        <w:autoSpaceDN w:val="0"/>
        <w:adjustRightInd w:val="0"/>
        <w:spacing w:before="240" w:after="240" w:line="240" w:lineRule="auto"/>
        <w:ind w:left="1440" w:right="1440" w:hanging="720"/>
        <w:rPr>
          <w:rFonts w:ascii="Times New Roman" w:hAnsi="Times New Roman"/>
          <w:sz w:val="26"/>
          <w:szCs w:val="26"/>
        </w:rPr>
      </w:pPr>
      <w:r w:rsidRPr="001D0274">
        <w:rPr>
          <w:rFonts w:ascii="Times New Roman" w:hAnsi="Times New Roman"/>
          <w:sz w:val="26"/>
          <w:szCs w:val="26"/>
        </w:rPr>
        <w:t>M</w:t>
      </w:r>
      <w:r w:rsidR="00B716EB" w:rsidRPr="001D0274">
        <w:rPr>
          <w:rFonts w:ascii="Times New Roman" w:hAnsi="Times New Roman"/>
          <w:sz w:val="26"/>
          <w:szCs w:val="26"/>
        </w:rPr>
        <w:t xml:space="preserve">arch </w:t>
      </w:r>
      <w:r w:rsidR="0018460C" w:rsidRPr="001D0274">
        <w:rPr>
          <w:rFonts w:ascii="Times New Roman" w:hAnsi="Times New Roman"/>
          <w:sz w:val="26"/>
          <w:szCs w:val="26"/>
        </w:rPr>
        <w:t>28</w:t>
      </w:r>
      <w:r w:rsidRPr="001D0274">
        <w:rPr>
          <w:rFonts w:ascii="Times New Roman" w:hAnsi="Times New Roman"/>
          <w:sz w:val="26"/>
          <w:szCs w:val="26"/>
        </w:rPr>
        <w:t xml:space="preserve">, </w:t>
      </w:r>
      <w:r w:rsidR="00F543BA">
        <w:rPr>
          <w:rFonts w:ascii="Times New Roman" w:hAnsi="Times New Roman"/>
          <w:sz w:val="26"/>
          <w:szCs w:val="26"/>
        </w:rPr>
        <w:t>2013</w:t>
      </w:r>
      <w:r w:rsidR="0018460C" w:rsidRPr="001D0274">
        <w:rPr>
          <w:rFonts w:ascii="Times New Roman" w:hAnsi="Times New Roman"/>
          <w:sz w:val="26"/>
          <w:szCs w:val="26"/>
        </w:rPr>
        <w:t xml:space="preserve"> </w:t>
      </w:r>
      <w:r w:rsidRPr="001D0274">
        <w:rPr>
          <w:rFonts w:ascii="Times New Roman" w:hAnsi="Times New Roman"/>
          <w:sz w:val="26"/>
          <w:szCs w:val="26"/>
        </w:rPr>
        <w:t>– Deadline for filing of motions to intervene.</w:t>
      </w:r>
    </w:p>
    <w:p w:rsidR="00CA690E" w:rsidRPr="001D0274" w:rsidRDefault="00CA690E" w:rsidP="00DA5A34">
      <w:pPr>
        <w:numPr>
          <w:ilvl w:val="0"/>
          <w:numId w:val="13"/>
        </w:numPr>
        <w:autoSpaceDE w:val="0"/>
        <w:autoSpaceDN w:val="0"/>
        <w:adjustRightInd w:val="0"/>
        <w:spacing w:before="240" w:after="240" w:line="240" w:lineRule="auto"/>
        <w:ind w:left="1440" w:right="1440" w:hanging="720"/>
        <w:rPr>
          <w:rFonts w:ascii="Times New Roman" w:hAnsi="Times New Roman"/>
          <w:sz w:val="26"/>
          <w:szCs w:val="26"/>
        </w:rPr>
      </w:pPr>
      <w:r w:rsidRPr="001D0274">
        <w:rPr>
          <w:rFonts w:ascii="Times New Roman" w:hAnsi="Times New Roman"/>
          <w:sz w:val="26"/>
          <w:szCs w:val="26"/>
        </w:rPr>
        <w:t>M</w:t>
      </w:r>
      <w:r w:rsidR="00B716EB" w:rsidRPr="001D0274">
        <w:rPr>
          <w:rFonts w:ascii="Times New Roman" w:hAnsi="Times New Roman"/>
          <w:sz w:val="26"/>
          <w:szCs w:val="26"/>
        </w:rPr>
        <w:t>arch</w:t>
      </w:r>
      <w:r w:rsidRPr="001D0274">
        <w:rPr>
          <w:rFonts w:ascii="Times New Roman" w:hAnsi="Times New Roman"/>
          <w:sz w:val="26"/>
          <w:szCs w:val="26"/>
        </w:rPr>
        <w:t xml:space="preserve"> </w:t>
      </w:r>
      <w:r w:rsidR="0018460C" w:rsidRPr="001D0274">
        <w:rPr>
          <w:rFonts w:ascii="Times New Roman" w:hAnsi="Times New Roman"/>
          <w:sz w:val="26"/>
          <w:szCs w:val="26"/>
        </w:rPr>
        <w:t>28</w:t>
      </w:r>
      <w:r w:rsidRPr="001D0274">
        <w:rPr>
          <w:rFonts w:ascii="Times New Roman" w:hAnsi="Times New Roman"/>
          <w:sz w:val="26"/>
          <w:szCs w:val="26"/>
        </w:rPr>
        <w:t xml:space="preserve">, </w:t>
      </w:r>
      <w:r w:rsidR="00F543BA">
        <w:rPr>
          <w:rFonts w:ascii="Times New Roman" w:hAnsi="Times New Roman"/>
          <w:sz w:val="26"/>
          <w:szCs w:val="26"/>
        </w:rPr>
        <w:t>2013</w:t>
      </w:r>
      <w:r w:rsidR="0018460C" w:rsidRPr="001D0274">
        <w:rPr>
          <w:rFonts w:ascii="Times New Roman" w:hAnsi="Times New Roman"/>
          <w:sz w:val="26"/>
          <w:szCs w:val="26"/>
        </w:rPr>
        <w:t xml:space="preserve"> </w:t>
      </w:r>
      <w:r w:rsidRPr="001D0274">
        <w:rPr>
          <w:rFonts w:ascii="Times New Roman" w:hAnsi="Times New Roman"/>
          <w:sz w:val="26"/>
          <w:szCs w:val="26"/>
        </w:rPr>
        <w:t xml:space="preserve">– Deadline for Staff and </w:t>
      </w:r>
      <w:r w:rsidR="005C30F8" w:rsidRPr="001D0274">
        <w:rPr>
          <w:rFonts w:ascii="Times New Roman" w:hAnsi="Times New Roman"/>
          <w:sz w:val="26"/>
          <w:szCs w:val="26"/>
        </w:rPr>
        <w:t>interveners</w:t>
      </w:r>
      <w:r w:rsidRPr="001D0274">
        <w:rPr>
          <w:rFonts w:ascii="Times New Roman" w:hAnsi="Times New Roman"/>
          <w:sz w:val="26"/>
          <w:szCs w:val="26"/>
        </w:rPr>
        <w:t xml:space="preserve"> to file com</w:t>
      </w:r>
      <w:r w:rsidR="003707D3" w:rsidRPr="001D0274">
        <w:rPr>
          <w:rFonts w:ascii="Times New Roman" w:hAnsi="Times New Roman"/>
          <w:sz w:val="26"/>
          <w:szCs w:val="26"/>
        </w:rPr>
        <w:softHyphen/>
      </w:r>
      <w:r w:rsidRPr="001D0274">
        <w:rPr>
          <w:rFonts w:ascii="Times New Roman" w:hAnsi="Times New Roman"/>
          <w:sz w:val="26"/>
          <w:szCs w:val="26"/>
        </w:rPr>
        <w:t>ments on the application.</w:t>
      </w:r>
    </w:p>
    <w:p w:rsidR="00CA690E" w:rsidRPr="001D0274" w:rsidRDefault="00B716EB" w:rsidP="00DA5A34">
      <w:pPr>
        <w:numPr>
          <w:ilvl w:val="0"/>
          <w:numId w:val="13"/>
        </w:numPr>
        <w:autoSpaceDE w:val="0"/>
        <w:autoSpaceDN w:val="0"/>
        <w:adjustRightInd w:val="0"/>
        <w:spacing w:before="240" w:after="240" w:line="240" w:lineRule="auto"/>
        <w:ind w:left="1440" w:right="1440" w:hanging="720"/>
        <w:rPr>
          <w:rFonts w:ascii="Times New Roman" w:hAnsi="Times New Roman"/>
          <w:sz w:val="26"/>
          <w:szCs w:val="26"/>
        </w:rPr>
      </w:pPr>
      <w:r w:rsidRPr="001D0274">
        <w:rPr>
          <w:rFonts w:ascii="Times New Roman" w:hAnsi="Times New Roman"/>
          <w:sz w:val="26"/>
          <w:szCs w:val="26"/>
        </w:rPr>
        <w:t xml:space="preserve">April </w:t>
      </w:r>
      <w:r w:rsidR="00A33358" w:rsidRPr="001D0274">
        <w:rPr>
          <w:rFonts w:ascii="Times New Roman" w:hAnsi="Times New Roman"/>
          <w:sz w:val="26"/>
          <w:szCs w:val="26"/>
        </w:rPr>
        <w:t>2</w:t>
      </w:r>
      <w:r w:rsidR="00CA690E" w:rsidRPr="001D0274">
        <w:rPr>
          <w:rFonts w:ascii="Times New Roman" w:hAnsi="Times New Roman"/>
          <w:sz w:val="26"/>
          <w:szCs w:val="26"/>
        </w:rPr>
        <w:t xml:space="preserve">, </w:t>
      </w:r>
      <w:r w:rsidR="00F543BA">
        <w:rPr>
          <w:rFonts w:ascii="Times New Roman" w:hAnsi="Times New Roman"/>
          <w:sz w:val="26"/>
          <w:szCs w:val="26"/>
        </w:rPr>
        <w:t>2013</w:t>
      </w:r>
      <w:r w:rsidR="0018460C" w:rsidRPr="001D0274">
        <w:rPr>
          <w:rFonts w:ascii="Times New Roman" w:hAnsi="Times New Roman"/>
          <w:sz w:val="26"/>
          <w:szCs w:val="26"/>
        </w:rPr>
        <w:t xml:space="preserve"> </w:t>
      </w:r>
      <w:r w:rsidR="00DB4C85" w:rsidRPr="001D0274">
        <w:rPr>
          <w:rFonts w:ascii="Times New Roman" w:hAnsi="Times New Roman"/>
          <w:sz w:val="26"/>
          <w:szCs w:val="26"/>
        </w:rPr>
        <w:t>–</w:t>
      </w:r>
      <w:r w:rsidR="00CA690E" w:rsidRPr="001D0274">
        <w:rPr>
          <w:rFonts w:ascii="Times New Roman" w:hAnsi="Times New Roman"/>
          <w:sz w:val="26"/>
          <w:szCs w:val="26"/>
        </w:rPr>
        <w:t xml:space="preserve"> Deadline for Columbia to file a statement, informing the Commission whether the issues raised in the comments have been resolved.</w:t>
      </w:r>
    </w:p>
    <w:p w:rsidR="0018460C" w:rsidRPr="001D0274" w:rsidRDefault="00A33358" w:rsidP="00DA5A34">
      <w:pPr>
        <w:numPr>
          <w:ilvl w:val="0"/>
          <w:numId w:val="13"/>
        </w:numPr>
        <w:autoSpaceDE w:val="0"/>
        <w:autoSpaceDN w:val="0"/>
        <w:adjustRightInd w:val="0"/>
        <w:spacing w:before="240" w:after="240" w:line="240" w:lineRule="auto"/>
        <w:ind w:left="1440" w:right="1440" w:hanging="720"/>
        <w:rPr>
          <w:rFonts w:ascii="Times New Roman" w:hAnsi="Times New Roman"/>
          <w:sz w:val="26"/>
          <w:szCs w:val="26"/>
        </w:rPr>
      </w:pPr>
      <w:r w:rsidRPr="001D0274">
        <w:rPr>
          <w:rFonts w:ascii="Times New Roman" w:hAnsi="Times New Roman"/>
          <w:sz w:val="26"/>
          <w:szCs w:val="26"/>
        </w:rPr>
        <w:t xml:space="preserve">April 9, </w:t>
      </w:r>
      <w:r w:rsidR="00F543BA">
        <w:rPr>
          <w:rFonts w:ascii="Times New Roman" w:hAnsi="Times New Roman"/>
          <w:sz w:val="26"/>
          <w:szCs w:val="26"/>
        </w:rPr>
        <w:t>2013</w:t>
      </w:r>
      <w:r w:rsidR="0018460C" w:rsidRPr="001D0274">
        <w:rPr>
          <w:rFonts w:ascii="Times New Roman" w:hAnsi="Times New Roman"/>
          <w:sz w:val="26"/>
          <w:szCs w:val="26"/>
        </w:rPr>
        <w:t xml:space="preserve"> – Deadline for expert testimony by all parties.</w:t>
      </w:r>
    </w:p>
    <w:p w:rsidR="00A33358" w:rsidRPr="001D0274" w:rsidRDefault="00A33358" w:rsidP="00DA5A34">
      <w:pPr>
        <w:numPr>
          <w:ilvl w:val="0"/>
          <w:numId w:val="13"/>
        </w:numPr>
        <w:autoSpaceDE w:val="0"/>
        <w:autoSpaceDN w:val="0"/>
        <w:adjustRightInd w:val="0"/>
        <w:spacing w:before="240" w:after="240" w:line="240" w:lineRule="auto"/>
        <w:ind w:left="1440" w:right="1440" w:hanging="720"/>
        <w:rPr>
          <w:rFonts w:ascii="Times New Roman" w:hAnsi="Times New Roman"/>
          <w:sz w:val="26"/>
          <w:szCs w:val="26"/>
        </w:rPr>
      </w:pPr>
      <w:r w:rsidRPr="001D0274">
        <w:rPr>
          <w:rFonts w:ascii="Times New Roman" w:hAnsi="Times New Roman"/>
          <w:sz w:val="26"/>
          <w:szCs w:val="26"/>
        </w:rPr>
        <w:t xml:space="preserve">April 10, </w:t>
      </w:r>
      <w:r w:rsidR="00F543BA">
        <w:rPr>
          <w:rFonts w:ascii="Times New Roman" w:hAnsi="Times New Roman"/>
          <w:sz w:val="26"/>
          <w:szCs w:val="26"/>
        </w:rPr>
        <w:t>2013</w:t>
      </w:r>
      <w:r w:rsidRPr="001D0274">
        <w:rPr>
          <w:rFonts w:ascii="Times New Roman" w:hAnsi="Times New Roman"/>
          <w:sz w:val="26"/>
          <w:szCs w:val="26"/>
        </w:rPr>
        <w:t xml:space="preserve"> – Deadline for some or all parties to the case to file a stipulation resolving some or all issues raised</w:t>
      </w:r>
      <w:r w:rsidR="007B1E6C" w:rsidRPr="001D0274">
        <w:rPr>
          <w:rFonts w:ascii="Times New Roman" w:hAnsi="Times New Roman"/>
          <w:sz w:val="26"/>
          <w:szCs w:val="26"/>
        </w:rPr>
        <w:t xml:space="preserve"> by the parties</w:t>
      </w:r>
      <w:r w:rsidRPr="001D0274">
        <w:rPr>
          <w:rFonts w:ascii="Times New Roman" w:hAnsi="Times New Roman"/>
          <w:sz w:val="26"/>
          <w:szCs w:val="26"/>
        </w:rPr>
        <w:t>.</w:t>
      </w:r>
    </w:p>
    <w:p w:rsidR="00DB4C85" w:rsidRPr="001D0274" w:rsidRDefault="00DB4C85" w:rsidP="00DA5A34">
      <w:pPr>
        <w:numPr>
          <w:ilvl w:val="0"/>
          <w:numId w:val="13"/>
        </w:numPr>
        <w:autoSpaceDE w:val="0"/>
        <w:autoSpaceDN w:val="0"/>
        <w:adjustRightInd w:val="0"/>
        <w:spacing w:before="240" w:after="240" w:line="240" w:lineRule="auto"/>
        <w:ind w:left="1440" w:right="1440" w:hanging="720"/>
        <w:rPr>
          <w:rFonts w:ascii="Times New Roman" w:hAnsi="Times New Roman"/>
          <w:sz w:val="26"/>
          <w:szCs w:val="26"/>
        </w:rPr>
      </w:pPr>
      <w:r w:rsidRPr="001D0274">
        <w:rPr>
          <w:rFonts w:ascii="Times New Roman" w:hAnsi="Times New Roman"/>
          <w:sz w:val="26"/>
          <w:szCs w:val="26"/>
        </w:rPr>
        <w:t xml:space="preserve">April </w:t>
      </w:r>
      <w:r w:rsidR="00A33358" w:rsidRPr="001D0274">
        <w:rPr>
          <w:rFonts w:ascii="Times New Roman" w:hAnsi="Times New Roman"/>
          <w:sz w:val="26"/>
          <w:szCs w:val="26"/>
        </w:rPr>
        <w:t>11</w:t>
      </w:r>
      <w:r w:rsidRPr="001D0274">
        <w:rPr>
          <w:rFonts w:ascii="Times New Roman" w:hAnsi="Times New Roman"/>
          <w:sz w:val="26"/>
          <w:szCs w:val="26"/>
        </w:rPr>
        <w:t xml:space="preserve">, </w:t>
      </w:r>
      <w:r w:rsidR="00F543BA">
        <w:rPr>
          <w:rFonts w:ascii="Times New Roman" w:hAnsi="Times New Roman"/>
          <w:sz w:val="26"/>
          <w:szCs w:val="26"/>
        </w:rPr>
        <w:t>2013</w:t>
      </w:r>
      <w:r w:rsidR="0018460C" w:rsidRPr="001D0274">
        <w:rPr>
          <w:rFonts w:ascii="Times New Roman" w:hAnsi="Times New Roman"/>
          <w:sz w:val="26"/>
          <w:szCs w:val="26"/>
        </w:rPr>
        <w:t xml:space="preserve"> </w:t>
      </w:r>
      <w:r w:rsidRPr="001D0274">
        <w:rPr>
          <w:rFonts w:ascii="Times New Roman" w:hAnsi="Times New Roman"/>
          <w:sz w:val="26"/>
          <w:szCs w:val="26"/>
        </w:rPr>
        <w:t xml:space="preserve">– Hearing date if </w:t>
      </w:r>
      <w:r w:rsidR="0018460C" w:rsidRPr="001D0274">
        <w:rPr>
          <w:rFonts w:ascii="Times New Roman" w:hAnsi="Times New Roman"/>
          <w:sz w:val="26"/>
          <w:szCs w:val="26"/>
        </w:rPr>
        <w:t xml:space="preserve">some or </w:t>
      </w:r>
      <w:r w:rsidRPr="001D0274">
        <w:rPr>
          <w:rFonts w:ascii="Times New Roman" w:hAnsi="Times New Roman"/>
          <w:sz w:val="26"/>
          <w:szCs w:val="26"/>
        </w:rPr>
        <w:t>all issues raised in the com</w:t>
      </w:r>
      <w:r w:rsidR="003133F6" w:rsidRPr="001D0274">
        <w:rPr>
          <w:rFonts w:ascii="Times New Roman" w:hAnsi="Times New Roman"/>
          <w:sz w:val="26"/>
          <w:szCs w:val="26"/>
        </w:rPr>
        <w:softHyphen/>
      </w:r>
      <w:r w:rsidRPr="001D0274">
        <w:rPr>
          <w:rFonts w:ascii="Times New Roman" w:hAnsi="Times New Roman"/>
          <w:sz w:val="26"/>
          <w:szCs w:val="26"/>
        </w:rPr>
        <w:t>ments are not resolved.</w:t>
      </w:r>
      <w:r w:rsidR="00622AE5">
        <w:rPr>
          <w:rFonts w:ascii="Times New Roman" w:hAnsi="Times New Roman"/>
          <w:sz w:val="26"/>
          <w:szCs w:val="26"/>
        </w:rPr>
        <w:br/>
      </w:r>
    </w:p>
    <w:p w:rsidR="001F7C82" w:rsidRPr="00DA5A34" w:rsidRDefault="001F7C82" w:rsidP="00DA5A34">
      <w:pPr>
        <w:pStyle w:val="Heading1"/>
      </w:pPr>
      <w:bookmarkStart w:id="3" w:name="_Toc352151245"/>
      <w:r w:rsidRPr="00DA5A34">
        <w:t xml:space="preserve">SCOPE OF </w:t>
      </w:r>
      <w:r w:rsidR="00A33358">
        <w:t xml:space="preserve">THE </w:t>
      </w:r>
      <w:r w:rsidRPr="00DA5A34">
        <w:t>STAFF'S INVESTIGATION</w:t>
      </w:r>
      <w:bookmarkEnd w:id="3"/>
    </w:p>
    <w:p w:rsidR="001F7C82" w:rsidRDefault="00DA5A34" w:rsidP="00076968">
      <w:pPr>
        <w:pStyle w:val="Textstyle"/>
      </w:pPr>
      <w:r>
        <w:tab/>
      </w:r>
      <w:r w:rsidR="00BF15B5">
        <w:t>T</w:t>
      </w:r>
      <w:r w:rsidR="00BF15B5" w:rsidRPr="00DA5A34">
        <w:t xml:space="preserve">he </w:t>
      </w:r>
      <w:r w:rsidR="00BF15B5">
        <w:t xml:space="preserve">Staff divided its review into two parts – one investigating the application </w:t>
      </w:r>
      <w:r w:rsidR="00BD67A3">
        <w:t xml:space="preserve">and </w:t>
      </w:r>
      <w:r w:rsidR="00BF15B5">
        <w:t>supporting schedules for the IRP rider and one investigating the application and support</w:t>
      </w:r>
      <w:r w:rsidR="003133F6">
        <w:softHyphen/>
      </w:r>
      <w:r w:rsidR="00BF15B5">
        <w:t xml:space="preserve">ing schedules for the DSM rider.  </w:t>
      </w:r>
      <w:r w:rsidR="001F7C82" w:rsidRPr="00DA5A34">
        <w:t xml:space="preserve">The </w:t>
      </w:r>
      <w:r w:rsidR="00BF15B5">
        <w:t xml:space="preserve">overall </w:t>
      </w:r>
      <w:r w:rsidR="00403469" w:rsidRPr="00DA5A34">
        <w:t xml:space="preserve">scope of the </w:t>
      </w:r>
      <w:r w:rsidR="001F7C82" w:rsidRPr="00DA5A34">
        <w:t>Staff</w:t>
      </w:r>
      <w:r w:rsidR="00403469" w:rsidRPr="00DA5A34">
        <w:t>’s</w:t>
      </w:r>
      <w:r w:rsidR="001F7C82" w:rsidRPr="00DA5A34">
        <w:t xml:space="preserve"> investigat</w:t>
      </w:r>
      <w:r w:rsidR="00403469" w:rsidRPr="00DA5A34">
        <w:t xml:space="preserve">ion was designed to determine if </w:t>
      </w:r>
      <w:r w:rsidR="001F7C82" w:rsidRPr="00DA5A34">
        <w:t>Co</w:t>
      </w:r>
      <w:r w:rsidR="004152AA" w:rsidRPr="00DA5A34">
        <w:t xml:space="preserve">lumbia’s </w:t>
      </w:r>
      <w:r w:rsidR="00403469" w:rsidRPr="00DA5A34">
        <w:t xml:space="preserve">filed exhibits justify the </w:t>
      </w:r>
      <w:r w:rsidR="001F7C82" w:rsidRPr="00DA5A34">
        <w:t>reasonableness</w:t>
      </w:r>
      <w:r w:rsidR="00403469" w:rsidRPr="00DA5A34">
        <w:t xml:space="preserve"> </w:t>
      </w:r>
      <w:r w:rsidR="001F7C82" w:rsidRPr="00DA5A34">
        <w:t>of the rev</w:t>
      </w:r>
      <w:r w:rsidR="003133F6">
        <w:softHyphen/>
      </w:r>
      <w:r w:rsidR="001F7C82" w:rsidRPr="00DA5A34">
        <w:t xml:space="preserve">enue requirement proposed by the </w:t>
      </w:r>
      <w:r w:rsidR="00011522">
        <w:t>Company</w:t>
      </w:r>
      <w:r w:rsidR="005A1C07" w:rsidRPr="00DA5A34">
        <w:t xml:space="preserve"> </w:t>
      </w:r>
      <w:r w:rsidR="007B1E6C">
        <w:t>that is</w:t>
      </w:r>
      <w:r w:rsidR="00403469" w:rsidRPr="00DA5A34">
        <w:t xml:space="preserve"> used as a basis for the annual adjust</w:t>
      </w:r>
      <w:r w:rsidR="003133F6">
        <w:softHyphen/>
      </w:r>
      <w:r w:rsidR="00403469" w:rsidRPr="00DA5A34">
        <w:t>ment</w:t>
      </w:r>
      <w:r w:rsidR="00BF15B5">
        <w:t>s</w:t>
      </w:r>
      <w:r w:rsidR="0005484A" w:rsidRPr="00DA5A34">
        <w:t xml:space="preserve"> </w:t>
      </w:r>
      <w:r w:rsidR="001F7C82" w:rsidRPr="00DA5A34">
        <w:t xml:space="preserve">to </w:t>
      </w:r>
      <w:r w:rsidR="00BF15B5">
        <w:t>Riders IRP and DSM</w:t>
      </w:r>
      <w:r w:rsidR="00BF15B5" w:rsidRPr="00CD03DD">
        <w:t xml:space="preserve">.  </w:t>
      </w:r>
      <w:r w:rsidR="005C30F8" w:rsidRPr="00CD03DD">
        <w:t>The</w:t>
      </w:r>
      <w:r w:rsidR="00861645" w:rsidRPr="00CD03DD">
        <w:t>se Co</w:t>
      </w:r>
      <w:r w:rsidR="005C30F8" w:rsidRPr="00CD03DD">
        <w:t xml:space="preserve">mments summarize the Staff’s review, identify exceptions to the </w:t>
      </w:r>
      <w:r w:rsidR="007B1E6C" w:rsidRPr="00CD03DD">
        <w:t>Company’s Application</w:t>
      </w:r>
      <w:r w:rsidR="005C30F8" w:rsidRPr="00CD03DD">
        <w:t>, and provide</w:t>
      </w:r>
      <w:r w:rsidR="001F7C82" w:rsidRPr="00CD03DD">
        <w:t xml:space="preserve"> recommendations to</w:t>
      </w:r>
      <w:r w:rsidR="00AF6E33" w:rsidRPr="00CD03DD">
        <w:t xml:space="preserve"> </w:t>
      </w:r>
      <w:r w:rsidR="001F7C82" w:rsidRPr="00CD03DD">
        <w:t>address the exceptions.</w:t>
      </w:r>
      <w:r w:rsidR="00BF15B5">
        <w:t xml:space="preserve"> </w:t>
      </w:r>
    </w:p>
    <w:p w:rsidR="007B1E6C" w:rsidRPr="00DA5A34" w:rsidRDefault="007B1E6C" w:rsidP="007B1E6C">
      <w:pPr>
        <w:pStyle w:val="Heading1"/>
      </w:pPr>
      <w:bookmarkStart w:id="4" w:name="_Toc352151246"/>
      <w:r>
        <w:lastRenderedPageBreak/>
        <w:t>IRP</w:t>
      </w:r>
      <w:r w:rsidRPr="00DA5A34">
        <w:t xml:space="preserve"> INVESTIGATION</w:t>
      </w:r>
      <w:bookmarkEnd w:id="4"/>
    </w:p>
    <w:p w:rsidR="00BF15B5" w:rsidRPr="00000ADD" w:rsidRDefault="00BF15B5" w:rsidP="00803861">
      <w:pPr>
        <w:pStyle w:val="Heading2"/>
      </w:pPr>
      <w:bookmarkStart w:id="5" w:name="_Toc352151247"/>
      <w:r w:rsidRPr="00000ADD">
        <w:t xml:space="preserve">IRP </w:t>
      </w:r>
      <w:r w:rsidR="00923255" w:rsidRPr="00000ADD">
        <w:t>Investigation</w:t>
      </w:r>
      <w:r w:rsidR="007B1E6C">
        <w:t xml:space="preserve"> Summary</w:t>
      </w:r>
      <w:bookmarkEnd w:id="5"/>
    </w:p>
    <w:p w:rsidR="00876D43" w:rsidRDefault="00DA5A34" w:rsidP="00076968">
      <w:pPr>
        <w:pStyle w:val="Textstyle"/>
      </w:pPr>
      <w:r>
        <w:tab/>
      </w:r>
      <w:r w:rsidR="00817DF3">
        <w:t>As noted above, the IRP is comprised of three components – the accelerated mains replacement program, or “AMRP</w:t>
      </w:r>
      <w:r w:rsidR="002960B3">
        <w:t>”</w:t>
      </w:r>
      <w:r w:rsidR="00817DF3">
        <w:t>; the risers and hazardous service lines program, col</w:t>
      </w:r>
      <w:r w:rsidR="000F7091">
        <w:softHyphen/>
      </w:r>
      <w:r w:rsidR="00817DF3">
        <w:t>lectively termed “</w:t>
      </w:r>
      <w:r w:rsidR="00454767">
        <w:t>R</w:t>
      </w:r>
      <w:r w:rsidR="00817DF3">
        <w:t>isers</w:t>
      </w:r>
      <w:r w:rsidR="002960B3">
        <w:t>”</w:t>
      </w:r>
      <w:r w:rsidR="00817DF3">
        <w:t xml:space="preserve">; and the automated meter reading devices, or “AMRD.”  </w:t>
      </w:r>
      <w:r w:rsidR="001F7C82" w:rsidRPr="00DA5A34">
        <w:t xml:space="preserve">The Staff </w:t>
      </w:r>
      <w:r w:rsidR="00861645" w:rsidRPr="00DA5A34">
        <w:t xml:space="preserve">reviewed and analyzed the documents </w:t>
      </w:r>
      <w:r w:rsidR="00577849">
        <w:t>associated with each of the</w:t>
      </w:r>
      <w:r w:rsidR="00C46AD3">
        <w:t>se</w:t>
      </w:r>
      <w:r w:rsidR="00577849">
        <w:t xml:space="preserve"> com</w:t>
      </w:r>
      <w:r w:rsidR="003133F6">
        <w:softHyphen/>
      </w:r>
      <w:r w:rsidR="00577849">
        <w:t>po</w:t>
      </w:r>
      <w:r w:rsidR="00803861">
        <w:softHyphen/>
      </w:r>
      <w:r w:rsidR="00577849">
        <w:t xml:space="preserve">nents </w:t>
      </w:r>
      <w:r w:rsidR="00C46AD3">
        <w:t xml:space="preserve">that </w:t>
      </w:r>
      <w:r w:rsidR="00861645" w:rsidRPr="00DA5A34">
        <w:t>Co</w:t>
      </w:r>
      <w:r w:rsidR="004152AA" w:rsidRPr="00DA5A34">
        <w:t>lumbia</w:t>
      </w:r>
      <w:r w:rsidR="00861645" w:rsidRPr="00DA5A34">
        <w:t xml:space="preserve"> </w:t>
      </w:r>
      <w:r w:rsidR="00C46AD3">
        <w:t xml:space="preserve">filed </w:t>
      </w:r>
      <w:r w:rsidR="00861645" w:rsidRPr="00DA5A34">
        <w:t xml:space="preserve">and traced </w:t>
      </w:r>
      <w:r w:rsidR="00577849">
        <w:t>them</w:t>
      </w:r>
      <w:r w:rsidR="00861645" w:rsidRPr="00DA5A34">
        <w:t xml:space="preserve"> to supporting work papers and source data.  As part of its review, the Staff issued data requests, conducted investigative interviews, </w:t>
      </w:r>
      <w:r w:rsidR="0066299B">
        <w:t>veri</w:t>
      </w:r>
      <w:r w:rsidR="00803861">
        <w:softHyphen/>
      </w:r>
      <w:r w:rsidR="0066299B">
        <w:t xml:space="preserve">fied physical plant on site, </w:t>
      </w:r>
      <w:r w:rsidR="00861645" w:rsidRPr="00DA5A34">
        <w:t>and performed independent analyses when necessary</w:t>
      </w:r>
      <w:r>
        <w:t xml:space="preserve">.  </w:t>
      </w:r>
      <w:r w:rsidR="00B7095A" w:rsidRPr="00DA5A34">
        <w:t xml:space="preserve">The Staff also </w:t>
      </w:r>
      <w:r w:rsidR="00000ADD">
        <w:t>reviewed</w:t>
      </w:r>
      <w:r w:rsidR="001F7C82" w:rsidRPr="00DA5A34">
        <w:t xml:space="preserve"> </w:t>
      </w:r>
      <w:r w:rsidR="007B1E6C">
        <w:t>Columbia’s</w:t>
      </w:r>
      <w:r w:rsidR="001F7C82" w:rsidRPr="00DA5A34">
        <w:t xml:space="preserve"> pro</w:t>
      </w:r>
      <w:r w:rsidR="003707D3">
        <w:softHyphen/>
      </w:r>
      <w:r w:rsidR="001F7C82" w:rsidRPr="00DA5A34">
        <w:t>gress towards implementing</w:t>
      </w:r>
      <w:r w:rsidR="0005484A" w:rsidRPr="00DA5A34">
        <w:t xml:space="preserve"> </w:t>
      </w:r>
      <w:r w:rsidR="001F7C82" w:rsidRPr="00DA5A34">
        <w:t xml:space="preserve">its </w:t>
      </w:r>
      <w:r w:rsidR="00403469" w:rsidRPr="00DA5A34">
        <w:t>IRP</w:t>
      </w:r>
      <w:r w:rsidR="001F7C82" w:rsidRPr="00DA5A34">
        <w:t xml:space="preserve"> and its con</w:t>
      </w:r>
      <w:r w:rsidR="00FC2F3A">
        <w:softHyphen/>
      </w:r>
      <w:r w:rsidR="001F7C82" w:rsidRPr="00DA5A34">
        <w:t>tractor selec</w:t>
      </w:r>
      <w:r w:rsidR="003133F6">
        <w:softHyphen/>
      </w:r>
      <w:r w:rsidR="001F7C82" w:rsidRPr="00DA5A34">
        <w:t>tion process.</w:t>
      </w:r>
      <w:r w:rsidR="004B5690" w:rsidRPr="00DA5A34">
        <w:t xml:space="preserve">  </w:t>
      </w:r>
      <w:r w:rsidR="00B7095A" w:rsidRPr="00DA5A34">
        <w:t>When investi</w:t>
      </w:r>
      <w:r w:rsidR="003707D3">
        <w:softHyphen/>
      </w:r>
      <w:r w:rsidR="00B7095A" w:rsidRPr="00DA5A34">
        <w:t xml:space="preserve">gating </w:t>
      </w:r>
      <w:r w:rsidR="007B1E6C">
        <w:t>the Company</w:t>
      </w:r>
      <w:r w:rsidR="00B7095A" w:rsidRPr="00DA5A34">
        <w:t>’s operating income, the Staff reviewed expenses associated with depre</w:t>
      </w:r>
      <w:r w:rsidR="003707D3">
        <w:softHyphen/>
      </w:r>
      <w:r w:rsidR="00B7095A" w:rsidRPr="00DA5A34">
        <w:t xml:space="preserve">ciation, amortization of post in-service carrying charges, property taxes, AMRP customer education expenses, any AMRP </w:t>
      </w:r>
      <w:r w:rsidR="00551AE4" w:rsidRPr="00DA5A34">
        <w:t>operating and mainten</w:t>
      </w:r>
      <w:r w:rsidR="003133F6">
        <w:softHyphen/>
      </w:r>
      <w:r w:rsidR="00551AE4" w:rsidRPr="00DA5A34">
        <w:t xml:space="preserve">ance savings, </w:t>
      </w:r>
      <w:r w:rsidR="00B7095A" w:rsidRPr="00DA5A34">
        <w:t xml:space="preserve"> and charges associated with the riser education and riser identifi</w:t>
      </w:r>
      <w:r w:rsidR="00FC2F3A">
        <w:softHyphen/>
      </w:r>
      <w:r w:rsidR="00B7095A" w:rsidRPr="00DA5A34">
        <w:t xml:space="preserve">cation programs.  </w:t>
      </w:r>
      <w:r w:rsidR="00876D43" w:rsidRPr="00DA5A34">
        <w:t>To investigate the proposed rate base, the Staff reviewed and tested the Appli</w:t>
      </w:r>
      <w:r w:rsidR="003133F6">
        <w:softHyphen/>
      </w:r>
      <w:r w:rsidR="00876D43" w:rsidRPr="00DA5A34">
        <w:t>cant's plant accounting system to ascertain if the information on all IRP assets con</w:t>
      </w:r>
      <w:r w:rsidR="00FC2F3A">
        <w:softHyphen/>
      </w:r>
      <w:r w:rsidR="00876D43" w:rsidRPr="00DA5A34">
        <w:t>tained in the Applicant's plant ledgers and supporting continuing property records repre</w:t>
      </w:r>
      <w:r w:rsidR="00FC2F3A">
        <w:softHyphen/>
      </w:r>
      <w:r w:rsidR="00876D43" w:rsidRPr="00DA5A34">
        <w:t>sented a reli</w:t>
      </w:r>
      <w:r w:rsidR="003707D3">
        <w:softHyphen/>
      </w:r>
      <w:r w:rsidR="00876D43" w:rsidRPr="00DA5A34">
        <w:t xml:space="preserve">able source of original cost data.  The Staff selected a sample of transactions for detailed review.  Finally, the Staff reviewed the </w:t>
      </w:r>
      <w:r w:rsidR="00696575">
        <w:t xml:space="preserve">proposals for </w:t>
      </w:r>
      <w:r w:rsidR="00876D43" w:rsidRPr="00DA5A34">
        <w:t>deferred depreciation, deferred post-in-service carrying cost (</w:t>
      </w:r>
      <w:proofErr w:type="spellStart"/>
      <w:r w:rsidR="00876D43" w:rsidRPr="00DA5A34">
        <w:t>PISCC</w:t>
      </w:r>
      <w:proofErr w:type="spellEnd"/>
      <w:r w:rsidR="00876D43" w:rsidRPr="00DA5A34">
        <w:t>)</w:t>
      </w:r>
      <w:r w:rsidR="00F54D4F">
        <w:t>,</w:t>
      </w:r>
      <w:r w:rsidR="00876D43" w:rsidRPr="00DA5A34">
        <w:t xml:space="preserve"> depreciation, capitalized </w:t>
      </w:r>
      <w:proofErr w:type="spellStart"/>
      <w:r w:rsidR="00876D43" w:rsidRPr="00DA5A34">
        <w:t>PISCC</w:t>
      </w:r>
      <w:proofErr w:type="spellEnd"/>
      <w:r w:rsidR="00876D43" w:rsidRPr="00DA5A34">
        <w:t>, and deferred taxes on liberalized deprecation.</w:t>
      </w:r>
    </w:p>
    <w:p w:rsidR="00C46AD3" w:rsidRPr="00DA5A34" w:rsidRDefault="00C46AD3" w:rsidP="00803861">
      <w:pPr>
        <w:pStyle w:val="Heading2"/>
      </w:pPr>
      <w:bookmarkStart w:id="6" w:name="_Toc352151248"/>
      <w:r w:rsidRPr="00DA5A34">
        <w:lastRenderedPageBreak/>
        <w:t>IRP Progress</w:t>
      </w:r>
      <w:bookmarkEnd w:id="6"/>
    </w:p>
    <w:p w:rsidR="009A5B30" w:rsidRDefault="00C46AD3" w:rsidP="00076968">
      <w:pPr>
        <w:pStyle w:val="Textstyle"/>
      </w:pPr>
      <w:r>
        <w:tab/>
      </w:r>
      <w:r w:rsidR="00F543BA">
        <w:t>As part of the Joint Stipulation and Recommendation in Case No. 11-5515-GA-ALT approved by the Commission in its Opinion and Order dated November 26, 2012, Columbia clarified the scope of the AMRP to include interspersed non-priority mains, first generation plastic mains, and ineffectively coated steel mains. The Company has thus included the costs of retiring these portions of non-priority pipe in conjunction with its infrastructure replacement projects in this Application.</w:t>
      </w:r>
    </w:p>
    <w:p w:rsidR="005708EC" w:rsidRDefault="00622AE5" w:rsidP="00076968">
      <w:pPr>
        <w:pStyle w:val="Textstyle"/>
      </w:pPr>
      <w:r>
        <w:tab/>
      </w:r>
      <w:r w:rsidR="00C46AD3">
        <w:t xml:space="preserve">In </w:t>
      </w:r>
      <w:r w:rsidR="00F543BA">
        <w:t>2012</w:t>
      </w:r>
      <w:r w:rsidR="00C46AD3" w:rsidRPr="00DA5A34">
        <w:t xml:space="preserve">, Columbia completed </w:t>
      </w:r>
      <w:r w:rsidR="00F543BA">
        <w:t>626</w:t>
      </w:r>
      <w:r w:rsidR="005861E8" w:rsidRPr="00DA5A34">
        <w:t xml:space="preserve"> </w:t>
      </w:r>
      <w:r w:rsidR="00C46AD3" w:rsidRPr="00DA5A34">
        <w:t xml:space="preserve">AMRP projects associated with </w:t>
      </w:r>
      <w:r w:rsidR="00C46AD3">
        <w:t xml:space="preserve">replacement of </w:t>
      </w:r>
      <w:r w:rsidR="00C46AD3" w:rsidRPr="00DA5A34">
        <w:t>priority</w:t>
      </w:r>
      <w:r w:rsidR="00F543BA">
        <w:t xml:space="preserve"> and non-priority pipe</w:t>
      </w:r>
      <w:r w:rsidR="00C46AD3" w:rsidRPr="00DA5A34">
        <w:t xml:space="preserve">.  This represents a total of </w:t>
      </w:r>
      <w:r w:rsidR="00F543BA">
        <w:t>903,228</w:t>
      </w:r>
      <w:r w:rsidR="00C46AD3" w:rsidRPr="00DA5A34">
        <w:t xml:space="preserve"> feet of steel pipe</w:t>
      </w:r>
      <w:r w:rsidR="003E16F7">
        <w:t xml:space="preserve"> and</w:t>
      </w:r>
      <w:r w:rsidR="00C46AD3" w:rsidRPr="00DA5A34">
        <w:t xml:space="preserve"> </w:t>
      </w:r>
      <w:r w:rsidR="00F543BA">
        <w:t>67,442</w:t>
      </w:r>
      <w:r w:rsidR="00C46AD3" w:rsidRPr="00DA5A34">
        <w:t xml:space="preserve"> feet of iron</w:t>
      </w:r>
      <w:r w:rsidR="003E16F7">
        <w:t xml:space="preserve"> along with</w:t>
      </w:r>
      <w:r w:rsidR="00C46AD3" w:rsidRPr="00DA5A34">
        <w:t xml:space="preserve"> </w:t>
      </w:r>
      <w:r w:rsidR="00F543BA">
        <w:t>112,723</w:t>
      </w:r>
      <w:r w:rsidR="003E16F7">
        <w:t xml:space="preserve"> </w:t>
      </w:r>
      <w:r w:rsidR="00C46AD3" w:rsidRPr="00DA5A34">
        <w:t>feet of plastic pipe</w:t>
      </w:r>
      <w:r w:rsidR="003E16F7">
        <w:t xml:space="preserve">, </w:t>
      </w:r>
      <w:r w:rsidR="00F543BA">
        <w:t>200,828 feet of pre-1955 unprote</w:t>
      </w:r>
      <w:r w:rsidR="009A5B30">
        <w:t xml:space="preserve">cted coated steel and 95,760 feet of post-1955 coated steel pipe. </w:t>
      </w:r>
      <w:r w:rsidR="00923255">
        <w:t xml:space="preserve"> </w:t>
      </w:r>
      <w:r w:rsidR="00C46AD3">
        <w:t xml:space="preserve">The Company reports that it also </w:t>
      </w:r>
      <w:r w:rsidR="00C46AD3" w:rsidRPr="00DA5A34">
        <w:t xml:space="preserve">replaced </w:t>
      </w:r>
      <w:r w:rsidR="009A5B30">
        <w:t>7,997</w:t>
      </w:r>
      <w:r w:rsidR="00C46AD3" w:rsidRPr="00DA5A34">
        <w:t xml:space="preserve"> haz</w:t>
      </w:r>
      <w:r w:rsidR="00C46AD3">
        <w:softHyphen/>
      </w:r>
      <w:r w:rsidR="00C46AD3" w:rsidRPr="00DA5A34">
        <w:t xml:space="preserve">ardous service lines. </w:t>
      </w:r>
    </w:p>
    <w:p w:rsidR="00C46AD3" w:rsidRDefault="00622AE5" w:rsidP="00076968">
      <w:pPr>
        <w:pStyle w:val="Textstyle"/>
      </w:pPr>
      <w:r>
        <w:tab/>
      </w:r>
      <w:r w:rsidR="00CA4138">
        <w:t xml:space="preserve">In addition, the Company installed </w:t>
      </w:r>
      <w:r w:rsidR="005861E8">
        <w:t xml:space="preserve">a total of </w:t>
      </w:r>
      <w:r w:rsidR="009A5B30">
        <w:t>435,886</w:t>
      </w:r>
      <w:r w:rsidR="00CA4138">
        <w:t xml:space="preserve"> AMRDs</w:t>
      </w:r>
      <w:r w:rsidR="002960B3">
        <w:t>,</w:t>
      </w:r>
      <w:r w:rsidR="00BF050A">
        <w:t xml:space="preserve"> </w:t>
      </w:r>
      <w:r w:rsidR="009A5B30">
        <w:t>407,390</w:t>
      </w:r>
      <w:r w:rsidR="002960B3">
        <w:t xml:space="preserve"> of which</w:t>
      </w:r>
      <w:r w:rsidR="005861E8">
        <w:t xml:space="preserve"> were installed</w:t>
      </w:r>
      <w:r w:rsidR="009A5B30">
        <w:t xml:space="preserve"> by a contractor</w:t>
      </w:r>
      <w:r w:rsidR="00BF050A">
        <w:t xml:space="preserve"> </w:t>
      </w:r>
      <w:r w:rsidR="005861E8">
        <w:t xml:space="preserve">in the </w:t>
      </w:r>
      <w:r w:rsidR="00F92043">
        <w:t>Columbus, Mansfield</w:t>
      </w:r>
      <w:r w:rsidR="00BF050A">
        <w:t>, Mt. Vernon, Marion, Winterville, Bellaire, East Liverpool, Alliance/Salem, Zanesville, Coshocton, Cambridge, New Lexington, Newark, Chillicothe, Athens, Jackson, Portsmouth and Ironton</w:t>
      </w:r>
      <w:r w:rsidR="005861E8">
        <w:t xml:space="preserve"> operating areas as part of Columbia’s mass geo</w:t>
      </w:r>
      <w:r w:rsidR="00803861">
        <w:softHyphen/>
      </w:r>
      <w:r w:rsidR="005861E8">
        <w:t>graphic deployment</w:t>
      </w:r>
      <w:r w:rsidR="002552E9">
        <w:t xml:space="preserve">. </w:t>
      </w:r>
      <w:r w:rsidR="005861E8">
        <w:t xml:space="preserve"> </w:t>
      </w:r>
      <w:r w:rsidR="002552E9">
        <w:t xml:space="preserve">The </w:t>
      </w:r>
      <w:r w:rsidR="005861E8">
        <w:t xml:space="preserve">remaining </w:t>
      </w:r>
      <w:r w:rsidR="009A5B30">
        <w:t>28,496</w:t>
      </w:r>
      <w:r w:rsidR="00011522">
        <w:t xml:space="preserve"> </w:t>
      </w:r>
      <w:r w:rsidR="005861E8">
        <w:t>were installed at hard to access meters and when other work was performed across the Company’s entire service area.</w:t>
      </w:r>
    </w:p>
    <w:p w:rsidR="00D652BA" w:rsidRDefault="00D652BA" w:rsidP="00076968">
      <w:pPr>
        <w:pStyle w:val="Textstyle"/>
      </w:pPr>
      <w:r>
        <w:tab/>
      </w:r>
      <w:r w:rsidR="003A2DFD">
        <w:t xml:space="preserve">As stated in the previous IRP Rider case, </w:t>
      </w:r>
      <w:r>
        <w:t xml:space="preserve">Columbia </w:t>
      </w:r>
      <w:r w:rsidR="009A1CA5">
        <w:t xml:space="preserve">completed replacement of all </w:t>
      </w:r>
      <w:r w:rsidR="002552E9">
        <w:t xml:space="preserve">previously </w:t>
      </w:r>
      <w:r w:rsidR="009A1CA5">
        <w:t xml:space="preserve">identified prone-to-fail risers in June 2011.  </w:t>
      </w:r>
      <w:r w:rsidR="006972C7">
        <w:t>However, t</w:t>
      </w:r>
      <w:r w:rsidR="00717D4C">
        <w:t>he Company will con</w:t>
      </w:r>
      <w:r w:rsidR="00622AE5">
        <w:softHyphen/>
      </w:r>
      <w:r w:rsidR="00717D4C">
        <w:t xml:space="preserve">tinue to include expenses such as depreciation, taxes, etc. in the schedules supporting </w:t>
      </w:r>
      <w:r w:rsidR="00717D4C">
        <w:lastRenderedPageBreak/>
        <w:t>future applications to increase Rider IRP</w:t>
      </w:r>
      <w:r w:rsidR="006972C7">
        <w:t xml:space="preserve"> until the risers are included in the Company’s base rates.</w:t>
      </w:r>
    </w:p>
    <w:p w:rsidR="000868BC" w:rsidRPr="00DA5A34" w:rsidRDefault="00AA55AF" w:rsidP="00803861">
      <w:pPr>
        <w:pStyle w:val="Heading2"/>
      </w:pPr>
      <w:bookmarkStart w:id="7" w:name="_Toc320701399"/>
      <w:bookmarkStart w:id="8" w:name="_Toc352151249"/>
      <w:r>
        <w:t xml:space="preserve">IRP </w:t>
      </w:r>
      <w:r w:rsidR="000868BC" w:rsidRPr="00DA5A34">
        <w:t>Competitive Bidding</w:t>
      </w:r>
      <w:r w:rsidR="000868BC">
        <w:t xml:space="preserve"> and Ohio Labor</w:t>
      </w:r>
      <w:bookmarkEnd w:id="7"/>
      <w:bookmarkEnd w:id="8"/>
    </w:p>
    <w:p w:rsidR="00DB624B" w:rsidRPr="00DB624B" w:rsidRDefault="000868BC" w:rsidP="00076968">
      <w:pPr>
        <w:pStyle w:val="Textstyle"/>
      </w:pPr>
      <w:r>
        <w:tab/>
      </w:r>
      <w:r w:rsidR="00DB624B" w:rsidRPr="00DB624B">
        <w:t>Columbia employs a competitive bidding process for the majority of the capital work associated with AMRP projects using two types of bids.  The majority of Columbia’s capital work associated with AMRP projects are performed by contractors under competitive bid “blanket” contracts.  Blanket contracts were established across Columbia’s operating areas and contractors provided bid prices based on the expected number of contract units (</w:t>
      </w:r>
      <w:r w:rsidR="00DB624B" w:rsidRPr="00803861">
        <w:rPr>
          <w:i/>
        </w:rPr>
        <w:t>e.g</w:t>
      </w:r>
      <w:r w:rsidR="00DB624B" w:rsidRPr="00DB624B">
        <w:t xml:space="preserve">., feet of pipe replaced, number of service lines replaced, etc.) that would be completed during the term of the contract.  Columbia extended and expanded the scope of </w:t>
      </w:r>
      <w:proofErr w:type="gramStart"/>
      <w:r w:rsidR="00DB624B" w:rsidRPr="00DB624B">
        <w:t>its</w:t>
      </w:r>
      <w:proofErr w:type="gramEnd"/>
      <w:r w:rsidR="00DB624B" w:rsidRPr="00DB624B">
        <w:t xml:space="preserve"> previously bid “blanket” construction contrac</w:t>
      </w:r>
      <w:r w:rsidR="00803861">
        <w:t xml:space="preserve">ts through December 31, 2015.  </w:t>
      </w:r>
      <w:r w:rsidR="00DB624B" w:rsidRPr="00DB624B">
        <w:t>The Company maintains that this approach allows it to maintain a highly skilled reserve of contract resources and encourages the contractors to grow their businesses in Ohio.  In some instances, local Columbia employees may perform work on some smaller projects when they are available.  Columbia indicates that it evaluates each project on a variety of criteria to determine who will perform the work.  Where contractor costs are expected to exceed $5,000,000, Columbia generally places the project out for a “specific” bid based on the number of contract units that would be completed on a spe</w:t>
      </w:r>
      <w:r w:rsidR="00803861">
        <w:softHyphen/>
      </w:r>
      <w:r w:rsidR="00DB624B" w:rsidRPr="00DB624B">
        <w:t xml:space="preserve">cific project.  In addition, Columbia reports that it will generally place larger diameter steel projects with a relative larger scope out for “specific” bid irrespective of the expected contract costs.  The Company reports that the majority of the work to replace </w:t>
      </w:r>
      <w:r w:rsidR="00DB624B" w:rsidRPr="00DB624B">
        <w:lastRenderedPageBreak/>
        <w:t>the hazardous service lines is performed by Columbia employees and that it sometimes uses Company person</w:t>
      </w:r>
      <w:r w:rsidR="00DB624B" w:rsidRPr="00DB624B">
        <w:softHyphen/>
        <w:t>nel to perform AMRP and riser replacement work, depending on the availability of the Company employees and the nature of the work to be performed.  For the AMRD pro</w:t>
      </w:r>
      <w:r w:rsidR="00DB624B" w:rsidRPr="00DB624B">
        <w:softHyphen/>
        <w:t xml:space="preserve">gram, the Company indicates that </w:t>
      </w:r>
      <w:r w:rsidR="003A2DFD">
        <w:t>93%</w:t>
      </w:r>
      <w:r w:rsidR="00DB624B" w:rsidRPr="00DB624B">
        <w:t xml:space="preserve"> of all AMRD installations in </w:t>
      </w:r>
      <w:r w:rsidR="003A2DFD">
        <w:t>2012</w:t>
      </w:r>
      <w:r w:rsidR="00DB624B" w:rsidRPr="00DB624B">
        <w:t xml:space="preserve"> were per</w:t>
      </w:r>
      <w:r w:rsidR="00DB624B" w:rsidRPr="00DB624B">
        <w:softHyphen/>
        <w:t xml:space="preserve">formed by the installation contractor that was selected via a competitive bidding process in </w:t>
      </w:r>
      <w:r w:rsidR="00DB624B" w:rsidRPr="002D6403">
        <w:t>December 2008.</w:t>
      </w:r>
      <w:r w:rsidR="00DB624B" w:rsidRPr="00DB624B">
        <w:t xml:space="preserve">  The installation contractor primarily focuses on the geographic mass deployment of the AMRDs, while Columbia employees installed the remaining </w:t>
      </w:r>
      <w:r w:rsidR="003A2DFD">
        <w:t xml:space="preserve">7% </w:t>
      </w:r>
      <w:r w:rsidR="00DB624B" w:rsidRPr="00DB624B">
        <w:t>in support of the mass deployment and in response to cus</w:t>
      </w:r>
      <w:r w:rsidR="00803861">
        <w:softHyphen/>
      </w:r>
      <w:r w:rsidR="00DB624B" w:rsidRPr="00DB624B">
        <w:t>tomer requests and when installing new or changing out meters.</w:t>
      </w:r>
    </w:p>
    <w:p w:rsidR="00DB624B" w:rsidRPr="00DB624B" w:rsidRDefault="00DB624B" w:rsidP="00076968">
      <w:pPr>
        <w:pStyle w:val="Textstyle"/>
      </w:pPr>
      <w:r w:rsidRPr="00DB624B">
        <w:tab/>
      </w:r>
      <w:r w:rsidRPr="002D6403">
        <w:t>The Staff confirmed that none of the contractors selected by Columbia are affili</w:t>
      </w:r>
      <w:r w:rsidRPr="002D6403">
        <w:softHyphen/>
        <w:t>ated with the Company</w:t>
      </w:r>
      <w:r w:rsidRPr="00DB624B">
        <w:t xml:space="preserve">.  Columbia reports that it added language to its bid packages stating a preference that Ohio labor be used whenever possible as long as the price and quality of work is not negatively impacted.  It also reports that, </w:t>
      </w:r>
      <w:r w:rsidRPr="002D6403">
        <w:t>in</w:t>
      </w:r>
      <w:r w:rsidR="003A2DFD">
        <w:t xml:space="preserve"> 2012, 80%</w:t>
      </w:r>
      <w:r w:rsidRPr="002D6403">
        <w:t xml:space="preserve"> of the con</w:t>
      </w:r>
      <w:r w:rsidRPr="002D6403">
        <w:softHyphen/>
        <w:t xml:space="preserve">tractor labor force for AMRP projects was from Ohio.  In addition, the Company notes that </w:t>
      </w:r>
      <w:r w:rsidR="003A2DFD">
        <w:t>106</w:t>
      </w:r>
      <w:r w:rsidRPr="002D6403">
        <w:t xml:space="preserve"> of the </w:t>
      </w:r>
      <w:r w:rsidR="003A2DFD">
        <w:t>114</w:t>
      </w:r>
      <w:r w:rsidRPr="002D6403">
        <w:t xml:space="preserve"> employees utilized to complete the AMRD installations in the state were hired from the local job market.</w:t>
      </w:r>
    </w:p>
    <w:p w:rsidR="006D6AA0" w:rsidRPr="00DA5A34" w:rsidRDefault="00561FE5" w:rsidP="00803861">
      <w:pPr>
        <w:pStyle w:val="Heading2"/>
      </w:pPr>
      <w:bookmarkStart w:id="9" w:name="_Toc320701400"/>
      <w:bookmarkStart w:id="10" w:name="_Toc352151250"/>
      <w:r>
        <w:t xml:space="preserve">Columbia’s Proposed </w:t>
      </w:r>
      <w:r w:rsidR="00A10455">
        <w:t xml:space="preserve">IRP </w:t>
      </w:r>
      <w:r>
        <w:t>Recovery</w:t>
      </w:r>
      <w:bookmarkEnd w:id="9"/>
      <w:bookmarkEnd w:id="10"/>
    </w:p>
    <w:p w:rsidR="006D6AA0" w:rsidRPr="00DA5A34" w:rsidRDefault="00DA5A34" w:rsidP="00076968">
      <w:pPr>
        <w:pStyle w:val="Textstyle"/>
      </w:pPr>
      <w:r>
        <w:tab/>
      </w:r>
      <w:r w:rsidR="00C36394">
        <w:t xml:space="preserve">Columbia </w:t>
      </w:r>
      <w:r w:rsidR="006D6AA0" w:rsidRPr="00DA5A34">
        <w:t>proposes a revenue requirement of $</w:t>
      </w:r>
      <w:r w:rsidR="00C4330F">
        <w:t>49,444,025</w:t>
      </w:r>
      <w:r w:rsidR="00710B38">
        <w:t xml:space="preserve"> for </w:t>
      </w:r>
      <w:r w:rsidR="006D6AA0" w:rsidRPr="00DA5A34">
        <w:t>the AMRP</w:t>
      </w:r>
      <w:r w:rsidR="00C36394">
        <w:t xml:space="preserve">, </w:t>
      </w:r>
      <w:r w:rsidR="006D6AA0" w:rsidRPr="00DA5A34">
        <w:t>$</w:t>
      </w:r>
      <w:r w:rsidR="00C4330F">
        <w:t>35,706,411</w:t>
      </w:r>
      <w:r w:rsidR="00561FE5">
        <w:t xml:space="preserve"> for</w:t>
      </w:r>
      <w:r w:rsidR="009272E9" w:rsidRPr="00DA5A34">
        <w:t xml:space="preserve"> </w:t>
      </w:r>
      <w:r w:rsidR="006D6AA0" w:rsidRPr="00DA5A34">
        <w:t xml:space="preserve">the </w:t>
      </w:r>
      <w:r w:rsidR="00517AB1" w:rsidRPr="00DA5A34">
        <w:t>Risers</w:t>
      </w:r>
      <w:r w:rsidR="00C36394">
        <w:t xml:space="preserve">, and </w:t>
      </w:r>
      <w:r w:rsidR="00561FE5">
        <w:t>$</w:t>
      </w:r>
      <w:r w:rsidR="00C4330F">
        <w:t>10,537,724</w:t>
      </w:r>
      <w:r w:rsidR="00C36394">
        <w:t xml:space="preserve"> </w:t>
      </w:r>
      <w:r w:rsidR="006D6AA0" w:rsidRPr="00DA5A34">
        <w:t xml:space="preserve">for </w:t>
      </w:r>
      <w:r w:rsidR="00C36394">
        <w:t>the AMRD</w:t>
      </w:r>
      <w:r w:rsidR="00561FE5">
        <w:t xml:space="preserve"> Program</w:t>
      </w:r>
      <w:r w:rsidR="004D0EB4">
        <w:t>.</w:t>
      </w:r>
      <w:r w:rsidR="000611AA" w:rsidRPr="00DA5A34">
        <w:t xml:space="preserve">  </w:t>
      </w:r>
      <w:r w:rsidR="006D6AA0" w:rsidRPr="00ED2E45">
        <w:t>Using the bi</w:t>
      </w:r>
      <w:r w:rsidR="00094E52" w:rsidRPr="00ED2E45">
        <w:t xml:space="preserve">lling determinants for the AMRP, </w:t>
      </w:r>
      <w:r w:rsidR="00517AB1" w:rsidRPr="00ED2E45">
        <w:t>Risers</w:t>
      </w:r>
      <w:r w:rsidR="005C091E" w:rsidRPr="00ED2E45">
        <w:t>, and AMRD</w:t>
      </w:r>
      <w:r w:rsidR="006D6AA0" w:rsidRPr="00ED2E45">
        <w:t xml:space="preserve"> estab</w:t>
      </w:r>
      <w:r w:rsidR="003707D3" w:rsidRPr="00ED2E45">
        <w:softHyphen/>
      </w:r>
      <w:r w:rsidR="006D6AA0" w:rsidRPr="00ED2E45">
        <w:t>lished in the 2008 Stipulation</w:t>
      </w:r>
      <w:r w:rsidR="00015799" w:rsidRPr="00ED2E45">
        <w:t xml:space="preserve"> </w:t>
      </w:r>
      <w:r w:rsidR="006D6AA0" w:rsidRPr="00ED2E45">
        <w:t xml:space="preserve">approved </w:t>
      </w:r>
      <w:r w:rsidR="00C304DA" w:rsidRPr="00ED2E45">
        <w:t>by the Commission in Case No. 08</w:t>
      </w:r>
      <w:r w:rsidR="006D6AA0" w:rsidRPr="00ED2E45">
        <w:t>-</w:t>
      </w:r>
      <w:r w:rsidR="00C304DA" w:rsidRPr="00ED2E45">
        <w:t>72</w:t>
      </w:r>
      <w:r w:rsidR="006D6AA0" w:rsidRPr="00ED2E45">
        <w:t>-GA-AIR,</w:t>
      </w:r>
      <w:r w:rsidR="006D6AA0" w:rsidRPr="00DA5A34">
        <w:t xml:space="preserve"> the </w:t>
      </w:r>
      <w:r w:rsidR="00094E52">
        <w:t xml:space="preserve">Company </w:t>
      </w:r>
      <w:r w:rsidR="006D6AA0" w:rsidRPr="00DA5A34">
        <w:t>proposes</w:t>
      </w:r>
      <w:r w:rsidR="00015799" w:rsidRPr="00DA5A34">
        <w:t xml:space="preserve"> </w:t>
      </w:r>
      <w:r w:rsidR="006D6AA0" w:rsidRPr="00DA5A34">
        <w:t xml:space="preserve">that </w:t>
      </w:r>
      <w:r w:rsidR="005C091E">
        <w:lastRenderedPageBreak/>
        <w:t>allocation of the AMRP revenue requiremen</w:t>
      </w:r>
      <w:r w:rsidR="00561FE5">
        <w:t>t by customer class would be $</w:t>
      </w:r>
      <w:r w:rsidR="00C4330F">
        <w:t>2.15</w:t>
      </w:r>
      <w:r w:rsidR="005C091E">
        <w:t xml:space="preserve">/month </w:t>
      </w:r>
      <w:r w:rsidR="006D6AA0" w:rsidRPr="00DA5A34">
        <w:t xml:space="preserve">for </w:t>
      </w:r>
      <w:r w:rsidR="00094E52">
        <w:t>S</w:t>
      </w:r>
      <w:r w:rsidR="00B56600" w:rsidRPr="00DA5A34">
        <w:t xml:space="preserve">mall </w:t>
      </w:r>
      <w:r w:rsidR="00094E52">
        <w:t>G</w:t>
      </w:r>
      <w:r w:rsidR="00B56600" w:rsidRPr="00DA5A34">
        <w:t xml:space="preserve">eneral </w:t>
      </w:r>
      <w:r w:rsidR="00094E52">
        <w:t>S</w:t>
      </w:r>
      <w:r w:rsidR="00B56600" w:rsidRPr="00DA5A34">
        <w:t>ervice</w:t>
      </w:r>
      <w:r w:rsidR="006D6AA0" w:rsidRPr="00DA5A34">
        <w:t xml:space="preserve"> </w:t>
      </w:r>
      <w:r w:rsidR="00094E52">
        <w:t xml:space="preserve">(SGS) </w:t>
      </w:r>
      <w:r w:rsidR="006D6AA0" w:rsidRPr="00DA5A34">
        <w:t>customers,</w:t>
      </w:r>
      <w:r w:rsidR="00B56600" w:rsidRPr="00DA5A34">
        <w:t xml:space="preserve"> </w:t>
      </w:r>
      <w:r w:rsidR="006D6AA0" w:rsidRPr="00DA5A34">
        <w:t>$</w:t>
      </w:r>
      <w:r w:rsidR="00C4330F">
        <w:t>25.06</w:t>
      </w:r>
      <w:r w:rsidR="005C091E">
        <w:t>/month</w:t>
      </w:r>
      <w:r w:rsidR="006D6AA0" w:rsidRPr="00DA5A34">
        <w:t xml:space="preserve"> for General Service </w:t>
      </w:r>
      <w:r w:rsidR="00094E52">
        <w:t xml:space="preserve">(GS) </w:t>
      </w:r>
      <w:r w:rsidR="006D6AA0" w:rsidRPr="00DA5A34">
        <w:t>customers, and $</w:t>
      </w:r>
      <w:r w:rsidR="00C4330F">
        <w:t>533.84</w:t>
      </w:r>
      <w:r w:rsidR="005C091E">
        <w:t xml:space="preserve">/month </w:t>
      </w:r>
      <w:r w:rsidR="006D6AA0" w:rsidRPr="00DA5A34">
        <w:t xml:space="preserve">for </w:t>
      </w:r>
      <w:r w:rsidR="00B56600" w:rsidRPr="00DA5A34">
        <w:t>Large General Service</w:t>
      </w:r>
      <w:r w:rsidR="00031CE9" w:rsidRPr="00DA5A34">
        <w:t xml:space="preserve"> </w:t>
      </w:r>
      <w:r w:rsidR="00094E52">
        <w:t xml:space="preserve">(LGS) </w:t>
      </w:r>
      <w:r w:rsidR="006D6AA0" w:rsidRPr="00DA5A34">
        <w:t>customers.</w:t>
      </w:r>
      <w:r w:rsidR="005C091E">
        <w:t xml:space="preserve">  For alloca</w:t>
      </w:r>
      <w:r w:rsidR="00803861">
        <w:softHyphen/>
      </w:r>
      <w:r w:rsidR="005C091E">
        <w:t xml:space="preserve">tion of the </w:t>
      </w:r>
      <w:r w:rsidR="0088365D">
        <w:t xml:space="preserve">Risers </w:t>
      </w:r>
      <w:r w:rsidR="005C091E">
        <w:t xml:space="preserve">revenue requirement, the </w:t>
      </w:r>
      <w:r w:rsidR="002B0488">
        <w:t xml:space="preserve">Company </w:t>
      </w:r>
      <w:r w:rsidR="005C091E">
        <w:t>proposes $</w:t>
      </w:r>
      <w:r w:rsidR="00C4330F">
        <w:t>2.08</w:t>
      </w:r>
      <w:r w:rsidR="005C091E">
        <w:t>/month for the SGS customers and $</w:t>
      </w:r>
      <w:r w:rsidR="00C4330F">
        <w:t>2.60/</w:t>
      </w:r>
      <w:r w:rsidR="005C091E">
        <w:t xml:space="preserve">month for the GS customers.  </w:t>
      </w:r>
      <w:r w:rsidR="00C75CEB">
        <w:t>For alloca</w:t>
      </w:r>
      <w:r w:rsidR="003133F6">
        <w:softHyphen/>
      </w:r>
      <w:r w:rsidR="00C75CEB">
        <w:t>tion of the AMRD</w:t>
      </w:r>
      <w:r w:rsidR="0088365D" w:rsidRPr="0088365D">
        <w:t xml:space="preserve"> </w:t>
      </w:r>
      <w:r w:rsidR="0088365D">
        <w:t>revenue requirement</w:t>
      </w:r>
      <w:r w:rsidR="00C75CEB">
        <w:t xml:space="preserve">, the </w:t>
      </w:r>
      <w:r w:rsidR="002552E9">
        <w:t xml:space="preserve">Company </w:t>
      </w:r>
      <w:r w:rsidR="00C75CEB">
        <w:t>proposes $</w:t>
      </w:r>
      <w:r w:rsidR="00C4330F">
        <w:t>0.48</w:t>
      </w:r>
      <w:r w:rsidR="00C75CEB">
        <w:t xml:space="preserve">/month for the SGS customers and </w:t>
      </w:r>
      <w:r w:rsidR="00C75CEB" w:rsidRPr="007C3EF2">
        <w:t>$</w:t>
      </w:r>
      <w:r w:rsidR="00C4330F">
        <w:t>5.72</w:t>
      </w:r>
      <w:r w:rsidR="00C75CEB">
        <w:t xml:space="preserve">/month for the GS customers.  </w:t>
      </w:r>
      <w:r w:rsidR="0088365D">
        <w:t xml:space="preserve">The total </w:t>
      </w:r>
      <w:r w:rsidR="00B40F6F">
        <w:t>IRP revenue requirement from the combi</w:t>
      </w:r>
      <w:r w:rsidR="00710120">
        <w:softHyphen/>
      </w:r>
      <w:r w:rsidR="00B40F6F">
        <w:t>nation of the AMRP, Risers, and AMRD revenue requirements is $</w:t>
      </w:r>
      <w:r w:rsidR="00C4330F">
        <w:t>95,688,160</w:t>
      </w:r>
      <w:r w:rsidR="00B40F6F">
        <w:t xml:space="preserve">.  </w:t>
      </w:r>
      <w:r w:rsidR="001D18D5">
        <w:t>When allocated to the applica</w:t>
      </w:r>
      <w:r w:rsidR="00FC2F3A">
        <w:softHyphen/>
      </w:r>
      <w:r w:rsidR="001D18D5">
        <w:t xml:space="preserve">ble rate classes (the Risers and AMRD are not applicable to the LGS class of customers), </w:t>
      </w:r>
      <w:r w:rsidR="00B40F6F">
        <w:t xml:space="preserve">Columbia proposes that </w:t>
      </w:r>
      <w:r w:rsidR="001D18D5">
        <w:t xml:space="preserve">the total </w:t>
      </w:r>
      <w:r w:rsidR="00B40F6F">
        <w:t xml:space="preserve">IRP </w:t>
      </w:r>
      <w:r w:rsidR="001D18D5">
        <w:t xml:space="preserve">rider </w:t>
      </w:r>
      <w:r w:rsidR="00561FE5">
        <w:t xml:space="preserve">rates to take effect in May </w:t>
      </w:r>
      <w:r w:rsidR="00C4330F">
        <w:t>2013</w:t>
      </w:r>
      <w:r w:rsidR="001D18D5">
        <w:t xml:space="preserve"> will be </w:t>
      </w:r>
      <w:r w:rsidR="00B40F6F">
        <w:t>$</w:t>
      </w:r>
      <w:r w:rsidR="00C4330F">
        <w:t>4.71</w:t>
      </w:r>
      <w:r w:rsidR="008C4DB5">
        <w:t>/month</w:t>
      </w:r>
      <w:r w:rsidR="00BC7F21">
        <w:t xml:space="preserve"> </w:t>
      </w:r>
      <w:r w:rsidR="00B40F6F">
        <w:t>for the</w:t>
      </w:r>
      <w:r w:rsidR="00BC7F21">
        <w:t xml:space="preserve"> SGS customers, $</w:t>
      </w:r>
      <w:r w:rsidR="00C4330F">
        <w:t>33.38</w:t>
      </w:r>
      <w:r w:rsidR="00BC7F21" w:rsidRPr="007C3EF2">
        <w:t>/</w:t>
      </w:r>
      <w:r w:rsidR="00BC7F21">
        <w:t>month for the GS custom</w:t>
      </w:r>
      <w:r w:rsidR="00710120">
        <w:softHyphen/>
      </w:r>
      <w:r w:rsidR="00BC7F21">
        <w:t>ers, and $</w:t>
      </w:r>
      <w:r w:rsidR="00C4330F">
        <w:t>533.84</w:t>
      </w:r>
      <w:r w:rsidR="00BC7F21">
        <w:t>/month for the LGS customers.</w:t>
      </w:r>
      <w:r w:rsidR="008C4DB5">
        <w:t xml:space="preserve">  The $</w:t>
      </w:r>
      <w:r w:rsidR="00C4330F">
        <w:t>4.71</w:t>
      </w:r>
      <w:r w:rsidR="00124DD1">
        <w:t xml:space="preserve"> </w:t>
      </w:r>
      <w:r w:rsidR="008C4DB5">
        <w:t xml:space="preserve">proposed monthly charge for the SGS customers is below </w:t>
      </w:r>
      <w:r w:rsidR="008C4DB5" w:rsidRPr="008A0A57">
        <w:t>the $</w:t>
      </w:r>
      <w:r w:rsidR="00C4330F">
        <w:t>5.20</w:t>
      </w:r>
      <w:r w:rsidR="00AF1155" w:rsidRPr="008A0A57">
        <w:t>/month</w:t>
      </w:r>
      <w:r w:rsidR="008C4DB5" w:rsidRPr="008A0A57">
        <w:t xml:space="preserve"> cap established in the </w:t>
      </w:r>
      <w:r w:rsidR="001D18D5" w:rsidRPr="008A0A57">
        <w:t xml:space="preserve">approved </w:t>
      </w:r>
      <w:r w:rsidR="008C4DB5" w:rsidRPr="008A0A57">
        <w:t xml:space="preserve">Stipulation </w:t>
      </w:r>
      <w:r w:rsidR="001D18D5" w:rsidRPr="008A0A57">
        <w:t>and Recom</w:t>
      </w:r>
      <w:r w:rsidR="00FC2F3A" w:rsidRPr="008A0A57">
        <w:softHyphen/>
      </w:r>
      <w:r w:rsidR="001D18D5" w:rsidRPr="008A0A57">
        <w:t xml:space="preserve">mendation in Case No. 08-072-GA-AIR </w:t>
      </w:r>
      <w:r w:rsidR="008C4DB5" w:rsidRPr="008A0A57">
        <w:t>for this class of customers.</w:t>
      </w:r>
      <w:r w:rsidR="008C4DB5">
        <w:t xml:space="preserve">   </w:t>
      </w:r>
    </w:p>
    <w:p w:rsidR="00405FEC" w:rsidRPr="00DA5A34" w:rsidRDefault="00923255" w:rsidP="00803861">
      <w:pPr>
        <w:pStyle w:val="Heading2"/>
      </w:pPr>
      <w:bookmarkStart w:id="11" w:name="_Toc320701401"/>
      <w:bookmarkStart w:id="12" w:name="_Toc352151251"/>
      <w:r>
        <w:t xml:space="preserve">Staff’s </w:t>
      </w:r>
      <w:r w:rsidR="00AF1155">
        <w:t>Comments</w:t>
      </w:r>
      <w:r>
        <w:t xml:space="preserve"> </w:t>
      </w:r>
      <w:r w:rsidR="00AA55AF">
        <w:t>on the IRP Application by topic.</w:t>
      </w:r>
      <w:bookmarkEnd w:id="11"/>
      <w:bookmarkEnd w:id="12"/>
      <w:r w:rsidR="00AA55AF">
        <w:t xml:space="preserve"> </w:t>
      </w:r>
    </w:p>
    <w:p w:rsidR="0050721A" w:rsidRPr="00DA5A34" w:rsidRDefault="00CB2261" w:rsidP="00076968">
      <w:pPr>
        <w:pStyle w:val="Textstyle"/>
      </w:pPr>
      <w:r>
        <w:tab/>
      </w:r>
      <w:r w:rsidR="0050721A" w:rsidRPr="00DA5A34">
        <w:t>The Staff has completed its investigation of Columbia’s proposed IRP rider</w:t>
      </w:r>
      <w:r w:rsidR="007C186C">
        <w:t xml:space="preserve"> applica</w:t>
      </w:r>
      <w:r w:rsidR="00FC2F3A">
        <w:softHyphen/>
      </w:r>
      <w:r w:rsidR="007C186C">
        <w:t>tion, and w</w:t>
      </w:r>
      <w:r w:rsidR="007C186C" w:rsidRPr="00934B92">
        <w:t xml:space="preserve">hile, based upon its </w:t>
      </w:r>
      <w:r w:rsidR="007C186C">
        <w:t>investigation</w:t>
      </w:r>
      <w:r w:rsidR="007C186C" w:rsidRPr="00934B92">
        <w:t>, the Staff believes that the Company has sup</w:t>
      </w:r>
      <w:r w:rsidR="007C186C" w:rsidRPr="00934B92">
        <w:softHyphen/>
        <w:t xml:space="preserve">ported its filing with adequate data and information, the Staff </w:t>
      </w:r>
      <w:r w:rsidR="007C186C">
        <w:t xml:space="preserve">makes the following </w:t>
      </w:r>
      <w:r w:rsidR="008E4F45">
        <w:t xml:space="preserve">comments and </w:t>
      </w:r>
      <w:r w:rsidR="007C186C">
        <w:t>recommendations</w:t>
      </w:r>
      <w:r w:rsidR="007C186C" w:rsidRPr="00934B92">
        <w:t xml:space="preserve"> to ensure that the </w:t>
      </w:r>
      <w:r w:rsidR="007C186C">
        <w:t>IRP</w:t>
      </w:r>
      <w:r w:rsidR="007C186C" w:rsidRPr="00934B92">
        <w:t xml:space="preserve"> revenue requirement </w:t>
      </w:r>
      <w:r w:rsidR="007C186C">
        <w:t>and result</w:t>
      </w:r>
      <w:r w:rsidR="00803861">
        <w:softHyphen/>
      </w:r>
      <w:r w:rsidR="007C186C">
        <w:t xml:space="preserve">ing rider rates are </w:t>
      </w:r>
      <w:r w:rsidR="00011522">
        <w:t>just and reasonable.</w:t>
      </w:r>
    </w:p>
    <w:p w:rsidR="008E4F45" w:rsidRDefault="00DF348A" w:rsidP="00803861">
      <w:pPr>
        <w:pStyle w:val="Heading3"/>
      </w:pPr>
      <w:bookmarkStart w:id="13" w:name="_Toc320701402"/>
      <w:bookmarkStart w:id="14" w:name="_Toc352151252"/>
      <w:r>
        <w:lastRenderedPageBreak/>
        <w:t>Columbia’s property tax calculation should use the latest known rate.</w:t>
      </w:r>
      <w:bookmarkEnd w:id="13"/>
      <w:bookmarkEnd w:id="14"/>
    </w:p>
    <w:p w:rsidR="002D3F91" w:rsidRPr="00000ADD" w:rsidRDefault="005424D0" w:rsidP="00076968">
      <w:pPr>
        <w:pStyle w:val="Textstyle"/>
      </w:pPr>
      <w:r>
        <w:tab/>
      </w:r>
      <w:r w:rsidR="008E4F45" w:rsidRPr="00000ADD">
        <w:t xml:space="preserve">In </w:t>
      </w:r>
      <w:r w:rsidR="00DF348A">
        <w:t xml:space="preserve">schedules showing the calculation of the </w:t>
      </w:r>
      <w:r w:rsidR="003D6981">
        <w:t>2012</w:t>
      </w:r>
      <w:r w:rsidR="00DF348A">
        <w:t xml:space="preserve"> property taxes associated with the AMRP, Risers, and AMRD, the Company used an estimated tax rate to compute the applicable property tax.  </w:t>
      </w:r>
      <w:r w:rsidR="002552E9">
        <w:t>Consistent with past practice and Commission rulings, t</w:t>
      </w:r>
      <w:r w:rsidR="00DF348A">
        <w:t>he Staff recommends that Columbia should use the latest known property tax rate</w:t>
      </w:r>
      <w:r w:rsidR="00710120">
        <w:t xml:space="preserve">.  </w:t>
      </w:r>
      <w:r w:rsidR="00AA7462">
        <w:t>Applying the la</w:t>
      </w:r>
      <w:r w:rsidR="002D3F91">
        <w:t>test known rate causes a slight decrease</w:t>
      </w:r>
      <w:r w:rsidR="00AA7462">
        <w:t xml:space="preserve"> in the Company’s total IRP revenue require</w:t>
      </w:r>
      <w:r w:rsidR="00710120">
        <w:softHyphen/>
      </w:r>
      <w:r w:rsidR="00AA7462">
        <w:t xml:space="preserve">ment from </w:t>
      </w:r>
      <w:r w:rsidR="003D6981">
        <w:t>$95,688,160</w:t>
      </w:r>
      <w:r w:rsidR="00AA7462" w:rsidRPr="00AB75E4">
        <w:t xml:space="preserve"> to</w:t>
      </w:r>
      <w:r w:rsidR="003D6981">
        <w:t xml:space="preserve"> $95,576,970</w:t>
      </w:r>
      <w:r w:rsidR="00AA7462">
        <w:t xml:space="preserve">.  When allocated across the customer classes, the change results in </w:t>
      </w:r>
      <w:r w:rsidR="00957397">
        <w:t>a</w:t>
      </w:r>
      <w:r w:rsidR="00AA7462">
        <w:t xml:space="preserve"> </w:t>
      </w:r>
      <w:r w:rsidR="007C3EF2">
        <w:t xml:space="preserve">slight </w:t>
      </w:r>
      <w:r w:rsidR="003D6981">
        <w:t>decrease</w:t>
      </w:r>
      <w:r w:rsidR="00AA7462">
        <w:t xml:space="preserve"> from </w:t>
      </w:r>
      <w:r w:rsidR="00AA7462" w:rsidRPr="00957397">
        <w:t>$</w:t>
      </w:r>
      <w:r w:rsidR="003D6981">
        <w:t>33.38</w:t>
      </w:r>
      <w:r w:rsidR="00AA7462" w:rsidRPr="00957397">
        <w:t xml:space="preserve">/month to </w:t>
      </w:r>
      <w:r w:rsidR="00075B00" w:rsidRPr="00957397">
        <w:t>$</w:t>
      </w:r>
      <w:r w:rsidR="003D6981">
        <w:t>33.34</w:t>
      </w:r>
      <w:r w:rsidR="00075B00" w:rsidRPr="00957397">
        <w:t>/</w:t>
      </w:r>
      <w:r w:rsidR="00075B00">
        <w:t xml:space="preserve">month </w:t>
      </w:r>
      <w:r w:rsidR="00AA7462">
        <w:t>for the GS cus</w:t>
      </w:r>
      <w:r w:rsidR="00622AE5">
        <w:softHyphen/>
      </w:r>
      <w:r w:rsidR="00AA7462">
        <w:t>tomers</w:t>
      </w:r>
      <w:r w:rsidR="003D6981">
        <w:t xml:space="preserve"> and from $533.84/month to $533.23/month for LGS customers. </w:t>
      </w:r>
      <w:r w:rsidR="00746763">
        <w:t xml:space="preserve"> </w:t>
      </w:r>
      <w:r w:rsidR="002D3F91">
        <w:t>Due to the small size of the Staff-recommended adjustment and rounding, t</w:t>
      </w:r>
      <w:r w:rsidR="00746763">
        <w:t xml:space="preserve">he </w:t>
      </w:r>
      <w:r w:rsidR="00D372D4" w:rsidRPr="00957397">
        <w:t xml:space="preserve">proposed </w:t>
      </w:r>
      <w:r w:rsidR="00A774DF" w:rsidRPr="00957397">
        <w:t>$</w:t>
      </w:r>
      <w:r w:rsidR="003D6981">
        <w:t>4.71</w:t>
      </w:r>
      <w:r w:rsidR="00A774DF">
        <w:t xml:space="preserve">/month rate for the SGS </w:t>
      </w:r>
      <w:r w:rsidR="00746763">
        <w:t>customers would remain unchanged</w:t>
      </w:r>
      <w:r w:rsidR="002D3F91">
        <w:t>.</w:t>
      </w:r>
      <w:r w:rsidR="00075B00">
        <w:t xml:space="preserve"> </w:t>
      </w:r>
    </w:p>
    <w:p w:rsidR="00A52310" w:rsidRDefault="00A52310" w:rsidP="00803861">
      <w:pPr>
        <w:pStyle w:val="Heading2"/>
      </w:pPr>
      <w:bookmarkStart w:id="15" w:name="_Toc320701403"/>
      <w:bookmarkStart w:id="16" w:name="_Toc352151253"/>
      <w:r w:rsidRPr="00A52310">
        <w:rPr>
          <w:rFonts w:cs="Times New Roman"/>
        </w:rPr>
        <w:t xml:space="preserve">Staff’s </w:t>
      </w:r>
      <w:r>
        <w:t>IRP Recommendations.</w:t>
      </w:r>
      <w:bookmarkEnd w:id="15"/>
      <w:bookmarkEnd w:id="16"/>
    </w:p>
    <w:p w:rsidR="00BB1E49" w:rsidRDefault="00803861" w:rsidP="00DD16A6">
      <w:pPr>
        <w:pStyle w:val="Textstyle"/>
      </w:pPr>
      <w:r>
        <w:tab/>
      </w:r>
      <w:r w:rsidR="00A52310">
        <w:t xml:space="preserve">With adoption the Staff’s recommendation to modify the Company’s property tax calculation to use the latest known rate, the Staff </w:t>
      </w:r>
      <w:r w:rsidR="00CD03DD">
        <w:t xml:space="preserve">would respectfully recommend that the Commission find that Columbia’s IRP Application in this case </w:t>
      </w:r>
      <w:r w:rsidR="0075064A">
        <w:t>just and reasonable and approve it as modified.</w:t>
      </w:r>
    </w:p>
    <w:p w:rsidR="009A44F0" w:rsidRPr="0075064A" w:rsidRDefault="009A44F0" w:rsidP="009A44F0">
      <w:pPr>
        <w:pStyle w:val="Heading1"/>
        <w:rPr>
          <w:rFonts w:eastAsia="Calibri"/>
        </w:rPr>
      </w:pPr>
      <w:bookmarkStart w:id="17" w:name="_Toc320701404"/>
      <w:bookmarkStart w:id="18" w:name="_Toc352151254"/>
      <w:r w:rsidRPr="0075064A">
        <w:rPr>
          <w:rFonts w:eastAsia="Calibri"/>
        </w:rPr>
        <w:t>DSM INVESTIGATION</w:t>
      </w:r>
      <w:bookmarkEnd w:id="17"/>
      <w:bookmarkEnd w:id="18"/>
    </w:p>
    <w:p w:rsidR="009A44F0" w:rsidRPr="00803861" w:rsidRDefault="009A44F0" w:rsidP="009A44F0">
      <w:pPr>
        <w:pStyle w:val="Heading2"/>
        <w:numPr>
          <w:ilvl w:val="0"/>
          <w:numId w:val="35"/>
        </w:numPr>
        <w:ind w:hanging="720"/>
        <w:rPr>
          <w:rFonts w:eastAsia="Calibri"/>
        </w:rPr>
      </w:pPr>
      <w:bookmarkStart w:id="19" w:name="_Toc320701405"/>
      <w:bookmarkStart w:id="20" w:name="_Toc352151255"/>
      <w:r w:rsidRPr="00803861">
        <w:rPr>
          <w:rFonts w:eastAsia="Calibri"/>
        </w:rPr>
        <w:t>DSM Background</w:t>
      </w:r>
      <w:bookmarkEnd w:id="19"/>
      <w:bookmarkEnd w:id="20"/>
    </w:p>
    <w:p w:rsidR="009A44F0" w:rsidRPr="0075064A" w:rsidRDefault="009A44F0" w:rsidP="00076968">
      <w:pPr>
        <w:pStyle w:val="Textstyle"/>
        <w:rPr>
          <w:rFonts w:eastAsia="Calibri"/>
        </w:rPr>
      </w:pPr>
      <w:r>
        <w:rPr>
          <w:rFonts w:eastAsia="Calibri"/>
        </w:rPr>
        <w:tab/>
      </w:r>
      <w:r w:rsidRPr="0075064A">
        <w:rPr>
          <w:rFonts w:eastAsia="Calibri"/>
        </w:rPr>
        <w:t>Columbia filed its DSM application pursuant to O.R.C. 4929.11 and the</w:t>
      </w:r>
      <w:r>
        <w:rPr>
          <w:rFonts w:eastAsia="Calibri"/>
        </w:rPr>
        <w:t xml:space="preserve"> </w:t>
      </w:r>
      <w:r w:rsidRPr="0075064A">
        <w:rPr>
          <w:rFonts w:eastAsia="Calibri"/>
        </w:rPr>
        <w:t>Commis</w:t>
      </w:r>
      <w:r>
        <w:rPr>
          <w:rFonts w:eastAsia="Calibri"/>
        </w:rPr>
        <w:softHyphen/>
      </w:r>
      <w:r w:rsidRPr="0075064A">
        <w:rPr>
          <w:rFonts w:eastAsia="Calibri"/>
        </w:rPr>
        <w:t xml:space="preserve">sion's Opinion and Order in Case No. 08-0072-GA-AIR. </w:t>
      </w:r>
      <w:r>
        <w:rPr>
          <w:rFonts w:eastAsia="Calibri"/>
        </w:rPr>
        <w:t xml:space="preserve"> </w:t>
      </w:r>
      <w:r w:rsidRPr="0075064A">
        <w:rPr>
          <w:rFonts w:eastAsia="Calibri"/>
        </w:rPr>
        <w:t>Columbia is</w:t>
      </w:r>
      <w:r>
        <w:rPr>
          <w:rFonts w:eastAsia="Calibri"/>
        </w:rPr>
        <w:t xml:space="preserve"> </w:t>
      </w:r>
      <w:r w:rsidRPr="0075064A">
        <w:rPr>
          <w:rFonts w:eastAsia="Calibri"/>
        </w:rPr>
        <w:t>requesting author</w:t>
      </w:r>
      <w:r>
        <w:rPr>
          <w:rFonts w:eastAsia="Calibri"/>
        </w:rPr>
        <w:softHyphen/>
      </w:r>
      <w:r w:rsidRPr="0075064A">
        <w:rPr>
          <w:rFonts w:eastAsia="Calibri"/>
        </w:rPr>
        <w:lastRenderedPageBreak/>
        <w:t>ity to adjust its Rider DSM.  Rider DSM provides for the recovery of</w:t>
      </w:r>
      <w:r>
        <w:rPr>
          <w:rFonts w:eastAsia="Calibri"/>
        </w:rPr>
        <w:t xml:space="preserve"> </w:t>
      </w:r>
      <w:r w:rsidRPr="0075064A">
        <w:rPr>
          <w:rFonts w:eastAsia="Calibri"/>
        </w:rPr>
        <w:t>costs related to the implementation of a DSM program that enables customers to reduce</w:t>
      </w:r>
      <w:r>
        <w:rPr>
          <w:rFonts w:eastAsia="Calibri"/>
        </w:rPr>
        <w:t xml:space="preserve"> </w:t>
      </w:r>
      <w:r w:rsidRPr="0075064A">
        <w:rPr>
          <w:rFonts w:eastAsia="Calibri"/>
        </w:rPr>
        <w:t>bills through various conservation programs as set forth in the Application filed in Case</w:t>
      </w:r>
      <w:r>
        <w:rPr>
          <w:rFonts w:eastAsia="Calibri"/>
        </w:rPr>
        <w:t xml:space="preserve"> </w:t>
      </w:r>
      <w:r w:rsidRPr="0075064A">
        <w:rPr>
          <w:rFonts w:eastAsia="Calibri"/>
        </w:rPr>
        <w:t>No, 08-0833-GA-UNC on July 1, 2008, and approved by the Commission in its Finding</w:t>
      </w:r>
      <w:r>
        <w:rPr>
          <w:rFonts w:eastAsia="Calibri"/>
        </w:rPr>
        <w:t xml:space="preserve"> </w:t>
      </w:r>
      <w:r w:rsidRPr="0075064A">
        <w:rPr>
          <w:rFonts w:eastAsia="Calibri"/>
        </w:rPr>
        <w:t>and Order dated July 23, 2008.  Rider DSM applies to the following rate schedules:</w:t>
      </w:r>
      <w:r>
        <w:rPr>
          <w:rFonts w:eastAsia="Calibri"/>
        </w:rPr>
        <w:t xml:space="preserve"> </w:t>
      </w:r>
      <w:r w:rsidRPr="0075064A">
        <w:rPr>
          <w:rFonts w:eastAsia="Calibri"/>
        </w:rPr>
        <w:t>Small General Ser</w:t>
      </w:r>
      <w:r>
        <w:rPr>
          <w:rFonts w:eastAsia="Calibri"/>
        </w:rPr>
        <w:softHyphen/>
      </w:r>
      <w:r w:rsidRPr="0075064A">
        <w:rPr>
          <w:rFonts w:eastAsia="Calibri"/>
        </w:rPr>
        <w:t>vice, Small General Schools Service, Small General Transportation</w:t>
      </w:r>
      <w:r>
        <w:rPr>
          <w:rFonts w:eastAsia="Calibri"/>
        </w:rPr>
        <w:t xml:space="preserve"> </w:t>
      </w:r>
      <w:r w:rsidRPr="0075064A">
        <w:rPr>
          <w:rFonts w:eastAsia="Calibri"/>
        </w:rPr>
        <w:t>Service, Small Gen</w:t>
      </w:r>
      <w:r>
        <w:rPr>
          <w:rFonts w:eastAsia="Calibri"/>
        </w:rPr>
        <w:softHyphen/>
      </w:r>
      <w:r w:rsidRPr="0075064A">
        <w:rPr>
          <w:rFonts w:eastAsia="Calibri"/>
        </w:rPr>
        <w:t>eral Schools Transportation Service, Full Requirements Small General</w:t>
      </w:r>
      <w:r>
        <w:rPr>
          <w:rFonts w:eastAsia="Calibri"/>
        </w:rPr>
        <w:t xml:space="preserve"> </w:t>
      </w:r>
      <w:r w:rsidRPr="0075064A">
        <w:rPr>
          <w:rFonts w:eastAsia="Calibri"/>
        </w:rPr>
        <w:t>Transporta</w:t>
      </w:r>
      <w:r>
        <w:rPr>
          <w:rFonts w:eastAsia="Calibri"/>
        </w:rPr>
        <w:softHyphen/>
      </w:r>
      <w:r w:rsidRPr="0075064A">
        <w:rPr>
          <w:rFonts w:eastAsia="Calibri"/>
        </w:rPr>
        <w:t>tion Service, and Full Requirements Small General Schools Transportation</w:t>
      </w:r>
      <w:r>
        <w:rPr>
          <w:rFonts w:eastAsia="Calibri"/>
        </w:rPr>
        <w:t xml:space="preserve"> </w:t>
      </w:r>
      <w:r w:rsidRPr="0075064A">
        <w:rPr>
          <w:rFonts w:eastAsia="Calibri"/>
        </w:rPr>
        <w:t>Service.</w:t>
      </w:r>
    </w:p>
    <w:p w:rsidR="009A44F0" w:rsidRPr="00A21235" w:rsidRDefault="009A44F0" w:rsidP="009A44F0">
      <w:pPr>
        <w:pStyle w:val="Heading2"/>
        <w:rPr>
          <w:rFonts w:eastAsia="Calibri"/>
        </w:rPr>
      </w:pPr>
      <w:bookmarkStart w:id="21" w:name="_Toc352151256"/>
      <w:r>
        <w:rPr>
          <w:rFonts w:eastAsia="Calibri"/>
        </w:rPr>
        <w:t>DSM Investigation Scope and Methodology</w:t>
      </w:r>
      <w:bookmarkEnd w:id="21"/>
      <w:r>
        <w:rPr>
          <w:rFonts w:eastAsia="Calibri"/>
        </w:rPr>
        <w:t xml:space="preserve"> </w:t>
      </w:r>
    </w:p>
    <w:p w:rsidR="009A44F0" w:rsidRPr="0075064A" w:rsidRDefault="009A44F0" w:rsidP="00076968">
      <w:pPr>
        <w:pStyle w:val="Textstyle"/>
        <w:rPr>
          <w:rFonts w:eastAsia="Calibri"/>
        </w:rPr>
      </w:pPr>
      <w:r>
        <w:rPr>
          <w:rFonts w:eastAsia="Calibri"/>
        </w:rPr>
        <w:tab/>
      </w:r>
      <w:r w:rsidRPr="0075064A">
        <w:rPr>
          <w:rFonts w:eastAsia="Calibri"/>
        </w:rPr>
        <w:t>The Staff reviewed and analyzed Columbia's Application for an increase in Rider</w:t>
      </w:r>
      <w:r>
        <w:rPr>
          <w:rFonts w:eastAsia="Calibri"/>
        </w:rPr>
        <w:t xml:space="preserve"> </w:t>
      </w:r>
      <w:r w:rsidRPr="0075064A">
        <w:rPr>
          <w:rFonts w:eastAsia="Calibri"/>
        </w:rPr>
        <w:t xml:space="preserve">DSM. </w:t>
      </w:r>
      <w:r>
        <w:rPr>
          <w:rFonts w:eastAsia="Calibri"/>
        </w:rPr>
        <w:t xml:space="preserve"> </w:t>
      </w:r>
      <w:r w:rsidRPr="0075064A">
        <w:rPr>
          <w:rFonts w:eastAsia="Calibri"/>
        </w:rPr>
        <w:t>Rider DSM is determined annually based on the actual costs of the program for</w:t>
      </w:r>
      <w:r>
        <w:rPr>
          <w:rFonts w:eastAsia="Calibri"/>
        </w:rPr>
        <w:t xml:space="preserve"> </w:t>
      </w:r>
      <w:r w:rsidRPr="0075064A">
        <w:rPr>
          <w:rFonts w:eastAsia="Calibri"/>
        </w:rPr>
        <w:t xml:space="preserve">the previous calendar year, in this case </w:t>
      </w:r>
      <w:r>
        <w:rPr>
          <w:rFonts w:eastAsia="Calibri"/>
        </w:rPr>
        <w:t>2012</w:t>
      </w:r>
      <w:r w:rsidRPr="0075064A">
        <w:rPr>
          <w:rFonts w:eastAsia="Calibri"/>
        </w:rPr>
        <w:t xml:space="preserve">. </w:t>
      </w:r>
      <w:r>
        <w:rPr>
          <w:rFonts w:eastAsia="Calibri"/>
        </w:rPr>
        <w:t xml:space="preserve"> In accordance with the Commission’s Order approving the Rate Case Stipulation, the</w:t>
      </w:r>
      <w:r w:rsidRPr="0075064A">
        <w:rPr>
          <w:rFonts w:eastAsia="Calibri"/>
        </w:rPr>
        <w:t xml:space="preserve"> </w:t>
      </w:r>
      <w:r>
        <w:rPr>
          <w:rFonts w:eastAsia="Calibri"/>
        </w:rPr>
        <w:t xml:space="preserve">new DSM Rider </w:t>
      </w:r>
      <w:r w:rsidRPr="0075064A">
        <w:rPr>
          <w:rFonts w:eastAsia="Calibri"/>
        </w:rPr>
        <w:t xml:space="preserve">rates </w:t>
      </w:r>
      <w:r>
        <w:rPr>
          <w:rFonts w:eastAsia="Calibri"/>
        </w:rPr>
        <w:t xml:space="preserve">approved in this case will </w:t>
      </w:r>
      <w:r w:rsidRPr="0075064A">
        <w:rPr>
          <w:rFonts w:eastAsia="Calibri"/>
        </w:rPr>
        <w:t>take effect May 1, 201</w:t>
      </w:r>
      <w:r>
        <w:rPr>
          <w:rFonts w:eastAsia="Calibri"/>
        </w:rPr>
        <w:t>3</w:t>
      </w:r>
      <w:r w:rsidRPr="0075064A">
        <w:rPr>
          <w:rFonts w:eastAsia="Calibri"/>
        </w:rPr>
        <w:t>.</w:t>
      </w:r>
    </w:p>
    <w:p w:rsidR="009A44F0" w:rsidRPr="0075064A" w:rsidRDefault="009A44F0" w:rsidP="00076968">
      <w:pPr>
        <w:pStyle w:val="Textstyle"/>
        <w:rPr>
          <w:rFonts w:eastAsia="Calibri"/>
        </w:rPr>
      </w:pPr>
      <w:r>
        <w:rPr>
          <w:rFonts w:eastAsia="Calibri"/>
        </w:rPr>
        <w:tab/>
      </w:r>
      <w:r w:rsidRPr="0075064A">
        <w:rPr>
          <w:rFonts w:eastAsia="Calibri"/>
        </w:rPr>
        <w:t>The Staff investigated the DSM programs and accounts to determine acceptable</w:t>
      </w:r>
      <w:r>
        <w:rPr>
          <w:rFonts w:eastAsia="Calibri"/>
        </w:rPr>
        <w:t xml:space="preserve"> </w:t>
      </w:r>
      <w:r w:rsidRPr="0075064A">
        <w:rPr>
          <w:rFonts w:eastAsia="Calibri"/>
        </w:rPr>
        <w:t>levels of expenditures associated with program goals.  Staff evaluated the expenses</w:t>
      </w:r>
      <w:r>
        <w:rPr>
          <w:rFonts w:eastAsia="Calibri"/>
        </w:rPr>
        <w:t xml:space="preserve"> </w:t>
      </w:r>
      <w:r w:rsidRPr="0075064A">
        <w:rPr>
          <w:rFonts w:eastAsia="Calibri"/>
        </w:rPr>
        <w:t>charged to each program by activity code and randomly sampled invoices and payment</w:t>
      </w:r>
      <w:r>
        <w:rPr>
          <w:rFonts w:eastAsia="Calibri"/>
        </w:rPr>
        <w:t xml:space="preserve"> </w:t>
      </w:r>
      <w:r w:rsidRPr="0075064A">
        <w:rPr>
          <w:rFonts w:eastAsia="Calibri"/>
        </w:rPr>
        <w:t>vouchers with each program account for assurance that dollars were correctly booked to</w:t>
      </w:r>
      <w:r>
        <w:rPr>
          <w:rFonts w:eastAsia="Calibri"/>
        </w:rPr>
        <w:t xml:space="preserve"> </w:t>
      </w:r>
      <w:r w:rsidRPr="0075064A">
        <w:rPr>
          <w:rFonts w:eastAsia="Calibri"/>
        </w:rPr>
        <w:t>the proper program and activity code.  As part of its review, the Staff</w:t>
      </w:r>
      <w:r w:rsidR="000C0931">
        <w:rPr>
          <w:rFonts w:eastAsia="Calibri"/>
        </w:rPr>
        <w:t xml:space="preserve"> </w:t>
      </w:r>
      <w:r w:rsidR="000C0931">
        <w:t xml:space="preserve">reviewed filed testimony and </w:t>
      </w:r>
      <w:r w:rsidRPr="0075064A">
        <w:rPr>
          <w:rFonts w:eastAsia="Calibri"/>
        </w:rPr>
        <w:t>issued data requests</w:t>
      </w:r>
      <w:r>
        <w:rPr>
          <w:rFonts w:eastAsia="Calibri"/>
        </w:rPr>
        <w:t xml:space="preserve"> </w:t>
      </w:r>
      <w:r w:rsidRPr="0075064A">
        <w:rPr>
          <w:rFonts w:eastAsia="Calibri"/>
        </w:rPr>
        <w:t xml:space="preserve">to Columbia for working papers and source data.  The </w:t>
      </w:r>
      <w:r w:rsidRPr="0075064A">
        <w:rPr>
          <w:rFonts w:eastAsia="Calibri"/>
        </w:rPr>
        <w:lastRenderedPageBreak/>
        <w:t>Staff also had discussions with</w:t>
      </w:r>
      <w:r>
        <w:rPr>
          <w:rFonts w:eastAsia="Calibri"/>
        </w:rPr>
        <w:t xml:space="preserve"> </w:t>
      </w:r>
      <w:r w:rsidRPr="0075064A">
        <w:rPr>
          <w:rFonts w:eastAsia="Calibri"/>
        </w:rPr>
        <w:t xml:space="preserve">Columbia DSM personnel for </w:t>
      </w:r>
      <w:r>
        <w:rPr>
          <w:rFonts w:eastAsia="Calibri"/>
        </w:rPr>
        <w:t xml:space="preserve">additional </w:t>
      </w:r>
      <w:r w:rsidRPr="0075064A">
        <w:rPr>
          <w:rFonts w:eastAsia="Calibri"/>
        </w:rPr>
        <w:t xml:space="preserve">clarification </w:t>
      </w:r>
      <w:r>
        <w:rPr>
          <w:rFonts w:eastAsia="Calibri"/>
        </w:rPr>
        <w:t>when needed</w:t>
      </w:r>
      <w:r w:rsidRPr="0075064A">
        <w:rPr>
          <w:rFonts w:eastAsia="Calibri"/>
        </w:rPr>
        <w:t>.</w:t>
      </w:r>
    </w:p>
    <w:p w:rsidR="00573E67" w:rsidRDefault="009A44F0" w:rsidP="00573E67">
      <w:pPr>
        <w:pStyle w:val="Textstyle"/>
        <w:rPr>
          <w:rFonts w:eastAsia="Calibri"/>
        </w:rPr>
      </w:pPr>
      <w:r>
        <w:rPr>
          <w:rFonts w:eastAsia="Calibri"/>
        </w:rPr>
        <w:tab/>
      </w:r>
      <w:r w:rsidRPr="0075064A">
        <w:rPr>
          <w:rFonts w:eastAsia="Calibri"/>
        </w:rPr>
        <w:t>The Staff reviewed the following programs associated with Columbia's DSM</w:t>
      </w:r>
      <w:r>
        <w:rPr>
          <w:rFonts w:eastAsia="Calibri"/>
        </w:rPr>
        <w:t xml:space="preserve"> </w:t>
      </w:r>
      <w:r w:rsidRPr="0075064A">
        <w:rPr>
          <w:rFonts w:eastAsia="Calibri"/>
        </w:rPr>
        <w:t>pro</w:t>
      </w:r>
      <w:r>
        <w:rPr>
          <w:rFonts w:eastAsia="Calibri"/>
        </w:rPr>
        <w:softHyphen/>
      </w:r>
      <w:r w:rsidRPr="0075064A">
        <w:rPr>
          <w:rFonts w:eastAsia="Calibri"/>
        </w:rPr>
        <w:t>grams: Home Performance Solutions, Simple Energy Solutions, New Home</w:t>
      </w:r>
      <w:r>
        <w:rPr>
          <w:rFonts w:eastAsia="Calibri"/>
        </w:rPr>
        <w:t xml:space="preserve"> </w:t>
      </w:r>
      <w:r w:rsidRPr="0075064A">
        <w:rPr>
          <w:rFonts w:eastAsia="Calibri"/>
        </w:rPr>
        <w:t>Solutions, Furnace Market Research, Small Business Energy Solutions, Ohio Small</w:t>
      </w:r>
      <w:r>
        <w:rPr>
          <w:rFonts w:eastAsia="Calibri"/>
        </w:rPr>
        <w:t xml:space="preserve"> </w:t>
      </w:r>
      <w:r w:rsidRPr="0075064A">
        <w:rPr>
          <w:rFonts w:eastAsia="Calibri"/>
        </w:rPr>
        <w:t>Business Energy Saver Audits, Energy Design Solutions, Energy Efficiency Loan Fund,</w:t>
      </w:r>
      <w:r>
        <w:rPr>
          <w:rFonts w:eastAsia="Calibri"/>
        </w:rPr>
        <w:t xml:space="preserve"> </w:t>
      </w:r>
      <w:r w:rsidRPr="0075064A">
        <w:rPr>
          <w:rFonts w:eastAsia="Calibri"/>
        </w:rPr>
        <w:t>Program Administration</w:t>
      </w:r>
      <w:r w:rsidR="00111C4D">
        <w:rPr>
          <w:rFonts w:eastAsia="Calibri"/>
        </w:rPr>
        <w:t xml:space="preserve">, </w:t>
      </w:r>
      <w:r w:rsidRPr="0075064A">
        <w:rPr>
          <w:rFonts w:eastAsia="Calibri"/>
        </w:rPr>
        <w:t>Program Development</w:t>
      </w:r>
      <w:r w:rsidR="00111C4D">
        <w:rPr>
          <w:rFonts w:eastAsia="Calibri"/>
        </w:rPr>
        <w:t>, and Warm Choice</w:t>
      </w:r>
      <w:r w:rsidRPr="0075064A">
        <w:rPr>
          <w:rFonts w:eastAsia="Calibri"/>
        </w:rPr>
        <w:t>.  In addition, the Staff also</w:t>
      </w:r>
      <w:r>
        <w:rPr>
          <w:rFonts w:eastAsia="Calibri"/>
        </w:rPr>
        <w:t xml:space="preserve"> </w:t>
      </w:r>
      <w:r w:rsidRPr="0075064A">
        <w:rPr>
          <w:rFonts w:eastAsia="Calibri"/>
        </w:rPr>
        <w:t xml:space="preserve">reviewed Columbia's </w:t>
      </w:r>
      <w:r w:rsidRPr="009A2E71">
        <w:rPr>
          <w:rFonts w:eastAsia="Calibri"/>
        </w:rPr>
        <w:t>DSM 1-</w:t>
      </w:r>
      <w:r w:rsidR="009A2E71" w:rsidRPr="009A2E71">
        <w:rPr>
          <w:rFonts w:eastAsia="Calibri"/>
        </w:rPr>
        <w:t>6</w:t>
      </w:r>
      <w:r w:rsidRPr="0075064A">
        <w:rPr>
          <w:rFonts w:eastAsia="Calibri"/>
        </w:rPr>
        <w:t xml:space="preserve"> schedules submitted with its filing.</w:t>
      </w:r>
    </w:p>
    <w:p w:rsidR="009A44F0" w:rsidRPr="0075064A" w:rsidRDefault="009A44F0" w:rsidP="00573E67">
      <w:pPr>
        <w:pStyle w:val="Textstyle"/>
        <w:rPr>
          <w:rFonts w:eastAsia="Calibri"/>
        </w:rPr>
      </w:pPr>
      <w:r>
        <w:rPr>
          <w:rFonts w:eastAsia="Calibri"/>
        </w:rPr>
        <w:tab/>
      </w:r>
      <w:r w:rsidR="00111C4D">
        <w:rPr>
          <w:rFonts w:eastAsia="Calibri"/>
        </w:rPr>
        <w:t>In Case</w:t>
      </w:r>
      <w:r w:rsidR="0026124F">
        <w:rPr>
          <w:rFonts w:eastAsia="Calibri"/>
        </w:rPr>
        <w:t xml:space="preserve"> </w:t>
      </w:r>
      <w:r w:rsidR="00111C4D">
        <w:rPr>
          <w:rFonts w:eastAsia="Calibri"/>
        </w:rPr>
        <w:t>No.</w:t>
      </w:r>
      <w:r w:rsidR="0026124F">
        <w:rPr>
          <w:rFonts w:eastAsia="Calibri"/>
        </w:rPr>
        <w:t xml:space="preserve"> </w:t>
      </w:r>
      <w:r w:rsidR="00111C4D">
        <w:rPr>
          <w:rFonts w:eastAsia="Calibri"/>
        </w:rPr>
        <w:t>11-5028-GA-UNC, the Commission approved Columbia’s application to initiate a shared savings mechanism for Columbia’s</w:t>
      </w:r>
      <w:r w:rsidR="0026124F">
        <w:rPr>
          <w:rFonts w:eastAsia="Calibri"/>
        </w:rPr>
        <w:t xml:space="preserve"> shareholders. </w:t>
      </w:r>
      <w:r w:rsidR="00573E67">
        <w:rPr>
          <w:rFonts w:eastAsia="Calibri"/>
        </w:rPr>
        <w:t xml:space="preserve"> This savings mech</w:t>
      </w:r>
      <w:r w:rsidR="00622AE5">
        <w:rPr>
          <w:rFonts w:eastAsia="Calibri"/>
        </w:rPr>
        <w:softHyphen/>
      </w:r>
      <w:r w:rsidR="00573E67">
        <w:rPr>
          <w:rFonts w:eastAsia="Calibri"/>
        </w:rPr>
        <w:t>anism is based on a tiered shared savings incentive structure once Columbia attains target levels of natural gas savings at a prorated budget cost level per annum.</w:t>
      </w:r>
    </w:p>
    <w:p w:rsidR="009A44F0" w:rsidRPr="00A21235" w:rsidRDefault="009A44F0" w:rsidP="009A44F0">
      <w:pPr>
        <w:pStyle w:val="Heading2"/>
        <w:rPr>
          <w:rFonts w:eastAsia="Calibri"/>
        </w:rPr>
      </w:pPr>
      <w:bookmarkStart w:id="22" w:name="_Toc352151257"/>
      <w:r>
        <w:rPr>
          <w:rFonts w:eastAsia="Calibri"/>
        </w:rPr>
        <w:t>DSM Findings</w:t>
      </w:r>
      <w:bookmarkEnd w:id="22"/>
      <w:r>
        <w:rPr>
          <w:rFonts w:eastAsia="Calibri"/>
        </w:rPr>
        <w:t xml:space="preserve"> </w:t>
      </w:r>
    </w:p>
    <w:p w:rsidR="009A44F0" w:rsidRPr="0075064A" w:rsidRDefault="009A44F0" w:rsidP="00076968">
      <w:pPr>
        <w:pStyle w:val="Textstyle"/>
        <w:rPr>
          <w:rFonts w:eastAsia="Calibri"/>
        </w:rPr>
      </w:pPr>
      <w:r>
        <w:rPr>
          <w:rFonts w:eastAsia="Calibri"/>
        </w:rPr>
        <w:tab/>
      </w:r>
      <w:r w:rsidRPr="0075064A">
        <w:rPr>
          <w:rFonts w:eastAsia="Calibri"/>
        </w:rPr>
        <w:t>Based on the Staff’s audit of Columbia's expenditures for each DSM program and</w:t>
      </w:r>
      <w:r>
        <w:rPr>
          <w:rFonts w:eastAsia="Calibri"/>
        </w:rPr>
        <w:t xml:space="preserve"> </w:t>
      </w:r>
      <w:r w:rsidRPr="0075064A">
        <w:rPr>
          <w:rFonts w:eastAsia="Calibri"/>
        </w:rPr>
        <w:t>activity code verifying a random sample of invoices and payment vouchers, the Staff</w:t>
      </w:r>
      <w:r>
        <w:rPr>
          <w:rFonts w:eastAsia="Calibri"/>
        </w:rPr>
        <w:t xml:space="preserve"> </w:t>
      </w:r>
      <w:r w:rsidRPr="0075064A">
        <w:rPr>
          <w:rFonts w:eastAsia="Calibri"/>
        </w:rPr>
        <w:t>finds that the Company utilized appropriate accounting procedures reflecting proper</w:t>
      </w:r>
      <w:r>
        <w:rPr>
          <w:rFonts w:eastAsia="Calibri"/>
        </w:rPr>
        <w:t xml:space="preserve"> </w:t>
      </w:r>
      <w:r w:rsidRPr="0075064A">
        <w:rPr>
          <w:rFonts w:eastAsia="Calibri"/>
        </w:rPr>
        <w:t>accounting methods.</w:t>
      </w:r>
    </w:p>
    <w:p w:rsidR="00573E67" w:rsidRDefault="009A44F0" w:rsidP="00573E67">
      <w:pPr>
        <w:pStyle w:val="Textstyle"/>
      </w:pPr>
      <w:r>
        <w:rPr>
          <w:rFonts w:eastAsia="Calibri"/>
        </w:rPr>
        <w:tab/>
      </w:r>
      <w:r w:rsidRPr="0075064A">
        <w:rPr>
          <w:rFonts w:eastAsia="Calibri"/>
        </w:rPr>
        <w:t xml:space="preserve">The Staff also reviewed Columbia's </w:t>
      </w:r>
      <w:r w:rsidRPr="009A2E71">
        <w:rPr>
          <w:rFonts w:eastAsia="Calibri"/>
        </w:rPr>
        <w:t>DSM Schedules 1-</w:t>
      </w:r>
      <w:r w:rsidR="009A2E71">
        <w:rPr>
          <w:rFonts w:eastAsia="Calibri"/>
        </w:rPr>
        <w:t>6</w:t>
      </w:r>
      <w:r w:rsidRPr="0075064A">
        <w:rPr>
          <w:rFonts w:eastAsia="Calibri"/>
        </w:rPr>
        <w:t xml:space="preserve"> to determine appropriate</w:t>
      </w:r>
      <w:r>
        <w:rPr>
          <w:rFonts w:eastAsia="Calibri"/>
        </w:rPr>
        <w:t xml:space="preserve"> </w:t>
      </w:r>
      <w:r w:rsidRPr="0075064A">
        <w:rPr>
          <w:rFonts w:eastAsia="Calibri"/>
        </w:rPr>
        <w:t>calculations for recovery of expenditures.  The Staff verified the interest rate applied in</w:t>
      </w:r>
      <w:r>
        <w:rPr>
          <w:rFonts w:eastAsia="Calibri"/>
        </w:rPr>
        <w:t xml:space="preserve"> </w:t>
      </w:r>
      <w:r w:rsidRPr="0075064A">
        <w:rPr>
          <w:rFonts w:eastAsia="Calibri"/>
        </w:rPr>
        <w:t>carrying costs to determine recovery.</w:t>
      </w:r>
      <w:r w:rsidR="00573E67" w:rsidRPr="00573E67">
        <w:t xml:space="preserve"> </w:t>
      </w:r>
      <w:r w:rsidR="00573E67">
        <w:t>Staff conducted its initial examination of the Com</w:t>
      </w:r>
      <w:r w:rsidR="00622AE5">
        <w:softHyphen/>
      </w:r>
      <w:r w:rsidR="00573E67">
        <w:lastRenderedPageBreak/>
        <w:t>pany’s Shared Savings Incentive in Schedule DSM – 5.  Staff confirmed the data pro</w:t>
      </w:r>
      <w:r w:rsidR="00622AE5">
        <w:softHyphen/>
      </w:r>
      <w:r w:rsidR="00573E67">
        <w:t xml:space="preserve">vided in the calculation to determine the amount of shared savings.  </w:t>
      </w:r>
    </w:p>
    <w:p w:rsidR="00AF4B86" w:rsidRDefault="00622AE5" w:rsidP="00622AE5">
      <w:pPr>
        <w:pStyle w:val="Textstyle"/>
        <w:rPr>
          <w:rFonts w:eastAsia="Calibri"/>
        </w:rPr>
      </w:pPr>
      <w:r>
        <w:tab/>
      </w:r>
      <w:r w:rsidR="00573E67">
        <w:t xml:space="preserve">Unlike previous years, </w:t>
      </w:r>
      <w:r w:rsidR="00573E67" w:rsidRPr="000C0931">
        <w:t xml:space="preserve">Columbia did not hold any </w:t>
      </w:r>
      <w:r w:rsidR="00573E67" w:rsidRPr="009862EA">
        <w:rPr>
          <w:rFonts w:eastAsia="Calibri"/>
        </w:rPr>
        <w:t xml:space="preserve">DSM Collaborative </w:t>
      </w:r>
      <w:r w:rsidR="00573E67" w:rsidRPr="000C0931">
        <w:t>Group meet</w:t>
      </w:r>
      <w:r>
        <w:softHyphen/>
      </w:r>
      <w:r w:rsidR="00573E67" w:rsidRPr="000C0931">
        <w:t>ings during 2012</w:t>
      </w:r>
      <w:r w:rsidR="00573E67">
        <w:t xml:space="preserve"> so Staff was unable to review</w:t>
      </w:r>
      <w:r w:rsidR="00573E67" w:rsidRPr="009862EA">
        <w:rPr>
          <w:rFonts w:eastAsia="Calibri"/>
        </w:rPr>
        <w:t xml:space="preserve"> meeting minutes</w:t>
      </w:r>
      <w:r w:rsidR="00573E67">
        <w:rPr>
          <w:rFonts w:eastAsia="Calibri"/>
        </w:rPr>
        <w:t>.</w:t>
      </w:r>
    </w:p>
    <w:p w:rsidR="009A44F0" w:rsidRPr="009862EA" w:rsidRDefault="00622AE5" w:rsidP="00622AE5">
      <w:pPr>
        <w:pStyle w:val="Textstyle"/>
        <w:rPr>
          <w:rFonts w:eastAsia="Calibri"/>
        </w:rPr>
      </w:pPr>
      <w:r>
        <w:rPr>
          <w:rFonts w:eastAsia="Calibri"/>
        </w:rPr>
        <w:tab/>
      </w:r>
      <w:r w:rsidR="009A44F0" w:rsidRPr="009862EA">
        <w:rPr>
          <w:rFonts w:eastAsia="Calibri"/>
        </w:rPr>
        <w:t>The Staff also evaluated the progress Columbia is making in garnering customer participation in its DSM programs.  Participation in Columbia's programs continued to increase during the initial test period and participation levels in 201</w:t>
      </w:r>
      <w:r w:rsidR="000C0931" w:rsidRPr="009862EA">
        <w:rPr>
          <w:rFonts w:eastAsia="Calibri"/>
        </w:rPr>
        <w:t>3</w:t>
      </w:r>
      <w:r w:rsidR="009A44F0" w:rsidRPr="009862EA">
        <w:rPr>
          <w:rFonts w:eastAsia="Calibri"/>
        </w:rPr>
        <w:t xml:space="preserve"> are projected to exceed 201</w:t>
      </w:r>
      <w:r w:rsidR="000C0931" w:rsidRPr="009862EA">
        <w:rPr>
          <w:rFonts w:eastAsia="Calibri"/>
        </w:rPr>
        <w:t>2</w:t>
      </w:r>
      <w:r w:rsidR="009A44F0" w:rsidRPr="009862EA">
        <w:rPr>
          <w:rFonts w:eastAsia="Calibri"/>
        </w:rPr>
        <w:t xml:space="preserve"> levels.</w:t>
      </w:r>
    </w:p>
    <w:p w:rsidR="009A44F0" w:rsidRPr="00A21235" w:rsidRDefault="009A44F0" w:rsidP="009A44F0">
      <w:pPr>
        <w:pStyle w:val="Heading2"/>
        <w:rPr>
          <w:rFonts w:eastAsia="Calibri"/>
        </w:rPr>
      </w:pPr>
      <w:bookmarkStart w:id="23" w:name="_Toc352151258"/>
      <w:r w:rsidRPr="00A21235">
        <w:rPr>
          <w:rFonts w:eastAsia="Calibri"/>
        </w:rPr>
        <w:t xml:space="preserve">DSM </w:t>
      </w:r>
      <w:r w:rsidR="00966198">
        <w:rPr>
          <w:rFonts w:eastAsia="Calibri"/>
        </w:rPr>
        <w:t xml:space="preserve">Comments and </w:t>
      </w:r>
      <w:r>
        <w:rPr>
          <w:rFonts w:eastAsia="Calibri"/>
        </w:rPr>
        <w:t>Recommendations</w:t>
      </w:r>
      <w:bookmarkEnd w:id="23"/>
    </w:p>
    <w:p w:rsidR="00384A5B" w:rsidRDefault="00384A5B" w:rsidP="00384A5B">
      <w:pPr>
        <w:pStyle w:val="Textstyle"/>
      </w:pPr>
      <w:r>
        <w:rPr>
          <w:rFonts w:eastAsia="Calibri"/>
        </w:rPr>
        <w:tab/>
      </w:r>
      <w:r>
        <w:t xml:space="preserve">Staff recommends that at least one DSM Stakeholder Group meeting take place during 2013 and in all subsequent years. </w:t>
      </w:r>
    </w:p>
    <w:p w:rsidR="00384A5B" w:rsidRPr="00622AE5" w:rsidRDefault="00622AE5" w:rsidP="00622AE5">
      <w:pPr>
        <w:pStyle w:val="Textstyle"/>
        <w:rPr>
          <w:rFonts w:eastAsia="Calibri"/>
        </w:rPr>
      </w:pPr>
      <w:r>
        <w:rPr>
          <w:rFonts w:eastAsia="Calibri"/>
        </w:rPr>
        <w:tab/>
      </w:r>
      <w:r w:rsidR="00384A5B">
        <w:rPr>
          <w:rFonts w:eastAsia="Calibri"/>
        </w:rPr>
        <w:t>Based on its investigation and findings and w</w:t>
      </w:r>
      <w:r w:rsidR="00384A5B" w:rsidRPr="00622AE5">
        <w:rPr>
          <w:rFonts w:eastAsia="Calibri"/>
        </w:rPr>
        <w:t>ith adoption of Staff’s recommenda</w:t>
      </w:r>
      <w:r>
        <w:rPr>
          <w:rFonts w:eastAsia="Calibri"/>
        </w:rPr>
        <w:softHyphen/>
      </w:r>
      <w:r w:rsidR="00384A5B" w:rsidRPr="00622AE5">
        <w:rPr>
          <w:rFonts w:eastAsia="Calibri"/>
        </w:rPr>
        <w:t>tion to hold at least on</w:t>
      </w:r>
      <w:r w:rsidR="00237CCB" w:rsidRPr="00622AE5">
        <w:rPr>
          <w:rFonts w:eastAsia="Calibri"/>
        </w:rPr>
        <w:t>e</w:t>
      </w:r>
      <w:r w:rsidR="00384A5B" w:rsidRPr="00622AE5">
        <w:rPr>
          <w:rFonts w:eastAsia="Calibri"/>
        </w:rPr>
        <w:t xml:space="preserve"> DSM Stakeholder Group meeting per year, the Staff would respectfully recommend</w:t>
      </w:r>
      <w:r w:rsidR="00384A5B" w:rsidRPr="0075064A">
        <w:rPr>
          <w:rFonts w:eastAsia="Calibri"/>
        </w:rPr>
        <w:t xml:space="preserve"> Commission approval of Columbia’s 201</w:t>
      </w:r>
      <w:r w:rsidR="00384A5B">
        <w:rPr>
          <w:rFonts w:eastAsia="Calibri"/>
        </w:rPr>
        <w:t>3</w:t>
      </w:r>
      <w:r w:rsidR="00384A5B" w:rsidRPr="0075064A">
        <w:rPr>
          <w:rFonts w:eastAsia="Calibri"/>
        </w:rPr>
        <w:t xml:space="preserve"> DSM applica</w:t>
      </w:r>
      <w:r w:rsidR="00384A5B">
        <w:rPr>
          <w:rFonts w:eastAsia="Calibri"/>
        </w:rPr>
        <w:softHyphen/>
      </w:r>
      <w:r w:rsidR="00384A5B" w:rsidRPr="0075064A">
        <w:rPr>
          <w:rFonts w:eastAsia="Calibri"/>
        </w:rPr>
        <w:t>tion as filed with the Commission on February 28, 201</w:t>
      </w:r>
      <w:r w:rsidR="00384A5B">
        <w:rPr>
          <w:rFonts w:eastAsia="Calibri"/>
        </w:rPr>
        <w:t>3.</w:t>
      </w:r>
    </w:p>
    <w:p w:rsidR="00622AE5" w:rsidRDefault="00622AE5" w:rsidP="00FC2F3A">
      <w:pPr>
        <w:spacing w:after="0" w:line="240" w:lineRule="auto"/>
        <w:ind w:left="4320"/>
        <w:rPr>
          <w:rFonts w:ascii="Times New Roman" w:hAnsi="Times New Roman"/>
          <w:sz w:val="26"/>
          <w:szCs w:val="26"/>
        </w:rPr>
      </w:pPr>
      <w:r>
        <w:rPr>
          <w:rFonts w:ascii="Times New Roman" w:hAnsi="Times New Roman"/>
          <w:sz w:val="26"/>
          <w:szCs w:val="26"/>
        </w:rPr>
        <w:br w:type="page"/>
      </w:r>
    </w:p>
    <w:p w:rsidR="00117D98" w:rsidRPr="00FC2F3A" w:rsidRDefault="00117D98" w:rsidP="00FC2F3A">
      <w:pPr>
        <w:spacing w:after="0" w:line="240" w:lineRule="auto"/>
        <w:ind w:left="4320"/>
        <w:rPr>
          <w:rFonts w:ascii="Times New Roman" w:hAnsi="Times New Roman"/>
          <w:sz w:val="26"/>
          <w:szCs w:val="26"/>
        </w:rPr>
      </w:pPr>
      <w:r w:rsidRPr="00FC2F3A">
        <w:rPr>
          <w:rFonts w:ascii="Times New Roman" w:hAnsi="Times New Roman"/>
          <w:sz w:val="26"/>
          <w:szCs w:val="26"/>
        </w:rPr>
        <w:lastRenderedPageBreak/>
        <w:t>Respectfully submitted,</w:t>
      </w:r>
    </w:p>
    <w:p w:rsidR="00FC2F3A" w:rsidRPr="00FC2F3A" w:rsidRDefault="00FC2F3A" w:rsidP="00FC2F3A">
      <w:pPr>
        <w:tabs>
          <w:tab w:val="left" w:pos="9348"/>
        </w:tabs>
        <w:spacing w:after="0" w:line="240" w:lineRule="auto"/>
        <w:ind w:left="4320"/>
        <w:rPr>
          <w:rFonts w:ascii="Times New Roman" w:hAnsi="Times New Roman"/>
          <w:sz w:val="26"/>
          <w:szCs w:val="26"/>
        </w:rPr>
      </w:pPr>
    </w:p>
    <w:p w:rsidR="00FC2F3A" w:rsidRPr="00FC2F3A" w:rsidRDefault="00FC2F3A" w:rsidP="00FC2F3A">
      <w:pPr>
        <w:tabs>
          <w:tab w:val="left" w:pos="9348"/>
        </w:tabs>
        <w:spacing w:after="0" w:line="240" w:lineRule="auto"/>
        <w:ind w:left="4320"/>
        <w:rPr>
          <w:rFonts w:ascii="Times New Roman" w:hAnsi="Times New Roman"/>
          <w:sz w:val="26"/>
          <w:szCs w:val="26"/>
        </w:rPr>
      </w:pPr>
      <w:r>
        <w:rPr>
          <w:rFonts w:ascii="Times New Roman" w:hAnsi="Times New Roman"/>
          <w:b/>
          <w:sz w:val="26"/>
          <w:szCs w:val="26"/>
        </w:rPr>
        <w:t>Michael DeWine</w:t>
      </w:r>
    </w:p>
    <w:p w:rsidR="00FC2F3A" w:rsidRPr="00FC2F3A" w:rsidRDefault="00FC2F3A" w:rsidP="00FC2F3A">
      <w:pPr>
        <w:tabs>
          <w:tab w:val="left" w:pos="9348"/>
        </w:tabs>
        <w:spacing w:after="0" w:line="240" w:lineRule="auto"/>
        <w:ind w:left="4320"/>
        <w:rPr>
          <w:rFonts w:ascii="Times New Roman" w:hAnsi="Times New Roman"/>
          <w:sz w:val="26"/>
          <w:szCs w:val="26"/>
        </w:rPr>
      </w:pPr>
      <w:r w:rsidRPr="00FC2F3A">
        <w:rPr>
          <w:rFonts w:ascii="Times New Roman" w:hAnsi="Times New Roman"/>
          <w:sz w:val="26"/>
          <w:szCs w:val="26"/>
        </w:rPr>
        <w:t>Ohio Attorney General</w:t>
      </w:r>
    </w:p>
    <w:p w:rsidR="00FC2F3A" w:rsidRPr="00FC2F3A" w:rsidRDefault="00FC2F3A" w:rsidP="00FC2F3A">
      <w:pPr>
        <w:tabs>
          <w:tab w:val="left" w:pos="9348"/>
        </w:tabs>
        <w:spacing w:after="0" w:line="240" w:lineRule="auto"/>
        <w:ind w:left="4320"/>
        <w:rPr>
          <w:rFonts w:ascii="Times New Roman" w:hAnsi="Times New Roman"/>
          <w:sz w:val="26"/>
          <w:szCs w:val="26"/>
        </w:rPr>
      </w:pPr>
    </w:p>
    <w:p w:rsidR="00FC2F3A" w:rsidRPr="00FC2F3A" w:rsidRDefault="00FC2F3A" w:rsidP="00FC2F3A">
      <w:pPr>
        <w:tabs>
          <w:tab w:val="left" w:pos="9348"/>
        </w:tabs>
        <w:spacing w:after="0" w:line="240" w:lineRule="auto"/>
        <w:ind w:left="4320"/>
        <w:rPr>
          <w:rFonts w:ascii="Times New Roman" w:hAnsi="Times New Roman"/>
          <w:b/>
          <w:sz w:val="26"/>
          <w:szCs w:val="26"/>
        </w:rPr>
      </w:pPr>
      <w:r>
        <w:rPr>
          <w:rFonts w:ascii="Times New Roman" w:hAnsi="Times New Roman"/>
          <w:b/>
          <w:sz w:val="26"/>
          <w:szCs w:val="26"/>
        </w:rPr>
        <w:t>William L. Wright</w:t>
      </w:r>
    </w:p>
    <w:p w:rsidR="00FC2F3A" w:rsidRPr="00FC2F3A" w:rsidRDefault="00FC2F3A" w:rsidP="00FF6F27">
      <w:pPr>
        <w:tabs>
          <w:tab w:val="left" w:pos="9348"/>
        </w:tabs>
        <w:spacing w:after="0" w:line="240" w:lineRule="auto"/>
        <w:ind w:left="4320"/>
        <w:rPr>
          <w:rFonts w:ascii="Times New Roman" w:hAnsi="Times New Roman"/>
          <w:sz w:val="26"/>
          <w:szCs w:val="26"/>
        </w:rPr>
      </w:pPr>
      <w:r w:rsidRPr="00FC2F3A">
        <w:rPr>
          <w:rFonts w:ascii="Times New Roman" w:hAnsi="Times New Roman"/>
          <w:sz w:val="26"/>
          <w:szCs w:val="26"/>
        </w:rPr>
        <w:t>Section Chief</w:t>
      </w:r>
    </w:p>
    <w:p w:rsidR="00FC2F3A" w:rsidRPr="00FC2F3A" w:rsidRDefault="00FC2F3A" w:rsidP="00FC2F3A">
      <w:pPr>
        <w:tabs>
          <w:tab w:val="left" w:pos="9348"/>
        </w:tabs>
        <w:spacing w:after="0" w:line="240" w:lineRule="auto"/>
        <w:ind w:left="4320"/>
        <w:rPr>
          <w:rFonts w:ascii="Times New Roman" w:hAnsi="Times New Roman"/>
          <w:sz w:val="26"/>
          <w:szCs w:val="26"/>
        </w:rPr>
      </w:pPr>
    </w:p>
    <w:p w:rsidR="00FC2F3A" w:rsidRPr="00C47F93" w:rsidRDefault="00C47F93" w:rsidP="00FC2F3A">
      <w:pPr>
        <w:tabs>
          <w:tab w:val="left" w:pos="9348"/>
        </w:tabs>
        <w:spacing w:after="0" w:line="240" w:lineRule="auto"/>
        <w:ind w:left="4320"/>
        <w:rPr>
          <w:rFonts w:ascii="Viner Hand ITC" w:hAnsi="Viner Hand ITC"/>
          <w:sz w:val="28"/>
          <w:szCs w:val="28"/>
          <w:u w:val="single"/>
        </w:rPr>
      </w:pPr>
      <w:r w:rsidRPr="00C47F93">
        <w:rPr>
          <w:rFonts w:ascii="Viner Hand ITC" w:hAnsi="Viner Hand ITC"/>
          <w:sz w:val="28"/>
          <w:szCs w:val="28"/>
          <w:u w:val="single"/>
        </w:rPr>
        <w:t>/s/ Stephen A. Reilly</w:t>
      </w:r>
      <w:r w:rsidR="00FC2F3A" w:rsidRPr="00C47F93">
        <w:rPr>
          <w:rFonts w:ascii="Viner Hand ITC" w:hAnsi="Viner Hand ITC"/>
          <w:sz w:val="28"/>
          <w:szCs w:val="28"/>
          <w:u w:val="single"/>
        </w:rPr>
        <w:tab/>
      </w:r>
    </w:p>
    <w:p w:rsidR="007E69AC" w:rsidRPr="00FC2F3A" w:rsidRDefault="00622AE5" w:rsidP="007E69AC">
      <w:pPr>
        <w:tabs>
          <w:tab w:val="left" w:pos="9348"/>
        </w:tabs>
        <w:spacing w:after="0" w:line="240" w:lineRule="auto"/>
        <w:ind w:left="4320"/>
        <w:rPr>
          <w:rFonts w:ascii="Times New Roman" w:hAnsi="Times New Roman"/>
          <w:b/>
          <w:sz w:val="26"/>
          <w:szCs w:val="26"/>
        </w:rPr>
      </w:pPr>
      <w:r>
        <w:rPr>
          <w:rFonts w:ascii="Times New Roman" w:hAnsi="Times New Roman"/>
          <w:b/>
          <w:sz w:val="26"/>
          <w:szCs w:val="26"/>
        </w:rPr>
        <w:t>Stephen A. Reilly</w:t>
      </w:r>
    </w:p>
    <w:p w:rsidR="00FC2F3A" w:rsidRDefault="00622AE5" w:rsidP="00FC2F3A">
      <w:pPr>
        <w:tabs>
          <w:tab w:val="left" w:pos="9348"/>
        </w:tabs>
        <w:spacing w:after="0" w:line="240" w:lineRule="auto"/>
        <w:ind w:left="4320"/>
        <w:rPr>
          <w:rFonts w:ascii="Times New Roman" w:hAnsi="Times New Roman"/>
          <w:b/>
          <w:sz w:val="26"/>
          <w:szCs w:val="26"/>
        </w:rPr>
      </w:pPr>
      <w:r>
        <w:rPr>
          <w:rFonts w:ascii="Times New Roman" w:hAnsi="Times New Roman"/>
          <w:b/>
          <w:sz w:val="26"/>
          <w:szCs w:val="26"/>
        </w:rPr>
        <w:t>Ryan P. O’Rourke</w:t>
      </w:r>
    </w:p>
    <w:p w:rsidR="00FC2F3A" w:rsidRPr="00FC2F3A" w:rsidRDefault="00FC2F3A" w:rsidP="00FC2F3A">
      <w:pPr>
        <w:tabs>
          <w:tab w:val="left" w:pos="9348"/>
        </w:tabs>
        <w:spacing w:after="0" w:line="240" w:lineRule="auto"/>
        <w:ind w:left="4320"/>
        <w:rPr>
          <w:rFonts w:ascii="Times New Roman" w:hAnsi="Times New Roman"/>
          <w:sz w:val="26"/>
          <w:szCs w:val="26"/>
        </w:rPr>
      </w:pPr>
      <w:r w:rsidRPr="00FC2F3A">
        <w:rPr>
          <w:rFonts w:ascii="Times New Roman" w:hAnsi="Times New Roman"/>
          <w:sz w:val="26"/>
          <w:szCs w:val="26"/>
        </w:rPr>
        <w:t>Assistant Attorney</w:t>
      </w:r>
      <w:r>
        <w:rPr>
          <w:rFonts w:ascii="Times New Roman" w:hAnsi="Times New Roman"/>
          <w:sz w:val="26"/>
          <w:szCs w:val="26"/>
        </w:rPr>
        <w:t>s</w:t>
      </w:r>
      <w:r w:rsidRPr="00FC2F3A">
        <w:rPr>
          <w:rFonts w:ascii="Times New Roman" w:hAnsi="Times New Roman"/>
          <w:sz w:val="26"/>
          <w:szCs w:val="26"/>
        </w:rPr>
        <w:t xml:space="preserve"> General</w:t>
      </w:r>
    </w:p>
    <w:p w:rsidR="00FC2F3A" w:rsidRPr="00FC2F3A" w:rsidRDefault="00FC2F3A" w:rsidP="00FC2F3A">
      <w:pPr>
        <w:tabs>
          <w:tab w:val="left" w:pos="9348"/>
        </w:tabs>
        <w:spacing w:after="0" w:line="240" w:lineRule="auto"/>
        <w:ind w:left="4320"/>
        <w:rPr>
          <w:rFonts w:ascii="Times New Roman" w:hAnsi="Times New Roman"/>
          <w:sz w:val="26"/>
          <w:szCs w:val="26"/>
        </w:rPr>
      </w:pPr>
      <w:r w:rsidRPr="00FC2F3A">
        <w:rPr>
          <w:rFonts w:ascii="Times New Roman" w:hAnsi="Times New Roman"/>
          <w:sz w:val="26"/>
          <w:szCs w:val="26"/>
        </w:rPr>
        <w:t>Public Utilities Section</w:t>
      </w:r>
    </w:p>
    <w:p w:rsidR="00FC2F3A" w:rsidRPr="00FC2F3A" w:rsidRDefault="00FC2F3A" w:rsidP="00FC2F3A">
      <w:pPr>
        <w:tabs>
          <w:tab w:val="left" w:pos="9348"/>
        </w:tabs>
        <w:spacing w:after="0" w:line="240" w:lineRule="auto"/>
        <w:ind w:left="4320"/>
        <w:rPr>
          <w:rFonts w:ascii="Times New Roman" w:hAnsi="Times New Roman"/>
          <w:sz w:val="26"/>
          <w:szCs w:val="26"/>
        </w:rPr>
      </w:pPr>
      <w:r w:rsidRPr="00FC2F3A">
        <w:rPr>
          <w:rFonts w:ascii="Times New Roman" w:hAnsi="Times New Roman"/>
          <w:sz w:val="26"/>
          <w:szCs w:val="26"/>
        </w:rPr>
        <w:t>180 East Broad Street, 6</w:t>
      </w:r>
      <w:r w:rsidRPr="00FC2F3A">
        <w:rPr>
          <w:rFonts w:ascii="Times New Roman" w:hAnsi="Times New Roman"/>
          <w:sz w:val="26"/>
          <w:szCs w:val="26"/>
          <w:vertAlign w:val="superscript"/>
        </w:rPr>
        <w:t>th</w:t>
      </w:r>
      <w:r w:rsidRPr="00FC2F3A">
        <w:rPr>
          <w:rFonts w:ascii="Times New Roman" w:hAnsi="Times New Roman"/>
          <w:sz w:val="26"/>
          <w:szCs w:val="26"/>
        </w:rPr>
        <w:t xml:space="preserve"> Floor</w:t>
      </w:r>
    </w:p>
    <w:p w:rsidR="00FC2F3A" w:rsidRPr="00FC2F3A" w:rsidRDefault="00FC2F3A" w:rsidP="00FC2F3A">
      <w:pPr>
        <w:tabs>
          <w:tab w:val="left" w:pos="9348"/>
        </w:tabs>
        <w:spacing w:after="0" w:line="240" w:lineRule="auto"/>
        <w:ind w:left="4320"/>
        <w:rPr>
          <w:rFonts w:ascii="Times New Roman" w:hAnsi="Times New Roman"/>
          <w:sz w:val="26"/>
          <w:szCs w:val="26"/>
        </w:rPr>
      </w:pPr>
      <w:r w:rsidRPr="00FC2F3A">
        <w:rPr>
          <w:rFonts w:ascii="Times New Roman" w:hAnsi="Times New Roman"/>
          <w:sz w:val="26"/>
          <w:szCs w:val="26"/>
        </w:rPr>
        <w:t>Columbus, OH  43215-3793</w:t>
      </w:r>
    </w:p>
    <w:p w:rsidR="00FC2F3A" w:rsidRPr="00FC2F3A" w:rsidRDefault="00FC2F3A" w:rsidP="00FC2F3A">
      <w:pPr>
        <w:tabs>
          <w:tab w:val="left" w:pos="9348"/>
        </w:tabs>
        <w:spacing w:after="0" w:line="240" w:lineRule="auto"/>
        <w:ind w:left="4320"/>
        <w:rPr>
          <w:rFonts w:ascii="Times New Roman" w:hAnsi="Times New Roman"/>
          <w:sz w:val="26"/>
          <w:szCs w:val="26"/>
        </w:rPr>
      </w:pPr>
      <w:r w:rsidRPr="00FC2F3A">
        <w:rPr>
          <w:rFonts w:ascii="Times New Roman" w:hAnsi="Times New Roman"/>
          <w:sz w:val="26"/>
          <w:szCs w:val="26"/>
        </w:rPr>
        <w:t>614.466.439</w:t>
      </w:r>
      <w:r>
        <w:rPr>
          <w:rFonts w:ascii="Times New Roman" w:hAnsi="Times New Roman"/>
          <w:sz w:val="26"/>
          <w:szCs w:val="26"/>
        </w:rPr>
        <w:t>6</w:t>
      </w:r>
      <w:r w:rsidRPr="00FC2F3A">
        <w:rPr>
          <w:rFonts w:ascii="Times New Roman" w:hAnsi="Times New Roman"/>
          <w:sz w:val="26"/>
          <w:szCs w:val="26"/>
        </w:rPr>
        <w:t xml:space="preserve"> (telephone)</w:t>
      </w:r>
    </w:p>
    <w:p w:rsidR="00FC2F3A" w:rsidRPr="00FC2F3A" w:rsidRDefault="00FC2F3A" w:rsidP="00FC2F3A">
      <w:pPr>
        <w:tabs>
          <w:tab w:val="left" w:pos="9348"/>
        </w:tabs>
        <w:spacing w:after="0" w:line="240" w:lineRule="auto"/>
        <w:ind w:left="4320"/>
        <w:rPr>
          <w:rFonts w:ascii="Times New Roman" w:hAnsi="Times New Roman"/>
          <w:sz w:val="26"/>
          <w:szCs w:val="26"/>
        </w:rPr>
      </w:pPr>
      <w:r w:rsidRPr="00FC2F3A">
        <w:rPr>
          <w:rFonts w:ascii="Times New Roman" w:hAnsi="Times New Roman"/>
          <w:sz w:val="26"/>
          <w:szCs w:val="26"/>
        </w:rPr>
        <w:t>614.644.8764 (fax)</w:t>
      </w:r>
    </w:p>
    <w:p w:rsidR="00FC2F3A" w:rsidRDefault="004A4892" w:rsidP="00FC2F3A">
      <w:pPr>
        <w:tabs>
          <w:tab w:val="left" w:pos="9348"/>
        </w:tabs>
        <w:spacing w:after="0" w:line="240" w:lineRule="auto"/>
        <w:ind w:left="4320"/>
        <w:rPr>
          <w:rStyle w:val="Hyperlink"/>
          <w:rFonts w:ascii="Times New Roman" w:hAnsi="Times New Roman"/>
          <w:sz w:val="26"/>
          <w:szCs w:val="26"/>
        </w:rPr>
      </w:pPr>
      <w:hyperlink r:id="rId12" w:history="1">
        <w:r w:rsidR="00FC2F3A" w:rsidRPr="00334DDA">
          <w:rPr>
            <w:rStyle w:val="Hyperlink"/>
            <w:rFonts w:ascii="Times New Roman" w:hAnsi="Times New Roman"/>
            <w:sz w:val="26"/>
            <w:szCs w:val="26"/>
          </w:rPr>
          <w:t>stephen.reilly@puc.state.oh.us</w:t>
        </w:r>
      </w:hyperlink>
    </w:p>
    <w:p w:rsidR="00622AE5" w:rsidRPr="00FC2F3A" w:rsidRDefault="00622AE5" w:rsidP="00FC2F3A">
      <w:pPr>
        <w:tabs>
          <w:tab w:val="left" w:pos="9348"/>
        </w:tabs>
        <w:spacing w:after="0" w:line="240" w:lineRule="auto"/>
        <w:ind w:left="4320"/>
        <w:rPr>
          <w:rFonts w:ascii="Times New Roman" w:hAnsi="Times New Roman"/>
          <w:sz w:val="26"/>
          <w:szCs w:val="26"/>
        </w:rPr>
      </w:pPr>
      <w:r>
        <w:rPr>
          <w:rStyle w:val="Hyperlink"/>
          <w:rFonts w:ascii="Times New Roman" w:hAnsi="Times New Roman"/>
          <w:sz w:val="26"/>
          <w:szCs w:val="26"/>
        </w:rPr>
        <w:t>ryan.o’rourke@puc.state.oh.us</w:t>
      </w:r>
    </w:p>
    <w:p w:rsidR="00FC2F3A" w:rsidRPr="00FC2F3A" w:rsidRDefault="00FC2F3A" w:rsidP="00FC2F3A">
      <w:pPr>
        <w:tabs>
          <w:tab w:val="left" w:pos="9348"/>
        </w:tabs>
        <w:spacing w:after="0" w:line="240" w:lineRule="auto"/>
        <w:ind w:left="4320"/>
        <w:rPr>
          <w:rFonts w:ascii="Times New Roman" w:hAnsi="Times New Roman"/>
          <w:sz w:val="26"/>
          <w:szCs w:val="26"/>
        </w:rPr>
      </w:pPr>
    </w:p>
    <w:p w:rsidR="00117D98" w:rsidRPr="00FC2F3A" w:rsidRDefault="00117D98" w:rsidP="00FC2F3A">
      <w:pPr>
        <w:pStyle w:val="DefaultParagraphFont1"/>
        <w:tabs>
          <w:tab w:val="left" w:pos="5480"/>
          <w:tab w:val="left" w:pos="6200"/>
          <w:tab w:val="left" w:pos="6920"/>
          <w:tab w:val="left" w:pos="7640"/>
          <w:tab w:val="left" w:pos="8360"/>
          <w:tab w:val="left" w:pos="9080"/>
        </w:tabs>
        <w:ind w:left="4320"/>
        <w:rPr>
          <w:rFonts w:ascii="Times New Roman" w:hAnsi="Times New Roman"/>
          <w:b/>
          <w:sz w:val="26"/>
          <w:szCs w:val="26"/>
        </w:rPr>
      </w:pPr>
      <w:r w:rsidRPr="00FC2F3A">
        <w:rPr>
          <w:rFonts w:ascii="Times New Roman" w:hAnsi="Times New Roman"/>
          <w:b/>
          <w:sz w:val="26"/>
          <w:szCs w:val="26"/>
        </w:rPr>
        <w:t xml:space="preserve">On behalf of the Staff of </w:t>
      </w:r>
    </w:p>
    <w:p w:rsidR="00117D98" w:rsidRPr="00FC2F3A" w:rsidRDefault="00FC2F3A" w:rsidP="00FC2F3A">
      <w:pPr>
        <w:pStyle w:val="DefaultParagraphFont1"/>
        <w:tabs>
          <w:tab w:val="left" w:pos="5480"/>
          <w:tab w:val="left" w:pos="6200"/>
          <w:tab w:val="left" w:pos="6920"/>
          <w:tab w:val="left" w:pos="7640"/>
          <w:tab w:val="left" w:pos="8360"/>
          <w:tab w:val="left" w:pos="9080"/>
        </w:tabs>
        <w:ind w:left="4320"/>
        <w:rPr>
          <w:rFonts w:ascii="Times New Roman" w:hAnsi="Times New Roman"/>
          <w:b/>
          <w:sz w:val="26"/>
          <w:szCs w:val="26"/>
        </w:rPr>
      </w:pPr>
      <w:r>
        <w:rPr>
          <w:rFonts w:ascii="Times New Roman" w:hAnsi="Times New Roman"/>
          <w:b/>
          <w:sz w:val="26"/>
          <w:szCs w:val="26"/>
        </w:rPr>
        <w:t>T</w:t>
      </w:r>
      <w:r w:rsidR="00117D98" w:rsidRPr="00FC2F3A">
        <w:rPr>
          <w:rFonts w:ascii="Times New Roman" w:hAnsi="Times New Roman"/>
          <w:b/>
          <w:sz w:val="26"/>
          <w:szCs w:val="26"/>
        </w:rPr>
        <w:t>he Public Utilities Commission of Ohio</w:t>
      </w:r>
    </w:p>
    <w:p w:rsidR="00117D98" w:rsidRPr="00DD4197" w:rsidRDefault="00117D98" w:rsidP="00117D98">
      <w:pPr>
        <w:pStyle w:val="Heading1"/>
      </w:pPr>
      <w:r>
        <w:br w:type="page"/>
      </w:r>
      <w:bookmarkStart w:id="24" w:name="_Toc352151259"/>
      <w:r>
        <w:lastRenderedPageBreak/>
        <w:t xml:space="preserve">PROOF </w:t>
      </w:r>
      <w:r w:rsidR="001D36BD">
        <w:t>OF</w:t>
      </w:r>
      <w:r>
        <w:t xml:space="preserve"> S</w:t>
      </w:r>
      <w:r w:rsidRPr="00DD4197">
        <w:t>ERVICE</w:t>
      </w:r>
      <w:bookmarkEnd w:id="24"/>
    </w:p>
    <w:p w:rsidR="00117D98" w:rsidRDefault="00117D98" w:rsidP="00076968">
      <w:pPr>
        <w:pStyle w:val="Textstyle"/>
      </w:pPr>
      <w:r w:rsidRPr="00DD4197">
        <w:tab/>
        <w:t xml:space="preserve">I hereby certify that a true copy of the foregoing </w:t>
      </w:r>
      <w:r>
        <w:rPr>
          <w:b/>
        </w:rPr>
        <w:t>Comments and Recommenda</w:t>
      </w:r>
      <w:r w:rsidR="003707D3">
        <w:rPr>
          <w:b/>
        </w:rPr>
        <w:softHyphen/>
      </w:r>
      <w:r>
        <w:rPr>
          <w:b/>
        </w:rPr>
        <w:t xml:space="preserve">tions </w:t>
      </w:r>
      <w:r>
        <w:t xml:space="preserve">submitted on behalf of the Staff of the Public Utilities </w:t>
      </w:r>
      <w:r w:rsidR="003707D3">
        <w:t>Commission</w:t>
      </w:r>
      <w:r>
        <w:t xml:space="preserve"> of Ohio </w:t>
      </w:r>
      <w:r w:rsidRPr="00DD4197">
        <w:t>was served by regular U.S. mail, postage pre</w:t>
      </w:r>
      <w:r w:rsidRPr="00DD4197">
        <w:softHyphen/>
        <w:t>paid</w:t>
      </w:r>
      <w:r w:rsidR="003707D3">
        <w:t>,</w:t>
      </w:r>
      <w:r w:rsidRPr="00DD4197">
        <w:t xml:space="preserve"> or hand-delivered</w:t>
      </w:r>
      <w:r w:rsidR="003707D3">
        <w:t>,</w:t>
      </w:r>
      <w:r w:rsidRPr="00DD4197">
        <w:t xml:space="preserve"> and</w:t>
      </w:r>
      <w:r w:rsidR="003707D3">
        <w:t>/or</w:t>
      </w:r>
      <w:r w:rsidRPr="00DD4197">
        <w:t xml:space="preserve"> sent </w:t>
      </w:r>
      <w:r w:rsidR="003707D3">
        <w:t>via electronic mail</w:t>
      </w:r>
      <w:r w:rsidRPr="00DD4197">
        <w:t xml:space="preserve"> to the following parties of record, this </w:t>
      </w:r>
      <w:r w:rsidR="00FC2F3A">
        <w:t>2</w:t>
      </w:r>
      <w:r w:rsidR="0057529F">
        <w:t>7</w:t>
      </w:r>
      <w:r w:rsidR="00FC2F3A" w:rsidRPr="00FC2F3A">
        <w:rPr>
          <w:vertAlign w:val="superscript"/>
        </w:rPr>
        <w:t>th</w:t>
      </w:r>
      <w:r w:rsidR="00FC2F3A">
        <w:t xml:space="preserve"> </w:t>
      </w:r>
      <w:r w:rsidRPr="00DD4197">
        <w:t xml:space="preserve">day of </w:t>
      </w:r>
      <w:r w:rsidR="00923255">
        <w:t>March, 201</w:t>
      </w:r>
      <w:r w:rsidR="006A535A">
        <w:t>2</w:t>
      </w:r>
      <w:r w:rsidRPr="00DD4197">
        <w:t>.</w:t>
      </w:r>
    </w:p>
    <w:p w:rsidR="00577C1D" w:rsidRPr="00DD4197" w:rsidRDefault="00577C1D" w:rsidP="00076968">
      <w:pPr>
        <w:pStyle w:val="Textstyle"/>
      </w:pPr>
    </w:p>
    <w:p w:rsidR="00C47F93" w:rsidRDefault="00C47F93" w:rsidP="00C47F93">
      <w:pPr>
        <w:pStyle w:val="Heading9"/>
        <w:tabs>
          <w:tab w:val="left" w:pos="9360"/>
        </w:tabs>
        <w:spacing w:before="0" w:after="0" w:line="240" w:lineRule="auto"/>
        <w:ind w:left="4320"/>
        <w:rPr>
          <w:rFonts w:ascii="Viner Hand ITC" w:hAnsi="Viner Hand ITC"/>
          <w:sz w:val="28"/>
          <w:szCs w:val="28"/>
          <w:u w:val="single"/>
        </w:rPr>
      </w:pPr>
      <w:r w:rsidRPr="00C47F93">
        <w:rPr>
          <w:rFonts w:ascii="Viner Hand ITC" w:hAnsi="Viner Hand ITC"/>
          <w:sz w:val="28"/>
          <w:szCs w:val="28"/>
          <w:u w:val="single"/>
        </w:rPr>
        <w:t>/s/ Stephen A. Reilly</w:t>
      </w:r>
      <w:r>
        <w:rPr>
          <w:rFonts w:ascii="Viner Hand ITC" w:hAnsi="Viner Hand ITC"/>
          <w:sz w:val="28"/>
          <w:szCs w:val="28"/>
          <w:u w:val="single"/>
        </w:rPr>
        <w:tab/>
      </w:r>
    </w:p>
    <w:p w:rsidR="00117D98" w:rsidRPr="003707D3" w:rsidRDefault="00622AE5" w:rsidP="003707D3">
      <w:pPr>
        <w:pStyle w:val="Heading9"/>
        <w:spacing w:before="0" w:after="0" w:line="240" w:lineRule="auto"/>
        <w:ind w:left="4320"/>
        <w:rPr>
          <w:rFonts w:ascii="Times New Roman" w:hAnsi="Times New Roman"/>
          <w:b/>
          <w:sz w:val="26"/>
          <w:szCs w:val="26"/>
        </w:rPr>
      </w:pPr>
      <w:r>
        <w:rPr>
          <w:rFonts w:ascii="Times New Roman" w:hAnsi="Times New Roman"/>
          <w:b/>
          <w:sz w:val="26"/>
          <w:szCs w:val="26"/>
        </w:rPr>
        <w:t>Stephen A. Reilly</w:t>
      </w:r>
    </w:p>
    <w:p w:rsidR="00117D98" w:rsidRPr="00DD4197" w:rsidRDefault="00117D98" w:rsidP="003707D3">
      <w:pPr>
        <w:ind w:left="4320"/>
        <w:jc w:val="both"/>
        <w:rPr>
          <w:rFonts w:ascii="Times New Roman" w:hAnsi="Times New Roman"/>
          <w:sz w:val="26"/>
          <w:szCs w:val="26"/>
        </w:rPr>
      </w:pPr>
      <w:r w:rsidRPr="00DD4197">
        <w:rPr>
          <w:rFonts w:ascii="Times New Roman" w:hAnsi="Times New Roman"/>
          <w:sz w:val="26"/>
          <w:szCs w:val="26"/>
        </w:rPr>
        <w:t>Assistant Attorney General</w:t>
      </w:r>
    </w:p>
    <w:p w:rsidR="00117D98" w:rsidRPr="00DD4197" w:rsidRDefault="00117D98" w:rsidP="00117D98">
      <w:pPr>
        <w:ind w:left="90"/>
        <w:jc w:val="both"/>
        <w:rPr>
          <w:rFonts w:ascii="Times New Roman" w:hAnsi="Times New Roman"/>
          <w:b/>
          <w:sz w:val="26"/>
          <w:szCs w:val="26"/>
        </w:rPr>
      </w:pPr>
      <w:r w:rsidRPr="00DD4197">
        <w:rPr>
          <w:rFonts w:ascii="Times New Roman" w:hAnsi="Times New Roman"/>
          <w:b/>
          <w:sz w:val="26"/>
          <w:szCs w:val="26"/>
        </w:rPr>
        <w:t>PARTIES OF RECORD: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117D98" w:rsidTr="00977C30">
        <w:tc>
          <w:tcPr>
            <w:tcW w:w="4788" w:type="dxa"/>
          </w:tcPr>
          <w:p w:rsidR="00117D98" w:rsidRDefault="003707D3" w:rsidP="003707D3">
            <w:pPr>
              <w:spacing w:after="0" w:line="240" w:lineRule="auto"/>
              <w:jc w:val="both"/>
              <w:rPr>
                <w:rFonts w:ascii="Times New Roman" w:hAnsi="Times New Roman"/>
                <w:b/>
                <w:sz w:val="26"/>
                <w:szCs w:val="26"/>
              </w:rPr>
            </w:pPr>
            <w:r>
              <w:rPr>
                <w:rFonts w:ascii="Times New Roman" w:hAnsi="Times New Roman"/>
                <w:b/>
                <w:sz w:val="26"/>
                <w:szCs w:val="26"/>
              </w:rPr>
              <w:t>Stephen Seiple</w:t>
            </w:r>
          </w:p>
          <w:p w:rsidR="003707D3" w:rsidRDefault="00923255" w:rsidP="003707D3">
            <w:pPr>
              <w:spacing w:after="0" w:line="240" w:lineRule="auto"/>
              <w:jc w:val="both"/>
              <w:rPr>
                <w:rFonts w:ascii="Times New Roman" w:hAnsi="Times New Roman"/>
                <w:sz w:val="26"/>
                <w:szCs w:val="26"/>
              </w:rPr>
            </w:pPr>
            <w:r>
              <w:rPr>
                <w:rFonts w:ascii="Times New Roman" w:hAnsi="Times New Roman"/>
                <w:sz w:val="26"/>
                <w:szCs w:val="26"/>
              </w:rPr>
              <w:t>NiSource Corporate Services Company</w:t>
            </w:r>
          </w:p>
          <w:p w:rsidR="003707D3" w:rsidRDefault="003707D3" w:rsidP="003707D3">
            <w:pPr>
              <w:spacing w:after="0" w:line="240" w:lineRule="auto"/>
              <w:jc w:val="both"/>
              <w:rPr>
                <w:rFonts w:ascii="Times New Roman" w:hAnsi="Times New Roman"/>
                <w:sz w:val="26"/>
                <w:szCs w:val="26"/>
              </w:rPr>
            </w:pPr>
            <w:r>
              <w:rPr>
                <w:rFonts w:ascii="Times New Roman" w:hAnsi="Times New Roman"/>
                <w:sz w:val="26"/>
                <w:szCs w:val="26"/>
              </w:rPr>
              <w:t>200 Civic Center Drive</w:t>
            </w:r>
          </w:p>
          <w:p w:rsidR="003707D3" w:rsidRDefault="003707D3" w:rsidP="003707D3">
            <w:pPr>
              <w:spacing w:after="0" w:line="240" w:lineRule="auto"/>
              <w:jc w:val="both"/>
              <w:rPr>
                <w:rFonts w:ascii="Times New Roman" w:hAnsi="Times New Roman"/>
                <w:sz w:val="26"/>
                <w:szCs w:val="26"/>
              </w:rPr>
            </w:pPr>
            <w:smartTag w:uri="urn:schemas-microsoft-com:office:smarttags" w:element="address">
              <w:smartTag w:uri="urn:schemas-microsoft-com:office:smarttags" w:element="Street">
                <w:r>
                  <w:rPr>
                    <w:rFonts w:ascii="Times New Roman" w:hAnsi="Times New Roman"/>
                    <w:sz w:val="26"/>
                    <w:szCs w:val="26"/>
                  </w:rPr>
                  <w:t>P.O. Box</w:t>
                </w:r>
              </w:smartTag>
              <w:r>
                <w:rPr>
                  <w:rFonts w:ascii="Times New Roman" w:hAnsi="Times New Roman"/>
                  <w:sz w:val="26"/>
                  <w:szCs w:val="26"/>
                </w:rPr>
                <w:t xml:space="preserve"> 117</w:t>
              </w:r>
            </w:smartTag>
          </w:p>
          <w:p w:rsidR="003707D3" w:rsidRDefault="003707D3" w:rsidP="003707D3">
            <w:pPr>
              <w:spacing w:after="0" w:line="240" w:lineRule="auto"/>
              <w:jc w:val="both"/>
              <w:rPr>
                <w:rFonts w:ascii="Times New Roman" w:hAnsi="Times New Roman"/>
                <w:sz w:val="26"/>
                <w:szCs w:val="26"/>
              </w:rPr>
            </w:pPr>
            <w:smartTag w:uri="urn:schemas-microsoft-com:office:smarttags" w:element="place">
              <w:smartTag w:uri="urn:schemas-microsoft-com:office:smarttags" w:element="City">
                <w:r>
                  <w:rPr>
                    <w:rFonts w:ascii="Times New Roman" w:hAnsi="Times New Roman"/>
                    <w:sz w:val="26"/>
                    <w:szCs w:val="26"/>
                  </w:rPr>
                  <w:t>Columbus</w:t>
                </w:r>
              </w:smartTag>
              <w:r>
                <w:rPr>
                  <w:rFonts w:ascii="Times New Roman" w:hAnsi="Times New Roman"/>
                  <w:sz w:val="26"/>
                  <w:szCs w:val="26"/>
                </w:rPr>
                <w:t xml:space="preserve">, </w:t>
              </w:r>
              <w:smartTag w:uri="urn:schemas-microsoft-com:office:smarttags" w:element="State">
                <w:r>
                  <w:rPr>
                    <w:rFonts w:ascii="Times New Roman" w:hAnsi="Times New Roman"/>
                    <w:sz w:val="26"/>
                    <w:szCs w:val="26"/>
                  </w:rPr>
                  <w:t>OH</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43216-0117</w:t>
                </w:r>
              </w:smartTag>
            </w:smartTag>
          </w:p>
          <w:p w:rsidR="003707D3" w:rsidRPr="00622AE5" w:rsidRDefault="004A4892" w:rsidP="003707D3">
            <w:pPr>
              <w:spacing w:after="0" w:line="240" w:lineRule="auto"/>
              <w:jc w:val="both"/>
            </w:pPr>
            <w:hyperlink r:id="rId13" w:history="1">
              <w:r w:rsidR="003707D3" w:rsidRPr="00F946E1">
                <w:rPr>
                  <w:rStyle w:val="Hyperlink"/>
                  <w:rFonts w:ascii="Times New Roman" w:hAnsi="Times New Roman"/>
                  <w:sz w:val="26"/>
                  <w:szCs w:val="26"/>
                </w:rPr>
                <w:t>sseiple@nisource.com</w:t>
              </w:r>
            </w:hyperlink>
          </w:p>
        </w:tc>
        <w:tc>
          <w:tcPr>
            <w:tcW w:w="4788" w:type="dxa"/>
          </w:tcPr>
          <w:p w:rsidR="00117D98" w:rsidRDefault="00622AE5" w:rsidP="003707D3">
            <w:pPr>
              <w:spacing w:after="0" w:line="240" w:lineRule="auto"/>
              <w:jc w:val="both"/>
              <w:rPr>
                <w:rFonts w:ascii="Times New Roman" w:hAnsi="Times New Roman"/>
                <w:b/>
                <w:sz w:val="26"/>
                <w:szCs w:val="26"/>
              </w:rPr>
            </w:pPr>
            <w:r>
              <w:rPr>
                <w:rFonts w:ascii="Times New Roman" w:hAnsi="Times New Roman"/>
                <w:b/>
                <w:sz w:val="26"/>
                <w:szCs w:val="26"/>
              </w:rPr>
              <w:t>Joseph P. Serio</w:t>
            </w:r>
          </w:p>
          <w:p w:rsidR="003707D3" w:rsidRDefault="003707D3" w:rsidP="003707D3">
            <w:pPr>
              <w:spacing w:after="0" w:line="240" w:lineRule="auto"/>
              <w:jc w:val="both"/>
              <w:rPr>
                <w:rFonts w:ascii="Times New Roman" w:hAnsi="Times New Roman"/>
                <w:sz w:val="26"/>
                <w:szCs w:val="26"/>
              </w:rPr>
            </w:pPr>
            <w:r>
              <w:rPr>
                <w:rFonts w:ascii="Times New Roman" w:hAnsi="Times New Roman"/>
                <w:sz w:val="26"/>
                <w:szCs w:val="26"/>
              </w:rPr>
              <w:t>Assistan</w:t>
            </w:r>
            <w:r w:rsidR="00923255">
              <w:rPr>
                <w:rFonts w:ascii="Times New Roman" w:hAnsi="Times New Roman"/>
                <w:sz w:val="26"/>
                <w:szCs w:val="26"/>
              </w:rPr>
              <w:t>t</w:t>
            </w:r>
            <w:r>
              <w:rPr>
                <w:rFonts w:ascii="Times New Roman" w:hAnsi="Times New Roman"/>
                <w:sz w:val="26"/>
                <w:szCs w:val="26"/>
              </w:rPr>
              <w:t xml:space="preserve"> Consumers’ Counsel</w:t>
            </w:r>
          </w:p>
          <w:p w:rsidR="003707D3" w:rsidRDefault="003707D3" w:rsidP="003707D3">
            <w:pPr>
              <w:spacing w:after="0" w:line="240" w:lineRule="auto"/>
              <w:jc w:val="both"/>
              <w:rPr>
                <w:rFonts w:ascii="Times New Roman" w:hAnsi="Times New Roman"/>
                <w:sz w:val="26"/>
                <w:szCs w:val="26"/>
              </w:rPr>
            </w:pPr>
            <w:r>
              <w:rPr>
                <w:rFonts w:ascii="Times New Roman" w:hAnsi="Times New Roman"/>
                <w:sz w:val="26"/>
                <w:szCs w:val="26"/>
              </w:rPr>
              <w:t xml:space="preserve">Office of the </w:t>
            </w:r>
            <w:smartTag w:uri="urn:schemas-microsoft-com:office:smarttags" w:element="State">
              <w:smartTag w:uri="urn:schemas-microsoft-com:office:smarttags" w:element="place">
                <w:r>
                  <w:rPr>
                    <w:rFonts w:ascii="Times New Roman" w:hAnsi="Times New Roman"/>
                    <w:sz w:val="26"/>
                    <w:szCs w:val="26"/>
                  </w:rPr>
                  <w:t>Ohio</w:t>
                </w:r>
              </w:smartTag>
            </w:smartTag>
            <w:r>
              <w:rPr>
                <w:rFonts w:ascii="Times New Roman" w:hAnsi="Times New Roman"/>
                <w:sz w:val="26"/>
                <w:szCs w:val="26"/>
              </w:rPr>
              <w:t xml:space="preserve"> Consumers’ Counsel</w:t>
            </w:r>
          </w:p>
          <w:p w:rsidR="003707D3" w:rsidRDefault="003707D3" w:rsidP="003707D3">
            <w:pPr>
              <w:spacing w:after="0" w:line="240" w:lineRule="auto"/>
              <w:jc w:val="both"/>
              <w:rPr>
                <w:rFonts w:ascii="Times New Roman" w:hAnsi="Times New Roman"/>
                <w:sz w:val="26"/>
                <w:szCs w:val="26"/>
              </w:rPr>
            </w:pPr>
            <w:smartTag w:uri="urn:schemas-microsoft-com:office:smarttags" w:element="Street">
              <w:smartTag w:uri="urn:schemas-microsoft-com:office:smarttags" w:element="address">
                <w:r>
                  <w:rPr>
                    <w:rFonts w:ascii="Times New Roman" w:hAnsi="Times New Roman"/>
                    <w:sz w:val="26"/>
                    <w:szCs w:val="26"/>
                  </w:rPr>
                  <w:t>10 West Broad Street</w:t>
                </w:r>
              </w:smartTag>
            </w:smartTag>
          </w:p>
          <w:p w:rsidR="003707D3" w:rsidRDefault="003707D3" w:rsidP="003707D3">
            <w:pPr>
              <w:spacing w:after="0" w:line="240" w:lineRule="auto"/>
              <w:jc w:val="both"/>
              <w:rPr>
                <w:rFonts w:ascii="Times New Roman" w:hAnsi="Times New Roman"/>
                <w:sz w:val="26"/>
                <w:szCs w:val="26"/>
              </w:rPr>
            </w:pPr>
            <w:r>
              <w:rPr>
                <w:rFonts w:ascii="Times New Roman" w:hAnsi="Times New Roman"/>
                <w:sz w:val="26"/>
                <w:szCs w:val="26"/>
              </w:rPr>
              <w:t>18</w:t>
            </w:r>
            <w:r w:rsidRPr="003707D3">
              <w:rPr>
                <w:rFonts w:ascii="Times New Roman" w:hAnsi="Times New Roman"/>
                <w:sz w:val="26"/>
                <w:szCs w:val="26"/>
                <w:vertAlign w:val="superscript"/>
              </w:rPr>
              <w:t>th</w:t>
            </w:r>
            <w:r>
              <w:rPr>
                <w:rFonts w:ascii="Times New Roman" w:hAnsi="Times New Roman"/>
                <w:sz w:val="26"/>
                <w:szCs w:val="26"/>
              </w:rPr>
              <w:t xml:space="preserve"> Floor</w:t>
            </w:r>
          </w:p>
          <w:p w:rsidR="003707D3" w:rsidRDefault="003707D3" w:rsidP="003707D3">
            <w:pPr>
              <w:spacing w:after="0" w:line="240" w:lineRule="auto"/>
              <w:jc w:val="both"/>
              <w:rPr>
                <w:rFonts w:ascii="Times New Roman" w:hAnsi="Times New Roman"/>
                <w:sz w:val="26"/>
                <w:szCs w:val="26"/>
              </w:rPr>
            </w:pPr>
            <w:smartTag w:uri="urn:schemas-microsoft-com:office:smarttags" w:element="place">
              <w:smartTag w:uri="urn:schemas-microsoft-com:office:smarttags" w:element="City">
                <w:r>
                  <w:rPr>
                    <w:rFonts w:ascii="Times New Roman" w:hAnsi="Times New Roman"/>
                    <w:sz w:val="26"/>
                    <w:szCs w:val="26"/>
                  </w:rPr>
                  <w:t>Columbus</w:t>
                </w:r>
              </w:smartTag>
              <w:r>
                <w:rPr>
                  <w:rFonts w:ascii="Times New Roman" w:hAnsi="Times New Roman"/>
                  <w:sz w:val="26"/>
                  <w:szCs w:val="26"/>
                </w:rPr>
                <w:t xml:space="preserve">, </w:t>
              </w:r>
              <w:smartTag w:uri="urn:schemas-microsoft-com:office:smarttags" w:element="State">
                <w:r>
                  <w:rPr>
                    <w:rFonts w:ascii="Times New Roman" w:hAnsi="Times New Roman"/>
                    <w:sz w:val="26"/>
                    <w:szCs w:val="26"/>
                  </w:rPr>
                  <w:t>OH</w:t>
                </w:r>
              </w:smartTag>
              <w:r>
                <w:rPr>
                  <w:rFonts w:ascii="Times New Roman" w:hAnsi="Times New Roman"/>
                  <w:sz w:val="26"/>
                  <w:szCs w:val="26"/>
                </w:rPr>
                <w:t xml:space="preserve">  </w:t>
              </w:r>
              <w:smartTag w:uri="urn:schemas-microsoft-com:office:smarttags" w:element="PostalCode">
                <w:r>
                  <w:rPr>
                    <w:rFonts w:ascii="Times New Roman" w:hAnsi="Times New Roman"/>
                    <w:sz w:val="26"/>
                    <w:szCs w:val="26"/>
                  </w:rPr>
                  <w:t>43215</w:t>
                </w:r>
              </w:smartTag>
            </w:smartTag>
          </w:p>
          <w:p w:rsidR="00923255" w:rsidRPr="003707D3" w:rsidRDefault="004A4892" w:rsidP="00923255">
            <w:pPr>
              <w:spacing w:after="0" w:line="240" w:lineRule="auto"/>
              <w:jc w:val="both"/>
              <w:rPr>
                <w:rFonts w:ascii="Times New Roman" w:hAnsi="Times New Roman"/>
                <w:sz w:val="26"/>
                <w:szCs w:val="26"/>
              </w:rPr>
            </w:pPr>
            <w:hyperlink r:id="rId14" w:history="1">
              <w:r w:rsidR="00622AE5" w:rsidRPr="008A569B">
                <w:rPr>
                  <w:rStyle w:val="Hyperlink"/>
                  <w:rFonts w:ascii="Times New Roman" w:hAnsi="Times New Roman"/>
                  <w:sz w:val="26"/>
                  <w:szCs w:val="26"/>
                </w:rPr>
                <w:t>serio@occ.state.oh.us</w:t>
              </w:r>
            </w:hyperlink>
          </w:p>
        </w:tc>
      </w:tr>
    </w:tbl>
    <w:p w:rsidR="00CB2261" w:rsidRPr="00DA5A34" w:rsidRDefault="00CB2261" w:rsidP="00076968">
      <w:pPr>
        <w:pStyle w:val="Textstyle"/>
      </w:pPr>
    </w:p>
    <w:sectPr w:rsidR="00CB2261" w:rsidRPr="00DA5A34" w:rsidSect="003F75D3">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BAB" w:rsidRDefault="00174BAB" w:rsidP="00863036">
      <w:pPr>
        <w:spacing w:after="0" w:line="240" w:lineRule="auto"/>
      </w:pPr>
      <w:r>
        <w:separator/>
      </w:r>
    </w:p>
  </w:endnote>
  <w:endnote w:type="continuationSeparator" w:id="0">
    <w:p w:rsidR="00174BAB" w:rsidRDefault="00174BAB" w:rsidP="0086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AC" w:rsidRDefault="007E69AC">
    <w:pPr>
      <w:pStyle w:val="Footer"/>
      <w:jc w:val="center"/>
    </w:pPr>
    <w:r>
      <w:fldChar w:fldCharType="begin"/>
    </w:r>
    <w:r>
      <w:instrText xml:space="preserve"> PAGE   \* MERGEFORMAT </w:instrText>
    </w:r>
    <w:r>
      <w:fldChar w:fldCharType="separate"/>
    </w:r>
    <w:r w:rsidR="001E471A">
      <w:rPr>
        <w:noProof/>
      </w:rPr>
      <w:t>2</w:t>
    </w:r>
    <w:r>
      <w:rPr>
        <w:noProof/>
      </w:rPr>
      <w:fldChar w:fldCharType="end"/>
    </w:r>
  </w:p>
  <w:p w:rsidR="007E69AC" w:rsidRDefault="007E6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AC" w:rsidRPr="00543653" w:rsidRDefault="007E69AC" w:rsidP="00543653">
    <w:pPr>
      <w:pStyle w:val="Footer"/>
      <w:spacing w:after="0" w:line="240" w:lineRule="auto"/>
      <w:jc w:val="center"/>
      <w:rPr>
        <w:rFonts w:ascii="Times New Roman" w:hAnsi="Times New Roman"/>
        <w:sz w:val="26"/>
        <w:szCs w:val="26"/>
      </w:rPr>
    </w:pPr>
    <w:r w:rsidRPr="00543653">
      <w:rPr>
        <w:rStyle w:val="PageNumber"/>
        <w:rFonts w:ascii="Times New Roman" w:hAnsi="Times New Roman"/>
        <w:sz w:val="26"/>
        <w:szCs w:val="26"/>
      </w:rPr>
      <w:fldChar w:fldCharType="begin"/>
    </w:r>
    <w:r w:rsidRPr="00543653">
      <w:rPr>
        <w:rStyle w:val="PageNumber"/>
        <w:rFonts w:ascii="Times New Roman" w:hAnsi="Times New Roman"/>
        <w:sz w:val="26"/>
        <w:szCs w:val="26"/>
      </w:rPr>
      <w:instrText xml:space="preserve"> PAGE </w:instrText>
    </w:r>
    <w:r w:rsidRPr="00543653">
      <w:rPr>
        <w:rStyle w:val="PageNumber"/>
        <w:rFonts w:ascii="Times New Roman" w:hAnsi="Times New Roman"/>
        <w:sz w:val="26"/>
        <w:szCs w:val="26"/>
      </w:rPr>
      <w:fldChar w:fldCharType="separate"/>
    </w:r>
    <w:r w:rsidR="004A4892">
      <w:rPr>
        <w:rStyle w:val="PageNumber"/>
        <w:rFonts w:ascii="Times New Roman" w:hAnsi="Times New Roman"/>
        <w:noProof/>
        <w:sz w:val="26"/>
        <w:szCs w:val="26"/>
      </w:rPr>
      <w:t>i</w:t>
    </w:r>
    <w:r w:rsidRPr="00543653">
      <w:rPr>
        <w:rStyle w:val="PageNumber"/>
        <w:rFonts w:ascii="Times New Roman" w:hAnsi="Times New Roman"/>
        <w:sz w:val="26"/>
        <w:szCs w:val="2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AC" w:rsidRPr="00543653" w:rsidRDefault="007E69AC" w:rsidP="00543653">
    <w:pPr>
      <w:pStyle w:val="Footer"/>
      <w:spacing w:after="0" w:line="240" w:lineRule="auto"/>
      <w:jc w:val="center"/>
      <w:rPr>
        <w:rFonts w:ascii="Times New Roman" w:hAnsi="Times New Roman"/>
        <w:sz w:val="26"/>
        <w:szCs w:val="26"/>
      </w:rPr>
    </w:pPr>
    <w:r w:rsidRPr="00543653">
      <w:rPr>
        <w:rFonts w:ascii="Times New Roman" w:hAnsi="Times New Roman"/>
        <w:sz w:val="26"/>
        <w:szCs w:val="26"/>
      </w:rPr>
      <w:fldChar w:fldCharType="begin"/>
    </w:r>
    <w:r w:rsidRPr="00543653">
      <w:rPr>
        <w:rFonts w:ascii="Times New Roman" w:hAnsi="Times New Roman"/>
        <w:sz w:val="26"/>
        <w:szCs w:val="26"/>
      </w:rPr>
      <w:instrText xml:space="preserve"> PAGE   \* MERGEFORMAT </w:instrText>
    </w:r>
    <w:r w:rsidRPr="00543653">
      <w:rPr>
        <w:rFonts w:ascii="Times New Roman" w:hAnsi="Times New Roman"/>
        <w:sz w:val="26"/>
        <w:szCs w:val="26"/>
      </w:rPr>
      <w:fldChar w:fldCharType="separate"/>
    </w:r>
    <w:r w:rsidR="004A4892">
      <w:rPr>
        <w:rFonts w:ascii="Times New Roman" w:hAnsi="Times New Roman"/>
        <w:noProof/>
        <w:sz w:val="26"/>
        <w:szCs w:val="26"/>
      </w:rPr>
      <w:t>16</w:t>
    </w:r>
    <w:r w:rsidRPr="00543653">
      <w:rPr>
        <w:rFonts w:ascii="Times New Roman" w:hAnsi="Times New Roman"/>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AC" w:rsidRPr="00543653" w:rsidRDefault="007E69AC" w:rsidP="00543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BAB" w:rsidRDefault="00174BAB" w:rsidP="00863036">
      <w:pPr>
        <w:spacing w:after="0" w:line="240" w:lineRule="auto"/>
      </w:pPr>
      <w:r>
        <w:separator/>
      </w:r>
    </w:p>
  </w:footnote>
  <w:footnote w:type="continuationSeparator" w:id="0">
    <w:p w:rsidR="00174BAB" w:rsidRDefault="00174BAB" w:rsidP="008630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AC" w:rsidRPr="00622AE5" w:rsidRDefault="007E69AC" w:rsidP="00622AE5">
    <w:pPr>
      <w:pStyle w:val="Header"/>
      <w:jc w:val="center"/>
      <w:rPr>
        <w:rFonts w:ascii="Arial" w:hAnsi="Arial" w:cs="Arial"/>
        <w:b/>
        <w:color w:val="FF0000"/>
        <w:sz w:val="18"/>
        <w:szCs w:val="18"/>
      </w:rPr>
    </w:pPr>
    <w:r>
      <w:rPr>
        <w:rFonts w:ascii="Times New Roman" w:hAnsi="Times New Roman"/>
        <w:b/>
        <w:sz w:val="28"/>
        <w:szCs w:val="28"/>
      </w:rPr>
      <w:t>TABLE OF CONTENTS</w:t>
    </w:r>
  </w:p>
  <w:p w:rsidR="007E69AC" w:rsidRDefault="007E69AC" w:rsidP="00543653">
    <w:pPr>
      <w:pStyle w:val="Header"/>
      <w:spacing w:after="0" w:line="240" w:lineRule="auto"/>
      <w:jc w:val="right"/>
      <w:rPr>
        <w:rFonts w:ascii="Times New Roman" w:hAnsi="Times New Roman"/>
        <w:b/>
        <w:sz w:val="28"/>
        <w:szCs w:val="28"/>
      </w:rPr>
    </w:pPr>
    <w:r>
      <w:rPr>
        <w:rFonts w:ascii="Times New Roman" w:hAnsi="Times New Roman"/>
        <w:b/>
        <w:sz w:val="28"/>
        <w:szCs w:val="28"/>
      </w:rPr>
      <w:t>Page</w:t>
    </w:r>
  </w:p>
  <w:p w:rsidR="007E69AC" w:rsidRPr="00543653" w:rsidRDefault="007E69AC" w:rsidP="00543653">
    <w:pPr>
      <w:pStyle w:val="Header"/>
      <w:spacing w:after="0" w:line="240" w:lineRule="auto"/>
      <w:jc w:val="right"/>
      <w:rPr>
        <w:rFonts w:ascii="Times New Roman" w:hAnsi="Times New Roman"/>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AC" w:rsidRPr="001E471A" w:rsidRDefault="007E69AC" w:rsidP="001E47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AC" w:rsidRPr="001E471A" w:rsidRDefault="007E69AC" w:rsidP="001E4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BAA3C8"/>
    <w:lvl w:ilvl="0">
      <w:start w:val="1"/>
      <w:numFmt w:val="decimal"/>
      <w:lvlText w:val="%1."/>
      <w:lvlJc w:val="left"/>
      <w:pPr>
        <w:tabs>
          <w:tab w:val="num" w:pos="1800"/>
        </w:tabs>
        <w:ind w:left="1800" w:hanging="360"/>
      </w:pPr>
    </w:lvl>
  </w:abstractNum>
  <w:abstractNum w:abstractNumId="1">
    <w:nsid w:val="FFFFFF7D"/>
    <w:multiLevelType w:val="singleLevel"/>
    <w:tmpl w:val="12D831F0"/>
    <w:lvl w:ilvl="0">
      <w:start w:val="1"/>
      <w:numFmt w:val="decimal"/>
      <w:lvlText w:val="%1."/>
      <w:lvlJc w:val="left"/>
      <w:pPr>
        <w:tabs>
          <w:tab w:val="num" w:pos="1440"/>
        </w:tabs>
        <w:ind w:left="1440" w:hanging="360"/>
      </w:pPr>
    </w:lvl>
  </w:abstractNum>
  <w:abstractNum w:abstractNumId="2">
    <w:nsid w:val="FFFFFF7E"/>
    <w:multiLevelType w:val="singleLevel"/>
    <w:tmpl w:val="64BE2F68"/>
    <w:lvl w:ilvl="0">
      <w:start w:val="1"/>
      <w:numFmt w:val="decimal"/>
      <w:lvlText w:val="%1."/>
      <w:lvlJc w:val="left"/>
      <w:pPr>
        <w:tabs>
          <w:tab w:val="num" w:pos="1080"/>
        </w:tabs>
        <w:ind w:left="1080" w:hanging="360"/>
      </w:pPr>
    </w:lvl>
  </w:abstractNum>
  <w:abstractNum w:abstractNumId="3">
    <w:nsid w:val="FFFFFF7F"/>
    <w:multiLevelType w:val="singleLevel"/>
    <w:tmpl w:val="216ED1FC"/>
    <w:lvl w:ilvl="0">
      <w:start w:val="1"/>
      <w:numFmt w:val="decimal"/>
      <w:lvlText w:val="%1."/>
      <w:lvlJc w:val="left"/>
      <w:pPr>
        <w:tabs>
          <w:tab w:val="num" w:pos="720"/>
        </w:tabs>
        <w:ind w:left="720" w:hanging="360"/>
      </w:pPr>
    </w:lvl>
  </w:abstractNum>
  <w:abstractNum w:abstractNumId="4">
    <w:nsid w:val="FFFFFF80"/>
    <w:multiLevelType w:val="singleLevel"/>
    <w:tmpl w:val="6BCE18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6BAE8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CA86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0443B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D8C9D8"/>
    <w:lvl w:ilvl="0">
      <w:start w:val="1"/>
      <w:numFmt w:val="decimal"/>
      <w:lvlText w:val="%1."/>
      <w:lvlJc w:val="left"/>
      <w:pPr>
        <w:tabs>
          <w:tab w:val="num" w:pos="360"/>
        </w:tabs>
        <w:ind w:left="360" w:hanging="360"/>
      </w:pPr>
    </w:lvl>
  </w:abstractNum>
  <w:abstractNum w:abstractNumId="9">
    <w:nsid w:val="FFFFFF89"/>
    <w:multiLevelType w:val="singleLevel"/>
    <w:tmpl w:val="4D1CB6FC"/>
    <w:lvl w:ilvl="0">
      <w:start w:val="1"/>
      <w:numFmt w:val="bullet"/>
      <w:lvlText w:val=""/>
      <w:lvlJc w:val="left"/>
      <w:pPr>
        <w:tabs>
          <w:tab w:val="num" w:pos="360"/>
        </w:tabs>
        <w:ind w:left="360" w:hanging="360"/>
      </w:pPr>
      <w:rPr>
        <w:rFonts w:ascii="Symbol" w:hAnsi="Symbol" w:hint="default"/>
      </w:rPr>
    </w:lvl>
  </w:abstractNum>
  <w:abstractNum w:abstractNumId="10">
    <w:nsid w:val="0BDC2BB8"/>
    <w:multiLevelType w:val="hybridMultilevel"/>
    <w:tmpl w:val="68B44066"/>
    <w:lvl w:ilvl="0" w:tplc="0C7A0190">
      <w:start w:val="1"/>
      <w:numFmt w:val="decimal"/>
      <w:pStyle w:val="Heading2"/>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711C1C"/>
    <w:multiLevelType w:val="hybridMultilevel"/>
    <w:tmpl w:val="56A8E17A"/>
    <w:lvl w:ilvl="0" w:tplc="B992C6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0D06D4"/>
    <w:multiLevelType w:val="hybridMultilevel"/>
    <w:tmpl w:val="150CB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6773F8"/>
    <w:multiLevelType w:val="hybridMultilevel"/>
    <w:tmpl w:val="9C6A23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BEA171E"/>
    <w:multiLevelType w:val="hybridMultilevel"/>
    <w:tmpl w:val="F94EE92E"/>
    <w:lvl w:ilvl="0" w:tplc="4446863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482C70"/>
    <w:multiLevelType w:val="hybridMultilevel"/>
    <w:tmpl w:val="C9C41DA4"/>
    <w:lvl w:ilvl="0" w:tplc="CB7021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1D4126"/>
    <w:multiLevelType w:val="hybridMultilevel"/>
    <w:tmpl w:val="5B96EA56"/>
    <w:lvl w:ilvl="0" w:tplc="0409000F">
      <w:start w:val="1"/>
      <w:numFmt w:val="decimal"/>
      <w:lvlText w:val="%1."/>
      <w:lvlJc w:val="left"/>
      <w:pPr>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461281"/>
    <w:multiLevelType w:val="hybridMultilevel"/>
    <w:tmpl w:val="150CB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A62B3B"/>
    <w:multiLevelType w:val="hybridMultilevel"/>
    <w:tmpl w:val="183C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1369D9"/>
    <w:multiLevelType w:val="hybridMultilevel"/>
    <w:tmpl w:val="B6B4BCFE"/>
    <w:lvl w:ilvl="0" w:tplc="0A8C19D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5E3107"/>
    <w:multiLevelType w:val="hybridMultilevel"/>
    <w:tmpl w:val="10DC2C74"/>
    <w:lvl w:ilvl="0" w:tplc="ACE69D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794F15"/>
    <w:multiLevelType w:val="hybridMultilevel"/>
    <w:tmpl w:val="C9C41DA4"/>
    <w:lvl w:ilvl="0" w:tplc="CB7021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83B1C"/>
    <w:multiLevelType w:val="hybridMultilevel"/>
    <w:tmpl w:val="8C2E3088"/>
    <w:lvl w:ilvl="0" w:tplc="3E6E5EA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36E70"/>
    <w:multiLevelType w:val="hybridMultilevel"/>
    <w:tmpl w:val="02863B2A"/>
    <w:lvl w:ilvl="0" w:tplc="125CD4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F50F0B"/>
    <w:multiLevelType w:val="hybridMultilevel"/>
    <w:tmpl w:val="1BBEA1E6"/>
    <w:lvl w:ilvl="0" w:tplc="C84466A4">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432A56"/>
    <w:multiLevelType w:val="hybridMultilevel"/>
    <w:tmpl w:val="A7CA9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A55A28"/>
    <w:multiLevelType w:val="hybridMultilevel"/>
    <w:tmpl w:val="CDE204AE"/>
    <w:lvl w:ilvl="0" w:tplc="202E016C">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384B95"/>
    <w:multiLevelType w:val="hybridMultilevel"/>
    <w:tmpl w:val="ACCA6E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A2B2437"/>
    <w:multiLevelType w:val="hybridMultilevel"/>
    <w:tmpl w:val="C9C41DA4"/>
    <w:lvl w:ilvl="0" w:tplc="CB7021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E341F9"/>
    <w:multiLevelType w:val="hybridMultilevel"/>
    <w:tmpl w:val="47F26C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9E76A5"/>
    <w:multiLevelType w:val="hybridMultilevel"/>
    <w:tmpl w:val="7BE8F6DE"/>
    <w:lvl w:ilvl="0" w:tplc="462A275C">
      <w:start w:val="1"/>
      <w:numFmt w:val="decimal"/>
      <w:pStyle w:val="inden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A7B5FA9"/>
    <w:multiLevelType w:val="hybridMultilevel"/>
    <w:tmpl w:val="861E9B82"/>
    <w:lvl w:ilvl="0" w:tplc="16D66F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CD76D1"/>
    <w:multiLevelType w:val="hybridMultilevel"/>
    <w:tmpl w:val="8A70535C"/>
    <w:lvl w:ilvl="0" w:tplc="689473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784529"/>
    <w:multiLevelType w:val="hybridMultilevel"/>
    <w:tmpl w:val="F90608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AF4737F"/>
    <w:multiLevelType w:val="hybridMultilevel"/>
    <w:tmpl w:val="EC6EE382"/>
    <w:lvl w:ilvl="0" w:tplc="DF4AAC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502385"/>
    <w:multiLevelType w:val="hybridMultilevel"/>
    <w:tmpl w:val="22346DA6"/>
    <w:lvl w:ilvl="0" w:tplc="C95C72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F95656"/>
    <w:multiLevelType w:val="hybridMultilevel"/>
    <w:tmpl w:val="F5A68924"/>
    <w:lvl w:ilvl="0" w:tplc="BA4A1C12">
      <w:start w:val="1"/>
      <w:numFmt w:val="lowerLetter"/>
      <w:pStyle w:val="Heading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11"/>
  </w:num>
  <w:num w:numId="3">
    <w:abstractNumId w:val="32"/>
  </w:num>
  <w:num w:numId="4">
    <w:abstractNumId w:val="23"/>
  </w:num>
  <w:num w:numId="5">
    <w:abstractNumId w:val="35"/>
  </w:num>
  <w:num w:numId="6">
    <w:abstractNumId w:val="34"/>
  </w:num>
  <w:num w:numId="7">
    <w:abstractNumId w:val="31"/>
  </w:num>
  <w:num w:numId="8">
    <w:abstractNumId w:val="22"/>
  </w:num>
  <w:num w:numId="9">
    <w:abstractNumId w:val="15"/>
  </w:num>
  <w:num w:numId="10">
    <w:abstractNumId w:val="21"/>
  </w:num>
  <w:num w:numId="11">
    <w:abstractNumId w:val="28"/>
  </w:num>
  <w:num w:numId="12">
    <w:abstractNumId w:val="24"/>
  </w:num>
  <w:num w:numId="13">
    <w:abstractNumId w:val="26"/>
  </w:num>
  <w:num w:numId="14">
    <w:abstractNumId w:val="30"/>
  </w:num>
  <w:num w:numId="15">
    <w:abstractNumId w:val="17"/>
  </w:num>
  <w:num w:numId="16">
    <w:abstractNumId w:val="33"/>
  </w:num>
  <w:num w:numId="17">
    <w:abstractNumId w:val="13"/>
  </w:num>
  <w:num w:numId="18">
    <w:abstractNumId w:val="2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6"/>
  </w:num>
  <w:num w:numId="30">
    <w:abstractNumId w:val="29"/>
  </w:num>
  <w:num w:numId="31">
    <w:abstractNumId w:val="27"/>
  </w:num>
  <w:num w:numId="32">
    <w:abstractNumId w:val="14"/>
  </w:num>
  <w:num w:numId="33">
    <w:abstractNumId w:val="19"/>
  </w:num>
  <w:num w:numId="34">
    <w:abstractNumId w:val="10"/>
  </w:num>
  <w:num w:numId="35">
    <w:abstractNumId w:val="10"/>
    <w:lvlOverride w:ilvl="0">
      <w:startOverride w:val="1"/>
    </w:lvlOverride>
  </w:num>
  <w:num w:numId="36">
    <w:abstractNumId w:val="12"/>
  </w:num>
  <w:num w:numId="37">
    <w:abstractNumId w:val="10"/>
  </w:num>
  <w:num w:numId="38">
    <w:abstractNumId w:val="18"/>
  </w:num>
  <w:num w:numId="39">
    <w:abstractNumId w:val="36"/>
  </w:num>
  <w:num w:numId="40">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AA0"/>
    <w:rsid w:val="00000ADD"/>
    <w:rsid w:val="000045A5"/>
    <w:rsid w:val="00005B86"/>
    <w:rsid w:val="0000685A"/>
    <w:rsid w:val="00011522"/>
    <w:rsid w:val="0001333B"/>
    <w:rsid w:val="00015799"/>
    <w:rsid w:val="00021E38"/>
    <w:rsid w:val="0002794B"/>
    <w:rsid w:val="00030B7F"/>
    <w:rsid w:val="000319B3"/>
    <w:rsid w:val="00031CE9"/>
    <w:rsid w:val="000345CD"/>
    <w:rsid w:val="00035139"/>
    <w:rsid w:val="0003689E"/>
    <w:rsid w:val="0004106E"/>
    <w:rsid w:val="000410C0"/>
    <w:rsid w:val="00043223"/>
    <w:rsid w:val="00044C36"/>
    <w:rsid w:val="00051FCC"/>
    <w:rsid w:val="0005298F"/>
    <w:rsid w:val="0005484A"/>
    <w:rsid w:val="00054AD9"/>
    <w:rsid w:val="00054D5B"/>
    <w:rsid w:val="00055190"/>
    <w:rsid w:val="000552B2"/>
    <w:rsid w:val="00055B86"/>
    <w:rsid w:val="00055DFB"/>
    <w:rsid w:val="00057AA5"/>
    <w:rsid w:val="000611AA"/>
    <w:rsid w:val="000668F7"/>
    <w:rsid w:val="00075B00"/>
    <w:rsid w:val="000763DA"/>
    <w:rsid w:val="00076932"/>
    <w:rsid w:val="00076968"/>
    <w:rsid w:val="000824AB"/>
    <w:rsid w:val="000868BC"/>
    <w:rsid w:val="00093BC8"/>
    <w:rsid w:val="00094E52"/>
    <w:rsid w:val="000A1666"/>
    <w:rsid w:val="000A1BFD"/>
    <w:rsid w:val="000B2320"/>
    <w:rsid w:val="000B309C"/>
    <w:rsid w:val="000C0931"/>
    <w:rsid w:val="000D0A91"/>
    <w:rsid w:val="000D780D"/>
    <w:rsid w:val="000F7091"/>
    <w:rsid w:val="00100AD2"/>
    <w:rsid w:val="00111C4D"/>
    <w:rsid w:val="00117D98"/>
    <w:rsid w:val="00124DD1"/>
    <w:rsid w:val="00143599"/>
    <w:rsid w:val="00143CD9"/>
    <w:rsid w:val="001541B7"/>
    <w:rsid w:val="0016058E"/>
    <w:rsid w:val="00164D07"/>
    <w:rsid w:val="00165D91"/>
    <w:rsid w:val="00172E44"/>
    <w:rsid w:val="001741B3"/>
    <w:rsid w:val="00174BAB"/>
    <w:rsid w:val="0018460C"/>
    <w:rsid w:val="0019334A"/>
    <w:rsid w:val="00195F25"/>
    <w:rsid w:val="00196996"/>
    <w:rsid w:val="00196FC2"/>
    <w:rsid w:val="001A2B35"/>
    <w:rsid w:val="001A35DF"/>
    <w:rsid w:val="001B216C"/>
    <w:rsid w:val="001B2640"/>
    <w:rsid w:val="001D0274"/>
    <w:rsid w:val="001D18D5"/>
    <w:rsid w:val="001D36BD"/>
    <w:rsid w:val="001D7775"/>
    <w:rsid w:val="001E134F"/>
    <w:rsid w:val="001E471A"/>
    <w:rsid w:val="001F7C82"/>
    <w:rsid w:val="0020051E"/>
    <w:rsid w:val="00201D74"/>
    <w:rsid w:val="00204D9D"/>
    <w:rsid w:val="00212502"/>
    <w:rsid w:val="00216042"/>
    <w:rsid w:val="0022194E"/>
    <w:rsid w:val="00236394"/>
    <w:rsid w:val="00237CCB"/>
    <w:rsid w:val="00240E47"/>
    <w:rsid w:val="00242551"/>
    <w:rsid w:val="00242AE9"/>
    <w:rsid w:val="0025160C"/>
    <w:rsid w:val="002552E9"/>
    <w:rsid w:val="0026124F"/>
    <w:rsid w:val="002660BF"/>
    <w:rsid w:val="00271EA3"/>
    <w:rsid w:val="002816F7"/>
    <w:rsid w:val="00283207"/>
    <w:rsid w:val="00283940"/>
    <w:rsid w:val="00291542"/>
    <w:rsid w:val="002960B3"/>
    <w:rsid w:val="002A1B3C"/>
    <w:rsid w:val="002A3F0F"/>
    <w:rsid w:val="002A58BD"/>
    <w:rsid w:val="002B0488"/>
    <w:rsid w:val="002B5AF3"/>
    <w:rsid w:val="002B6E25"/>
    <w:rsid w:val="002C51B8"/>
    <w:rsid w:val="002C63A3"/>
    <w:rsid w:val="002C7173"/>
    <w:rsid w:val="002D2B17"/>
    <w:rsid w:val="002D3F91"/>
    <w:rsid w:val="002D6403"/>
    <w:rsid w:val="002D7C90"/>
    <w:rsid w:val="002D7E48"/>
    <w:rsid w:val="002E3BEC"/>
    <w:rsid w:val="002E5242"/>
    <w:rsid w:val="003024D6"/>
    <w:rsid w:val="00303C5A"/>
    <w:rsid w:val="00305E88"/>
    <w:rsid w:val="003133F6"/>
    <w:rsid w:val="00323BF0"/>
    <w:rsid w:val="003270FA"/>
    <w:rsid w:val="0034769A"/>
    <w:rsid w:val="0034793C"/>
    <w:rsid w:val="003571D3"/>
    <w:rsid w:val="00362E5F"/>
    <w:rsid w:val="003707D3"/>
    <w:rsid w:val="003710F5"/>
    <w:rsid w:val="00372EE3"/>
    <w:rsid w:val="00375AD4"/>
    <w:rsid w:val="00384A5B"/>
    <w:rsid w:val="003850DE"/>
    <w:rsid w:val="00386216"/>
    <w:rsid w:val="003A2DFD"/>
    <w:rsid w:val="003B1D4C"/>
    <w:rsid w:val="003B3A80"/>
    <w:rsid w:val="003B48AD"/>
    <w:rsid w:val="003C330D"/>
    <w:rsid w:val="003D0CB7"/>
    <w:rsid w:val="003D22AE"/>
    <w:rsid w:val="003D6981"/>
    <w:rsid w:val="003E16F7"/>
    <w:rsid w:val="003E67E2"/>
    <w:rsid w:val="003F221E"/>
    <w:rsid w:val="003F75D3"/>
    <w:rsid w:val="00403469"/>
    <w:rsid w:val="00404803"/>
    <w:rsid w:val="00405FEC"/>
    <w:rsid w:val="004152AA"/>
    <w:rsid w:val="00422BA6"/>
    <w:rsid w:val="004247C5"/>
    <w:rsid w:val="00431202"/>
    <w:rsid w:val="00437885"/>
    <w:rsid w:val="004441E3"/>
    <w:rsid w:val="00450A59"/>
    <w:rsid w:val="00454767"/>
    <w:rsid w:val="0047025A"/>
    <w:rsid w:val="00470F5B"/>
    <w:rsid w:val="00471F49"/>
    <w:rsid w:val="00474068"/>
    <w:rsid w:val="00492B29"/>
    <w:rsid w:val="004968C7"/>
    <w:rsid w:val="004A4892"/>
    <w:rsid w:val="004A7CD7"/>
    <w:rsid w:val="004B3747"/>
    <w:rsid w:val="004B5690"/>
    <w:rsid w:val="004D0EB4"/>
    <w:rsid w:val="004D51C0"/>
    <w:rsid w:val="004D7E72"/>
    <w:rsid w:val="004E13EE"/>
    <w:rsid w:val="004E5AA1"/>
    <w:rsid w:val="004F2D2D"/>
    <w:rsid w:val="00502BBE"/>
    <w:rsid w:val="0050721A"/>
    <w:rsid w:val="0051185C"/>
    <w:rsid w:val="00517AB1"/>
    <w:rsid w:val="00520DD1"/>
    <w:rsid w:val="00522242"/>
    <w:rsid w:val="00533BAA"/>
    <w:rsid w:val="00541C79"/>
    <w:rsid w:val="005420BD"/>
    <w:rsid w:val="005424D0"/>
    <w:rsid w:val="00543653"/>
    <w:rsid w:val="00551AE4"/>
    <w:rsid w:val="005533A0"/>
    <w:rsid w:val="00553F80"/>
    <w:rsid w:val="0056112B"/>
    <w:rsid w:val="00561FE5"/>
    <w:rsid w:val="005708EC"/>
    <w:rsid w:val="005735A4"/>
    <w:rsid w:val="00573E67"/>
    <w:rsid w:val="0057529F"/>
    <w:rsid w:val="00577849"/>
    <w:rsid w:val="00577C1D"/>
    <w:rsid w:val="005861E8"/>
    <w:rsid w:val="00590146"/>
    <w:rsid w:val="0059249C"/>
    <w:rsid w:val="005933DE"/>
    <w:rsid w:val="005951BA"/>
    <w:rsid w:val="005A1C07"/>
    <w:rsid w:val="005A3741"/>
    <w:rsid w:val="005C091E"/>
    <w:rsid w:val="005C30F8"/>
    <w:rsid w:val="005C537D"/>
    <w:rsid w:val="005D6CAC"/>
    <w:rsid w:val="005E0357"/>
    <w:rsid w:val="005E3EC2"/>
    <w:rsid w:val="005F230C"/>
    <w:rsid w:val="005F5870"/>
    <w:rsid w:val="005F61BB"/>
    <w:rsid w:val="00607C18"/>
    <w:rsid w:val="00612446"/>
    <w:rsid w:val="00622AE5"/>
    <w:rsid w:val="00623FE9"/>
    <w:rsid w:val="0062448F"/>
    <w:rsid w:val="00624AC7"/>
    <w:rsid w:val="00624C9C"/>
    <w:rsid w:val="00625C89"/>
    <w:rsid w:val="0062650F"/>
    <w:rsid w:val="00627969"/>
    <w:rsid w:val="00632155"/>
    <w:rsid w:val="0064369F"/>
    <w:rsid w:val="00643CE0"/>
    <w:rsid w:val="00647D62"/>
    <w:rsid w:val="00653DCE"/>
    <w:rsid w:val="0066299B"/>
    <w:rsid w:val="0068359E"/>
    <w:rsid w:val="006956B8"/>
    <w:rsid w:val="00696575"/>
    <w:rsid w:val="006972C7"/>
    <w:rsid w:val="006A3173"/>
    <w:rsid w:val="006A535A"/>
    <w:rsid w:val="006B3C76"/>
    <w:rsid w:val="006B50A8"/>
    <w:rsid w:val="006C15D9"/>
    <w:rsid w:val="006C6AEB"/>
    <w:rsid w:val="006D2A54"/>
    <w:rsid w:val="006D5524"/>
    <w:rsid w:val="006D6AA0"/>
    <w:rsid w:val="006F7673"/>
    <w:rsid w:val="00700437"/>
    <w:rsid w:val="0070653E"/>
    <w:rsid w:val="00710120"/>
    <w:rsid w:val="00710B38"/>
    <w:rsid w:val="00716829"/>
    <w:rsid w:val="00717D4C"/>
    <w:rsid w:val="00722623"/>
    <w:rsid w:val="007238CD"/>
    <w:rsid w:val="0073139E"/>
    <w:rsid w:val="007416E5"/>
    <w:rsid w:val="007423B5"/>
    <w:rsid w:val="00746763"/>
    <w:rsid w:val="00747263"/>
    <w:rsid w:val="0075064A"/>
    <w:rsid w:val="00754EB8"/>
    <w:rsid w:val="00763D44"/>
    <w:rsid w:val="0077109F"/>
    <w:rsid w:val="00775BFE"/>
    <w:rsid w:val="007760C2"/>
    <w:rsid w:val="007841DB"/>
    <w:rsid w:val="007A23DF"/>
    <w:rsid w:val="007A6A22"/>
    <w:rsid w:val="007A7023"/>
    <w:rsid w:val="007B1E6C"/>
    <w:rsid w:val="007C186C"/>
    <w:rsid w:val="007C3EF2"/>
    <w:rsid w:val="007C64A8"/>
    <w:rsid w:val="007C7858"/>
    <w:rsid w:val="007D420B"/>
    <w:rsid w:val="007D70D8"/>
    <w:rsid w:val="007E4FBB"/>
    <w:rsid w:val="007E69AC"/>
    <w:rsid w:val="007E70CC"/>
    <w:rsid w:val="007F7300"/>
    <w:rsid w:val="00803861"/>
    <w:rsid w:val="00803FF7"/>
    <w:rsid w:val="00815B0D"/>
    <w:rsid w:val="00817DF3"/>
    <w:rsid w:val="00820F5B"/>
    <w:rsid w:val="00821470"/>
    <w:rsid w:val="00822E5B"/>
    <w:rsid w:val="00832156"/>
    <w:rsid w:val="00832222"/>
    <w:rsid w:val="0083317B"/>
    <w:rsid w:val="0084384E"/>
    <w:rsid w:val="00850E52"/>
    <w:rsid w:val="00861645"/>
    <w:rsid w:val="00863036"/>
    <w:rsid w:val="00866B61"/>
    <w:rsid w:val="00876D43"/>
    <w:rsid w:val="0088365D"/>
    <w:rsid w:val="008848DD"/>
    <w:rsid w:val="00884912"/>
    <w:rsid w:val="008865EF"/>
    <w:rsid w:val="00890FCA"/>
    <w:rsid w:val="0089143D"/>
    <w:rsid w:val="00892DF3"/>
    <w:rsid w:val="008957BB"/>
    <w:rsid w:val="008963CE"/>
    <w:rsid w:val="008A0A57"/>
    <w:rsid w:val="008A32AA"/>
    <w:rsid w:val="008A6502"/>
    <w:rsid w:val="008B1D45"/>
    <w:rsid w:val="008B4514"/>
    <w:rsid w:val="008B5937"/>
    <w:rsid w:val="008C0DC7"/>
    <w:rsid w:val="008C0FFA"/>
    <w:rsid w:val="008C1BAF"/>
    <w:rsid w:val="008C2BA9"/>
    <w:rsid w:val="008C4DB5"/>
    <w:rsid w:val="008C4FEA"/>
    <w:rsid w:val="008D2FA9"/>
    <w:rsid w:val="008D3F83"/>
    <w:rsid w:val="008D4310"/>
    <w:rsid w:val="008E1BC8"/>
    <w:rsid w:val="008E46DC"/>
    <w:rsid w:val="008E4F45"/>
    <w:rsid w:val="008F2205"/>
    <w:rsid w:val="008F35A2"/>
    <w:rsid w:val="008F43FD"/>
    <w:rsid w:val="008F6419"/>
    <w:rsid w:val="009056F9"/>
    <w:rsid w:val="00910A34"/>
    <w:rsid w:val="0091109B"/>
    <w:rsid w:val="009172B0"/>
    <w:rsid w:val="00922102"/>
    <w:rsid w:val="00923255"/>
    <w:rsid w:val="009248BC"/>
    <w:rsid w:val="009272E9"/>
    <w:rsid w:val="009367DE"/>
    <w:rsid w:val="00944891"/>
    <w:rsid w:val="00957397"/>
    <w:rsid w:val="00963074"/>
    <w:rsid w:val="00966198"/>
    <w:rsid w:val="00967E12"/>
    <w:rsid w:val="00971990"/>
    <w:rsid w:val="00977C30"/>
    <w:rsid w:val="0098171D"/>
    <w:rsid w:val="009862EA"/>
    <w:rsid w:val="00995033"/>
    <w:rsid w:val="009A1CA5"/>
    <w:rsid w:val="009A2E71"/>
    <w:rsid w:val="009A44F0"/>
    <w:rsid w:val="009A5B30"/>
    <w:rsid w:val="009B35B5"/>
    <w:rsid w:val="009C05AB"/>
    <w:rsid w:val="009C7CF2"/>
    <w:rsid w:val="009E21CF"/>
    <w:rsid w:val="009E7203"/>
    <w:rsid w:val="009F40C0"/>
    <w:rsid w:val="00A01504"/>
    <w:rsid w:val="00A10455"/>
    <w:rsid w:val="00A164B6"/>
    <w:rsid w:val="00A21235"/>
    <w:rsid w:val="00A26848"/>
    <w:rsid w:val="00A26F06"/>
    <w:rsid w:val="00A31F4A"/>
    <w:rsid w:val="00A320B9"/>
    <w:rsid w:val="00A33358"/>
    <w:rsid w:val="00A424C9"/>
    <w:rsid w:val="00A501CB"/>
    <w:rsid w:val="00A52310"/>
    <w:rsid w:val="00A53F16"/>
    <w:rsid w:val="00A5470B"/>
    <w:rsid w:val="00A57CA8"/>
    <w:rsid w:val="00A660DE"/>
    <w:rsid w:val="00A774DF"/>
    <w:rsid w:val="00A80C5C"/>
    <w:rsid w:val="00A81BE2"/>
    <w:rsid w:val="00AA2A6B"/>
    <w:rsid w:val="00AA55AF"/>
    <w:rsid w:val="00AA7462"/>
    <w:rsid w:val="00AB346C"/>
    <w:rsid w:val="00AB75E4"/>
    <w:rsid w:val="00AC6F4C"/>
    <w:rsid w:val="00AD1FE4"/>
    <w:rsid w:val="00AE0CAA"/>
    <w:rsid w:val="00AE10A1"/>
    <w:rsid w:val="00AE3B47"/>
    <w:rsid w:val="00AF1155"/>
    <w:rsid w:val="00AF4B86"/>
    <w:rsid w:val="00AF6E33"/>
    <w:rsid w:val="00B06A6F"/>
    <w:rsid w:val="00B10989"/>
    <w:rsid w:val="00B11BE5"/>
    <w:rsid w:val="00B141EF"/>
    <w:rsid w:val="00B1518B"/>
    <w:rsid w:val="00B37A83"/>
    <w:rsid w:val="00B40F6F"/>
    <w:rsid w:val="00B45572"/>
    <w:rsid w:val="00B51E22"/>
    <w:rsid w:val="00B554CF"/>
    <w:rsid w:val="00B56600"/>
    <w:rsid w:val="00B62A0B"/>
    <w:rsid w:val="00B67F41"/>
    <w:rsid w:val="00B7095A"/>
    <w:rsid w:val="00B716EB"/>
    <w:rsid w:val="00B7525B"/>
    <w:rsid w:val="00B83345"/>
    <w:rsid w:val="00B8337D"/>
    <w:rsid w:val="00B87F6C"/>
    <w:rsid w:val="00B9792C"/>
    <w:rsid w:val="00BA6C66"/>
    <w:rsid w:val="00BA7C77"/>
    <w:rsid w:val="00BA7D2B"/>
    <w:rsid w:val="00BB1E49"/>
    <w:rsid w:val="00BB788B"/>
    <w:rsid w:val="00BC3282"/>
    <w:rsid w:val="00BC7F21"/>
    <w:rsid w:val="00BD13A7"/>
    <w:rsid w:val="00BD13DD"/>
    <w:rsid w:val="00BD40D1"/>
    <w:rsid w:val="00BD427E"/>
    <w:rsid w:val="00BD67A3"/>
    <w:rsid w:val="00BE0F3F"/>
    <w:rsid w:val="00BF050A"/>
    <w:rsid w:val="00BF0A4D"/>
    <w:rsid w:val="00BF15B5"/>
    <w:rsid w:val="00C033A1"/>
    <w:rsid w:val="00C05360"/>
    <w:rsid w:val="00C05CDF"/>
    <w:rsid w:val="00C17914"/>
    <w:rsid w:val="00C22C84"/>
    <w:rsid w:val="00C304DA"/>
    <w:rsid w:val="00C36394"/>
    <w:rsid w:val="00C367F0"/>
    <w:rsid w:val="00C4330F"/>
    <w:rsid w:val="00C45E90"/>
    <w:rsid w:val="00C46AD3"/>
    <w:rsid w:val="00C47F93"/>
    <w:rsid w:val="00C66CEE"/>
    <w:rsid w:val="00C7099E"/>
    <w:rsid w:val="00C74A4B"/>
    <w:rsid w:val="00C75CEB"/>
    <w:rsid w:val="00C77EA3"/>
    <w:rsid w:val="00C812C4"/>
    <w:rsid w:val="00C8251A"/>
    <w:rsid w:val="00C87D7B"/>
    <w:rsid w:val="00CA0B33"/>
    <w:rsid w:val="00CA30D4"/>
    <w:rsid w:val="00CA4138"/>
    <w:rsid w:val="00CA690E"/>
    <w:rsid w:val="00CA6A63"/>
    <w:rsid w:val="00CA79A6"/>
    <w:rsid w:val="00CB2261"/>
    <w:rsid w:val="00CC32B9"/>
    <w:rsid w:val="00CD03DD"/>
    <w:rsid w:val="00CD18EF"/>
    <w:rsid w:val="00CD255E"/>
    <w:rsid w:val="00CD7BB8"/>
    <w:rsid w:val="00CE0ADB"/>
    <w:rsid w:val="00CE5D58"/>
    <w:rsid w:val="00CF11F4"/>
    <w:rsid w:val="00CF466B"/>
    <w:rsid w:val="00D01CB2"/>
    <w:rsid w:val="00D12CB6"/>
    <w:rsid w:val="00D23A9E"/>
    <w:rsid w:val="00D257F2"/>
    <w:rsid w:val="00D372D4"/>
    <w:rsid w:val="00D3746A"/>
    <w:rsid w:val="00D42D25"/>
    <w:rsid w:val="00D45A44"/>
    <w:rsid w:val="00D5401E"/>
    <w:rsid w:val="00D54ABC"/>
    <w:rsid w:val="00D64AF3"/>
    <w:rsid w:val="00D652BA"/>
    <w:rsid w:val="00D72E32"/>
    <w:rsid w:val="00D81991"/>
    <w:rsid w:val="00D83897"/>
    <w:rsid w:val="00D93331"/>
    <w:rsid w:val="00DA5A34"/>
    <w:rsid w:val="00DA5C2A"/>
    <w:rsid w:val="00DB0A5F"/>
    <w:rsid w:val="00DB4C85"/>
    <w:rsid w:val="00DB4CC7"/>
    <w:rsid w:val="00DB624B"/>
    <w:rsid w:val="00DB6A00"/>
    <w:rsid w:val="00DC001D"/>
    <w:rsid w:val="00DD16A6"/>
    <w:rsid w:val="00DD1CA6"/>
    <w:rsid w:val="00DD7595"/>
    <w:rsid w:val="00DE415F"/>
    <w:rsid w:val="00DE48C7"/>
    <w:rsid w:val="00DF08A0"/>
    <w:rsid w:val="00DF0E0E"/>
    <w:rsid w:val="00DF348A"/>
    <w:rsid w:val="00DF380E"/>
    <w:rsid w:val="00DF3F76"/>
    <w:rsid w:val="00DF4817"/>
    <w:rsid w:val="00DF48BF"/>
    <w:rsid w:val="00E101DF"/>
    <w:rsid w:val="00E225DA"/>
    <w:rsid w:val="00E31E72"/>
    <w:rsid w:val="00E33447"/>
    <w:rsid w:val="00E4385D"/>
    <w:rsid w:val="00E43DA0"/>
    <w:rsid w:val="00E4767E"/>
    <w:rsid w:val="00E61ACF"/>
    <w:rsid w:val="00E919A5"/>
    <w:rsid w:val="00EA54E1"/>
    <w:rsid w:val="00EC662E"/>
    <w:rsid w:val="00EC70FD"/>
    <w:rsid w:val="00ED2E45"/>
    <w:rsid w:val="00ED652F"/>
    <w:rsid w:val="00EE6033"/>
    <w:rsid w:val="00EF28EB"/>
    <w:rsid w:val="00F010D8"/>
    <w:rsid w:val="00F07220"/>
    <w:rsid w:val="00F11F63"/>
    <w:rsid w:val="00F17CD2"/>
    <w:rsid w:val="00F20566"/>
    <w:rsid w:val="00F20A2E"/>
    <w:rsid w:val="00F257D5"/>
    <w:rsid w:val="00F30B70"/>
    <w:rsid w:val="00F33900"/>
    <w:rsid w:val="00F34AFD"/>
    <w:rsid w:val="00F35710"/>
    <w:rsid w:val="00F543BA"/>
    <w:rsid w:val="00F54D4F"/>
    <w:rsid w:val="00F76753"/>
    <w:rsid w:val="00F92043"/>
    <w:rsid w:val="00FB10D5"/>
    <w:rsid w:val="00FC1F5C"/>
    <w:rsid w:val="00FC2F3A"/>
    <w:rsid w:val="00FC4F51"/>
    <w:rsid w:val="00FC5261"/>
    <w:rsid w:val="00FC567F"/>
    <w:rsid w:val="00FC6EAE"/>
    <w:rsid w:val="00FD0DBF"/>
    <w:rsid w:val="00FD2290"/>
    <w:rsid w:val="00FD4366"/>
    <w:rsid w:val="00FE1246"/>
    <w:rsid w:val="00FE3F27"/>
    <w:rsid w:val="00FF426B"/>
    <w:rsid w:val="00FF6F27"/>
    <w:rsid w:val="00FF70DC"/>
    <w:rsid w:val="00FF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6F"/>
    <w:pPr>
      <w:spacing w:after="200" w:line="276" w:lineRule="auto"/>
    </w:pPr>
    <w:rPr>
      <w:sz w:val="22"/>
      <w:szCs w:val="22"/>
    </w:rPr>
  </w:style>
  <w:style w:type="paragraph" w:styleId="Heading1">
    <w:name w:val="heading 1"/>
    <w:basedOn w:val="Normal"/>
    <w:next w:val="Normal"/>
    <w:autoRedefine/>
    <w:qFormat/>
    <w:rsid w:val="001D36BD"/>
    <w:pPr>
      <w:keepNext/>
      <w:spacing w:before="360" w:after="240" w:line="240" w:lineRule="auto"/>
      <w:jc w:val="center"/>
      <w:outlineLvl w:val="0"/>
    </w:pPr>
    <w:rPr>
      <w:rFonts w:ascii="Times New Roman" w:hAnsi="Times New Roman" w:cs="Arial"/>
      <w:b/>
      <w:bCs/>
      <w:kern w:val="32"/>
      <w:sz w:val="28"/>
      <w:szCs w:val="26"/>
    </w:rPr>
  </w:style>
  <w:style w:type="paragraph" w:styleId="Heading2">
    <w:name w:val="heading 2"/>
    <w:basedOn w:val="Normal"/>
    <w:next w:val="Normal"/>
    <w:link w:val="Heading2Char"/>
    <w:autoRedefine/>
    <w:qFormat/>
    <w:rsid w:val="00803861"/>
    <w:pPr>
      <w:keepNext/>
      <w:numPr>
        <w:numId w:val="34"/>
      </w:numPr>
      <w:spacing w:before="360" w:after="240" w:line="240" w:lineRule="auto"/>
      <w:ind w:hanging="720"/>
      <w:outlineLvl w:val="1"/>
    </w:pPr>
    <w:rPr>
      <w:rFonts w:ascii="Times New Roman Bold" w:hAnsi="Times New Roman Bold" w:cs="Arial"/>
      <w:b/>
      <w:bCs/>
      <w:iCs/>
      <w:sz w:val="28"/>
      <w:szCs w:val="28"/>
    </w:rPr>
  </w:style>
  <w:style w:type="paragraph" w:styleId="Heading3">
    <w:name w:val="heading 3"/>
    <w:basedOn w:val="Normal"/>
    <w:next w:val="Normal"/>
    <w:link w:val="Heading3Char"/>
    <w:autoRedefine/>
    <w:uiPriority w:val="9"/>
    <w:unhideWhenUsed/>
    <w:qFormat/>
    <w:rsid w:val="00803861"/>
    <w:pPr>
      <w:keepNext/>
      <w:keepLines/>
      <w:numPr>
        <w:numId w:val="39"/>
      </w:numPr>
      <w:spacing w:before="360" w:after="240" w:line="240" w:lineRule="auto"/>
      <w:ind w:right="1440" w:hanging="720"/>
      <w:outlineLvl w:val="2"/>
    </w:pPr>
    <w:rPr>
      <w:rFonts w:ascii="Times New Roman" w:eastAsiaTheme="majorEastAsia" w:hAnsi="Times New Roman" w:cstheme="majorBidi"/>
      <w:b/>
      <w:bCs/>
      <w:sz w:val="26"/>
    </w:rPr>
  </w:style>
  <w:style w:type="paragraph" w:styleId="Heading7">
    <w:name w:val="heading 7"/>
    <w:basedOn w:val="Normal"/>
    <w:next w:val="Normal"/>
    <w:qFormat/>
    <w:rsid w:val="00117D98"/>
    <w:pPr>
      <w:spacing w:before="240" w:after="60"/>
      <w:outlineLvl w:val="6"/>
    </w:pPr>
    <w:rPr>
      <w:rFonts w:ascii="Times New Roman" w:hAnsi="Times New Roman"/>
      <w:sz w:val="24"/>
      <w:szCs w:val="24"/>
    </w:rPr>
  </w:style>
  <w:style w:type="paragraph" w:styleId="Heading9">
    <w:name w:val="heading 9"/>
    <w:basedOn w:val="Normal"/>
    <w:next w:val="Normal"/>
    <w:qFormat/>
    <w:rsid w:val="00117D9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990"/>
    <w:pPr>
      <w:ind w:left="720"/>
    </w:pPr>
  </w:style>
  <w:style w:type="paragraph" w:styleId="FootnoteText">
    <w:name w:val="footnote text"/>
    <w:basedOn w:val="Normal"/>
    <w:link w:val="FootnoteTextChar"/>
    <w:autoRedefine/>
    <w:uiPriority w:val="99"/>
    <w:semiHidden/>
    <w:rsid w:val="00DA5A34"/>
    <w:pPr>
      <w:spacing w:before="240" w:after="240" w:line="240" w:lineRule="auto"/>
      <w:ind w:left="720" w:hanging="720"/>
    </w:pPr>
    <w:rPr>
      <w:rFonts w:ascii="Times New Roman" w:hAnsi="Times New Roman"/>
      <w:sz w:val="24"/>
      <w:szCs w:val="20"/>
    </w:rPr>
  </w:style>
  <w:style w:type="character" w:customStyle="1" w:styleId="FootnoteTextChar">
    <w:name w:val="Footnote Text Char"/>
    <w:basedOn w:val="DefaultParagraphFont"/>
    <w:link w:val="FootnoteText"/>
    <w:uiPriority w:val="99"/>
    <w:semiHidden/>
    <w:rsid w:val="00DA5A34"/>
    <w:rPr>
      <w:sz w:val="24"/>
      <w:lang w:val="en-US" w:eastAsia="en-US" w:bidi="ar-SA"/>
    </w:rPr>
  </w:style>
  <w:style w:type="character" w:styleId="FootnoteReference">
    <w:name w:val="footnote reference"/>
    <w:basedOn w:val="DefaultParagraphFont"/>
    <w:uiPriority w:val="99"/>
    <w:semiHidden/>
    <w:rsid w:val="00863036"/>
    <w:rPr>
      <w:vertAlign w:val="superscript"/>
    </w:rPr>
  </w:style>
  <w:style w:type="paragraph" w:styleId="Title">
    <w:name w:val="Title"/>
    <w:basedOn w:val="Normal"/>
    <w:link w:val="TitleChar"/>
    <w:qFormat/>
    <w:rsid w:val="00DA5C2A"/>
    <w:pPr>
      <w:autoSpaceDE w:val="0"/>
      <w:autoSpaceDN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A5C2A"/>
    <w:rPr>
      <w:rFonts w:ascii="Arial" w:hAnsi="Arial" w:cs="Arial"/>
      <w:b/>
      <w:bCs/>
      <w:kern w:val="28"/>
      <w:sz w:val="32"/>
      <w:szCs w:val="32"/>
    </w:rPr>
  </w:style>
  <w:style w:type="paragraph" w:styleId="Subtitle">
    <w:name w:val="Subtitle"/>
    <w:basedOn w:val="Normal"/>
    <w:link w:val="SubtitleChar"/>
    <w:qFormat/>
    <w:rsid w:val="00DA5C2A"/>
    <w:pPr>
      <w:autoSpaceDE w:val="0"/>
      <w:autoSpaceDN w:val="0"/>
      <w:spacing w:after="60" w:line="240" w:lineRule="auto"/>
      <w:jc w:val="center"/>
      <w:outlineLvl w:val="1"/>
    </w:pPr>
    <w:rPr>
      <w:rFonts w:ascii="Arial" w:hAnsi="Arial" w:cs="Arial"/>
      <w:sz w:val="24"/>
      <w:szCs w:val="24"/>
    </w:rPr>
  </w:style>
  <w:style w:type="character" w:customStyle="1" w:styleId="SubtitleChar">
    <w:name w:val="Subtitle Char"/>
    <w:basedOn w:val="DefaultParagraphFont"/>
    <w:link w:val="Subtitle"/>
    <w:rsid w:val="00DA5C2A"/>
    <w:rPr>
      <w:rFonts w:ascii="Arial" w:hAnsi="Arial" w:cs="Arial"/>
      <w:sz w:val="24"/>
      <w:szCs w:val="24"/>
    </w:rPr>
  </w:style>
  <w:style w:type="character" w:customStyle="1" w:styleId="StyleCourier12pt">
    <w:name w:val="Style Courier 12 pt"/>
    <w:basedOn w:val="DefaultParagraphFont"/>
    <w:rsid w:val="00DA5C2A"/>
    <w:rPr>
      <w:rFonts w:ascii="Courier" w:hAnsi="Courier"/>
      <w:sz w:val="24"/>
    </w:rPr>
  </w:style>
  <w:style w:type="paragraph" w:styleId="Header">
    <w:name w:val="header"/>
    <w:basedOn w:val="Normal"/>
    <w:link w:val="HeaderChar"/>
    <w:uiPriority w:val="99"/>
    <w:unhideWhenUsed/>
    <w:rsid w:val="003F75D3"/>
    <w:pPr>
      <w:tabs>
        <w:tab w:val="center" w:pos="4680"/>
        <w:tab w:val="right" w:pos="9360"/>
      </w:tabs>
    </w:pPr>
  </w:style>
  <w:style w:type="character" w:customStyle="1" w:styleId="HeaderChar">
    <w:name w:val="Header Char"/>
    <w:basedOn w:val="DefaultParagraphFont"/>
    <w:link w:val="Header"/>
    <w:uiPriority w:val="99"/>
    <w:rsid w:val="003F75D3"/>
    <w:rPr>
      <w:sz w:val="22"/>
      <w:szCs w:val="22"/>
    </w:rPr>
  </w:style>
  <w:style w:type="paragraph" w:styleId="Footer">
    <w:name w:val="footer"/>
    <w:basedOn w:val="Normal"/>
    <w:link w:val="FooterChar"/>
    <w:uiPriority w:val="99"/>
    <w:unhideWhenUsed/>
    <w:rsid w:val="003F75D3"/>
    <w:pPr>
      <w:tabs>
        <w:tab w:val="center" w:pos="4680"/>
        <w:tab w:val="right" w:pos="9360"/>
      </w:tabs>
    </w:pPr>
  </w:style>
  <w:style w:type="character" w:customStyle="1" w:styleId="FooterChar">
    <w:name w:val="Footer Char"/>
    <w:basedOn w:val="DefaultParagraphFont"/>
    <w:link w:val="Footer"/>
    <w:uiPriority w:val="99"/>
    <w:rsid w:val="003F75D3"/>
    <w:rPr>
      <w:sz w:val="22"/>
      <w:szCs w:val="22"/>
    </w:rPr>
  </w:style>
  <w:style w:type="table" w:styleId="TableGrid">
    <w:name w:val="Table Grid"/>
    <w:basedOn w:val="TableNormal"/>
    <w:rsid w:val="00DA5A3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Normal"/>
    <w:autoRedefine/>
    <w:rsid w:val="00076968"/>
    <w:pPr>
      <w:autoSpaceDE w:val="0"/>
      <w:autoSpaceDN w:val="0"/>
      <w:adjustRightInd w:val="0"/>
      <w:spacing w:after="0" w:line="480" w:lineRule="auto"/>
    </w:pPr>
    <w:rPr>
      <w:rFonts w:ascii="Times New Roman" w:hAnsi="Times New Roman"/>
      <w:sz w:val="26"/>
      <w:szCs w:val="26"/>
    </w:rPr>
  </w:style>
  <w:style w:type="paragraph" w:customStyle="1" w:styleId="indent">
    <w:name w:val="indent"/>
    <w:basedOn w:val="Normal"/>
    <w:autoRedefine/>
    <w:rsid w:val="00DA5A34"/>
    <w:pPr>
      <w:numPr>
        <w:numId w:val="14"/>
      </w:numPr>
      <w:autoSpaceDE w:val="0"/>
      <w:autoSpaceDN w:val="0"/>
      <w:adjustRightInd w:val="0"/>
      <w:spacing w:before="240" w:after="240" w:line="240" w:lineRule="auto"/>
      <w:ind w:right="1440" w:hanging="720"/>
    </w:pPr>
    <w:rPr>
      <w:rFonts w:ascii="Times New Roman" w:hAnsi="Times New Roman"/>
      <w:sz w:val="26"/>
      <w:szCs w:val="24"/>
    </w:rPr>
  </w:style>
  <w:style w:type="paragraph" w:customStyle="1" w:styleId="DefaultParagraphFont1">
    <w:name w:val="Default Paragraph Font1"/>
    <w:rsid w:val="00117D98"/>
    <w:rPr>
      <w:rFonts w:ascii="Palatino" w:hAnsi="Palatino"/>
      <w:sz w:val="24"/>
    </w:rPr>
  </w:style>
  <w:style w:type="character" w:styleId="Hyperlink">
    <w:name w:val="Hyperlink"/>
    <w:basedOn w:val="DefaultParagraphFont"/>
    <w:rsid w:val="00117D98"/>
    <w:rPr>
      <w:color w:val="0000FF"/>
      <w:u w:val="single"/>
    </w:rPr>
  </w:style>
  <w:style w:type="character" w:styleId="PageNumber">
    <w:name w:val="page number"/>
    <w:basedOn w:val="DefaultParagraphFont"/>
    <w:rsid w:val="00543653"/>
  </w:style>
  <w:style w:type="paragraph" w:styleId="TOC1">
    <w:name w:val="toc 1"/>
    <w:basedOn w:val="Normal"/>
    <w:next w:val="Normal"/>
    <w:autoRedefine/>
    <w:uiPriority w:val="39"/>
    <w:rsid w:val="007C64A8"/>
    <w:pPr>
      <w:tabs>
        <w:tab w:val="right" w:leader="dot" w:pos="9346"/>
      </w:tabs>
      <w:spacing w:before="240" w:after="240" w:line="240" w:lineRule="auto"/>
    </w:pPr>
    <w:rPr>
      <w:rFonts w:ascii="Times New Roman" w:hAnsi="Times New Roman"/>
      <w:sz w:val="26"/>
    </w:rPr>
  </w:style>
  <w:style w:type="paragraph" w:styleId="TOC2">
    <w:name w:val="toc 2"/>
    <w:basedOn w:val="Normal"/>
    <w:next w:val="Normal"/>
    <w:autoRedefine/>
    <w:uiPriority w:val="39"/>
    <w:rsid w:val="007C64A8"/>
    <w:pPr>
      <w:tabs>
        <w:tab w:val="right" w:leader="dot" w:pos="9346"/>
      </w:tabs>
      <w:spacing w:before="240" w:after="240" w:line="240" w:lineRule="auto"/>
      <w:ind w:left="1440" w:right="1440" w:hanging="720"/>
    </w:pPr>
    <w:rPr>
      <w:rFonts w:ascii="Times New Roman" w:hAnsi="Times New Roman"/>
      <w:sz w:val="26"/>
    </w:rPr>
  </w:style>
  <w:style w:type="character" w:customStyle="1" w:styleId="Heading2Char">
    <w:name w:val="Heading 2 Char"/>
    <w:basedOn w:val="DefaultParagraphFont"/>
    <w:link w:val="Heading2"/>
    <w:rsid w:val="00803861"/>
    <w:rPr>
      <w:rFonts w:ascii="Times New Roman Bold" w:hAnsi="Times New Roman Bold" w:cs="Arial"/>
      <w:b/>
      <w:bCs/>
      <w:iCs/>
      <w:sz w:val="28"/>
      <w:szCs w:val="28"/>
    </w:rPr>
  </w:style>
  <w:style w:type="paragraph" w:styleId="BalloonText">
    <w:name w:val="Balloon Text"/>
    <w:basedOn w:val="Normal"/>
    <w:link w:val="BalloonTextChar"/>
    <w:uiPriority w:val="99"/>
    <w:semiHidden/>
    <w:unhideWhenUsed/>
    <w:rsid w:val="00DB4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CC7"/>
    <w:rPr>
      <w:rFonts w:ascii="Tahoma" w:hAnsi="Tahoma" w:cs="Tahoma"/>
      <w:sz w:val="16"/>
      <w:szCs w:val="16"/>
    </w:rPr>
  </w:style>
  <w:style w:type="paragraph" w:styleId="DocumentMap">
    <w:name w:val="Document Map"/>
    <w:basedOn w:val="Normal"/>
    <w:link w:val="DocumentMapChar"/>
    <w:uiPriority w:val="99"/>
    <w:semiHidden/>
    <w:unhideWhenUsed/>
    <w:rsid w:val="003133F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33F6"/>
    <w:rPr>
      <w:rFonts w:ascii="Tahoma" w:hAnsi="Tahoma" w:cs="Tahoma"/>
      <w:sz w:val="16"/>
      <w:szCs w:val="16"/>
    </w:rPr>
  </w:style>
  <w:style w:type="character" w:customStyle="1" w:styleId="Heading3Char">
    <w:name w:val="Heading 3 Char"/>
    <w:basedOn w:val="DefaultParagraphFont"/>
    <w:link w:val="Heading3"/>
    <w:uiPriority w:val="9"/>
    <w:rsid w:val="00803861"/>
    <w:rPr>
      <w:rFonts w:ascii="Times New Roman" w:eastAsiaTheme="majorEastAsia" w:hAnsi="Times New Roman" w:cstheme="majorBidi"/>
      <w:b/>
      <w:bCs/>
      <w:sz w:val="26"/>
      <w:szCs w:val="22"/>
    </w:rPr>
  </w:style>
  <w:style w:type="paragraph" w:styleId="TOC3">
    <w:name w:val="toc 3"/>
    <w:basedOn w:val="Normal"/>
    <w:next w:val="Normal"/>
    <w:autoRedefine/>
    <w:uiPriority w:val="39"/>
    <w:unhideWhenUsed/>
    <w:rsid w:val="007C64A8"/>
    <w:pPr>
      <w:tabs>
        <w:tab w:val="right" w:leader="dot" w:pos="9350"/>
      </w:tabs>
      <w:spacing w:before="240" w:after="240" w:line="240" w:lineRule="auto"/>
      <w:ind w:left="2160" w:right="1440" w:hanging="720"/>
    </w:pPr>
    <w:rPr>
      <w:rFonts w:ascii="Times New Roman" w:hAnsi="Times New Roman"/>
      <w:noProof/>
      <w:sz w:val="26"/>
    </w:rPr>
  </w:style>
  <w:style w:type="paragraph" w:customStyle="1" w:styleId="headingal">
    <w:name w:val="headingal"/>
    <w:basedOn w:val="Normal"/>
    <w:rsid w:val="003C330D"/>
    <w:pPr>
      <w:spacing w:line="480" w:lineRule="auto"/>
    </w:pPr>
    <w:rPr>
      <w:rFonts w:ascii="Times New Roman" w:hAnsi="Times New Roman"/>
      <w:b/>
      <w:sz w:val="26"/>
      <w:szCs w:val="26"/>
    </w:rPr>
  </w:style>
  <w:style w:type="paragraph" w:customStyle="1" w:styleId="GDG">
    <w:name w:val="GDG"/>
    <w:basedOn w:val="Normal"/>
    <w:rsid w:val="00803861"/>
    <w:pPr>
      <w:ind w:firstLine="720"/>
    </w:pPr>
    <w:rPr>
      <w:rFonts w:ascii="Times New Roman" w:eastAsia="Calibri" w:hAnsi="Times New Roman"/>
      <w:sz w:val="26"/>
      <w:szCs w:val="26"/>
    </w:rPr>
  </w:style>
  <w:style w:type="paragraph" w:customStyle="1" w:styleId="Text">
    <w:name w:val="Text'"/>
    <w:basedOn w:val="Normal"/>
    <w:rsid w:val="00803861"/>
    <w:pPr>
      <w:ind w:firstLine="720"/>
    </w:pPr>
    <w:rPr>
      <w:rFonts w:ascii="Times New Roman" w:eastAsia="Calibri"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6F"/>
    <w:pPr>
      <w:spacing w:after="200" w:line="276" w:lineRule="auto"/>
    </w:pPr>
    <w:rPr>
      <w:sz w:val="22"/>
      <w:szCs w:val="22"/>
    </w:rPr>
  </w:style>
  <w:style w:type="paragraph" w:styleId="Heading1">
    <w:name w:val="heading 1"/>
    <w:basedOn w:val="Normal"/>
    <w:next w:val="Normal"/>
    <w:autoRedefine/>
    <w:qFormat/>
    <w:rsid w:val="001D36BD"/>
    <w:pPr>
      <w:keepNext/>
      <w:spacing w:before="360" w:after="240" w:line="240" w:lineRule="auto"/>
      <w:jc w:val="center"/>
      <w:outlineLvl w:val="0"/>
    </w:pPr>
    <w:rPr>
      <w:rFonts w:ascii="Times New Roman" w:hAnsi="Times New Roman" w:cs="Arial"/>
      <w:b/>
      <w:bCs/>
      <w:kern w:val="32"/>
      <w:sz w:val="28"/>
      <w:szCs w:val="26"/>
    </w:rPr>
  </w:style>
  <w:style w:type="paragraph" w:styleId="Heading2">
    <w:name w:val="heading 2"/>
    <w:basedOn w:val="Normal"/>
    <w:next w:val="Normal"/>
    <w:link w:val="Heading2Char"/>
    <w:autoRedefine/>
    <w:qFormat/>
    <w:rsid w:val="00803861"/>
    <w:pPr>
      <w:keepNext/>
      <w:numPr>
        <w:numId w:val="34"/>
      </w:numPr>
      <w:spacing w:before="360" w:after="240" w:line="240" w:lineRule="auto"/>
      <w:ind w:hanging="720"/>
      <w:outlineLvl w:val="1"/>
    </w:pPr>
    <w:rPr>
      <w:rFonts w:ascii="Times New Roman Bold" w:hAnsi="Times New Roman Bold" w:cs="Arial"/>
      <w:b/>
      <w:bCs/>
      <w:iCs/>
      <w:sz w:val="28"/>
      <w:szCs w:val="28"/>
    </w:rPr>
  </w:style>
  <w:style w:type="paragraph" w:styleId="Heading3">
    <w:name w:val="heading 3"/>
    <w:basedOn w:val="Normal"/>
    <w:next w:val="Normal"/>
    <w:link w:val="Heading3Char"/>
    <w:autoRedefine/>
    <w:uiPriority w:val="9"/>
    <w:unhideWhenUsed/>
    <w:qFormat/>
    <w:rsid w:val="00803861"/>
    <w:pPr>
      <w:keepNext/>
      <w:keepLines/>
      <w:numPr>
        <w:numId w:val="39"/>
      </w:numPr>
      <w:spacing w:before="360" w:after="240" w:line="240" w:lineRule="auto"/>
      <w:ind w:right="1440" w:hanging="720"/>
      <w:outlineLvl w:val="2"/>
    </w:pPr>
    <w:rPr>
      <w:rFonts w:ascii="Times New Roman" w:eastAsiaTheme="majorEastAsia" w:hAnsi="Times New Roman" w:cstheme="majorBidi"/>
      <w:b/>
      <w:bCs/>
      <w:sz w:val="26"/>
    </w:rPr>
  </w:style>
  <w:style w:type="paragraph" w:styleId="Heading7">
    <w:name w:val="heading 7"/>
    <w:basedOn w:val="Normal"/>
    <w:next w:val="Normal"/>
    <w:qFormat/>
    <w:rsid w:val="00117D98"/>
    <w:pPr>
      <w:spacing w:before="240" w:after="60"/>
      <w:outlineLvl w:val="6"/>
    </w:pPr>
    <w:rPr>
      <w:rFonts w:ascii="Times New Roman" w:hAnsi="Times New Roman"/>
      <w:sz w:val="24"/>
      <w:szCs w:val="24"/>
    </w:rPr>
  </w:style>
  <w:style w:type="paragraph" w:styleId="Heading9">
    <w:name w:val="heading 9"/>
    <w:basedOn w:val="Normal"/>
    <w:next w:val="Normal"/>
    <w:qFormat/>
    <w:rsid w:val="00117D98"/>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990"/>
    <w:pPr>
      <w:ind w:left="720"/>
    </w:pPr>
  </w:style>
  <w:style w:type="paragraph" w:styleId="FootnoteText">
    <w:name w:val="footnote text"/>
    <w:basedOn w:val="Normal"/>
    <w:link w:val="FootnoteTextChar"/>
    <w:autoRedefine/>
    <w:uiPriority w:val="99"/>
    <w:semiHidden/>
    <w:rsid w:val="00DA5A34"/>
    <w:pPr>
      <w:spacing w:before="240" w:after="240" w:line="240" w:lineRule="auto"/>
      <w:ind w:left="720" w:hanging="720"/>
    </w:pPr>
    <w:rPr>
      <w:rFonts w:ascii="Times New Roman" w:hAnsi="Times New Roman"/>
      <w:sz w:val="24"/>
      <w:szCs w:val="20"/>
    </w:rPr>
  </w:style>
  <w:style w:type="character" w:customStyle="1" w:styleId="FootnoteTextChar">
    <w:name w:val="Footnote Text Char"/>
    <w:basedOn w:val="DefaultParagraphFont"/>
    <w:link w:val="FootnoteText"/>
    <w:uiPriority w:val="99"/>
    <w:semiHidden/>
    <w:rsid w:val="00DA5A34"/>
    <w:rPr>
      <w:sz w:val="24"/>
      <w:lang w:val="en-US" w:eastAsia="en-US" w:bidi="ar-SA"/>
    </w:rPr>
  </w:style>
  <w:style w:type="character" w:styleId="FootnoteReference">
    <w:name w:val="footnote reference"/>
    <w:basedOn w:val="DefaultParagraphFont"/>
    <w:uiPriority w:val="99"/>
    <w:semiHidden/>
    <w:rsid w:val="00863036"/>
    <w:rPr>
      <w:vertAlign w:val="superscript"/>
    </w:rPr>
  </w:style>
  <w:style w:type="paragraph" w:styleId="Title">
    <w:name w:val="Title"/>
    <w:basedOn w:val="Normal"/>
    <w:link w:val="TitleChar"/>
    <w:qFormat/>
    <w:rsid w:val="00DA5C2A"/>
    <w:pPr>
      <w:autoSpaceDE w:val="0"/>
      <w:autoSpaceDN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A5C2A"/>
    <w:rPr>
      <w:rFonts w:ascii="Arial" w:hAnsi="Arial" w:cs="Arial"/>
      <w:b/>
      <w:bCs/>
      <w:kern w:val="28"/>
      <w:sz w:val="32"/>
      <w:szCs w:val="32"/>
    </w:rPr>
  </w:style>
  <w:style w:type="paragraph" w:styleId="Subtitle">
    <w:name w:val="Subtitle"/>
    <w:basedOn w:val="Normal"/>
    <w:link w:val="SubtitleChar"/>
    <w:qFormat/>
    <w:rsid w:val="00DA5C2A"/>
    <w:pPr>
      <w:autoSpaceDE w:val="0"/>
      <w:autoSpaceDN w:val="0"/>
      <w:spacing w:after="60" w:line="240" w:lineRule="auto"/>
      <w:jc w:val="center"/>
      <w:outlineLvl w:val="1"/>
    </w:pPr>
    <w:rPr>
      <w:rFonts w:ascii="Arial" w:hAnsi="Arial" w:cs="Arial"/>
      <w:sz w:val="24"/>
      <w:szCs w:val="24"/>
    </w:rPr>
  </w:style>
  <w:style w:type="character" w:customStyle="1" w:styleId="SubtitleChar">
    <w:name w:val="Subtitle Char"/>
    <w:basedOn w:val="DefaultParagraphFont"/>
    <w:link w:val="Subtitle"/>
    <w:rsid w:val="00DA5C2A"/>
    <w:rPr>
      <w:rFonts w:ascii="Arial" w:hAnsi="Arial" w:cs="Arial"/>
      <w:sz w:val="24"/>
      <w:szCs w:val="24"/>
    </w:rPr>
  </w:style>
  <w:style w:type="character" w:customStyle="1" w:styleId="StyleCourier12pt">
    <w:name w:val="Style Courier 12 pt"/>
    <w:basedOn w:val="DefaultParagraphFont"/>
    <w:rsid w:val="00DA5C2A"/>
    <w:rPr>
      <w:rFonts w:ascii="Courier" w:hAnsi="Courier"/>
      <w:sz w:val="24"/>
    </w:rPr>
  </w:style>
  <w:style w:type="paragraph" w:styleId="Header">
    <w:name w:val="header"/>
    <w:basedOn w:val="Normal"/>
    <w:link w:val="HeaderChar"/>
    <w:uiPriority w:val="99"/>
    <w:unhideWhenUsed/>
    <w:rsid w:val="003F75D3"/>
    <w:pPr>
      <w:tabs>
        <w:tab w:val="center" w:pos="4680"/>
        <w:tab w:val="right" w:pos="9360"/>
      </w:tabs>
    </w:pPr>
  </w:style>
  <w:style w:type="character" w:customStyle="1" w:styleId="HeaderChar">
    <w:name w:val="Header Char"/>
    <w:basedOn w:val="DefaultParagraphFont"/>
    <w:link w:val="Header"/>
    <w:uiPriority w:val="99"/>
    <w:rsid w:val="003F75D3"/>
    <w:rPr>
      <w:sz w:val="22"/>
      <w:szCs w:val="22"/>
    </w:rPr>
  </w:style>
  <w:style w:type="paragraph" w:styleId="Footer">
    <w:name w:val="footer"/>
    <w:basedOn w:val="Normal"/>
    <w:link w:val="FooterChar"/>
    <w:uiPriority w:val="99"/>
    <w:unhideWhenUsed/>
    <w:rsid w:val="003F75D3"/>
    <w:pPr>
      <w:tabs>
        <w:tab w:val="center" w:pos="4680"/>
        <w:tab w:val="right" w:pos="9360"/>
      </w:tabs>
    </w:pPr>
  </w:style>
  <w:style w:type="character" w:customStyle="1" w:styleId="FooterChar">
    <w:name w:val="Footer Char"/>
    <w:basedOn w:val="DefaultParagraphFont"/>
    <w:link w:val="Footer"/>
    <w:uiPriority w:val="99"/>
    <w:rsid w:val="003F75D3"/>
    <w:rPr>
      <w:sz w:val="22"/>
      <w:szCs w:val="22"/>
    </w:rPr>
  </w:style>
  <w:style w:type="table" w:styleId="TableGrid">
    <w:name w:val="Table Grid"/>
    <w:basedOn w:val="TableNormal"/>
    <w:rsid w:val="00DA5A3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tyle">
    <w:name w:val="Text style"/>
    <w:basedOn w:val="Normal"/>
    <w:autoRedefine/>
    <w:rsid w:val="00076968"/>
    <w:pPr>
      <w:autoSpaceDE w:val="0"/>
      <w:autoSpaceDN w:val="0"/>
      <w:adjustRightInd w:val="0"/>
      <w:spacing w:after="0" w:line="480" w:lineRule="auto"/>
    </w:pPr>
    <w:rPr>
      <w:rFonts w:ascii="Times New Roman" w:hAnsi="Times New Roman"/>
      <w:sz w:val="26"/>
      <w:szCs w:val="26"/>
    </w:rPr>
  </w:style>
  <w:style w:type="paragraph" w:customStyle="1" w:styleId="indent">
    <w:name w:val="indent"/>
    <w:basedOn w:val="Normal"/>
    <w:autoRedefine/>
    <w:rsid w:val="00DA5A34"/>
    <w:pPr>
      <w:numPr>
        <w:numId w:val="14"/>
      </w:numPr>
      <w:autoSpaceDE w:val="0"/>
      <w:autoSpaceDN w:val="0"/>
      <w:adjustRightInd w:val="0"/>
      <w:spacing w:before="240" w:after="240" w:line="240" w:lineRule="auto"/>
      <w:ind w:right="1440" w:hanging="720"/>
    </w:pPr>
    <w:rPr>
      <w:rFonts w:ascii="Times New Roman" w:hAnsi="Times New Roman"/>
      <w:sz w:val="26"/>
      <w:szCs w:val="24"/>
    </w:rPr>
  </w:style>
  <w:style w:type="paragraph" w:customStyle="1" w:styleId="DefaultParagraphFont1">
    <w:name w:val="Default Paragraph Font1"/>
    <w:rsid w:val="00117D98"/>
    <w:rPr>
      <w:rFonts w:ascii="Palatino" w:hAnsi="Palatino"/>
      <w:sz w:val="24"/>
    </w:rPr>
  </w:style>
  <w:style w:type="character" w:styleId="Hyperlink">
    <w:name w:val="Hyperlink"/>
    <w:basedOn w:val="DefaultParagraphFont"/>
    <w:rsid w:val="00117D98"/>
    <w:rPr>
      <w:color w:val="0000FF"/>
      <w:u w:val="single"/>
    </w:rPr>
  </w:style>
  <w:style w:type="character" w:styleId="PageNumber">
    <w:name w:val="page number"/>
    <w:basedOn w:val="DefaultParagraphFont"/>
    <w:rsid w:val="00543653"/>
  </w:style>
  <w:style w:type="paragraph" w:styleId="TOC1">
    <w:name w:val="toc 1"/>
    <w:basedOn w:val="Normal"/>
    <w:next w:val="Normal"/>
    <w:autoRedefine/>
    <w:uiPriority w:val="39"/>
    <w:rsid w:val="007C64A8"/>
    <w:pPr>
      <w:tabs>
        <w:tab w:val="right" w:leader="dot" w:pos="9346"/>
      </w:tabs>
      <w:spacing w:before="240" w:after="240" w:line="240" w:lineRule="auto"/>
    </w:pPr>
    <w:rPr>
      <w:rFonts w:ascii="Times New Roman" w:hAnsi="Times New Roman"/>
      <w:sz w:val="26"/>
    </w:rPr>
  </w:style>
  <w:style w:type="paragraph" w:styleId="TOC2">
    <w:name w:val="toc 2"/>
    <w:basedOn w:val="Normal"/>
    <w:next w:val="Normal"/>
    <w:autoRedefine/>
    <w:uiPriority w:val="39"/>
    <w:rsid w:val="007C64A8"/>
    <w:pPr>
      <w:tabs>
        <w:tab w:val="right" w:leader="dot" w:pos="9346"/>
      </w:tabs>
      <w:spacing w:before="240" w:after="240" w:line="240" w:lineRule="auto"/>
      <w:ind w:left="1440" w:right="1440" w:hanging="720"/>
    </w:pPr>
    <w:rPr>
      <w:rFonts w:ascii="Times New Roman" w:hAnsi="Times New Roman"/>
      <w:sz w:val="26"/>
    </w:rPr>
  </w:style>
  <w:style w:type="character" w:customStyle="1" w:styleId="Heading2Char">
    <w:name w:val="Heading 2 Char"/>
    <w:basedOn w:val="DefaultParagraphFont"/>
    <w:link w:val="Heading2"/>
    <w:rsid w:val="00803861"/>
    <w:rPr>
      <w:rFonts w:ascii="Times New Roman Bold" w:hAnsi="Times New Roman Bold" w:cs="Arial"/>
      <w:b/>
      <w:bCs/>
      <w:iCs/>
      <w:sz w:val="28"/>
      <w:szCs w:val="28"/>
    </w:rPr>
  </w:style>
  <w:style w:type="paragraph" w:styleId="BalloonText">
    <w:name w:val="Balloon Text"/>
    <w:basedOn w:val="Normal"/>
    <w:link w:val="BalloonTextChar"/>
    <w:uiPriority w:val="99"/>
    <w:semiHidden/>
    <w:unhideWhenUsed/>
    <w:rsid w:val="00DB4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CC7"/>
    <w:rPr>
      <w:rFonts w:ascii="Tahoma" w:hAnsi="Tahoma" w:cs="Tahoma"/>
      <w:sz w:val="16"/>
      <w:szCs w:val="16"/>
    </w:rPr>
  </w:style>
  <w:style w:type="paragraph" w:styleId="DocumentMap">
    <w:name w:val="Document Map"/>
    <w:basedOn w:val="Normal"/>
    <w:link w:val="DocumentMapChar"/>
    <w:uiPriority w:val="99"/>
    <w:semiHidden/>
    <w:unhideWhenUsed/>
    <w:rsid w:val="003133F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133F6"/>
    <w:rPr>
      <w:rFonts w:ascii="Tahoma" w:hAnsi="Tahoma" w:cs="Tahoma"/>
      <w:sz w:val="16"/>
      <w:szCs w:val="16"/>
    </w:rPr>
  </w:style>
  <w:style w:type="character" w:customStyle="1" w:styleId="Heading3Char">
    <w:name w:val="Heading 3 Char"/>
    <w:basedOn w:val="DefaultParagraphFont"/>
    <w:link w:val="Heading3"/>
    <w:uiPriority w:val="9"/>
    <w:rsid w:val="00803861"/>
    <w:rPr>
      <w:rFonts w:ascii="Times New Roman" w:eastAsiaTheme="majorEastAsia" w:hAnsi="Times New Roman" w:cstheme="majorBidi"/>
      <w:b/>
      <w:bCs/>
      <w:sz w:val="26"/>
      <w:szCs w:val="22"/>
    </w:rPr>
  </w:style>
  <w:style w:type="paragraph" w:styleId="TOC3">
    <w:name w:val="toc 3"/>
    <w:basedOn w:val="Normal"/>
    <w:next w:val="Normal"/>
    <w:autoRedefine/>
    <w:uiPriority w:val="39"/>
    <w:unhideWhenUsed/>
    <w:rsid w:val="007C64A8"/>
    <w:pPr>
      <w:tabs>
        <w:tab w:val="right" w:leader="dot" w:pos="9350"/>
      </w:tabs>
      <w:spacing w:before="240" w:after="240" w:line="240" w:lineRule="auto"/>
      <w:ind w:left="2160" w:right="1440" w:hanging="720"/>
    </w:pPr>
    <w:rPr>
      <w:rFonts w:ascii="Times New Roman" w:hAnsi="Times New Roman"/>
      <w:noProof/>
      <w:sz w:val="26"/>
    </w:rPr>
  </w:style>
  <w:style w:type="paragraph" w:customStyle="1" w:styleId="headingal">
    <w:name w:val="headingal"/>
    <w:basedOn w:val="Normal"/>
    <w:rsid w:val="003C330D"/>
    <w:pPr>
      <w:spacing w:line="480" w:lineRule="auto"/>
    </w:pPr>
    <w:rPr>
      <w:rFonts w:ascii="Times New Roman" w:hAnsi="Times New Roman"/>
      <w:b/>
      <w:sz w:val="26"/>
      <w:szCs w:val="26"/>
    </w:rPr>
  </w:style>
  <w:style w:type="paragraph" w:customStyle="1" w:styleId="GDG">
    <w:name w:val="GDG"/>
    <w:basedOn w:val="Normal"/>
    <w:rsid w:val="00803861"/>
    <w:pPr>
      <w:ind w:firstLine="720"/>
    </w:pPr>
    <w:rPr>
      <w:rFonts w:ascii="Times New Roman" w:eastAsia="Calibri" w:hAnsi="Times New Roman"/>
      <w:sz w:val="26"/>
      <w:szCs w:val="26"/>
    </w:rPr>
  </w:style>
  <w:style w:type="paragraph" w:customStyle="1" w:styleId="Text">
    <w:name w:val="Text'"/>
    <w:basedOn w:val="Normal"/>
    <w:rsid w:val="00803861"/>
    <w:pPr>
      <w:ind w:firstLine="720"/>
    </w:pPr>
    <w:rPr>
      <w:rFonts w:ascii="Times New Roman" w:eastAsia="Calibri"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seiple@nisource.com"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ephen.reilly@puc.state.oh.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serio@occ.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0C71C-FF23-49D9-9B2B-77C704107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3636</Words>
  <Characters>20728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BEFORE</vt:lpstr>
    </vt:vector>
  </TitlesOfParts>
  <Company>PUCO</Company>
  <LinksUpToDate>false</LinksUpToDate>
  <CharactersWithSpaces>24316</CharactersWithSpaces>
  <SharedDoc>false</SharedDoc>
  <HLinks>
    <vt:vector size="30" baseType="variant">
      <vt:variant>
        <vt:i4>4522104</vt:i4>
      </vt:variant>
      <vt:variant>
        <vt:i4>48</vt:i4>
      </vt:variant>
      <vt:variant>
        <vt:i4>0</vt:i4>
      </vt:variant>
      <vt:variant>
        <vt:i4>5</vt:i4>
      </vt:variant>
      <vt:variant>
        <vt:lpwstr>mailto:serio@occ.state.oh.us</vt:lpwstr>
      </vt:variant>
      <vt:variant>
        <vt:lpwstr/>
      </vt:variant>
      <vt:variant>
        <vt:i4>6226032</vt:i4>
      </vt:variant>
      <vt:variant>
        <vt:i4>45</vt:i4>
      </vt:variant>
      <vt:variant>
        <vt:i4>0</vt:i4>
      </vt:variant>
      <vt:variant>
        <vt:i4>5</vt:i4>
      </vt:variant>
      <vt:variant>
        <vt:lpwstr>mailto:sauer@occ.state.oh.us</vt:lpwstr>
      </vt:variant>
      <vt:variant>
        <vt:lpwstr/>
      </vt:variant>
      <vt:variant>
        <vt:i4>4456544</vt:i4>
      </vt:variant>
      <vt:variant>
        <vt:i4>42</vt:i4>
      </vt:variant>
      <vt:variant>
        <vt:i4>0</vt:i4>
      </vt:variant>
      <vt:variant>
        <vt:i4>5</vt:i4>
      </vt:variant>
      <vt:variant>
        <vt:lpwstr>mailto:dcreekmur@nisource.com</vt:lpwstr>
      </vt:variant>
      <vt:variant>
        <vt:lpwstr/>
      </vt:variant>
      <vt:variant>
        <vt:i4>2818062</vt:i4>
      </vt:variant>
      <vt:variant>
        <vt:i4>39</vt:i4>
      </vt:variant>
      <vt:variant>
        <vt:i4>0</vt:i4>
      </vt:variant>
      <vt:variant>
        <vt:i4>5</vt:i4>
      </vt:variant>
      <vt:variant>
        <vt:lpwstr>mailto:sseiple@nisource.com</vt:lpwstr>
      </vt:variant>
      <vt:variant>
        <vt:lpwstr/>
      </vt:variant>
      <vt:variant>
        <vt:i4>524412</vt:i4>
      </vt:variant>
      <vt:variant>
        <vt:i4>36</vt:i4>
      </vt:variant>
      <vt:variant>
        <vt:i4>0</vt:i4>
      </vt:variant>
      <vt:variant>
        <vt:i4>5</vt:i4>
      </vt:variant>
      <vt:variant>
        <vt:lpwstr>mailto:anne.hammerstein@puc.state.oh.us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lbrown</dc:creator>
  <cp:lastModifiedBy>Keeton, Kim</cp:lastModifiedBy>
  <cp:revision>6</cp:revision>
  <cp:lastPrinted>2013-03-27T18:24:00Z</cp:lastPrinted>
  <dcterms:created xsi:type="dcterms:W3CDTF">2013-03-27T16:39:00Z</dcterms:created>
  <dcterms:modified xsi:type="dcterms:W3CDTF">2013-03-27T18:24:00Z</dcterms:modified>
</cp:coreProperties>
</file>