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D1E" w:rsidRPr="005B0234" w:rsidRDefault="006B7D1E" w:rsidP="006B7D1E">
      <w:pPr>
        <w:jc w:val="center"/>
        <w:rPr>
          <w:rFonts w:ascii="Arial Bold" w:hAnsi="Arial Bold"/>
          <w:b/>
          <w:bCs/>
          <w:caps/>
          <w:sz w:val="28"/>
        </w:rPr>
      </w:pPr>
      <w:r w:rsidRPr="005B0234">
        <w:rPr>
          <w:rFonts w:ascii="Arial Bold" w:hAnsi="Arial Bold"/>
          <w:b/>
          <w:bCs/>
          <w:caps/>
          <w:sz w:val="28"/>
        </w:rPr>
        <w:t>Before</w:t>
      </w:r>
    </w:p>
    <w:p w:rsidR="006B7D1E" w:rsidRPr="005B0234" w:rsidRDefault="006B7D1E" w:rsidP="006B7D1E">
      <w:pPr>
        <w:jc w:val="center"/>
        <w:rPr>
          <w:rFonts w:ascii="Arial Bold" w:hAnsi="Arial Bold"/>
          <w:b/>
          <w:bCs/>
          <w:smallCaps/>
          <w:sz w:val="28"/>
        </w:rPr>
      </w:pPr>
      <w:r w:rsidRPr="005B0234">
        <w:rPr>
          <w:rFonts w:ascii="Arial Bold" w:hAnsi="Arial Bold"/>
          <w:b/>
          <w:bCs/>
          <w:caps/>
          <w:sz w:val="28"/>
        </w:rPr>
        <w:t>The Public Utilities Commission of Ohio</w:t>
      </w:r>
    </w:p>
    <w:p w:rsidR="006B7D1E" w:rsidRPr="006B7D1E" w:rsidRDefault="006B7D1E" w:rsidP="006B7D1E">
      <w:pPr>
        <w:jc w:val="both"/>
        <w:rPr>
          <w:rFonts w:ascii="Arial" w:hAnsi="Arial"/>
          <w:b/>
          <w:bCs/>
          <w:sz w:val="28"/>
        </w:rPr>
      </w:pPr>
    </w:p>
    <w:p w:rsidR="006B7D1E" w:rsidRPr="006B7D1E" w:rsidRDefault="006B7D1E" w:rsidP="006B7D1E">
      <w:pPr>
        <w:jc w:val="both"/>
        <w:rPr>
          <w:rFonts w:ascii="Arial" w:hAnsi="Arial"/>
          <w:b/>
          <w:bCs/>
          <w:sz w:val="28"/>
        </w:rPr>
      </w:pPr>
    </w:p>
    <w:p w:rsidR="006B7D1E" w:rsidRPr="005B0234" w:rsidRDefault="006B7D1E" w:rsidP="006B7D1E">
      <w:pPr>
        <w:jc w:val="both"/>
        <w:rPr>
          <w:rFonts w:ascii="Arial" w:hAnsi="Arial"/>
          <w:bCs/>
        </w:rPr>
      </w:pPr>
      <w:r w:rsidRPr="005B0234">
        <w:rPr>
          <w:rFonts w:ascii="Arial" w:hAnsi="Arial"/>
          <w:bCs/>
        </w:rPr>
        <w:t xml:space="preserve">In the Matter of the Application for </w:t>
      </w:r>
      <w:r w:rsidRPr="005B0234">
        <w:rPr>
          <w:rFonts w:ascii="Arial" w:hAnsi="Arial"/>
          <w:bCs/>
        </w:rPr>
        <w:tab/>
      </w:r>
      <w:r w:rsidRPr="005B0234">
        <w:rPr>
          <w:rFonts w:ascii="Arial" w:hAnsi="Arial"/>
          <w:bCs/>
        </w:rPr>
        <w:tab/>
        <w:t>)</w:t>
      </w:r>
    </w:p>
    <w:p w:rsidR="006B7D1E" w:rsidRPr="005B0234" w:rsidRDefault="006B7D1E" w:rsidP="006B7D1E">
      <w:pPr>
        <w:jc w:val="both"/>
        <w:rPr>
          <w:rFonts w:ascii="Arial" w:hAnsi="Arial"/>
          <w:bCs/>
        </w:rPr>
      </w:pPr>
      <w:r w:rsidRPr="005B0234">
        <w:rPr>
          <w:rFonts w:ascii="Arial" w:hAnsi="Arial"/>
          <w:bCs/>
        </w:rPr>
        <w:t xml:space="preserve">Establishment of a Reasonable </w:t>
      </w:r>
      <w:r w:rsidRPr="005B0234">
        <w:rPr>
          <w:rFonts w:ascii="Arial" w:hAnsi="Arial"/>
          <w:bCs/>
        </w:rPr>
        <w:tab/>
      </w:r>
      <w:r w:rsidRPr="005B0234">
        <w:rPr>
          <w:rFonts w:ascii="Arial" w:hAnsi="Arial"/>
          <w:bCs/>
        </w:rPr>
        <w:tab/>
      </w:r>
      <w:r w:rsidR="00816DB7">
        <w:rPr>
          <w:rFonts w:ascii="Arial" w:hAnsi="Arial"/>
          <w:bCs/>
        </w:rPr>
        <w:tab/>
      </w:r>
      <w:r w:rsidRPr="005B0234">
        <w:rPr>
          <w:rFonts w:ascii="Arial" w:hAnsi="Arial"/>
          <w:bCs/>
        </w:rPr>
        <w:t>)</w:t>
      </w:r>
    </w:p>
    <w:p w:rsidR="006B7D1E" w:rsidRPr="005B0234" w:rsidRDefault="006B7D1E" w:rsidP="006B7D1E">
      <w:pPr>
        <w:jc w:val="both"/>
        <w:rPr>
          <w:rFonts w:ascii="Arial" w:hAnsi="Arial"/>
          <w:bCs/>
        </w:rPr>
      </w:pPr>
      <w:r w:rsidRPr="005B0234">
        <w:rPr>
          <w:rFonts w:ascii="Arial" w:hAnsi="Arial"/>
          <w:bCs/>
        </w:rPr>
        <w:t>Arrangement between Marathon</w:t>
      </w:r>
      <w:r w:rsidRPr="005B0234">
        <w:rPr>
          <w:rFonts w:ascii="Arial" w:hAnsi="Arial"/>
          <w:bCs/>
        </w:rPr>
        <w:tab/>
      </w:r>
      <w:r w:rsidRPr="005B0234">
        <w:rPr>
          <w:rFonts w:ascii="Arial" w:hAnsi="Arial"/>
          <w:bCs/>
        </w:rPr>
        <w:tab/>
      </w:r>
      <w:r w:rsidR="00816DB7">
        <w:rPr>
          <w:rFonts w:ascii="Arial" w:hAnsi="Arial"/>
          <w:bCs/>
        </w:rPr>
        <w:tab/>
      </w:r>
      <w:r w:rsidRPr="005B0234">
        <w:rPr>
          <w:rFonts w:ascii="Arial" w:hAnsi="Arial"/>
          <w:bCs/>
        </w:rPr>
        <w:t>)</w:t>
      </w:r>
      <w:r w:rsidRPr="005B0234">
        <w:rPr>
          <w:rFonts w:ascii="Arial" w:hAnsi="Arial"/>
          <w:bCs/>
        </w:rPr>
        <w:tab/>
        <w:t>Case No. 10-2777-EL-AEC</w:t>
      </w:r>
    </w:p>
    <w:p w:rsidR="006B7D1E" w:rsidRPr="005B0234" w:rsidRDefault="006B7D1E" w:rsidP="006B7D1E">
      <w:pPr>
        <w:jc w:val="both"/>
        <w:rPr>
          <w:rFonts w:ascii="Arial" w:hAnsi="Arial"/>
          <w:bCs/>
        </w:rPr>
      </w:pPr>
      <w:r w:rsidRPr="005B0234">
        <w:rPr>
          <w:rFonts w:ascii="Arial" w:hAnsi="Arial"/>
          <w:bCs/>
        </w:rPr>
        <w:t xml:space="preserve">Petroleum Company LP and </w:t>
      </w:r>
      <w:r w:rsidRPr="005B0234">
        <w:rPr>
          <w:rFonts w:ascii="Arial" w:hAnsi="Arial"/>
          <w:bCs/>
        </w:rPr>
        <w:tab/>
      </w:r>
      <w:r w:rsidRPr="005B0234">
        <w:rPr>
          <w:rFonts w:ascii="Arial" w:hAnsi="Arial"/>
          <w:bCs/>
        </w:rPr>
        <w:tab/>
      </w:r>
      <w:r w:rsidRPr="005B0234">
        <w:rPr>
          <w:rFonts w:ascii="Arial" w:hAnsi="Arial"/>
          <w:bCs/>
        </w:rPr>
        <w:tab/>
        <w:t>)</w:t>
      </w:r>
    </w:p>
    <w:p w:rsidR="006B7D1E" w:rsidRPr="005B0234" w:rsidRDefault="006B7D1E" w:rsidP="006B7D1E">
      <w:pPr>
        <w:jc w:val="both"/>
        <w:rPr>
          <w:rFonts w:ascii="Arial" w:hAnsi="Arial"/>
          <w:bCs/>
        </w:rPr>
      </w:pPr>
      <w:r w:rsidRPr="005B0234">
        <w:rPr>
          <w:rFonts w:ascii="Arial" w:hAnsi="Arial"/>
          <w:bCs/>
        </w:rPr>
        <w:t>Ohio Power Company.</w:t>
      </w:r>
      <w:r w:rsidRPr="005B0234">
        <w:rPr>
          <w:rFonts w:ascii="Arial" w:hAnsi="Arial"/>
          <w:bCs/>
        </w:rPr>
        <w:tab/>
      </w:r>
      <w:r w:rsidRPr="005B0234">
        <w:rPr>
          <w:rFonts w:ascii="Arial" w:hAnsi="Arial"/>
          <w:bCs/>
        </w:rPr>
        <w:tab/>
      </w:r>
      <w:r w:rsidRPr="005B0234">
        <w:rPr>
          <w:rFonts w:ascii="Arial" w:hAnsi="Arial"/>
          <w:bCs/>
        </w:rPr>
        <w:tab/>
      </w:r>
      <w:r w:rsidRPr="005B0234">
        <w:rPr>
          <w:rFonts w:ascii="Arial" w:hAnsi="Arial"/>
          <w:bCs/>
        </w:rPr>
        <w:tab/>
        <w:t>)</w:t>
      </w:r>
    </w:p>
    <w:p w:rsidR="00E91FC9" w:rsidRDefault="00E91FC9">
      <w:pPr>
        <w:jc w:val="both"/>
      </w:pPr>
    </w:p>
    <w:p w:rsidR="00E91FC9" w:rsidRDefault="00E91FC9">
      <w:pPr>
        <w:pBdr>
          <w:bottom w:val="single" w:sz="12" w:space="1" w:color="auto"/>
        </w:pBdr>
        <w:jc w:val="both"/>
      </w:pPr>
    </w:p>
    <w:p w:rsidR="00E91FC9" w:rsidRDefault="00E91FC9">
      <w:pPr>
        <w:jc w:val="center"/>
        <w:rPr>
          <w:b/>
          <w:bCs/>
          <w:sz w:val="28"/>
        </w:rPr>
      </w:pPr>
    </w:p>
    <w:p w:rsidR="00E91FC9" w:rsidRPr="005B0234" w:rsidRDefault="00657631">
      <w:pPr>
        <w:pStyle w:val="Heading2"/>
        <w:keepNext w:val="0"/>
        <w:rPr>
          <w:sz w:val="28"/>
          <w:szCs w:val="28"/>
        </w:rPr>
      </w:pPr>
      <w:r w:rsidRPr="005B0234">
        <w:rPr>
          <w:sz w:val="28"/>
          <w:szCs w:val="28"/>
        </w:rPr>
        <w:t>MOTION TO EXTEND</w:t>
      </w:r>
      <w:r w:rsidR="00BA3DFA" w:rsidRPr="005B0234">
        <w:rPr>
          <w:sz w:val="28"/>
          <w:szCs w:val="28"/>
        </w:rPr>
        <w:t xml:space="preserve"> PROTECTIVE ORDER</w:t>
      </w:r>
    </w:p>
    <w:p w:rsidR="00E91FC9" w:rsidRDefault="00E91FC9">
      <w:pPr>
        <w:pBdr>
          <w:bottom w:val="single" w:sz="12" w:space="1" w:color="auto"/>
        </w:pBdr>
        <w:jc w:val="center"/>
        <w:rPr>
          <w:b/>
          <w:bCs/>
        </w:rPr>
      </w:pPr>
    </w:p>
    <w:p w:rsidR="00E91FC9" w:rsidRDefault="00E91FC9">
      <w:pPr>
        <w:rPr>
          <w:b/>
          <w:bCs/>
        </w:rPr>
      </w:pPr>
    </w:p>
    <w:p w:rsidR="00E91FC9" w:rsidRDefault="00E91FC9">
      <w:pPr>
        <w:rPr>
          <w:b/>
          <w:bCs/>
        </w:rPr>
      </w:pPr>
    </w:p>
    <w:p w:rsidR="00E91FC9" w:rsidRDefault="00E91FC9">
      <w:pPr>
        <w:rPr>
          <w:b/>
          <w:bCs/>
        </w:rPr>
      </w:pPr>
    </w:p>
    <w:p w:rsidR="00E91FC9" w:rsidRDefault="00E91FC9">
      <w:pPr>
        <w:rPr>
          <w:b/>
          <w:bCs/>
        </w:rPr>
      </w:pPr>
    </w:p>
    <w:p w:rsidR="00E91FC9" w:rsidRDefault="00E91FC9">
      <w:pPr>
        <w:jc w:val="both"/>
      </w:pPr>
    </w:p>
    <w:p w:rsidR="000D2F8F" w:rsidRDefault="000D2F8F">
      <w:pPr>
        <w:jc w:val="both"/>
      </w:pPr>
    </w:p>
    <w:p w:rsidR="00E91FC9" w:rsidRDefault="00E91FC9">
      <w:pPr>
        <w:jc w:val="both"/>
      </w:pPr>
    </w:p>
    <w:p w:rsidR="00E91FC9" w:rsidRDefault="00E91FC9">
      <w:pPr>
        <w:jc w:val="both"/>
      </w:pPr>
    </w:p>
    <w:p w:rsidR="00E91FC9" w:rsidRDefault="00E91FC9">
      <w:pPr>
        <w:jc w:val="both"/>
      </w:pPr>
    </w:p>
    <w:p w:rsidR="00E91FC9" w:rsidRDefault="00E91FC9">
      <w:pPr>
        <w:jc w:val="both"/>
      </w:pPr>
    </w:p>
    <w:p w:rsidR="00E91FC9" w:rsidRDefault="00E91FC9">
      <w:pPr>
        <w:jc w:val="both"/>
      </w:pPr>
    </w:p>
    <w:p w:rsidR="00E91FC9" w:rsidRDefault="00E91FC9">
      <w:pPr>
        <w:jc w:val="both"/>
      </w:pPr>
    </w:p>
    <w:p w:rsidR="00E91FC9" w:rsidRDefault="00E91FC9">
      <w:pPr>
        <w:jc w:val="both"/>
      </w:pPr>
    </w:p>
    <w:p w:rsidR="00E91FC9" w:rsidRDefault="00E91FC9">
      <w:pPr>
        <w:jc w:val="both"/>
      </w:pPr>
    </w:p>
    <w:p w:rsidR="00E91FC9" w:rsidRDefault="00E91FC9">
      <w:pPr>
        <w:jc w:val="both"/>
      </w:pPr>
    </w:p>
    <w:p w:rsidR="00E91FC9" w:rsidRDefault="00E91FC9">
      <w:pPr>
        <w:jc w:val="both"/>
      </w:pPr>
    </w:p>
    <w:p w:rsidR="00E91FC9" w:rsidRDefault="00E91FC9">
      <w:pPr>
        <w:jc w:val="both"/>
      </w:pPr>
    </w:p>
    <w:p w:rsidR="00E91FC9" w:rsidRDefault="006B7D1E">
      <w:pPr>
        <w:pStyle w:val="BodyText3"/>
        <w:widowControl w:val="0"/>
        <w:ind w:left="4320"/>
        <w:rPr>
          <w:rFonts w:ascii="Arial" w:hAnsi="Arial"/>
          <w:b w:val="0"/>
          <w:bCs/>
        </w:rPr>
      </w:pPr>
      <w:r>
        <w:rPr>
          <w:rFonts w:ascii="Arial" w:hAnsi="Arial"/>
          <w:b w:val="0"/>
          <w:bCs/>
        </w:rPr>
        <w:t>Samuel C. Randazzo</w:t>
      </w:r>
      <w:r w:rsidR="00BA3DFA">
        <w:rPr>
          <w:rFonts w:ascii="Arial" w:hAnsi="Arial"/>
          <w:b w:val="0"/>
          <w:bCs/>
        </w:rPr>
        <w:t xml:space="preserve"> (Counsel of Record)</w:t>
      </w:r>
    </w:p>
    <w:p w:rsidR="006B7D1E" w:rsidRDefault="006B7D1E">
      <w:pPr>
        <w:pStyle w:val="BodyText3"/>
        <w:widowControl w:val="0"/>
        <w:ind w:left="4320"/>
        <w:rPr>
          <w:rFonts w:ascii="Arial" w:hAnsi="Arial"/>
          <w:b w:val="0"/>
          <w:bCs/>
        </w:rPr>
      </w:pPr>
      <w:r>
        <w:rPr>
          <w:rFonts w:ascii="Arial" w:hAnsi="Arial"/>
          <w:b w:val="0"/>
          <w:bCs/>
        </w:rPr>
        <w:t>Frank P. Darr</w:t>
      </w:r>
    </w:p>
    <w:p w:rsidR="00E91FC9" w:rsidRDefault="00BA3DFA">
      <w:pPr>
        <w:pStyle w:val="BodyText3"/>
        <w:widowControl w:val="0"/>
        <w:ind w:left="4320"/>
        <w:rPr>
          <w:rFonts w:ascii="Arial" w:hAnsi="Arial"/>
          <w:b w:val="0"/>
          <w:bCs/>
        </w:rPr>
      </w:pPr>
      <w:r>
        <w:rPr>
          <w:rFonts w:ascii="Arial" w:hAnsi="Arial"/>
          <w:b w:val="0"/>
          <w:bCs/>
        </w:rPr>
        <w:t>McNees Wallace &amp; Nurick LLC</w:t>
      </w:r>
    </w:p>
    <w:p w:rsidR="00E91FC9" w:rsidRDefault="00BA3DFA">
      <w:pPr>
        <w:pStyle w:val="BodyText3"/>
        <w:widowControl w:val="0"/>
        <w:ind w:left="4320"/>
        <w:rPr>
          <w:rFonts w:ascii="Arial" w:hAnsi="Arial"/>
          <w:b w:val="0"/>
          <w:bCs/>
        </w:rPr>
      </w:pPr>
      <w:r>
        <w:rPr>
          <w:rFonts w:ascii="Arial" w:hAnsi="Arial"/>
          <w:b w:val="0"/>
          <w:bCs/>
        </w:rPr>
        <w:t>Fifth Third Center</w:t>
      </w:r>
    </w:p>
    <w:p w:rsidR="00E91FC9" w:rsidRDefault="00BA3DFA">
      <w:pPr>
        <w:pStyle w:val="BodyText3"/>
        <w:widowControl w:val="0"/>
        <w:ind w:left="4320"/>
        <w:rPr>
          <w:rFonts w:ascii="Arial" w:hAnsi="Arial"/>
          <w:b w:val="0"/>
          <w:bCs/>
        </w:rPr>
      </w:pPr>
      <w:smartTag w:uri="urn:schemas-microsoft-com:office:smarttags" w:element="Street">
        <w:smartTag w:uri="urn:schemas-microsoft-com:office:smarttags" w:element="address">
          <w:r>
            <w:rPr>
              <w:rFonts w:ascii="Arial" w:hAnsi="Arial"/>
              <w:b w:val="0"/>
              <w:bCs/>
            </w:rPr>
            <w:t>21 East State Street</w:t>
          </w:r>
        </w:smartTag>
      </w:smartTag>
      <w:r>
        <w:rPr>
          <w:rFonts w:ascii="Arial" w:hAnsi="Arial"/>
          <w:b w:val="0"/>
          <w:bCs/>
        </w:rPr>
        <w:t>, 17</w:t>
      </w:r>
      <w:r>
        <w:rPr>
          <w:rFonts w:ascii="Arial" w:hAnsi="Arial"/>
          <w:b w:val="0"/>
          <w:bCs/>
          <w:vertAlign w:val="superscript"/>
        </w:rPr>
        <w:t>TH</w:t>
      </w:r>
      <w:r>
        <w:rPr>
          <w:rFonts w:ascii="Arial" w:hAnsi="Arial"/>
          <w:b w:val="0"/>
          <w:bCs/>
        </w:rPr>
        <w:t xml:space="preserve"> Floor</w:t>
      </w:r>
    </w:p>
    <w:p w:rsidR="00E91FC9" w:rsidRDefault="00BA3DFA">
      <w:pPr>
        <w:pStyle w:val="BodyText"/>
        <w:ind w:left="4320"/>
      </w:pPr>
      <w:smartTag w:uri="urn:schemas-microsoft-com:office:smarttags" w:element="place">
        <w:smartTag w:uri="urn:schemas-microsoft-com:office:smarttags" w:element="City">
          <w:r>
            <w:t>Columbus</w:t>
          </w:r>
        </w:smartTag>
        <w:r>
          <w:t xml:space="preserve">, </w:t>
        </w:r>
        <w:smartTag w:uri="urn:schemas-microsoft-com:office:smarttags" w:element="State">
          <w:r>
            <w:t>OH</w:t>
          </w:r>
        </w:smartTag>
        <w:r>
          <w:t xml:space="preserve">  </w:t>
        </w:r>
        <w:smartTag w:uri="urn:schemas-microsoft-com:office:smarttags" w:element="PostalCode">
          <w:r>
            <w:t>43215</w:t>
          </w:r>
        </w:smartTag>
      </w:smartTag>
    </w:p>
    <w:p w:rsidR="00E91FC9" w:rsidRDefault="00BA3DFA">
      <w:pPr>
        <w:pStyle w:val="BodyText"/>
        <w:ind w:left="4320"/>
      </w:pPr>
      <w:r>
        <w:t>Telephone:  (614) 469-8000</w:t>
      </w:r>
    </w:p>
    <w:p w:rsidR="00E91FC9" w:rsidRDefault="00BA3DFA">
      <w:pPr>
        <w:pStyle w:val="BodyText"/>
        <w:ind w:left="4320"/>
      </w:pPr>
      <w:r>
        <w:t>Telecopier:  (614) 469-4653</w:t>
      </w:r>
    </w:p>
    <w:p w:rsidR="00E91FC9" w:rsidRDefault="00BA3DFA">
      <w:pPr>
        <w:pStyle w:val="BodyText"/>
      </w:pPr>
      <w:r>
        <w:tab/>
      </w:r>
      <w:r>
        <w:tab/>
      </w:r>
      <w:r>
        <w:tab/>
      </w:r>
      <w:r>
        <w:tab/>
      </w:r>
      <w:r>
        <w:tab/>
      </w:r>
      <w:r>
        <w:tab/>
      </w:r>
      <w:r w:rsidR="006B7D1E">
        <w:t>sam</w:t>
      </w:r>
      <w:r w:rsidR="000D2F8F" w:rsidRPr="00135DF3">
        <w:t>@mwncmh.com</w:t>
      </w:r>
      <w:r w:rsidR="000D2F8F" w:rsidRPr="002C21CA">
        <w:t xml:space="preserve"> </w:t>
      </w:r>
    </w:p>
    <w:p w:rsidR="006B7D1E" w:rsidRDefault="006B7D1E">
      <w:pPr>
        <w:pStyle w:val="BodyText"/>
      </w:pPr>
      <w:r>
        <w:tab/>
      </w:r>
      <w:r>
        <w:tab/>
      </w:r>
      <w:r>
        <w:tab/>
      </w:r>
      <w:r>
        <w:tab/>
      </w:r>
      <w:r>
        <w:tab/>
      </w:r>
      <w:r>
        <w:tab/>
        <w:t>fdarr@mwncmh.com</w:t>
      </w:r>
    </w:p>
    <w:p w:rsidR="00E91FC9" w:rsidRDefault="00E91FC9">
      <w:pPr>
        <w:pStyle w:val="BodyText"/>
      </w:pPr>
    </w:p>
    <w:p w:rsidR="00E91FC9" w:rsidRDefault="006B7D1E">
      <w:pPr>
        <w:pStyle w:val="BodyText"/>
        <w:ind w:left="4320" w:hanging="4320"/>
        <w:rPr>
          <w:b/>
          <w:bCs/>
        </w:rPr>
      </w:pPr>
      <w:r>
        <w:rPr>
          <w:b/>
          <w:bCs/>
        </w:rPr>
        <w:t xml:space="preserve">January </w:t>
      </w:r>
      <w:r w:rsidR="00E26693">
        <w:rPr>
          <w:b/>
          <w:bCs/>
        </w:rPr>
        <w:t>18</w:t>
      </w:r>
      <w:r>
        <w:rPr>
          <w:b/>
          <w:bCs/>
        </w:rPr>
        <w:t>, 2013</w:t>
      </w:r>
      <w:r w:rsidR="00BA3DFA">
        <w:rPr>
          <w:b/>
          <w:bCs/>
        </w:rPr>
        <w:tab/>
        <w:t xml:space="preserve">Attorney for </w:t>
      </w:r>
      <w:r>
        <w:rPr>
          <w:b/>
          <w:bCs/>
        </w:rPr>
        <w:t>Marathon Petroleum Company LP</w:t>
      </w:r>
    </w:p>
    <w:p w:rsidR="00E91FC9" w:rsidRDefault="00E91FC9">
      <w:pPr>
        <w:sectPr w:rsidR="00E91F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titlePg/>
          <w:docGrid w:linePitch="78"/>
        </w:sectPr>
      </w:pPr>
    </w:p>
    <w:p w:rsidR="00E91FC9" w:rsidRDefault="00BA3DFA">
      <w:pPr>
        <w:pStyle w:val="Heading1"/>
        <w:keepNext w:val="0"/>
      </w:pPr>
      <w:r>
        <w:lastRenderedPageBreak/>
        <w:t>BEFORE</w:t>
      </w:r>
    </w:p>
    <w:p w:rsidR="00E91FC9" w:rsidRDefault="00BA3DFA">
      <w:pPr>
        <w:pStyle w:val="Heading1"/>
        <w:rPr>
          <w:rFonts w:cs="Arial"/>
        </w:rPr>
      </w:pPr>
      <w:r>
        <w:rPr>
          <w:rFonts w:cs="Arial"/>
        </w:rPr>
        <w:t>THE PUBLIC UTILITIES COMMISSION OF OHIO</w:t>
      </w:r>
    </w:p>
    <w:p w:rsidR="00E91FC9" w:rsidRDefault="00E91FC9">
      <w:pPr>
        <w:jc w:val="both"/>
      </w:pPr>
    </w:p>
    <w:p w:rsidR="000D2F8F" w:rsidRDefault="000D2F8F">
      <w:pPr>
        <w:jc w:val="both"/>
      </w:pPr>
    </w:p>
    <w:p w:rsidR="006B7D1E" w:rsidRPr="006B7D1E" w:rsidRDefault="006B7D1E" w:rsidP="006B7D1E">
      <w:pPr>
        <w:pBdr>
          <w:bottom w:val="single" w:sz="12" w:space="1" w:color="auto"/>
        </w:pBdr>
        <w:jc w:val="both"/>
        <w:rPr>
          <w:rFonts w:ascii="Arial" w:hAnsi="Arial" w:cs="Arial"/>
          <w:bCs/>
        </w:rPr>
      </w:pPr>
      <w:r w:rsidRPr="006B7D1E">
        <w:rPr>
          <w:rFonts w:ascii="Arial" w:hAnsi="Arial" w:cs="Arial"/>
          <w:bCs/>
        </w:rPr>
        <w:t xml:space="preserve">In the Matter of the Application for </w:t>
      </w:r>
      <w:r w:rsidRPr="006B7D1E">
        <w:rPr>
          <w:rFonts w:ascii="Arial" w:hAnsi="Arial" w:cs="Arial"/>
          <w:bCs/>
        </w:rPr>
        <w:tab/>
        <w:t>)</w:t>
      </w:r>
    </w:p>
    <w:p w:rsidR="006B7D1E" w:rsidRPr="006B7D1E" w:rsidRDefault="006B7D1E" w:rsidP="006B7D1E">
      <w:pPr>
        <w:pBdr>
          <w:bottom w:val="single" w:sz="12" w:space="1" w:color="auto"/>
        </w:pBdr>
        <w:jc w:val="both"/>
        <w:rPr>
          <w:rFonts w:ascii="Arial" w:hAnsi="Arial" w:cs="Arial"/>
          <w:bCs/>
        </w:rPr>
      </w:pPr>
      <w:r w:rsidRPr="006B7D1E">
        <w:rPr>
          <w:rFonts w:ascii="Arial" w:hAnsi="Arial" w:cs="Arial"/>
          <w:bCs/>
        </w:rPr>
        <w:t xml:space="preserve">Establishment of a Reasonable </w:t>
      </w:r>
      <w:r w:rsidRPr="006B7D1E">
        <w:rPr>
          <w:rFonts w:ascii="Arial" w:hAnsi="Arial" w:cs="Arial"/>
          <w:bCs/>
        </w:rPr>
        <w:tab/>
      </w:r>
      <w:r w:rsidRPr="006B7D1E">
        <w:rPr>
          <w:rFonts w:ascii="Arial" w:hAnsi="Arial" w:cs="Arial"/>
          <w:bCs/>
        </w:rPr>
        <w:tab/>
      </w:r>
      <w:r>
        <w:rPr>
          <w:rFonts w:ascii="Arial" w:hAnsi="Arial" w:cs="Arial"/>
          <w:bCs/>
        </w:rPr>
        <w:t>)</w:t>
      </w:r>
    </w:p>
    <w:p w:rsidR="006B7D1E" w:rsidRPr="006B7D1E" w:rsidRDefault="006B7D1E" w:rsidP="006B7D1E">
      <w:pPr>
        <w:pBdr>
          <w:bottom w:val="single" w:sz="12" w:space="1" w:color="auto"/>
        </w:pBdr>
        <w:jc w:val="both"/>
        <w:rPr>
          <w:rFonts w:ascii="Arial" w:hAnsi="Arial" w:cs="Arial"/>
          <w:bCs/>
        </w:rPr>
      </w:pPr>
      <w:r w:rsidRPr="006B7D1E">
        <w:rPr>
          <w:rFonts w:ascii="Arial" w:hAnsi="Arial" w:cs="Arial"/>
          <w:bCs/>
        </w:rPr>
        <w:t>Arrangement between Marathon</w:t>
      </w:r>
      <w:r w:rsidRPr="006B7D1E">
        <w:rPr>
          <w:rFonts w:ascii="Arial" w:hAnsi="Arial" w:cs="Arial"/>
          <w:bCs/>
        </w:rPr>
        <w:tab/>
      </w:r>
      <w:r w:rsidRPr="006B7D1E">
        <w:rPr>
          <w:rFonts w:ascii="Arial" w:hAnsi="Arial" w:cs="Arial"/>
          <w:bCs/>
        </w:rPr>
        <w:tab/>
        <w:t>)</w:t>
      </w:r>
      <w:r w:rsidRPr="006B7D1E">
        <w:rPr>
          <w:rFonts w:ascii="Arial" w:hAnsi="Arial" w:cs="Arial"/>
          <w:bCs/>
        </w:rPr>
        <w:tab/>
        <w:t>Case No. 10-2777-EL-AEC</w:t>
      </w:r>
    </w:p>
    <w:p w:rsidR="006B7D1E" w:rsidRPr="006B7D1E" w:rsidRDefault="006B7D1E" w:rsidP="006B7D1E">
      <w:pPr>
        <w:pBdr>
          <w:bottom w:val="single" w:sz="12" w:space="1" w:color="auto"/>
        </w:pBdr>
        <w:jc w:val="both"/>
        <w:rPr>
          <w:rFonts w:ascii="Arial" w:hAnsi="Arial" w:cs="Arial"/>
          <w:bCs/>
        </w:rPr>
      </w:pPr>
      <w:r w:rsidRPr="006B7D1E">
        <w:rPr>
          <w:rFonts w:ascii="Arial" w:hAnsi="Arial" w:cs="Arial"/>
          <w:bCs/>
        </w:rPr>
        <w:t xml:space="preserve">Petroleum Company LP and </w:t>
      </w:r>
      <w:r w:rsidRPr="006B7D1E">
        <w:rPr>
          <w:rFonts w:ascii="Arial" w:hAnsi="Arial" w:cs="Arial"/>
          <w:bCs/>
        </w:rPr>
        <w:tab/>
      </w:r>
      <w:r w:rsidRPr="006B7D1E">
        <w:rPr>
          <w:rFonts w:ascii="Arial" w:hAnsi="Arial" w:cs="Arial"/>
          <w:bCs/>
        </w:rPr>
        <w:tab/>
        <w:t>)</w:t>
      </w:r>
    </w:p>
    <w:p w:rsidR="006B7D1E" w:rsidRPr="006B7D1E" w:rsidRDefault="006B7D1E" w:rsidP="006B7D1E">
      <w:pPr>
        <w:pBdr>
          <w:bottom w:val="single" w:sz="12" w:space="1" w:color="auto"/>
        </w:pBdr>
        <w:jc w:val="both"/>
        <w:rPr>
          <w:rFonts w:ascii="Arial" w:hAnsi="Arial" w:cs="Arial"/>
          <w:bCs/>
        </w:rPr>
      </w:pPr>
      <w:r w:rsidRPr="006B7D1E">
        <w:rPr>
          <w:rFonts w:ascii="Arial" w:hAnsi="Arial" w:cs="Arial"/>
          <w:bCs/>
        </w:rPr>
        <w:t>Ohio Power Company.</w:t>
      </w:r>
      <w:r w:rsidRPr="006B7D1E">
        <w:rPr>
          <w:rFonts w:ascii="Arial" w:hAnsi="Arial" w:cs="Arial"/>
          <w:bCs/>
        </w:rPr>
        <w:tab/>
      </w:r>
      <w:r w:rsidRPr="006B7D1E">
        <w:rPr>
          <w:rFonts w:ascii="Arial" w:hAnsi="Arial" w:cs="Arial"/>
          <w:bCs/>
        </w:rPr>
        <w:tab/>
      </w:r>
      <w:r w:rsidRPr="006B7D1E">
        <w:rPr>
          <w:rFonts w:ascii="Arial" w:hAnsi="Arial" w:cs="Arial"/>
          <w:bCs/>
        </w:rPr>
        <w:tab/>
        <w:t>)</w:t>
      </w:r>
    </w:p>
    <w:p w:rsidR="006B7D1E" w:rsidRPr="006B7D1E" w:rsidRDefault="006B7D1E" w:rsidP="006B7D1E">
      <w:pPr>
        <w:pBdr>
          <w:bottom w:val="single" w:sz="12" w:space="1" w:color="auto"/>
        </w:pBdr>
        <w:jc w:val="both"/>
        <w:rPr>
          <w:rFonts w:ascii="Arial" w:hAnsi="Arial" w:cs="Arial"/>
        </w:rPr>
      </w:pPr>
    </w:p>
    <w:p w:rsidR="00E91FC9" w:rsidRDefault="00E91FC9">
      <w:pPr>
        <w:pBdr>
          <w:bottom w:val="single" w:sz="12" w:space="1" w:color="auto"/>
        </w:pBdr>
        <w:jc w:val="both"/>
      </w:pPr>
    </w:p>
    <w:p w:rsidR="00E91FC9" w:rsidRDefault="00E91FC9">
      <w:pPr>
        <w:pBdr>
          <w:bottom w:val="single" w:sz="12" w:space="1" w:color="auto"/>
        </w:pBdr>
        <w:jc w:val="both"/>
      </w:pPr>
    </w:p>
    <w:p w:rsidR="00E91FC9" w:rsidRDefault="00E91FC9">
      <w:pPr>
        <w:jc w:val="center"/>
        <w:rPr>
          <w:b/>
          <w:bCs/>
          <w:sz w:val="28"/>
        </w:rPr>
      </w:pPr>
    </w:p>
    <w:p w:rsidR="00E91FC9" w:rsidRDefault="00BA3DFA">
      <w:pPr>
        <w:pStyle w:val="Heading2"/>
        <w:keepNext w:val="0"/>
        <w:rPr>
          <w:sz w:val="28"/>
        </w:rPr>
      </w:pPr>
      <w:r>
        <w:rPr>
          <w:sz w:val="28"/>
        </w:rPr>
        <w:t xml:space="preserve">MOTION </w:t>
      </w:r>
      <w:r w:rsidR="00DC396B">
        <w:rPr>
          <w:sz w:val="28"/>
        </w:rPr>
        <w:t>TO EXTEND</w:t>
      </w:r>
      <w:r>
        <w:rPr>
          <w:sz w:val="28"/>
        </w:rPr>
        <w:t xml:space="preserve"> PROTECTIVE ORDER</w:t>
      </w:r>
    </w:p>
    <w:p w:rsidR="00E91FC9" w:rsidRDefault="00E91FC9">
      <w:pPr>
        <w:pBdr>
          <w:bottom w:val="single" w:sz="12" w:space="1" w:color="auto"/>
        </w:pBdr>
        <w:jc w:val="center"/>
        <w:rPr>
          <w:b/>
          <w:bCs/>
        </w:rPr>
      </w:pPr>
    </w:p>
    <w:p w:rsidR="00E91FC9" w:rsidRDefault="00E91FC9">
      <w:pPr>
        <w:rPr>
          <w:b/>
          <w:bCs/>
        </w:rPr>
      </w:pPr>
    </w:p>
    <w:p w:rsidR="00E91FC9" w:rsidRDefault="00E91FC9">
      <w:pPr>
        <w:rPr>
          <w:b/>
          <w:bCs/>
        </w:rPr>
      </w:pPr>
    </w:p>
    <w:p w:rsidR="00D61946" w:rsidRDefault="007D5525" w:rsidP="00D61946">
      <w:pPr>
        <w:pStyle w:val="Heading1"/>
        <w:spacing w:line="480" w:lineRule="auto"/>
        <w:ind w:firstLine="720"/>
        <w:jc w:val="both"/>
        <w:rPr>
          <w:b w:val="0"/>
          <w:bCs w:val="0"/>
          <w:sz w:val="24"/>
        </w:rPr>
      </w:pPr>
      <w:r>
        <w:rPr>
          <w:b w:val="0"/>
          <w:bCs w:val="0"/>
          <w:sz w:val="24"/>
        </w:rPr>
        <w:t xml:space="preserve">On </w:t>
      </w:r>
      <w:r w:rsidR="006B7D1E">
        <w:rPr>
          <w:b w:val="0"/>
          <w:bCs w:val="0"/>
          <w:sz w:val="24"/>
        </w:rPr>
        <w:t>September 28, 2011</w:t>
      </w:r>
      <w:r>
        <w:rPr>
          <w:b w:val="0"/>
          <w:bCs w:val="0"/>
          <w:sz w:val="24"/>
        </w:rPr>
        <w:t>, t</w:t>
      </w:r>
      <w:r w:rsidR="00657631">
        <w:rPr>
          <w:b w:val="0"/>
          <w:bCs w:val="0"/>
          <w:sz w:val="24"/>
        </w:rPr>
        <w:t>he Public Utilities Commission of Ohio (“Commission”) issu</w:t>
      </w:r>
      <w:r w:rsidR="006B7D1E">
        <w:rPr>
          <w:b w:val="0"/>
          <w:bCs w:val="0"/>
          <w:sz w:val="24"/>
        </w:rPr>
        <w:t>ed an Entry granting the Motion</w:t>
      </w:r>
      <w:r w:rsidR="00657631">
        <w:rPr>
          <w:b w:val="0"/>
          <w:bCs w:val="0"/>
          <w:sz w:val="24"/>
        </w:rPr>
        <w:t xml:space="preserve"> for Protective Order filed by </w:t>
      </w:r>
      <w:r w:rsidR="006B7D1E">
        <w:rPr>
          <w:b w:val="0"/>
          <w:bCs w:val="0"/>
          <w:sz w:val="24"/>
        </w:rPr>
        <w:t xml:space="preserve">Marathon Petroleum Company LP (“Marathon”) </w:t>
      </w:r>
      <w:r w:rsidR="00657631">
        <w:rPr>
          <w:b w:val="0"/>
          <w:bCs w:val="0"/>
          <w:sz w:val="24"/>
        </w:rPr>
        <w:t xml:space="preserve">to protect the confidentiality and prohibit disclosure of </w:t>
      </w:r>
      <w:r w:rsidR="005B0234">
        <w:rPr>
          <w:b w:val="0"/>
          <w:bCs w:val="0"/>
          <w:sz w:val="24"/>
        </w:rPr>
        <w:t>Attachments</w:t>
      </w:r>
      <w:r w:rsidR="006B7D1E">
        <w:rPr>
          <w:b w:val="0"/>
          <w:bCs w:val="0"/>
          <w:sz w:val="24"/>
        </w:rPr>
        <w:t xml:space="preserve"> 1 and 3</w:t>
      </w:r>
      <w:r w:rsidR="00657631">
        <w:rPr>
          <w:b w:val="0"/>
          <w:bCs w:val="0"/>
          <w:sz w:val="24"/>
        </w:rPr>
        <w:t xml:space="preserve"> filed under seal with </w:t>
      </w:r>
      <w:r w:rsidR="006B7D1E">
        <w:rPr>
          <w:b w:val="0"/>
          <w:bCs w:val="0"/>
          <w:sz w:val="24"/>
        </w:rPr>
        <w:t xml:space="preserve">the Application on </w:t>
      </w:r>
      <w:r w:rsidR="00816DB7">
        <w:rPr>
          <w:b w:val="0"/>
          <w:bCs w:val="0"/>
          <w:sz w:val="24"/>
        </w:rPr>
        <w:t>November 22, 2010</w:t>
      </w:r>
      <w:r w:rsidR="00D61946">
        <w:rPr>
          <w:b w:val="0"/>
          <w:bCs w:val="0"/>
          <w:sz w:val="24"/>
        </w:rPr>
        <w:t xml:space="preserve">.  </w:t>
      </w:r>
      <w:r w:rsidR="006B7D1E">
        <w:rPr>
          <w:b w:val="0"/>
          <w:bCs w:val="0"/>
          <w:sz w:val="24"/>
        </w:rPr>
        <w:t>The protective order is to expire on March 28, 2013, unless the Commission grants a motion to extend the order.</w:t>
      </w:r>
    </w:p>
    <w:p w:rsidR="00E91FC9" w:rsidRDefault="00BA3DFA" w:rsidP="00D61946">
      <w:pPr>
        <w:pStyle w:val="Heading1"/>
        <w:spacing w:line="480" w:lineRule="auto"/>
        <w:ind w:firstLine="720"/>
        <w:jc w:val="both"/>
        <w:rPr>
          <w:b w:val="0"/>
          <w:bCs w:val="0"/>
          <w:sz w:val="24"/>
        </w:rPr>
      </w:pPr>
      <w:r>
        <w:rPr>
          <w:b w:val="0"/>
          <w:bCs w:val="0"/>
          <w:sz w:val="24"/>
        </w:rPr>
        <w:t>Pursuant to the provisions of Rule 4901-1-24(D) of the Ohio Administrativ</w:t>
      </w:r>
      <w:r w:rsidR="00D61946">
        <w:rPr>
          <w:b w:val="0"/>
          <w:bCs w:val="0"/>
          <w:sz w:val="24"/>
        </w:rPr>
        <w:t>e Code ("O.A.C.")</w:t>
      </w:r>
      <w:r w:rsidR="00B30CD9">
        <w:rPr>
          <w:b w:val="0"/>
          <w:bCs w:val="0"/>
          <w:sz w:val="24"/>
        </w:rPr>
        <w:t xml:space="preserve"> and the Commission’s </w:t>
      </w:r>
      <w:r w:rsidR="006B7D1E">
        <w:rPr>
          <w:b w:val="0"/>
          <w:bCs w:val="0"/>
          <w:sz w:val="24"/>
        </w:rPr>
        <w:t xml:space="preserve">September 28, </w:t>
      </w:r>
      <w:r w:rsidR="00816DB7">
        <w:rPr>
          <w:b w:val="0"/>
          <w:bCs w:val="0"/>
          <w:sz w:val="24"/>
        </w:rPr>
        <w:t xml:space="preserve">2011 </w:t>
      </w:r>
      <w:r w:rsidR="00B30CD9">
        <w:rPr>
          <w:b w:val="0"/>
          <w:bCs w:val="0"/>
          <w:sz w:val="24"/>
        </w:rPr>
        <w:t>Entry</w:t>
      </w:r>
      <w:r w:rsidR="00D61946">
        <w:rPr>
          <w:b w:val="0"/>
          <w:bCs w:val="0"/>
          <w:sz w:val="24"/>
        </w:rPr>
        <w:t xml:space="preserve">, </w:t>
      </w:r>
      <w:r w:rsidR="006B7D1E">
        <w:rPr>
          <w:b w:val="0"/>
          <w:bCs w:val="0"/>
          <w:sz w:val="24"/>
        </w:rPr>
        <w:t>Marathon</w:t>
      </w:r>
      <w:r>
        <w:rPr>
          <w:b w:val="0"/>
          <w:bCs w:val="0"/>
          <w:sz w:val="24"/>
        </w:rPr>
        <w:t xml:space="preserve"> respectfully moves the Commission</w:t>
      </w:r>
      <w:r w:rsidR="002C21CA">
        <w:rPr>
          <w:b w:val="0"/>
          <w:bCs w:val="0"/>
          <w:sz w:val="24"/>
        </w:rPr>
        <w:t xml:space="preserve"> </w:t>
      </w:r>
      <w:r w:rsidR="00657631">
        <w:rPr>
          <w:b w:val="0"/>
          <w:bCs w:val="0"/>
          <w:sz w:val="24"/>
        </w:rPr>
        <w:t>to extend the</w:t>
      </w:r>
      <w:r w:rsidR="00DC6224">
        <w:rPr>
          <w:b w:val="0"/>
          <w:bCs w:val="0"/>
          <w:sz w:val="24"/>
        </w:rPr>
        <w:t xml:space="preserve"> protective order</w:t>
      </w:r>
      <w:r w:rsidR="00D61946">
        <w:rPr>
          <w:b w:val="0"/>
          <w:bCs w:val="0"/>
          <w:sz w:val="24"/>
        </w:rPr>
        <w:t xml:space="preserve"> issued</w:t>
      </w:r>
      <w:r w:rsidR="00657631">
        <w:rPr>
          <w:b w:val="0"/>
          <w:bCs w:val="0"/>
          <w:sz w:val="24"/>
        </w:rPr>
        <w:t xml:space="preserve"> on </w:t>
      </w:r>
      <w:r w:rsidR="006B7D1E">
        <w:rPr>
          <w:b w:val="0"/>
          <w:bCs w:val="0"/>
          <w:sz w:val="24"/>
        </w:rPr>
        <w:t xml:space="preserve">September 28, </w:t>
      </w:r>
      <w:r w:rsidR="00816DB7">
        <w:rPr>
          <w:b w:val="0"/>
          <w:bCs w:val="0"/>
          <w:sz w:val="24"/>
        </w:rPr>
        <w:t>2011</w:t>
      </w:r>
      <w:r w:rsidR="00657631">
        <w:rPr>
          <w:b w:val="0"/>
          <w:bCs w:val="0"/>
          <w:sz w:val="24"/>
        </w:rPr>
        <w:t>,</w:t>
      </w:r>
      <w:r w:rsidR="00DC6224">
        <w:rPr>
          <w:b w:val="0"/>
          <w:bCs w:val="0"/>
          <w:sz w:val="24"/>
        </w:rPr>
        <w:t xml:space="preserve"> to</w:t>
      </w:r>
      <w:r>
        <w:rPr>
          <w:b w:val="0"/>
          <w:bCs w:val="0"/>
          <w:sz w:val="24"/>
        </w:rPr>
        <w:t xml:space="preserve"> protect the confidentiality and prohibit the disclosure </w:t>
      </w:r>
      <w:r w:rsidR="000D2F8F">
        <w:rPr>
          <w:b w:val="0"/>
          <w:bCs w:val="0"/>
          <w:sz w:val="24"/>
        </w:rPr>
        <w:t>of</w:t>
      </w:r>
      <w:r w:rsidR="006B7D1E">
        <w:rPr>
          <w:b w:val="0"/>
          <w:bCs w:val="0"/>
          <w:sz w:val="24"/>
        </w:rPr>
        <w:t xml:space="preserve"> </w:t>
      </w:r>
      <w:r w:rsidR="005B0234">
        <w:rPr>
          <w:b w:val="0"/>
          <w:bCs w:val="0"/>
          <w:sz w:val="24"/>
        </w:rPr>
        <w:t>Attachments</w:t>
      </w:r>
      <w:r w:rsidR="006B7D1E">
        <w:rPr>
          <w:b w:val="0"/>
          <w:bCs w:val="0"/>
          <w:sz w:val="24"/>
        </w:rPr>
        <w:t xml:space="preserve"> 1 and 3</w:t>
      </w:r>
      <w:r w:rsidR="00657631">
        <w:rPr>
          <w:b w:val="0"/>
          <w:bCs w:val="0"/>
          <w:sz w:val="24"/>
        </w:rPr>
        <w:t xml:space="preserve"> </w:t>
      </w:r>
      <w:r w:rsidR="00DC6224">
        <w:rPr>
          <w:b w:val="0"/>
          <w:bCs w:val="0"/>
          <w:sz w:val="24"/>
        </w:rPr>
        <w:t>filed under seal with</w:t>
      </w:r>
      <w:r w:rsidR="000D2F8F">
        <w:rPr>
          <w:b w:val="0"/>
          <w:bCs w:val="0"/>
          <w:sz w:val="24"/>
        </w:rPr>
        <w:t xml:space="preserve"> </w:t>
      </w:r>
      <w:r w:rsidR="006B7D1E">
        <w:rPr>
          <w:b w:val="0"/>
          <w:bCs w:val="0"/>
          <w:sz w:val="24"/>
        </w:rPr>
        <w:t>the Application</w:t>
      </w:r>
      <w:r w:rsidR="00533655">
        <w:rPr>
          <w:b w:val="0"/>
          <w:bCs w:val="0"/>
          <w:sz w:val="24"/>
        </w:rPr>
        <w:t xml:space="preserve"> for an additional 36 months (March 28, 2016)</w:t>
      </w:r>
      <w:r>
        <w:rPr>
          <w:b w:val="0"/>
          <w:bCs w:val="0"/>
          <w:sz w:val="24"/>
        </w:rPr>
        <w:t>.</w:t>
      </w:r>
      <w:r w:rsidR="00DC396B">
        <w:rPr>
          <w:b w:val="0"/>
          <w:bCs w:val="0"/>
          <w:sz w:val="24"/>
        </w:rPr>
        <w:t xml:space="preserve"> </w:t>
      </w:r>
      <w:r w:rsidR="00657631" w:rsidRPr="00657631">
        <w:rPr>
          <w:b w:val="0"/>
          <w:bCs w:val="0"/>
          <w:sz w:val="24"/>
        </w:rPr>
        <w:t xml:space="preserve"> </w:t>
      </w:r>
      <w:r w:rsidR="00DB7EB6">
        <w:rPr>
          <w:b w:val="0"/>
          <w:bCs w:val="0"/>
          <w:sz w:val="24"/>
        </w:rPr>
        <w:t xml:space="preserve">The information contained in the </w:t>
      </w:r>
      <w:r w:rsidR="005B0234">
        <w:rPr>
          <w:b w:val="0"/>
          <w:bCs w:val="0"/>
          <w:sz w:val="24"/>
        </w:rPr>
        <w:t>attachments</w:t>
      </w:r>
      <w:r w:rsidR="00DB7EB6">
        <w:rPr>
          <w:b w:val="0"/>
          <w:bCs w:val="0"/>
          <w:sz w:val="24"/>
        </w:rPr>
        <w:t xml:space="preserve"> continues to be</w:t>
      </w:r>
      <w:r>
        <w:rPr>
          <w:b w:val="0"/>
          <w:bCs w:val="0"/>
          <w:sz w:val="24"/>
        </w:rPr>
        <w:t xml:space="preserve"> competitively sensitive and highly proprietary business information </w:t>
      </w:r>
      <w:r w:rsidR="00DB7EB6">
        <w:rPr>
          <w:b w:val="0"/>
          <w:bCs w:val="0"/>
          <w:sz w:val="24"/>
        </w:rPr>
        <w:t xml:space="preserve">that the Commission </w:t>
      </w:r>
      <w:r w:rsidR="00E26693">
        <w:rPr>
          <w:b w:val="0"/>
          <w:bCs w:val="0"/>
          <w:sz w:val="24"/>
        </w:rPr>
        <w:t>has</w:t>
      </w:r>
      <w:r w:rsidR="00DB7EB6">
        <w:rPr>
          <w:b w:val="0"/>
          <w:bCs w:val="0"/>
          <w:sz w:val="24"/>
        </w:rPr>
        <w:t xml:space="preserve"> determined are</w:t>
      </w:r>
      <w:r>
        <w:rPr>
          <w:b w:val="0"/>
          <w:bCs w:val="0"/>
          <w:sz w:val="24"/>
        </w:rPr>
        <w:t xml:space="preserve"> trade sec</w:t>
      </w:r>
      <w:r w:rsidR="00D61946">
        <w:rPr>
          <w:b w:val="0"/>
          <w:bCs w:val="0"/>
          <w:sz w:val="24"/>
        </w:rPr>
        <w:t xml:space="preserve">rets.  </w:t>
      </w:r>
      <w:r w:rsidR="00DB7EB6">
        <w:rPr>
          <w:b w:val="0"/>
          <w:bCs w:val="0"/>
          <w:sz w:val="24"/>
        </w:rPr>
        <w:lastRenderedPageBreak/>
        <w:t xml:space="preserve">The </w:t>
      </w:r>
      <w:r w:rsidR="001B33CA">
        <w:rPr>
          <w:b w:val="0"/>
          <w:bCs w:val="0"/>
          <w:sz w:val="24"/>
        </w:rPr>
        <w:t>attachments</w:t>
      </w:r>
      <w:r w:rsidR="00DB7EB6">
        <w:rPr>
          <w:b w:val="0"/>
          <w:bCs w:val="0"/>
          <w:sz w:val="24"/>
        </w:rPr>
        <w:t xml:space="preserve"> </w:t>
      </w:r>
      <w:r w:rsidR="00D61946">
        <w:rPr>
          <w:b w:val="0"/>
          <w:bCs w:val="0"/>
          <w:sz w:val="24"/>
        </w:rPr>
        <w:t>were</w:t>
      </w:r>
      <w:r>
        <w:rPr>
          <w:b w:val="0"/>
          <w:bCs w:val="0"/>
          <w:sz w:val="24"/>
        </w:rPr>
        <w:t xml:space="preserve"> clearly marked as confidential and filed under seal, separate from the remainder of the </w:t>
      </w:r>
      <w:r w:rsidR="000D2F8F">
        <w:rPr>
          <w:b w:val="0"/>
          <w:bCs w:val="0"/>
          <w:sz w:val="24"/>
        </w:rPr>
        <w:t>materials that comprise</w:t>
      </w:r>
      <w:r w:rsidR="00DC396B">
        <w:rPr>
          <w:b w:val="0"/>
          <w:bCs w:val="0"/>
          <w:sz w:val="24"/>
        </w:rPr>
        <w:t>d</w:t>
      </w:r>
      <w:r w:rsidR="00B30CD9">
        <w:rPr>
          <w:b w:val="0"/>
          <w:bCs w:val="0"/>
          <w:sz w:val="24"/>
        </w:rPr>
        <w:t xml:space="preserve"> </w:t>
      </w:r>
      <w:r w:rsidR="00DB7EB6">
        <w:rPr>
          <w:b w:val="0"/>
          <w:bCs w:val="0"/>
          <w:sz w:val="24"/>
        </w:rPr>
        <w:t>the</w:t>
      </w:r>
      <w:r w:rsidR="00B30CD9">
        <w:rPr>
          <w:b w:val="0"/>
          <w:bCs w:val="0"/>
          <w:sz w:val="24"/>
        </w:rPr>
        <w:t xml:space="preserve"> A</w:t>
      </w:r>
      <w:r>
        <w:rPr>
          <w:b w:val="0"/>
          <w:bCs w:val="0"/>
          <w:sz w:val="24"/>
        </w:rPr>
        <w:t>ppl</w:t>
      </w:r>
      <w:r w:rsidR="00D61946">
        <w:rPr>
          <w:b w:val="0"/>
          <w:bCs w:val="0"/>
          <w:sz w:val="24"/>
        </w:rPr>
        <w:t>ication</w:t>
      </w:r>
      <w:r>
        <w:rPr>
          <w:b w:val="0"/>
          <w:bCs w:val="0"/>
          <w:sz w:val="24"/>
        </w:rPr>
        <w:t>.</w:t>
      </w:r>
    </w:p>
    <w:p w:rsidR="00E91FC9" w:rsidRPr="00DB7EB6" w:rsidRDefault="00BA3DFA" w:rsidP="00DB7EB6">
      <w:pPr>
        <w:spacing w:line="480" w:lineRule="auto"/>
        <w:jc w:val="both"/>
        <w:rPr>
          <w:rFonts w:ascii="Arial" w:hAnsi="Arial" w:cs="Arial"/>
          <w:b/>
          <w:bCs/>
        </w:rPr>
      </w:pPr>
      <w:r>
        <w:rPr>
          <w:rFonts w:ascii="Arial" w:hAnsi="Arial" w:cs="Arial"/>
        </w:rPr>
        <w:tab/>
      </w:r>
      <w:r w:rsidRPr="00DB7EB6">
        <w:rPr>
          <w:rFonts w:ascii="Arial" w:hAnsi="Arial" w:cs="Arial"/>
        </w:rPr>
        <w:t>The grounds for the Motion</w:t>
      </w:r>
      <w:r w:rsidR="003D3C92">
        <w:rPr>
          <w:rFonts w:ascii="Arial" w:hAnsi="Arial" w:cs="Arial"/>
        </w:rPr>
        <w:t xml:space="preserve"> to Extend Protective Order</w:t>
      </w:r>
      <w:r w:rsidRPr="00DB7EB6">
        <w:rPr>
          <w:rFonts w:ascii="Arial" w:hAnsi="Arial" w:cs="Arial"/>
        </w:rPr>
        <w:t xml:space="preserve"> are set forth in the attached Memorandum in Support.</w:t>
      </w:r>
    </w:p>
    <w:p w:rsidR="00E91FC9" w:rsidRDefault="00BA3DFA">
      <w:pPr>
        <w:spacing w:line="480" w:lineRule="auto"/>
        <w:ind w:left="4320"/>
        <w:rPr>
          <w:rFonts w:ascii="Arial" w:hAnsi="Arial" w:cs="Arial"/>
        </w:rPr>
      </w:pPr>
      <w:r>
        <w:rPr>
          <w:rFonts w:ascii="Arial" w:hAnsi="Arial" w:cs="Arial"/>
        </w:rPr>
        <w:t>Respectfully submitted,</w:t>
      </w:r>
    </w:p>
    <w:p w:rsidR="00E91FC9" w:rsidRDefault="00E91FC9" w:rsidP="00A86619">
      <w:pPr>
        <w:ind w:left="4320"/>
      </w:pPr>
    </w:p>
    <w:p w:rsidR="00E91FC9" w:rsidRPr="00A86619" w:rsidRDefault="00DD6007">
      <w:pPr>
        <w:ind w:left="4320"/>
        <w:rPr>
          <w:rFonts w:ascii="Arial" w:hAnsi="Arial" w:cs="Arial"/>
        </w:rPr>
      </w:pPr>
      <w:r>
        <w:rPr>
          <w:rFonts w:ascii="Arial" w:hAnsi="Arial" w:cs="Arial"/>
          <w:u w:val="single"/>
        </w:rPr>
        <w:t>/s/ Frank P. Darr</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bookmarkStart w:id="0" w:name="_GoBack"/>
      <w:bookmarkEnd w:id="0"/>
    </w:p>
    <w:p w:rsidR="00816DB7" w:rsidRDefault="00816DB7" w:rsidP="00816DB7">
      <w:pPr>
        <w:pStyle w:val="BodyText3"/>
        <w:widowControl w:val="0"/>
        <w:ind w:left="4320"/>
        <w:rPr>
          <w:rFonts w:ascii="Arial" w:hAnsi="Arial"/>
          <w:b w:val="0"/>
          <w:bCs/>
        </w:rPr>
      </w:pPr>
      <w:r>
        <w:rPr>
          <w:rFonts w:ascii="Arial" w:hAnsi="Arial"/>
          <w:b w:val="0"/>
          <w:bCs/>
        </w:rPr>
        <w:t>Samuel C. Randazzo (Counsel of Record)</w:t>
      </w:r>
    </w:p>
    <w:p w:rsidR="00816DB7" w:rsidRDefault="00816DB7" w:rsidP="00816DB7">
      <w:pPr>
        <w:pStyle w:val="BodyText3"/>
        <w:widowControl w:val="0"/>
        <w:ind w:left="4320"/>
        <w:rPr>
          <w:rFonts w:ascii="Arial" w:hAnsi="Arial"/>
          <w:b w:val="0"/>
          <w:bCs/>
        </w:rPr>
      </w:pPr>
      <w:r>
        <w:rPr>
          <w:rFonts w:ascii="Arial" w:hAnsi="Arial"/>
          <w:b w:val="0"/>
          <w:bCs/>
        </w:rPr>
        <w:t>Frank P. Darr</w:t>
      </w:r>
    </w:p>
    <w:p w:rsidR="00816DB7" w:rsidRDefault="00BA3DFA" w:rsidP="00816DB7">
      <w:pPr>
        <w:pStyle w:val="BodyText3"/>
        <w:widowControl w:val="0"/>
        <w:ind w:left="4320"/>
        <w:rPr>
          <w:rFonts w:ascii="Arial" w:hAnsi="Arial"/>
          <w:b w:val="0"/>
          <w:bCs/>
        </w:rPr>
      </w:pPr>
      <w:r>
        <w:rPr>
          <w:rFonts w:ascii="Arial" w:hAnsi="Arial"/>
          <w:b w:val="0"/>
          <w:bCs/>
        </w:rPr>
        <w:t>McNees Wallace &amp; Nurick LLC</w:t>
      </w:r>
    </w:p>
    <w:p w:rsidR="00E91FC9" w:rsidRDefault="00BA3DFA">
      <w:pPr>
        <w:pStyle w:val="BodyText3"/>
        <w:widowControl w:val="0"/>
        <w:ind w:left="4320"/>
        <w:rPr>
          <w:rFonts w:ascii="Arial" w:hAnsi="Arial"/>
          <w:b w:val="0"/>
          <w:bCs/>
        </w:rPr>
      </w:pPr>
      <w:smartTag w:uri="urn:schemas-microsoft-com:office:smarttags" w:element="place">
        <w:smartTag w:uri="urn:schemas-microsoft-com:office:smarttags" w:element="PlaceName">
          <w:r>
            <w:rPr>
              <w:rFonts w:ascii="Arial" w:hAnsi="Arial"/>
              <w:b w:val="0"/>
              <w:bCs/>
            </w:rPr>
            <w:t>Fifth</w:t>
          </w:r>
        </w:smartTag>
        <w:r>
          <w:rPr>
            <w:rFonts w:ascii="Arial" w:hAnsi="Arial"/>
            <w:b w:val="0"/>
            <w:bCs/>
          </w:rPr>
          <w:t xml:space="preserve"> </w:t>
        </w:r>
        <w:smartTag w:uri="urn:schemas-microsoft-com:office:smarttags" w:element="PlaceName">
          <w:r>
            <w:rPr>
              <w:rFonts w:ascii="Arial" w:hAnsi="Arial"/>
              <w:b w:val="0"/>
              <w:bCs/>
            </w:rPr>
            <w:t>Third</w:t>
          </w:r>
        </w:smartTag>
        <w:r>
          <w:rPr>
            <w:rFonts w:ascii="Arial" w:hAnsi="Arial"/>
            <w:b w:val="0"/>
            <w:bCs/>
          </w:rPr>
          <w:t xml:space="preserve"> </w:t>
        </w:r>
        <w:smartTag w:uri="urn:schemas-microsoft-com:office:smarttags" w:element="PlaceType">
          <w:r>
            <w:rPr>
              <w:rFonts w:ascii="Arial" w:hAnsi="Arial"/>
              <w:b w:val="0"/>
              <w:bCs/>
            </w:rPr>
            <w:t>Center</w:t>
          </w:r>
        </w:smartTag>
      </w:smartTag>
    </w:p>
    <w:p w:rsidR="00E91FC9" w:rsidRDefault="00BA3DFA">
      <w:pPr>
        <w:pStyle w:val="BodyText3"/>
        <w:widowControl w:val="0"/>
        <w:ind w:left="4320"/>
        <w:rPr>
          <w:rFonts w:ascii="Arial" w:hAnsi="Arial"/>
          <w:b w:val="0"/>
          <w:bCs/>
        </w:rPr>
      </w:pPr>
      <w:smartTag w:uri="urn:schemas-microsoft-com:office:smarttags" w:element="Street">
        <w:smartTag w:uri="urn:schemas-microsoft-com:office:smarttags" w:element="address">
          <w:r>
            <w:rPr>
              <w:rFonts w:ascii="Arial" w:hAnsi="Arial"/>
              <w:b w:val="0"/>
              <w:bCs/>
            </w:rPr>
            <w:t>21 East State Street</w:t>
          </w:r>
        </w:smartTag>
      </w:smartTag>
      <w:r>
        <w:rPr>
          <w:rFonts w:ascii="Arial" w:hAnsi="Arial"/>
          <w:b w:val="0"/>
          <w:bCs/>
        </w:rPr>
        <w:t>, 17</w:t>
      </w:r>
      <w:r>
        <w:rPr>
          <w:rFonts w:ascii="Arial" w:hAnsi="Arial"/>
          <w:b w:val="0"/>
          <w:bCs/>
          <w:vertAlign w:val="superscript"/>
        </w:rPr>
        <w:t>TH</w:t>
      </w:r>
      <w:r>
        <w:rPr>
          <w:rFonts w:ascii="Arial" w:hAnsi="Arial"/>
          <w:b w:val="0"/>
          <w:bCs/>
        </w:rPr>
        <w:t xml:space="preserve"> Floor</w:t>
      </w:r>
    </w:p>
    <w:p w:rsidR="00E91FC9" w:rsidRDefault="00BA3DFA">
      <w:pPr>
        <w:pStyle w:val="BodyText3"/>
        <w:widowControl w:val="0"/>
        <w:ind w:left="4320"/>
        <w:rPr>
          <w:rFonts w:ascii="Arial" w:hAnsi="Arial"/>
          <w:b w:val="0"/>
          <w:bCs/>
        </w:rPr>
      </w:pPr>
      <w:smartTag w:uri="urn:schemas-microsoft-com:office:smarttags" w:element="place">
        <w:smartTag w:uri="urn:schemas-microsoft-com:office:smarttags" w:element="City">
          <w:r>
            <w:rPr>
              <w:rFonts w:ascii="Arial" w:hAnsi="Arial"/>
              <w:b w:val="0"/>
              <w:bCs/>
            </w:rPr>
            <w:t>Columbus</w:t>
          </w:r>
        </w:smartTag>
        <w:r>
          <w:rPr>
            <w:rFonts w:ascii="Arial" w:hAnsi="Arial"/>
            <w:b w:val="0"/>
            <w:bCs/>
          </w:rPr>
          <w:t xml:space="preserve">, </w:t>
        </w:r>
        <w:smartTag w:uri="urn:schemas-microsoft-com:office:smarttags" w:element="State">
          <w:r>
            <w:rPr>
              <w:rFonts w:ascii="Arial" w:hAnsi="Arial"/>
              <w:b w:val="0"/>
              <w:bCs/>
            </w:rPr>
            <w:t>OH</w:t>
          </w:r>
        </w:smartTag>
        <w:r>
          <w:rPr>
            <w:rFonts w:ascii="Arial" w:hAnsi="Arial"/>
            <w:b w:val="0"/>
            <w:bCs/>
          </w:rPr>
          <w:t xml:space="preserve">  </w:t>
        </w:r>
        <w:smartTag w:uri="urn:schemas-microsoft-com:office:smarttags" w:element="PostalCode">
          <w:r>
            <w:rPr>
              <w:rFonts w:ascii="Arial" w:hAnsi="Arial"/>
              <w:b w:val="0"/>
              <w:bCs/>
            </w:rPr>
            <w:t>43215</w:t>
          </w:r>
        </w:smartTag>
      </w:smartTag>
    </w:p>
    <w:p w:rsidR="00E91FC9" w:rsidRDefault="00BA3DFA">
      <w:pPr>
        <w:pStyle w:val="BodyText"/>
        <w:ind w:left="4320"/>
      </w:pPr>
      <w:r>
        <w:t>Telephone:  (614) 469-8000</w:t>
      </w:r>
    </w:p>
    <w:p w:rsidR="00E91FC9" w:rsidRDefault="00BA3DFA">
      <w:pPr>
        <w:pStyle w:val="BodyText"/>
        <w:ind w:left="4320"/>
      </w:pPr>
      <w:r>
        <w:t>Telecopier:  (614) 469-4653</w:t>
      </w:r>
    </w:p>
    <w:p w:rsidR="00816DB7" w:rsidRDefault="00816DB7" w:rsidP="00816DB7">
      <w:pPr>
        <w:pStyle w:val="BodyText"/>
        <w:ind w:left="3600" w:firstLine="720"/>
      </w:pPr>
      <w:r>
        <w:t>sam</w:t>
      </w:r>
      <w:r w:rsidRPr="00135DF3">
        <w:t>@mwncmh.com</w:t>
      </w:r>
      <w:r w:rsidRPr="002C21CA">
        <w:t xml:space="preserve"> </w:t>
      </w:r>
    </w:p>
    <w:p w:rsidR="00816DB7" w:rsidRDefault="00816DB7" w:rsidP="00816DB7">
      <w:pPr>
        <w:pStyle w:val="BodyText"/>
      </w:pPr>
      <w:r>
        <w:tab/>
      </w:r>
      <w:r>
        <w:tab/>
      </w:r>
      <w:r>
        <w:tab/>
      </w:r>
      <w:r>
        <w:tab/>
      </w:r>
      <w:r>
        <w:tab/>
      </w:r>
      <w:r>
        <w:tab/>
        <w:t>fdarr@mwncmh.com</w:t>
      </w:r>
    </w:p>
    <w:p w:rsidR="00816DB7" w:rsidRDefault="00816DB7">
      <w:pPr>
        <w:pStyle w:val="BodyText"/>
        <w:ind w:left="4320"/>
      </w:pPr>
    </w:p>
    <w:p w:rsidR="00816DB7" w:rsidRDefault="00816DB7">
      <w:pPr>
        <w:pStyle w:val="BodyText"/>
        <w:ind w:left="4320"/>
      </w:pPr>
    </w:p>
    <w:p w:rsidR="00E91FC9" w:rsidRDefault="00E91FC9">
      <w:pPr>
        <w:pStyle w:val="BodyText"/>
        <w:ind w:left="4320"/>
      </w:pPr>
    </w:p>
    <w:p w:rsidR="00E91FC9" w:rsidRDefault="00BA3DFA">
      <w:pPr>
        <w:pStyle w:val="Heading1"/>
        <w:keepNext w:val="0"/>
      </w:pPr>
      <w:r>
        <w:rPr>
          <w:b w:val="0"/>
          <w:bCs w:val="0"/>
        </w:rPr>
        <w:br w:type="page"/>
      </w:r>
      <w:r>
        <w:lastRenderedPageBreak/>
        <w:t>BEFORE</w:t>
      </w:r>
    </w:p>
    <w:p w:rsidR="00E91FC9" w:rsidRDefault="00BA3DFA">
      <w:pPr>
        <w:pStyle w:val="Heading1"/>
        <w:rPr>
          <w:rFonts w:cs="Arial"/>
        </w:rPr>
      </w:pPr>
      <w:r>
        <w:rPr>
          <w:rFonts w:cs="Arial"/>
        </w:rPr>
        <w:t xml:space="preserve">THE PUBLIC UTILITIES COMMISSION OF </w:t>
      </w:r>
      <w:smartTag w:uri="urn:schemas-microsoft-com:office:smarttags" w:element="State">
        <w:smartTag w:uri="urn:schemas-microsoft-com:office:smarttags" w:element="place">
          <w:r>
            <w:rPr>
              <w:rFonts w:cs="Arial"/>
            </w:rPr>
            <w:t>OHIO</w:t>
          </w:r>
        </w:smartTag>
      </w:smartTag>
    </w:p>
    <w:p w:rsidR="00E91FC9" w:rsidRDefault="00E91FC9">
      <w:pPr>
        <w:jc w:val="both"/>
        <w:rPr>
          <w:rFonts w:ascii="Arial" w:hAnsi="Arial" w:cs="Arial"/>
        </w:rPr>
      </w:pPr>
    </w:p>
    <w:p w:rsidR="000D2F8F" w:rsidRDefault="000D2F8F">
      <w:pPr>
        <w:jc w:val="both"/>
        <w:rPr>
          <w:rFonts w:ascii="Arial" w:hAnsi="Arial" w:cs="Arial"/>
        </w:rPr>
      </w:pPr>
    </w:p>
    <w:p w:rsidR="00DB7EB6" w:rsidRPr="00DB7EB6" w:rsidRDefault="00DB7EB6" w:rsidP="00DB7EB6">
      <w:pPr>
        <w:pBdr>
          <w:bottom w:val="single" w:sz="12" w:space="1" w:color="auto"/>
        </w:pBdr>
        <w:jc w:val="both"/>
        <w:rPr>
          <w:rFonts w:ascii="Arial" w:hAnsi="Arial" w:cs="Arial"/>
          <w:bCs/>
        </w:rPr>
      </w:pPr>
      <w:r w:rsidRPr="00DB7EB6">
        <w:rPr>
          <w:rFonts w:ascii="Arial" w:hAnsi="Arial" w:cs="Arial"/>
          <w:bCs/>
        </w:rPr>
        <w:t xml:space="preserve">In the Matter of the Application for </w:t>
      </w:r>
      <w:r w:rsidRPr="00DB7EB6">
        <w:rPr>
          <w:rFonts w:ascii="Arial" w:hAnsi="Arial" w:cs="Arial"/>
          <w:bCs/>
        </w:rPr>
        <w:tab/>
        <w:t>)</w:t>
      </w:r>
    </w:p>
    <w:p w:rsidR="00DB7EB6" w:rsidRPr="00DB7EB6" w:rsidRDefault="00DB7EB6" w:rsidP="00DB7EB6">
      <w:pPr>
        <w:pBdr>
          <w:bottom w:val="single" w:sz="12" w:space="1" w:color="auto"/>
        </w:pBdr>
        <w:jc w:val="both"/>
        <w:rPr>
          <w:rFonts w:ascii="Arial" w:hAnsi="Arial" w:cs="Arial"/>
          <w:bCs/>
        </w:rPr>
      </w:pPr>
      <w:r w:rsidRPr="00DB7EB6">
        <w:rPr>
          <w:rFonts w:ascii="Arial" w:hAnsi="Arial" w:cs="Arial"/>
          <w:bCs/>
        </w:rPr>
        <w:t xml:space="preserve">Establishment of a Reasonable </w:t>
      </w:r>
      <w:r w:rsidRPr="00DB7EB6">
        <w:rPr>
          <w:rFonts w:ascii="Arial" w:hAnsi="Arial" w:cs="Arial"/>
          <w:bCs/>
        </w:rPr>
        <w:tab/>
      </w:r>
      <w:r w:rsidRPr="00DB7EB6">
        <w:rPr>
          <w:rFonts w:ascii="Arial" w:hAnsi="Arial" w:cs="Arial"/>
          <w:bCs/>
        </w:rPr>
        <w:tab/>
        <w:t>)</w:t>
      </w:r>
    </w:p>
    <w:p w:rsidR="00DB7EB6" w:rsidRPr="00DB7EB6" w:rsidRDefault="00DB7EB6" w:rsidP="00DB7EB6">
      <w:pPr>
        <w:pBdr>
          <w:bottom w:val="single" w:sz="12" w:space="1" w:color="auto"/>
        </w:pBdr>
        <w:jc w:val="both"/>
        <w:rPr>
          <w:rFonts w:ascii="Arial" w:hAnsi="Arial" w:cs="Arial"/>
          <w:bCs/>
        </w:rPr>
      </w:pPr>
      <w:r w:rsidRPr="00DB7EB6">
        <w:rPr>
          <w:rFonts w:ascii="Arial" w:hAnsi="Arial" w:cs="Arial"/>
          <w:bCs/>
        </w:rPr>
        <w:t>Arrangement between Marathon</w:t>
      </w:r>
      <w:r w:rsidRPr="00DB7EB6">
        <w:rPr>
          <w:rFonts w:ascii="Arial" w:hAnsi="Arial" w:cs="Arial"/>
          <w:bCs/>
        </w:rPr>
        <w:tab/>
      </w:r>
      <w:r w:rsidRPr="00DB7EB6">
        <w:rPr>
          <w:rFonts w:ascii="Arial" w:hAnsi="Arial" w:cs="Arial"/>
          <w:bCs/>
        </w:rPr>
        <w:tab/>
        <w:t>)</w:t>
      </w:r>
      <w:r w:rsidRPr="00DB7EB6">
        <w:rPr>
          <w:rFonts w:ascii="Arial" w:hAnsi="Arial" w:cs="Arial"/>
          <w:bCs/>
        </w:rPr>
        <w:tab/>
        <w:t>Case No. 10-2777-EL-AEC</w:t>
      </w:r>
    </w:p>
    <w:p w:rsidR="00DB7EB6" w:rsidRPr="00DB7EB6" w:rsidRDefault="00DB7EB6" w:rsidP="00DB7EB6">
      <w:pPr>
        <w:pBdr>
          <w:bottom w:val="single" w:sz="12" w:space="1" w:color="auto"/>
        </w:pBdr>
        <w:jc w:val="both"/>
        <w:rPr>
          <w:rFonts w:ascii="Arial" w:hAnsi="Arial" w:cs="Arial"/>
          <w:bCs/>
        </w:rPr>
      </w:pPr>
      <w:r w:rsidRPr="00DB7EB6">
        <w:rPr>
          <w:rFonts w:ascii="Arial" w:hAnsi="Arial" w:cs="Arial"/>
          <w:bCs/>
        </w:rPr>
        <w:t xml:space="preserve">Petroleum Company LP and </w:t>
      </w:r>
      <w:r w:rsidRPr="00DB7EB6">
        <w:rPr>
          <w:rFonts w:ascii="Arial" w:hAnsi="Arial" w:cs="Arial"/>
          <w:bCs/>
        </w:rPr>
        <w:tab/>
      </w:r>
      <w:r w:rsidRPr="00DB7EB6">
        <w:rPr>
          <w:rFonts w:ascii="Arial" w:hAnsi="Arial" w:cs="Arial"/>
          <w:bCs/>
        </w:rPr>
        <w:tab/>
        <w:t>)</w:t>
      </w:r>
    </w:p>
    <w:p w:rsidR="00DB7EB6" w:rsidRPr="00DB7EB6" w:rsidRDefault="00DB7EB6" w:rsidP="00DB7EB6">
      <w:pPr>
        <w:pBdr>
          <w:bottom w:val="single" w:sz="12" w:space="1" w:color="auto"/>
        </w:pBdr>
        <w:jc w:val="both"/>
        <w:rPr>
          <w:rFonts w:ascii="Arial" w:hAnsi="Arial" w:cs="Arial"/>
          <w:bCs/>
        </w:rPr>
      </w:pPr>
      <w:r w:rsidRPr="00DB7EB6">
        <w:rPr>
          <w:rFonts w:ascii="Arial" w:hAnsi="Arial" w:cs="Arial"/>
          <w:bCs/>
        </w:rPr>
        <w:t>Ohio Power Company.</w:t>
      </w:r>
      <w:r w:rsidRPr="00DB7EB6">
        <w:rPr>
          <w:rFonts w:ascii="Arial" w:hAnsi="Arial" w:cs="Arial"/>
          <w:bCs/>
        </w:rPr>
        <w:tab/>
      </w:r>
      <w:r w:rsidRPr="00DB7EB6">
        <w:rPr>
          <w:rFonts w:ascii="Arial" w:hAnsi="Arial" w:cs="Arial"/>
          <w:bCs/>
        </w:rPr>
        <w:tab/>
      </w:r>
      <w:r w:rsidRPr="00DB7EB6">
        <w:rPr>
          <w:rFonts w:ascii="Arial" w:hAnsi="Arial" w:cs="Arial"/>
          <w:bCs/>
        </w:rPr>
        <w:tab/>
        <w:t>)</w:t>
      </w:r>
    </w:p>
    <w:p w:rsidR="00E91FC9" w:rsidRDefault="00E91FC9">
      <w:pPr>
        <w:pBdr>
          <w:bottom w:val="single" w:sz="12" w:space="1" w:color="auto"/>
        </w:pBdr>
        <w:jc w:val="both"/>
        <w:rPr>
          <w:rFonts w:ascii="Arial" w:hAnsi="Arial" w:cs="Arial"/>
        </w:rPr>
      </w:pPr>
    </w:p>
    <w:p w:rsidR="000D2F8F" w:rsidRDefault="000D2F8F">
      <w:pPr>
        <w:pBdr>
          <w:bottom w:val="single" w:sz="12" w:space="1" w:color="auto"/>
        </w:pBdr>
        <w:jc w:val="both"/>
        <w:rPr>
          <w:rFonts w:ascii="Arial" w:hAnsi="Arial" w:cs="Arial"/>
        </w:rPr>
      </w:pPr>
    </w:p>
    <w:p w:rsidR="00E91FC9" w:rsidRDefault="00E91FC9">
      <w:pPr>
        <w:jc w:val="center"/>
        <w:rPr>
          <w:b/>
          <w:bCs/>
          <w:sz w:val="28"/>
        </w:rPr>
      </w:pPr>
    </w:p>
    <w:p w:rsidR="00E91FC9" w:rsidRDefault="00BA3DFA">
      <w:pPr>
        <w:pStyle w:val="Heading2"/>
        <w:keepNext w:val="0"/>
        <w:rPr>
          <w:sz w:val="28"/>
        </w:rPr>
      </w:pPr>
      <w:r>
        <w:rPr>
          <w:sz w:val="28"/>
        </w:rPr>
        <w:t>MEMORANDUM IN SUPPORT</w:t>
      </w:r>
    </w:p>
    <w:p w:rsidR="00E91FC9" w:rsidRDefault="00E91FC9">
      <w:pPr>
        <w:pBdr>
          <w:bottom w:val="single" w:sz="12" w:space="1" w:color="auto"/>
        </w:pBdr>
        <w:jc w:val="center"/>
        <w:rPr>
          <w:b/>
          <w:bCs/>
        </w:rPr>
      </w:pPr>
    </w:p>
    <w:p w:rsidR="00E91FC9" w:rsidRDefault="00E91FC9">
      <w:pPr>
        <w:pStyle w:val="BodyText3"/>
        <w:widowControl w:val="0"/>
        <w:rPr>
          <w:rFonts w:ascii="Arial" w:hAnsi="Arial"/>
          <w:b w:val="0"/>
        </w:rPr>
      </w:pPr>
    </w:p>
    <w:p w:rsidR="00E91FC9" w:rsidRDefault="00DB7EB6">
      <w:pPr>
        <w:pStyle w:val="BodyText3"/>
        <w:widowControl w:val="0"/>
        <w:spacing w:line="480" w:lineRule="auto"/>
        <w:ind w:firstLine="720"/>
        <w:jc w:val="both"/>
        <w:rPr>
          <w:rFonts w:ascii="Arial" w:hAnsi="Arial"/>
          <w:b w:val="0"/>
        </w:rPr>
      </w:pPr>
      <w:r>
        <w:rPr>
          <w:rFonts w:ascii="Arial" w:hAnsi="Arial"/>
          <w:b w:val="0"/>
        </w:rPr>
        <w:t xml:space="preserve">On November 22, 2010, </w:t>
      </w:r>
      <w:r w:rsidRPr="00DB7EB6">
        <w:rPr>
          <w:rFonts w:ascii="Arial" w:hAnsi="Arial"/>
          <w:b w:val="0"/>
        </w:rPr>
        <w:t xml:space="preserve">Marathon filed an Application for Establishment of a Reasonable Arrangement with Ohio Power Company (“OP”) pursuant to Section 4905.31, Revised Code (“Application”).  As part of the Application, Marathon included two separate lists of projects: 1) energy efficiency projects (both existing and potential) as Attachment 1; and, 2) advanced energy projects (both existing and potential) as Attachment 3.  Marathon submitted </w:t>
      </w:r>
      <w:r>
        <w:rPr>
          <w:rFonts w:ascii="Arial" w:hAnsi="Arial"/>
          <w:b w:val="0"/>
        </w:rPr>
        <w:t xml:space="preserve">these </w:t>
      </w:r>
      <w:r w:rsidR="001B33CA">
        <w:rPr>
          <w:rFonts w:ascii="Arial" w:hAnsi="Arial"/>
          <w:b w:val="0"/>
        </w:rPr>
        <w:t>attachments</w:t>
      </w:r>
      <w:r w:rsidRPr="00DB7EB6">
        <w:rPr>
          <w:rFonts w:ascii="Arial" w:hAnsi="Arial"/>
          <w:b w:val="0"/>
        </w:rPr>
        <w:t xml:space="preserve"> under seal because the</w:t>
      </w:r>
      <w:r w:rsidR="001B33CA">
        <w:rPr>
          <w:rFonts w:ascii="Arial" w:hAnsi="Arial"/>
          <w:b w:val="0"/>
        </w:rPr>
        <w:t>y</w:t>
      </w:r>
      <w:r w:rsidRPr="00DB7EB6">
        <w:rPr>
          <w:rFonts w:ascii="Arial" w:hAnsi="Arial"/>
          <w:b w:val="0"/>
        </w:rPr>
        <w:t xml:space="preserve"> </w:t>
      </w:r>
      <w:r>
        <w:rPr>
          <w:rFonts w:ascii="Arial" w:hAnsi="Arial"/>
          <w:b w:val="0"/>
        </w:rPr>
        <w:t>contained</w:t>
      </w:r>
      <w:r w:rsidRPr="00DB7EB6">
        <w:rPr>
          <w:rFonts w:ascii="Arial" w:hAnsi="Arial"/>
          <w:b w:val="0"/>
        </w:rPr>
        <w:t xml:space="preserve"> information </w:t>
      </w:r>
      <w:r w:rsidR="00816DB7">
        <w:rPr>
          <w:rFonts w:ascii="Arial" w:hAnsi="Arial"/>
          <w:b w:val="0"/>
        </w:rPr>
        <w:t xml:space="preserve">that </w:t>
      </w:r>
      <w:r>
        <w:rPr>
          <w:rFonts w:ascii="Arial" w:hAnsi="Arial"/>
          <w:b w:val="0"/>
        </w:rPr>
        <w:t>was</w:t>
      </w:r>
      <w:r w:rsidRPr="00DB7EB6">
        <w:rPr>
          <w:rFonts w:ascii="Arial" w:hAnsi="Arial"/>
          <w:b w:val="0"/>
        </w:rPr>
        <w:t xml:space="preserve"> competitively sensitive and highly proprietary business financial information which requires confidential treatment.  </w:t>
      </w:r>
    </w:p>
    <w:p w:rsidR="00DB7EB6" w:rsidRDefault="00DB7EB6">
      <w:pPr>
        <w:pStyle w:val="BodyText3"/>
        <w:widowControl w:val="0"/>
        <w:spacing w:line="480" w:lineRule="auto"/>
        <w:ind w:firstLine="720"/>
        <w:jc w:val="both"/>
        <w:rPr>
          <w:rFonts w:ascii="Arial" w:hAnsi="Arial"/>
          <w:b w:val="0"/>
        </w:rPr>
      </w:pPr>
      <w:r>
        <w:rPr>
          <w:rFonts w:ascii="Arial" w:hAnsi="Arial"/>
          <w:b w:val="0"/>
        </w:rPr>
        <w:t xml:space="preserve">On September 28, 2011, </w:t>
      </w:r>
      <w:r w:rsidR="006F362C">
        <w:rPr>
          <w:rFonts w:ascii="Arial" w:hAnsi="Arial"/>
          <w:b w:val="0"/>
        </w:rPr>
        <w:t xml:space="preserve">the </w:t>
      </w:r>
      <w:r>
        <w:rPr>
          <w:rFonts w:ascii="Arial" w:hAnsi="Arial"/>
          <w:b w:val="0"/>
        </w:rPr>
        <w:t xml:space="preserve">attorney examiner found that the </w:t>
      </w:r>
      <w:r w:rsidR="001B33CA">
        <w:rPr>
          <w:rFonts w:ascii="Arial" w:hAnsi="Arial"/>
          <w:b w:val="0"/>
        </w:rPr>
        <w:t>attachments</w:t>
      </w:r>
      <w:r>
        <w:rPr>
          <w:rFonts w:ascii="Arial" w:hAnsi="Arial"/>
          <w:b w:val="0"/>
        </w:rPr>
        <w:t xml:space="preserve"> contain trade secret information.  Entry at 2 (Sept. 28, 2011).  The attorney examiner also held that non-disclosure of the information was not inconsistent with the purposes of Title 49, Revised Code.  </w:t>
      </w:r>
      <w:r w:rsidRPr="00DB7EB6">
        <w:rPr>
          <w:rFonts w:ascii="Arial" w:hAnsi="Arial"/>
          <w:b w:val="0"/>
          <w:i/>
        </w:rPr>
        <w:t>Id</w:t>
      </w:r>
      <w:r w:rsidR="00816DB7">
        <w:rPr>
          <w:rFonts w:ascii="Arial" w:hAnsi="Arial"/>
          <w:b w:val="0"/>
          <w:i/>
        </w:rPr>
        <w:t>.</w:t>
      </w:r>
      <w:r>
        <w:rPr>
          <w:rFonts w:ascii="Arial" w:hAnsi="Arial"/>
          <w:b w:val="0"/>
        </w:rPr>
        <w:t xml:space="preserve">  Based on these findings, the </w:t>
      </w:r>
      <w:r w:rsidR="006F362C">
        <w:rPr>
          <w:rFonts w:ascii="Arial" w:hAnsi="Arial"/>
          <w:b w:val="0"/>
        </w:rPr>
        <w:t>attorney examiner</w:t>
      </w:r>
      <w:r>
        <w:rPr>
          <w:rFonts w:ascii="Arial" w:hAnsi="Arial"/>
          <w:b w:val="0"/>
        </w:rPr>
        <w:t xml:space="preserve"> </w:t>
      </w:r>
      <w:r w:rsidR="006F362C">
        <w:rPr>
          <w:rFonts w:ascii="Arial" w:hAnsi="Arial"/>
          <w:b w:val="0"/>
        </w:rPr>
        <w:t xml:space="preserve">granted the Motion for a Protective Order.  The attorney examiner, however, limited the term of the Protective Order to 18 months and required a party wishing to extend the Order to file an appropriate motion at least 45 days in advance of the expiration date of March </w:t>
      </w:r>
      <w:r w:rsidR="006F362C">
        <w:rPr>
          <w:rFonts w:ascii="Arial" w:hAnsi="Arial"/>
          <w:b w:val="0"/>
        </w:rPr>
        <w:lastRenderedPageBreak/>
        <w:t xml:space="preserve">28, 2013.  </w:t>
      </w:r>
      <w:r w:rsidR="006F362C" w:rsidRPr="006F362C">
        <w:rPr>
          <w:rFonts w:ascii="Arial" w:hAnsi="Arial"/>
          <w:b w:val="0"/>
          <w:i/>
        </w:rPr>
        <w:t>Id</w:t>
      </w:r>
      <w:r w:rsidR="006F362C">
        <w:rPr>
          <w:rFonts w:ascii="Arial" w:hAnsi="Arial"/>
          <w:b w:val="0"/>
        </w:rPr>
        <w:t>. at 3.</w:t>
      </w:r>
    </w:p>
    <w:p w:rsidR="006F362C" w:rsidRDefault="006F362C" w:rsidP="006F362C">
      <w:pPr>
        <w:pStyle w:val="BodyText3"/>
        <w:widowControl w:val="0"/>
        <w:spacing w:line="480" w:lineRule="auto"/>
        <w:ind w:firstLine="720"/>
        <w:jc w:val="both"/>
        <w:rPr>
          <w:rFonts w:ascii="Arial" w:hAnsi="Arial"/>
          <w:b w:val="0"/>
        </w:rPr>
      </w:pPr>
      <w:r>
        <w:rPr>
          <w:rFonts w:ascii="Arial" w:hAnsi="Arial"/>
          <w:b w:val="0"/>
        </w:rPr>
        <w:t xml:space="preserve">Through this Motion to Extend Protective Order, Marathon requests that the current order be extended an additional </w:t>
      </w:r>
      <w:r w:rsidR="00531F62">
        <w:rPr>
          <w:rFonts w:ascii="Arial" w:hAnsi="Arial"/>
          <w:b w:val="0"/>
        </w:rPr>
        <w:t>36</w:t>
      </w:r>
      <w:r>
        <w:rPr>
          <w:rFonts w:ascii="Arial" w:hAnsi="Arial"/>
          <w:b w:val="0"/>
        </w:rPr>
        <w:t xml:space="preserve"> months, with the opportunity for Marathon to request a further extension if it can demonstrate that the information contained in </w:t>
      </w:r>
      <w:r w:rsidR="001B33CA">
        <w:rPr>
          <w:rFonts w:ascii="Arial" w:hAnsi="Arial"/>
          <w:b w:val="0"/>
        </w:rPr>
        <w:t>Attachments</w:t>
      </w:r>
      <w:r>
        <w:rPr>
          <w:rFonts w:ascii="Arial" w:hAnsi="Arial"/>
          <w:b w:val="0"/>
        </w:rPr>
        <w:t xml:space="preserve"> 1 and 3 warrant further protection.  As was the case when the Application was filed, the </w:t>
      </w:r>
      <w:r w:rsidR="001B33CA">
        <w:rPr>
          <w:rFonts w:ascii="Arial" w:hAnsi="Arial"/>
          <w:b w:val="0"/>
        </w:rPr>
        <w:t>attachments contain</w:t>
      </w:r>
      <w:r>
        <w:rPr>
          <w:rFonts w:ascii="Arial" w:hAnsi="Arial"/>
          <w:b w:val="0"/>
        </w:rPr>
        <w:t xml:space="preserve"> competitively sensitive and highly proprietary business financial information </w:t>
      </w:r>
      <w:r w:rsidR="00E26693">
        <w:rPr>
          <w:rFonts w:ascii="Arial" w:hAnsi="Arial"/>
          <w:b w:val="0"/>
        </w:rPr>
        <w:t>that</w:t>
      </w:r>
      <w:r>
        <w:rPr>
          <w:rFonts w:ascii="Arial" w:hAnsi="Arial"/>
          <w:b w:val="0"/>
        </w:rPr>
        <w:t xml:space="preserve"> requires confidential treatment.  The basis for finding that the </w:t>
      </w:r>
      <w:r w:rsidR="001B33CA">
        <w:rPr>
          <w:rFonts w:ascii="Arial" w:hAnsi="Arial"/>
          <w:b w:val="0"/>
        </w:rPr>
        <w:t>attachments</w:t>
      </w:r>
      <w:r>
        <w:rPr>
          <w:rFonts w:ascii="Arial" w:hAnsi="Arial"/>
          <w:b w:val="0"/>
        </w:rPr>
        <w:t xml:space="preserve"> contain trade secrets that may not be lawfully disclosed remains as true today as when the attorney examiner made the initial finding in September 2011.  </w:t>
      </w:r>
    </w:p>
    <w:p w:rsidR="001B33CA" w:rsidRDefault="00BA3DFA">
      <w:pPr>
        <w:pStyle w:val="BodyText3"/>
        <w:widowControl w:val="0"/>
        <w:spacing w:line="480" w:lineRule="auto"/>
        <w:ind w:firstLine="720"/>
        <w:jc w:val="both"/>
        <w:rPr>
          <w:rFonts w:ascii="Arial" w:hAnsi="Arial"/>
          <w:b w:val="0"/>
        </w:rPr>
      </w:pPr>
      <w:r>
        <w:rPr>
          <w:rFonts w:ascii="Arial" w:hAnsi="Arial"/>
          <w:b w:val="0"/>
        </w:rPr>
        <w:t xml:space="preserve">Rule 4901-1-24(D), O.A.C., provides for the issuance of an order that is necessary to protect the confidentiality of information contained in documents filed at the Commission to the extent that state and federal laws prohibit the release of such information and where non-disclosure of the information is not inconsistent with the purposes of Title 49 of the Revised Code.  </w:t>
      </w:r>
    </w:p>
    <w:p w:rsidR="00E91FC9" w:rsidRDefault="00BA3DFA">
      <w:pPr>
        <w:pStyle w:val="BodyText3"/>
        <w:widowControl w:val="0"/>
        <w:spacing w:line="480" w:lineRule="auto"/>
        <w:ind w:firstLine="720"/>
        <w:jc w:val="both"/>
        <w:rPr>
          <w:rFonts w:ascii="Arial" w:hAnsi="Arial"/>
          <w:b w:val="0"/>
        </w:rPr>
      </w:pPr>
      <w:r>
        <w:rPr>
          <w:rFonts w:ascii="Arial" w:hAnsi="Arial"/>
          <w:b w:val="0"/>
        </w:rPr>
        <w:t xml:space="preserve">State law recognizes the need to protect information that is confidential in nature, as is the information contained in </w:t>
      </w:r>
      <w:r w:rsidR="001B33CA">
        <w:rPr>
          <w:rFonts w:ascii="Arial" w:hAnsi="Arial"/>
          <w:b w:val="0"/>
        </w:rPr>
        <w:t>Attachments</w:t>
      </w:r>
      <w:r>
        <w:rPr>
          <w:rFonts w:ascii="Arial" w:hAnsi="Arial"/>
          <w:b w:val="0"/>
        </w:rPr>
        <w:t xml:space="preserve"> </w:t>
      </w:r>
      <w:r w:rsidR="006F362C">
        <w:rPr>
          <w:rFonts w:ascii="Arial" w:hAnsi="Arial"/>
          <w:b w:val="0"/>
        </w:rPr>
        <w:t>1 and 3</w:t>
      </w:r>
      <w:r>
        <w:rPr>
          <w:rFonts w:ascii="Arial" w:hAnsi="Arial"/>
          <w:b w:val="0"/>
        </w:rPr>
        <w:t xml:space="preserve">.  Sections 4901.12 and 4905.07, </w:t>
      </w:r>
      <w:r w:rsidR="00816DB7">
        <w:rPr>
          <w:rFonts w:ascii="Arial" w:hAnsi="Arial"/>
          <w:b w:val="0"/>
        </w:rPr>
        <w:t>Revised Code</w:t>
      </w:r>
      <w:r>
        <w:rPr>
          <w:rFonts w:ascii="Arial" w:hAnsi="Arial"/>
          <w:b w:val="0"/>
        </w:rPr>
        <w:t>, facilitate the protection of trade secrets in the Commission’s possession.</w:t>
      </w:r>
      <w:r>
        <w:rPr>
          <w:rStyle w:val="FootnoteReference"/>
          <w:rFonts w:ascii="Arial" w:hAnsi="Arial"/>
          <w:b w:val="0"/>
        </w:rPr>
        <w:footnoteReference w:id="1"/>
      </w:r>
      <w:r>
        <w:rPr>
          <w:rFonts w:ascii="Arial" w:hAnsi="Arial"/>
          <w:b w:val="0"/>
        </w:rPr>
        <w:t xml:space="preserve">  Sections 4901.12 and 4905.07, </w:t>
      </w:r>
      <w:r w:rsidR="00816DB7">
        <w:rPr>
          <w:rFonts w:ascii="Arial" w:hAnsi="Arial"/>
          <w:b w:val="0"/>
        </w:rPr>
        <w:t>Revised Code</w:t>
      </w:r>
      <w:r>
        <w:rPr>
          <w:rFonts w:ascii="Arial" w:hAnsi="Arial"/>
          <w:b w:val="0"/>
        </w:rPr>
        <w:t xml:space="preserve">, reference Section 149.43, </w:t>
      </w:r>
      <w:r w:rsidR="00816DB7">
        <w:rPr>
          <w:rFonts w:ascii="Arial" w:hAnsi="Arial"/>
          <w:b w:val="0"/>
        </w:rPr>
        <w:t>Revised Code</w:t>
      </w:r>
      <w:r>
        <w:rPr>
          <w:rFonts w:ascii="Arial" w:hAnsi="Arial"/>
          <w:b w:val="0"/>
        </w:rPr>
        <w:t xml:space="preserve">, and thereby incorporate the provision that excepts from the public record </w:t>
      </w:r>
      <w:r>
        <w:rPr>
          <w:rFonts w:ascii="Arial" w:hAnsi="Arial"/>
          <w:b w:val="0"/>
        </w:rPr>
        <w:lastRenderedPageBreak/>
        <w:t xml:space="preserve">information and records the release </w:t>
      </w:r>
      <w:r w:rsidR="00531F62">
        <w:rPr>
          <w:rFonts w:ascii="Arial" w:hAnsi="Arial"/>
          <w:b w:val="0"/>
        </w:rPr>
        <w:t xml:space="preserve">of which </w:t>
      </w:r>
      <w:r>
        <w:rPr>
          <w:rFonts w:ascii="Arial" w:hAnsi="Arial"/>
          <w:b w:val="0"/>
        </w:rPr>
        <w:t>is prohibited by law.</w:t>
      </w:r>
      <w:r>
        <w:rPr>
          <w:rStyle w:val="FootnoteReference"/>
          <w:rFonts w:ascii="Arial" w:hAnsi="Arial"/>
          <w:b w:val="0"/>
        </w:rPr>
        <w:footnoteReference w:id="2"/>
      </w:r>
      <w:r>
        <w:rPr>
          <w:rFonts w:ascii="Arial" w:hAnsi="Arial"/>
          <w:b w:val="0"/>
        </w:rPr>
        <w:t xml:space="preserve">  State law prohibits the release of information meeting the definition of a trade secret.  </w:t>
      </w:r>
    </w:p>
    <w:p w:rsidR="001B33CA" w:rsidRDefault="001B33CA" w:rsidP="001B33CA">
      <w:pPr>
        <w:pStyle w:val="BodyText3"/>
        <w:widowControl w:val="0"/>
        <w:spacing w:line="480" w:lineRule="auto"/>
        <w:ind w:firstLine="720"/>
        <w:jc w:val="both"/>
        <w:rPr>
          <w:rFonts w:ascii="Arial" w:hAnsi="Arial"/>
          <w:b w:val="0"/>
        </w:rPr>
      </w:pPr>
      <w:r>
        <w:rPr>
          <w:rFonts w:ascii="Arial" w:hAnsi="Arial"/>
          <w:b w:val="0"/>
        </w:rPr>
        <w:t>The definition of trade secret contained in Section 1333.61(D), Revised Code, is as follows:</w:t>
      </w:r>
    </w:p>
    <w:p w:rsidR="001B33CA" w:rsidRDefault="001B33CA" w:rsidP="001B33CA">
      <w:pPr>
        <w:pStyle w:val="BodyText3"/>
        <w:widowControl w:val="0"/>
        <w:ind w:left="720" w:right="720"/>
        <w:jc w:val="both"/>
        <w:rPr>
          <w:rFonts w:ascii="Arial" w:hAnsi="Arial"/>
          <w:b w:val="0"/>
        </w:rPr>
      </w:pPr>
      <w:r>
        <w:rPr>
          <w:rFonts w:ascii="Arial" w:hAnsi="Arial"/>
          <w:b w:val="0"/>
        </w:rPr>
        <w:t xml:space="preserve">“Trade secret” means information, including the whole or any portion or phase of any scientific or technical information, design, process, procedure, formula, pattern, compilation, program, device, method, technique, or improvement, </w:t>
      </w:r>
      <w:r>
        <w:rPr>
          <w:rFonts w:ascii="Arial" w:hAnsi="Arial"/>
        </w:rPr>
        <w:t>or any business information or plans</w:t>
      </w:r>
      <w:r>
        <w:rPr>
          <w:rFonts w:ascii="Arial" w:hAnsi="Arial"/>
          <w:b w:val="0"/>
        </w:rPr>
        <w:t xml:space="preserve">, </w:t>
      </w:r>
      <w:r>
        <w:rPr>
          <w:rFonts w:ascii="Arial" w:hAnsi="Arial"/>
          <w:bCs/>
        </w:rPr>
        <w:t>financial</w:t>
      </w:r>
      <w:r>
        <w:rPr>
          <w:rFonts w:ascii="Arial" w:hAnsi="Arial"/>
          <w:b w:val="0"/>
        </w:rPr>
        <w:t xml:space="preserve"> </w:t>
      </w:r>
      <w:r>
        <w:rPr>
          <w:rFonts w:ascii="Arial" w:hAnsi="Arial"/>
          <w:bCs/>
        </w:rPr>
        <w:t>information</w:t>
      </w:r>
      <w:r>
        <w:rPr>
          <w:rFonts w:ascii="Arial" w:hAnsi="Arial"/>
          <w:b w:val="0"/>
        </w:rPr>
        <w:t>, or listing of names, addresses, or telephone numbers, that satisfies both of the following:</w:t>
      </w:r>
    </w:p>
    <w:p w:rsidR="001B33CA" w:rsidRDefault="001B33CA" w:rsidP="001B33CA">
      <w:pPr>
        <w:pStyle w:val="BodyText3"/>
        <w:widowControl w:val="0"/>
        <w:ind w:left="720" w:right="720"/>
        <w:jc w:val="both"/>
        <w:rPr>
          <w:rFonts w:ascii="Arial" w:hAnsi="Arial"/>
          <w:b w:val="0"/>
        </w:rPr>
      </w:pPr>
    </w:p>
    <w:p w:rsidR="001B33CA" w:rsidRDefault="001B33CA" w:rsidP="001B33CA">
      <w:pPr>
        <w:pStyle w:val="BodyText3"/>
        <w:widowControl w:val="0"/>
        <w:ind w:left="720" w:right="720"/>
        <w:jc w:val="both"/>
        <w:rPr>
          <w:rFonts w:ascii="Arial" w:hAnsi="Arial"/>
          <w:b w:val="0"/>
        </w:rPr>
      </w:pPr>
      <w:r>
        <w:rPr>
          <w:rFonts w:ascii="Arial" w:hAnsi="Arial"/>
          <w:b w:val="0"/>
        </w:rPr>
        <w:t>(1)  It derives independent economic value, actual or potential, from not being generally known to, and not being readily ascertainable by, proper means by other persons who can obtain economic value from its disclosure or use.</w:t>
      </w:r>
    </w:p>
    <w:p w:rsidR="001B33CA" w:rsidRDefault="001B33CA" w:rsidP="001B33CA">
      <w:pPr>
        <w:pStyle w:val="BodyText3"/>
        <w:widowControl w:val="0"/>
        <w:ind w:left="720" w:right="720"/>
        <w:jc w:val="both"/>
        <w:rPr>
          <w:rFonts w:ascii="Arial" w:hAnsi="Arial"/>
          <w:b w:val="0"/>
        </w:rPr>
      </w:pPr>
    </w:p>
    <w:p w:rsidR="001B33CA" w:rsidRDefault="001B33CA" w:rsidP="001B33CA">
      <w:pPr>
        <w:pStyle w:val="BodyText3"/>
        <w:widowControl w:val="0"/>
        <w:ind w:left="720" w:right="720"/>
        <w:jc w:val="both"/>
        <w:rPr>
          <w:rFonts w:ascii="Arial" w:hAnsi="Arial"/>
          <w:b w:val="0"/>
        </w:rPr>
      </w:pPr>
      <w:r>
        <w:rPr>
          <w:rFonts w:ascii="Arial" w:hAnsi="Arial"/>
          <w:b w:val="0"/>
        </w:rPr>
        <w:t>(2)  It is the subject of efforts that are reasonable under the circumstances to maintain its secrecy.</w:t>
      </w:r>
    </w:p>
    <w:p w:rsidR="001B33CA" w:rsidRDefault="001B33CA" w:rsidP="001B33CA">
      <w:pPr>
        <w:pStyle w:val="BodyText3"/>
        <w:widowControl w:val="0"/>
        <w:ind w:right="720"/>
        <w:jc w:val="both"/>
        <w:rPr>
          <w:rFonts w:ascii="Arial" w:hAnsi="Arial"/>
          <w:b w:val="0"/>
        </w:rPr>
      </w:pPr>
    </w:p>
    <w:p w:rsidR="001B33CA" w:rsidRDefault="001B33CA" w:rsidP="001B33CA">
      <w:pPr>
        <w:pStyle w:val="BodyText3"/>
        <w:widowControl w:val="0"/>
        <w:ind w:right="720"/>
        <w:jc w:val="both"/>
        <w:rPr>
          <w:rFonts w:ascii="Arial" w:hAnsi="Arial"/>
          <w:b w:val="0"/>
        </w:rPr>
      </w:pPr>
      <w:r>
        <w:rPr>
          <w:rFonts w:ascii="Arial" w:hAnsi="Arial"/>
          <w:b w:val="0"/>
        </w:rPr>
        <w:t>Section 1333.61(D), Revised Code, (emphasis added).</w:t>
      </w:r>
    </w:p>
    <w:p w:rsidR="001B33CA" w:rsidRDefault="001B33CA" w:rsidP="001B33CA">
      <w:pPr>
        <w:pStyle w:val="BodyText3"/>
        <w:widowControl w:val="0"/>
        <w:ind w:right="720"/>
        <w:jc w:val="both"/>
        <w:rPr>
          <w:rFonts w:ascii="Arial" w:hAnsi="Arial"/>
          <w:b w:val="0"/>
        </w:rPr>
      </w:pPr>
    </w:p>
    <w:p w:rsidR="00755C41" w:rsidRDefault="00BA3DFA" w:rsidP="001B33CA">
      <w:pPr>
        <w:pStyle w:val="BodyText3"/>
        <w:widowControl w:val="0"/>
        <w:spacing w:line="480" w:lineRule="auto"/>
        <w:ind w:firstLine="720"/>
        <w:jc w:val="both"/>
        <w:rPr>
          <w:rFonts w:ascii="Arial" w:hAnsi="Arial"/>
          <w:b w:val="0"/>
        </w:rPr>
      </w:pPr>
      <w:r>
        <w:rPr>
          <w:rFonts w:ascii="Arial" w:hAnsi="Arial"/>
          <w:b w:val="0"/>
        </w:rPr>
        <w:t xml:space="preserve">The confidential information in Exhibits </w:t>
      </w:r>
      <w:r w:rsidR="009C09DB">
        <w:rPr>
          <w:rFonts w:ascii="Arial" w:hAnsi="Arial"/>
          <w:b w:val="0"/>
        </w:rPr>
        <w:t>1 and 3</w:t>
      </w:r>
      <w:r>
        <w:rPr>
          <w:rFonts w:ascii="Arial" w:hAnsi="Arial"/>
          <w:b w:val="0"/>
        </w:rPr>
        <w:t xml:space="preserve"> </w:t>
      </w:r>
      <w:r w:rsidR="00531F62">
        <w:rPr>
          <w:rFonts w:ascii="Arial" w:hAnsi="Arial"/>
          <w:b w:val="0"/>
        </w:rPr>
        <w:t>is</w:t>
      </w:r>
      <w:r>
        <w:rPr>
          <w:rFonts w:ascii="Arial" w:hAnsi="Arial"/>
          <w:b w:val="0"/>
        </w:rPr>
        <w:t xml:space="preserve"> comprised of competitively sensitive and highly proprietary business and financial information falling within the statutory characterization of a trade secret, as defined by Section 1333.61(D), </w:t>
      </w:r>
      <w:r w:rsidR="009C09DB">
        <w:rPr>
          <w:rFonts w:ascii="Arial" w:hAnsi="Arial"/>
          <w:b w:val="0"/>
        </w:rPr>
        <w:t>Revised Code</w:t>
      </w:r>
      <w:r>
        <w:rPr>
          <w:rFonts w:ascii="Arial" w:hAnsi="Arial"/>
          <w:b w:val="0"/>
        </w:rPr>
        <w:t>.</w:t>
      </w:r>
      <w:r w:rsidR="001B33CA">
        <w:rPr>
          <w:rStyle w:val="FootnoteReference"/>
          <w:rFonts w:ascii="Arial" w:hAnsi="Arial"/>
          <w:b w:val="0"/>
        </w:rPr>
        <w:footnoteReference w:id="3"/>
      </w:r>
      <w:r>
        <w:rPr>
          <w:rFonts w:ascii="Arial" w:hAnsi="Arial"/>
          <w:b w:val="0"/>
        </w:rPr>
        <w:t xml:space="preserve">  </w:t>
      </w:r>
      <w:r w:rsidR="00755C41">
        <w:rPr>
          <w:rFonts w:ascii="Arial" w:hAnsi="Arial"/>
          <w:b w:val="0"/>
        </w:rPr>
        <w:t xml:space="preserve">The sealed information identifies energy efficiency and advanced energy projects that Marathon has pursued and anticipates pursuing.  The </w:t>
      </w:r>
      <w:r w:rsidR="00531F62">
        <w:rPr>
          <w:rFonts w:ascii="Arial" w:hAnsi="Arial"/>
          <w:b w:val="0"/>
        </w:rPr>
        <w:t>Exhibits filed under seal identify</w:t>
      </w:r>
      <w:r w:rsidR="00755C41">
        <w:rPr>
          <w:rFonts w:ascii="Arial" w:hAnsi="Arial"/>
          <w:b w:val="0"/>
        </w:rPr>
        <w:t xml:space="preserve"> estimates of the total megawatt hour per year (“MWH/yr”) savings, the total demand reduction, the peak demand reduction, project costs, and the schedule for completion of each individual project.  This information is highly sensitive and </w:t>
      </w:r>
      <w:r w:rsidR="00755C41">
        <w:rPr>
          <w:rFonts w:ascii="Arial" w:hAnsi="Arial"/>
          <w:b w:val="0"/>
        </w:rPr>
        <w:lastRenderedPageBreak/>
        <w:t>proprietary because it reveals information regarding Marathon’s plans for refinery operations, processes, and capital spending that, if made public, would give Marathon’s competitors a competitive advantage.  Marathon’s Canton refinery is particularly sensitive to releasing information regarding its processes and operations given its susceptibility to market impacts.  Specifically, i</w:t>
      </w:r>
      <w:r w:rsidR="00755C41">
        <w:rPr>
          <w:rFonts w:ascii="Arial" w:hAnsi="Arial" w:cs="Arial"/>
          <w:b w:val="0"/>
          <w:bCs/>
        </w:rPr>
        <w:t>n a supply and demand market, the highest cost producer of a given product or commodity is forced out of the market during tough times.  Small refineries, like the Canton refinery, have the highest operating costs (dollars per barrel of crude processed) since they have similar numbers of units and people, yet process less volume.  Thus, potential, achievable efficiencies are and must continue to be protected.</w:t>
      </w:r>
    </w:p>
    <w:p w:rsidR="00531F62" w:rsidRDefault="00755C41" w:rsidP="00755C41">
      <w:pPr>
        <w:pStyle w:val="BodyText3"/>
        <w:widowControl w:val="0"/>
        <w:spacing w:line="480" w:lineRule="auto"/>
        <w:ind w:firstLine="720"/>
        <w:jc w:val="both"/>
        <w:rPr>
          <w:rFonts w:ascii="Arial" w:hAnsi="Arial"/>
          <w:b w:val="0"/>
        </w:rPr>
      </w:pPr>
      <w:r>
        <w:rPr>
          <w:rFonts w:ascii="Arial" w:hAnsi="Arial"/>
          <w:b w:val="0"/>
        </w:rPr>
        <w:t xml:space="preserve">This information includes technical and cost information as well as describes the design and process of Marathon’s potential energy efficiency and advanced energy projects.  This information further constitutes business information or plans that meet both prongs of the trade secret definition.  Public disclosure of this information would jeopardize Marathon’s business position and its ability to compete.  This information derives independent economic value, actual or potential, from not being generally known to Marathon’s competitors.  </w:t>
      </w:r>
      <w:r w:rsidR="00531F62">
        <w:rPr>
          <w:rFonts w:ascii="Arial" w:hAnsi="Arial"/>
          <w:b w:val="0"/>
        </w:rPr>
        <w:t xml:space="preserve">As part of its original application, </w:t>
      </w:r>
      <w:r>
        <w:rPr>
          <w:rFonts w:ascii="Arial" w:hAnsi="Arial"/>
          <w:b w:val="0"/>
        </w:rPr>
        <w:t xml:space="preserve">Marathon verified that this information </w:t>
      </w:r>
      <w:r w:rsidR="00531F62">
        <w:rPr>
          <w:rFonts w:ascii="Arial" w:hAnsi="Arial"/>
          <w:b w:val="0"/>
        </w:rPr>
        <w:t>was</w:t>
      </w:r>
      <w:r>
        <w:rPr>
          <w:rFonts w:ascii="Arial" w:hAnsi="Arial"/>
          <w:b w:val="0"/>
        </w:rPr>
        <w:t xml:space="preserve"> not generally known by the public and is held in confidence in the normal course of business.  Further, this information is not readily ascertainable by proper means by Marathon’s competitors </w:t>
      </w:r>
      <w:r w:rsidR="00531F62">
        <w:rPr>
          <w:rFonts w:ascii="Arial" w:hAnsi="Arial"/>
          <w:b w:val="0"/>
        </w:rPr>
        <w:t>that</w:t>
      </w:r>
      <w:r>
        <w:rPr>
          <w:rFonts w:ascii="Arial" w:hAnsi="Arial"/>
          <w:b w:val="0"/>
        </w:rPr>
        <w:t xml:space="preserve"> could obtain economic value from its disclosure or use.  </w:t>
      </w:r>
    </w:p>
    <w:p w:rsidR="00352871" w:rsidRDefault="00352871" w:rsidP="00755C41">
      <w:pPr>
        <w:pStyle w:val="BodyText3"/>
        <w:widowControl w:val="0"/>
        <w:spacing w:line="480" w:lineRule="auto"/>
        <w:ind w:firstLine="720"/>
        <w:jc w:val="both"/>
        <w:rPr>
          <w:rFonts w:ascii="Arial" w:hAnsi="Arial"/>
          <w:b w:val="0"/>
        </w:rPr>
      </w:pPr>
      <w:r>
        <w:rPr>
          <w:rFonts w:ascii="Arial" w:hAnsi="Arial"/>
          <w:b w:val="0"/>
        </w:rPr>
        <w:t>This motion seeks an extension of the protective order for 36 months</w:t>
      </w:r>
      <w:r w:rsidR="00533655">
        <w:rPr>
          <w:rFonts w:ascii="Arial" w:hAnsi="Arial"/>
          <w:b w:val="0"/>
        </w:rPr>
        <w:t xml:space="preserve"> </w:t>
      </w:r>
      <w:r w:rsidR="00533655" w:rsidRPr="00533655">
        <w:rPr>
          <w:rFonts w:ascii="Arial" w:hAnsi="Arial"/>
          <w:b w:val="0"/>
        </w:rPr>
        <w:t>(until March 28, 2016)</w:t>
      </w:r>
      <w:r>
        <w:rPr>
          <w:rFonts w:ascii="Arial" w:hAnsi="Arial"/>
          <w:b w:val="0"/>
        </w:rPr>
        <w:t xml:space="preserve">.  </w:t>
      </w:r>
      <w:r w:rsidR="00533655">
        <w:rPr>
          <w:rFonts w:ascii="Arial" w:hAnsi="Arial"/>
          <w:b w:val="0"/>
        </w:rPr>
        <w:t xml:space="preserve">The Commission’s rule contemplates that a protective order with a term </w:t>
      </w:r>
      <w:r w:rsidR="00533655">
        <w:rPr>
          <w:rFonts w:ascii="Arial" w:hAnsi="Arial"/>
          <w:b w:val="0"/>
        </w:rPr>
        <w:lastRenderedPageBreak/>
        <w:t xml:space="preserve">longer than </w:t>
      </w:r>
      <w:r w:rsidR="0055371A">
        <w:rPr>
          <w:rFonts w:ascii="Arial" w:hAnsi="Arial"/>
          <w:b w:val="0"/>
        </w:rPr>
        <w:t>18</w:t>
      </w:r>
      <w:r w:rsidR="00533655">
        <w:rPr>
          <w:rFonts w:ascii="Arial" w:hAnsi="Arial"/>
          <w:b w:val="0"/>
        </w:rPr>
        <w:t xml:space="preserve"> months can be ordered if the Commission determines that a different term is appropriate.  Further, the rule does not specify any term for an extension of a protective order.  Rule 4901-1-24(F), OAC.  </w:t>
      </w:r>
      <w:r>
        <w:rPr>
          <w:rFonts w:ascii="Arial" w:hAnsi="Arial"/>
          <w:b w:val="0"/>
        </w:rPr>
        <w:t xml:space="preserve">The projects described in the application are long-lived.  As a result, </w:t>
      </w:r>
      <w:r w:rsidR="00045297">
        <w:rPr>
          <w:rFonts w:ascii="Arial" w:hAnsi="Arial"/>
          <w:b w:val="0"/>
        </w:rPr>
        <w:t xml:space="preserve">the information remains a trade secret, and </w:t>
      </w:r>
      <w:r>
        <w:rPr>
          <w:rFonts w:ascii="Arial" w:hAnsi="Arial"/>
          <w:b w:val="0"/>
        </w:rPr>
        <w:t xml:space="preserve">the need for protection will extend beyond another 18 months.  To ease the administrative </w:t>
      </w:r>
      <w:r w:rsidR="00533655">
        <w:rPr>
          <w:rFonts w:ascii="Arial" w:hAnsi="Arial"/>
          <w:b w:val="0"/>
        </w:rPr>
        <w:t>burden</w:t>
      </w:r>
      <w:r>
        <w:rPr>
          <w:rFonts w:ascii="Arial" w:hAnsi="Arial"/>
          <w:b w:val="0"/>
        </w:rPr>
        <w:t xml:space="preserve"> on the Commission and the applicant, </w:t>
      </w:r>
      <w:r w:rsidR="00045297">
        <w:rPr>
          <w:rFonts w:ascii="Arial" w:hAnsi="Arial"/>
          <w:b w:val="0"/>
        </w:rPr>
        <w:t xml:space="preserve">therefore, </w:t>
      </w:r>
      <w:r>
        <w:rPr>
          <w:rFonts w:ascii="Arial" w:hAnsi="Arial"/>
          <w:b w:val="0"/>
        </w:rPr>
        <w:t xml:space="preserve">there is good cause to extend the protective order for </w:t>
      </w:r>
      <w:r w:rsidR="00533655">
        <w:rPr>
          <w:rFonts w:ascii="Arial" w:hAnsi="Arial"/>
          <w:b w:val="0"/>
        </w:rPr>
        <w:t xml:space="preserve">an additional </w:t>
      </w:r>
      <w:r>
        <w:rPr>
          <w:rFonts w:ascii="Arial" w:hAnsi="Arial"/>
          <w:b w:val="0"/>
        </w:rPr>
        <w:t xml:space="preserve">36 months, </w:t>
      </w:r>
      <w:r w:rsidR="00045297">
        <w:rPr>
          <w:rFonts w:ascii="Arial" w:hAnsi="Arial"/>
          <w:b w:val="0"/>
        </w:rPr>
        <w:t>at which time Marathon can decide whether it will seek a further extension.</w:t>
      </w:r>
    </w:p>
    <w:p w:rsidR="00E91FC9" w:rsidRDefault="00BA3DFA">
      <w:pPr>
        <w:pStyle w:val="BodyText3"/>
        <w:widowControl w:val="0"/>
        <w:spacing w:line="480" w:lineRule="auto"/>
        <w:ind w:firstLine="720"/>
        <w:jc w:val="both"/>
        <w:rPr>
          <w:rFonts w:ascii="Arial" w:hAnsi="Arial"/>
          <w:b w:val="0"/>
        </w:rPr>
      </w:pPr>
      <w:r>
        <w:rPr>
          <w:rFonts w:ascii="Arial" w:hAnsi="Arial"/>
          <w:b w:val="0"/>
        </w:rPr>
        <w:t xml:space="preserve">WHEREFORE, </w:t>
      </w:r>
      <w:r w:rsidR="00755C41">
        <w:rPr>
          <w:rFonts w:ascii="Arial" w:hAnsi="Arial"/>
          <w:b w:val="0"/>
        </w:rPr>
        <w:t xml:space="preserve">Marathon </w:t>
      </w:r>
      <w:r>
        <w:rPr>
          <w:rFonts w:ascii="Arial" w:hAnsi="Arial"/>
          <w:b w:val="0"/>
        </w:rPr>
        <w:t xml:space="preserve">respectfully requests that this Motion </w:t>
      </w:r>
      <w:r w:rsidR="00DC396B">
        <w:rPr>
          <w:rFonts w:ascii="Arial" w:hAnsi="Arial"/>
          <w:b w:val="0"/>
        </w:rPr>
        <w:t>To Extend</w:t>
      </w:r>
      <w:r>
        <w:rPr>
          <w:rFonts w:ascii="Arial" w:hAnsi="Arial"/>
          <w:b w:val="0"/>
        </w:rPr>
        <w:t xml:space="preserve"> Protective Order be granted for the reasons set forth herein.</w:t>
      </w:r>
    </w:p>
    <w:p w:rsidR="00E91FC9" w:rsidRDefault="00BA3DFA">
      <w:pPr>
        <w:spacing w:line="480" w:lineRule="auto"/>
        <w:ind w:left="4320"/>
        <w:rPr>
          <w:rFonts w:ascii="Arial" w:hAnsi="Arial" w:cs="Arial"/>
        </w:rPr>
      </w:pPr>
      <w:r>
        <w:rPr>
          <w:rFonts w:ascii="Arial" w:hAnsi="Arial" w:cs="Arial"/>
        </w:rPr>
        <w:t>Respectfully submitted,</w:t>
      </w:r>
    </w:p>
    <w:p w:rsidR="00E91FC9" w:rsidRDefault="00E91FC9" w:rsidP="00A86619">
      <w:pPr>
        <w:ind w:left="4320"/>
        <w:rPr>
          <w:rFonts w:ascii="Arial" w:hAnsi="Arial" w:cs="Arial"/>
        </w:rPr>
      </w:pPr>
    </w:p>
    <w:p w:rsidR="00E91FC9" w:rsidRDefault="00A86619">
      <w:pPr>
        <w:ind w:left="4320"/>
        <w:rPr>
          <w:rFonts w:ascii="Arial" w:hAnsi="Arial" w:cs="Arial"/>
        </w:rPr>
      </w:pPr>
      <w:r>
        <w:rPr>
          <w:rFonts w:ascii="Arial" w:hAnsi="Arial" w:cs="Arial"/>
          <w:u w:val="single"/>
        </w:rPr>
        <w:t xml:space="preserve">/s/ </w:t>
      </w:r>
      <w:r w:rsidR="00755C41">
        <w:rPr>
          <w:rFonts w:ascii="Arial" w:hAnsi="Arial" w:cs="Arial"/>
          <w:u w:val="single"/>
        </w:rPr>
        <w:t>Frank P. Darr</w:t>
      </w:r>
      <w:r w:rsidR="00BA3DFA">
        <w:rPr>
          <w:rFonts w:ascii="Arial" w:hAnsi="Arial" w:cs="Arial"/>
          <w:u w:val="single"/>
        </w:rPr>
        <w:tab/>
      </w:r>
      <w:r w:rsidR="00BA3DFA">
        <w:rPr>
          <w:rFonts w:ascii="Arial" w:hAnsi="Arial" w:cs="Arial"/>
          <w:u w:val="single"/>
        </w:rPr>
        <w:tab/>
      </w:r>
      <w:r w:rsidR="00BA3DFA">
        <w:rPr>
          <w:rFonts w:ascii="Arial" w:hAnsi="Arial" w:cs="Arial"/>
          <w:u w:val="single"/>
        </w:rPr>
        <w:tab/>
      </w:r>
      <w:r w:rsidR="00BA3DFA">
        <w:rPr>
          <w:rFonts w:ascii="Arial" w:hAnsi="Arial" w:cs="Arial"/>
          <w:u w:val="single"/>
        </w:rPr>
        <w:tab/>
      </w:r>
      <w:r w:rsidR="00BA3DFA">
        <w:rPr>
          <w:rFonts w:ascii="Arial" w:hAnsi="Arial" w:cs="Arial"/>
          <w:u w:val="single"/>
        </w:rPr>
        <w:tab/>
      </w:r>
    </w:p>
    <w:p w:rsidR="00E91FC9" w:rsidRDefault="00755C41">
      <w:pPr>
        <w:pStyle w:val="BodyText3"/>
        <w:widowControl w:val="0"/>
        <w:ind w:left="4320"/>
        <w:rPr>
          <w:rFonts w:ascii="Arial" w:hAnsi="Arial" w:cs="Arial"/>
          <w:b w:val="0"/>
          <w:bCs/>
        </w:rPr>
      </w:pPr>
      <w:r>
        <w:rPr>
          <w:rFonts w:ascii="Arial" w:hAnsi="Arial" w:cs="Arial"/>
          <w:b w:val="0"/>
          <w:bCs/>
        </w:rPr>
        <w:t>Samuel C. Randazzo (Counsel of Record)</w:t>
      </w:r>
    </w:p>
    <w:p w:rsidR="00755C41" w:rsidRDefault="00755C41">
      <w:pPr>
        <w:pStyle w:val="BodyText3"/>
        <w:widowControl w:val="0"/>
        <w:ind w:left="4320"/>
        <w:rPr>
          <w:rFonts w:ascii="Arial" w:hAnsi="Arial" w:cs="Arial"/>
          <w:b w:val="0"/>
          <w:bCs/>
        </w:rPr>
      </w:pPr>
      <w:r>
        <w:rPr>
          <w:rFonts w:ascii="Arial" w:hAnsi="Arial" w:cs="Arial"/>
          <w:b w:val="0"/>
          <w:bCs/>
        </w:rPr>
        <w:t>Frank P. Darr</w:t>
      </w:r>
    </w:p>
    <w:p w:rsidR="00E91FC9" w:rsidRDefault="00BA3DFA">
      <w:pPr>
        <w:pStyle w:val="BodyText3"/>
        <w:widowControl w:val="0"/>
        <w:ind w:left="4320"/>
        <w:rPr>
          <w:rFonts w:ascii="Arial" w:hAnsi="Arial" w:cs="Arial"/>
          <w:b w:val="0"/>
          <w:bCs/>
        </w:rPr>
      </w:pPr>
      <w:r>
        <w:rPr>
          <w:rFonts w:ascii="Arial" w:hAnsi="Arial" w:cs="Arial"/>
          <w:b w:val="0"/>
          <w:bCs/>
        </w:rPr>
        <w:t>McNees Wallace &amp; Nurick LLC</w:t>
      </w:r>
    </w:p>
    <w:p w:rsidR="00E91FC9" w:rsidRDefault="00BA3DFA">
      <w:pPr>
        <w:pStyle w:val="BodyText3"/>
        <w:widowControl w:val="0"/>
        <w:ind w:left="4320"/>
        <w:rPr>
          <w:rFonts w:ascii="Arial" w:hAnsi="Arial" w:cs="Arial"/>
          <w:b w:val="0"/>
          <w:bCs/>
        </w:rPr>
      </w:pPr>
      <w:smartTag w:uri="urn:schemas-microsoft-com:office:smarttags" w:element="place">
        <w:smartTag w:uri="urn:schemas-microsoft-com:office:smarttags" w:element="PlaceName">
          <w:r>
            <w:rPr>
              <w:rFonts w:ascii="Arial" w:hAnsi="Arial" w:cs="Arial"/>
              <w:b w:val="0"/>
              <w:bCs/>
            </w:rPr>
            <w:t>Fifth</w:t>
          </w:r>
        </w:smartTag>
        <w:r>
          <w:rPr>
            <w:rFonts w:ascii="Arial" w:hAnsi="Arial" w:cs="Arial"/>
            <w:b w:val="0"/>
            <w:bCs/>
          </w:rPr>
          <w:t xml:space="preserve"> </w:t>
        </w:r>
        <w:smartTag w:uri="urn:schemas-microsoft-com:office:smarttags" w:element="PlaceName">
          <w:r>
            <w:rPr>
              <w:rFonts w:ascii="Arial" w:hAnsi="Arial" w:cs="Arial"/>
              <w:b w:val="0"/>
              <w:bCs/>
            </w:rPr>
            <w:t>Third</w:t>
          </w:r>
        </w:smartTag>
        <w:r>
          <w:rPr>
            <w:rFonts w:ascii="Arial" w:hAnsi="Arial" w:cs="Arial"/>
            <w:b w:val="0"/>
            <w:bCs/>
          </w:rPr>
          <w:t xml:space="preserve"> </w:t>
        </w:r>
        <w:smartTag w:uri="urn:schemas-microsoft-com:office:smarttags" w:element="PlaceType">
          <w:r>
            <w:rPr>
              <w:rFonts w:ascii="Arial" w:hAnsi="Arial" w:cs="Arial"/>
              <w:b w:val="0"/>
              <w:bCs/>
            </w:rPr>
            <w:t>Center</w:t>
          </w:r>
        </w:smartTag>
      </w:smartTag>
    </w:p>
    <w:p w:rsidR="00E91FC9" w:rsidRDefault="00BA3DFA">
      <w:pPr>
        <w:pStyle w:val="BodyText3"/>
        <w:widowControl w:val="0"/>
        <w:ind w:left="4320"/>
        <w:rPr>
          <w:rFonts w:ascii="Arial" w:hAnsi="Arial" w:cs="Arial"/>
          <w:b w:val="0"/>
          <w:bCs/>
        </w:rPr>
      </w:pPr>
      <w:smartTag w:uri="urn:schemas-microsoft-com:office:smarttags" w:element="Street">
        <w:smartTag w:uri="urn:schemas-microsoft-com:office:smarttags" w:element="address">
          <w:r>
            <w:rPr>
              <w:rFonts w:ascii="Arial" w:hAnsi="Arial" w:cs="Arial"/>
              <w:b w:val="0"/>
              <w:bCs/>
            </w:rPr>
            <w:t>21 East State Street</w:t>
          </w:r>
        </w:smartTag>
      </w:smartTag>
      <w:r>
        <w:rPr>
          <w:rFonts w:ascii="Arial" w:hAnsi="Arial" w:cs="Arial"/>
          <w:b w:val="0"/>
          <w:bCs/>
        </w:rPr>
        <w:t>, 17</w:t>
      </w:r>
      <w:r>
        <w:rPr>
          <w:rFonts w:ascii="Arial" w:hAnsi="Arial" w:cs="Arial"/>
          <w:b w:val="0"/>
          <w:bCs/>
          <w:vertAlign w:val="superscript"/>
        </w:rPr>
        <w:t>TH</w:t>
      </w:r>
      <w:r>
        <w:rPr>
          <w:rFonts w:ascii="Arial" w:hAnsi="Arial" w:cs="Arial"/>
          <w:b w:val="0"/>
          <w:bCs/>
        </w:rPr>
        <w:t xml:space="preserve"> Floor</w:t>
      </w:r>
    </w:p>
    <w:p w:rsidR="00E91FC9" w:rsidRDefault="00BA3DFA">
      <w:pPr>
        <w:pStyle w:val="BodyText3"/>
        <w:widowControl w:val="0"/>
        <w:ind w:left="4320"/>
        <w:jc w:val="both"/>
        <w:rPr>
          <w:rFonts w:ascii="Arial" w:hAnsi="Arial" w:cs="Arial"/>
          <w:b w:val="0"/>
          <w:bCs/>
        </w:rPr>
      </w:pPr>
      <w:smartTag w:uri="urn:schemas-microsoft-com:office:smarttags" w:element="place">
        <w:smartTag w:uri="urn:schemas-microsoft-com:office:smarttags" w:element="City">
          <w:r>
            <w:rPr>
              <w:rFonts w:ascii="Arial" w:hAnsi="Arial" w:cs="Arial"/>
              <w:b w:val="0"/>
              <w:bCs/>
            </w:rPr>
            <w:t>Columbus</w:t>
          </w:r>
        </w:smartTag>
        <w:r>
          <w:rPr>
            <w:rFonts w:ascii="Arial" w:hAnsi="Arial" w:cs="Arial"/>
            <w:b w:val="0"/>
            <w:bCs/>
          </w:rPr>
          <w:t xml:space="preserve">, </w:t>
        </w:r>
        <w:smartTag w:uri="urn:schemas-microsoft-com:office:smarttags" w:element="State">
          <w:r>
            <w:rPr>
              <w:rFonts w:ascii="Arial" w:hAnsi="Arial" w:cs="Arial"/>
              <w:b w:val="0"/>
              <w:bCs/>
            </w:rPr>
            <w:t>OH</w:t>
          </w:r>
        </w:smartTag>
        <w:r>
          <w:rPr>
            <w:rFonts w:ascii="Arial" w:hAnsi="Arial" w:cs="Arial"/>
            <w:b w:val="0"/>
            <w:bCs/>
          </w:rPr>
          <w:t xml:space="preserve">  </w:t>
        </w:r>
        <w:smartTag w:uri="urn:schemas-microsoft-com:office:smarttags" w:element="PostalCode">
          <w:r>
            <w:rPr>
              <w:rFonts w:ascii="Arial" w:hAnsi="Arial" w:cs="Arial"/>
              <w:b w:val="0"/>
              <w:bCs/>
            </w:rPr>
            <w:t>43215</w:t>
          </w:r>
        </w:smartTag>
      </w:smartTag>
    </w:p>
    <w:p w:rsidR="00E91FC9" w:rsidRDefault="00BA3DFA">
      <w:pPr>
        <w:pStyle w:val="BodyText"/>
        <w:ind w:left="4320"/>
        <w:rPr>
          <w:rFonts w:cs="Arial"/>
        </w:rPr>
      </w:pPr>
      <w:r>
        <w:rPr>
          <w:rFonts w:cs="Arial"/>
        </w:rPr>
        <w:t>Telephone:  (614) 469-8000</w:t>
      </w:r>
    </w:p>
    <w:p w:rsidR="00E91FC9" w:rsidRDefault="00BA3DFA">
      <w:pPr>
        <w:pStyle w:val="BodyText"/>
        <w:ind w:left="4320"/>
        <w:rPr>
          <w:rFonts w:cs="Arial"/>
        </w:rPr>
      </w:pPr>
      <w:r>
        <w:rPr>
          <w:rFonts w:cs="Arial"/>
        </w:rPr>
        <w:t>Telecopier:  (614) 469-4653</w:t>
      </w:r>
    </w:p>
    <w:p w:rsidR="009C09DB" w:rsidRPr="005B0234" w:rsidRDefault="00BA3DFA">
      <w:pPr>
        <w:pStyle w:val="BodyText"/>
        <w:rPr>
          <w:color w:val="0000FF" w:themeColor="hyperlink"/>
          <w:u w:val="single"/>
        </w:rPr>
      </w:pPr>
      <w:r>
        <w:tab/>
      </w:r>
      <w:r>
        <w:tab/>
      </w:r>
      <w:r>
        <w:tab/>
      </w:r>
      <w:r>
        <w:tab/>
      </w:r>
      <w:r>
        <w:tab/>
      </w:r>
      <w:r>
        <w:tab/>
      </w:r>
      <w:r w:rsidR="00755C41" w:rsidRPr="005B0234">
        <w:t>sam@mwncmh.com</w:t>
      </w:r>
    </w:p>
    <w:p w:rsidR="00755C41" w:rsidRDefault="00755C41">
      <w:pPr>
        <w:pStyle w:val="BodyText"/>
      </w:pPr>
      <w:r>
        <w:tab/>
      </w:r>
      <w:r>
        <w:tab/>
      </w:r>
      <w:r>
        <w:tab/>
      </w:r>
      <w:r>
        <w:tab/>
      </w:r>
      <w:r>
        <w:tab/>
      </w:r>
      <w:r>
        <w:tab/>
        <w:t>fdarr@mwncmh.com</w:t>
      </w:r>
    </w:p>
    <w:p w:rsidR="007D5525" w:rsidRDefault="007D5525">
      <w:pPr>
        <w:pStyle w:val="BodyText"/>
        <w:sectPr w:rsidR="007D5525" w:rsidSect="00E91FC9">
          <w:footerReference w:type="even" r:id="rId14"/>
          <w:footerReference w:type="default" r:id="rId15"/>
          <w:footerReference w:type="first" r:id="rId16"/>
          <w:pgSz w:w="12240" w:h="15840"/>
          <w:pgMar w:top="1440" w:right="1440" w:bottom="1440" w:left="1440" w:header="720" w:footer="720" w:gutter="0"/>
          <w:pgNumType w:start="1"/>
          <w:cols w:space="720"/>
          <w:noEndnote/>
          <w:titlePg/>
          <w:docGrid w:linePitch="78"/>
        </w:sectPr>
      </w:pPr>
    </w:p>
    <w:p w:rsidR="007D5525" w:rsidRPr="00BA2584" w:rsidRDefault="007D5525" w:rsidP="007D5525">
      <w:pPr>
        <w:tabs>
          <w:tab w:val="center" w:pos="4680"/>
        </w:tabs>
        <w:jc w:val="center"/>
        <w:rPr>
          <w:rFonts w:ascii="Arial Bold" w:hAnsi="Arial Bold" w:cs="Arial"/>
          <w:b/>
          <w:caps/>
          <w:u w:val="single"/>
        </w:rPr>
      </w:pPr>
      <w:r w:rsidRPr="00BA2584">
        <w:rPr>
          <w:rFonts w:ascii="Arial Bold" w:hAnsi="Arial Bold" w:cs="Arial"/>
          <w:b/>
          <w:caps/>
          <w:u w:val="single"/>
        </w:rPr>
        <w:lastRenderedPageBreak/>
        <w:t>Certificate of Service</w:t>
      </w:r>
    </w:p>
    <w:p w:rsidR="007D5525" w:rsidRPr="007D5525" w:rsidRDefault="007D5525" w:rsidP="00BA25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rsidR="007D5525" w:rsidRDefault="007D5525" w:rsidP="005F5C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480" w:lineRule="auto"/>
        <w:ind w:firstLine="720"/>
        <w:jc w:val="both"/>
        <w:rPr>
          <w:rFonts w:ascii="Arial" w:hAnsi="Arial" w:cs="Arial"/>
        </w:rPr>
      </w:pPr>
      <w:r w:rsidRPr="007D5525">
        <w:rPr>
          <w:rFonts w:ascii="Arial" w:hAnsi="Arial" w:cs="Arial"/>
        </w:rPr>
        <w:t xml:space="preserve">I hereby certify that a copy of the foregoing </w:t>
      </w:r>
      <w:r w:rsidR="00BA2584" w:rsidRPr="00BA2584">
        <w:rPr>
          <w:rFonts w:ascii="Arial" w:hAnsi="Arial" w:cs="Arial"/>
          <w:i/>
        </w:rPr>
        <w:t>Motion to Extend Protective Order</w:t>
      </w:r>
      <w:r w:rsidRPr="007D5525">
        <w:rPr>
          <w:rFonts w:ascii="Arial" w:hAnsi="Arial" w:cs="Arial"/>
        </w:rPr>
        <w:t xml:space="preserve"> was served upon the following </w:t>
      </w:r>
      <w:r w:rsidR="00BA2584">
        <w:rPr>
          <w:rFonts w:ascii="Arial" w:hAnsi="Arial" w:cs="Arial"/>
        </w:rPr>
        <w:t xml:space="preserve">parties of record this </w:t>
      </w:r>
      <w:r w:rsidR="001F14CD">
        <w:rPr>
          <w:rFonts w:ascii="Arial" w:hAnsi="Arial" w:cs="Arial"/>
        </w:rPr>
        <w:t>18th</w:t>
      </w:r>
      <w:r w:rsidRPr="007D5525">
        <w:rPr>
          <w:rFonts w:ascii="Arial" w:hAnsi="Arial" w:cs="Arial"/>
        </w:rPr>
        <w:t xml:space="preserve"> day of </w:t>
      </w:r>
      <w:r w:rsidR="00755C41">
        <w:rPr>
          <w:rFonts w:ascii="Arial" w:hAnsi="Arial" w:cs="Arial"/>
        </w:rPr>
        <w:t>January 2013</w:t>
      </w:r>
      <w:r w:rsidRPr="007D5525">
        <w:rPr>
          <w:rFonts w:ascii="Arial" w:hAnsi="Arial" w:cs="Arial"/>
        </w:rPr>
        <w:t xml:space="preserve">, </w:t>
      </w:r>
      <w:r w:rsidRPr="007D5525">
        <w:rPr>
          <w:rFonts w:ascii="Arial" w:hAnsi="Arial" w:cs="Arial"/>
          <w:i/>
        </w:rPr>
        <w:t>via</w:t>
      </w:r>
      <w:r w:rsidRPr="007D5525">
        <w:rPr>
          <w:rFonts w:ascii="Arial" w:hAnsi="Arial" w:cs="Arial"/>
        </w:rPr>
        <w:t xml:space="preserve"> electronic transmission, hand-delivery, or ordinary U.S. mail, postage prepaid.</w:t>
      </w:r>
    </w:p>
    <w:p w:rsidR="00BA2584" w:rsidRPr="007D5525" w:rsidRDefault="00BA2584" w:rsidP="00BA25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480" w:lineRule="auto"/>
        <w:ind w:firstLine="720"/>
        <w:jc w:val="both"/>
        <w:rPr>
          <w:rFonts w:ascii="Arial" w:hAnsi="Arial" w:cs="Arial"/>
        </w:rPr>
      </w:pPr>
    </w:p>
    <w:p w:rsidR="00BA2584" w:rsidRPr="009C09DB" w:rsidRDefault="009C09DB" w:rsidP="009C09DB">
      <w:pPr>
        <w:tabs>
          <w:tab w:val="left" w:pos="-1440"/>
          <w:tab w:val="left" w:pos="-720"/>
          <w:tab w:val="left" w:pos="4320"/>
          <w:tab w:val="left" w:pos="5760"/>
        </w:tabs>
        <w:ind w:left="360" w:firstLine="360"/>
        <w:jc w:val="both"/>
        <w:rPr>
          <w:rFonts w:ascii="Arial" w:hAnsi="Arial" w:cs="Arial"/>
          <w:u w:val="single"/>
        </w:rPr>
      </w:pPr>
      <w:r>
        <w:rPr>
          <w:rFonts w:ascii="Arial" w:hAnsi="Arial" w:cs="Arial"/>
        </w:rPr>
        <w:tab/>
      </w:r>
      <w:r>
        <w:rPr>
          <w:rFonts w:ascii="Arial" w:hAnsi="Arial" w:cs="Arial"/>
        </w:rPr>
        <w:tab/>
      </w:r>
      <w:r w:rsidRPr="009C09DB">
        <w:rPr>
          <w:rFonts w:ascii="Arial" w:hAnsi="Arial" w:cs="Arial"/>
          <w:u w:val="single"/>
        </w:rPr>
        <w:t>/s/ Frank P. Darr</w:t>
      </w:r>
      <w:r>
        <w:rPr>
          <w:rFonts w:ascii="Arial" w:hAnsi="Arial" w:cs="Arial"/>
          <w:u w:val="single"/>
        </w:rPr>
        <w:tab/>
      </w:r>
      <w:r>
        <w:rPr>
          <w:rFonts w:ascii="Arial" w:hAnsi="Arial" w:cs="Arial"/>
          <w:u w:val="single"/>
        </w:rPr>
        <w:tab/>
      </w:r>
      <w:r>
        <w:rPr>
          <w:rFonts w:ascii="Arial" w:hAnsi="Arial" w:cs="Arial"/>
          <w:u w:val="single"/>
        </w:rPr>
        <w:tab/>
      </w:r>
    </w:p>
    <w:p w:rsidR="005F5C12" w:rsidRDefault="00BA2584" w:rsidP="00BA2584">
      <w:pPr>
        <w:tabs>
          <w:tab w:val="left" w:pos="-1440"/>
          <w:tab w:val="left" w:pos="-720"/>
          <w:tab w:val="left" w:pos="4320"/>
          <w:tab w:val="center" w:pos="6480"/>
          <w:tab w:val="right" w:pos="8640"/>
        </w:tabs>
        <w:ind w:left="360" w:firstLine="360"/>
        <w:jc w:val="both"/>
        <w:rPr>
          <w:rFonts w:ascii="Arial" w:hAnsi="Arial" w:cs="Arial"/>
        </w:rPr>
        <w:sectPr w:rsidR="005F5C12" w:rsidSect="00BA2584">
          <w:footerReference w:type="default" r:id="rId17"/>
          <w:footerReference w:type="first" r:id="rId18"/>
          <w:pgSz w:w="12240" w:h="15840" w:code="1"/>
          <w:pgMar w:top="1440" w:right="1800" w:bottom="1440" w:left="1260" w:header="720" w:footer="432" w:gutter="0"/>
          <w:pgNumType w:start="1"/>
          <w:cols w:space="720" w:equalWidth="0">
            <w:col w:w="9540"/>
          </w:cols>
          <w:noEndnote/>
          <w:titlePg/>
        </w:sectPr>
      </w:pPr>
      <w:r>
        <w:rPr>
          <w:rFonts w:ascii="Arial" w:hAnsi="Arial" w:cs="Arial"/>
        </w:rPr>
        <w:tab/>
      </w:r>
      <w:r w:rsidR="00A86619">
        <w:rPr>
          <w:rFonts w:ascii="Arial" w:hAnsi="Arial" w:cs="Arial"/>
        </w:rPr>
        <w:tab/>
      </w:r>
      <w:r w:rsidR="009C09DB">
        <w:rPr>
          <w:rFonts w:ascii="Arial" w:hAnsi="Arial" w:cs="Arial"/>
        </w:rPr>
        <w:t xml:space="preserve">             </w:t>
      </w:r>
      <w:r w:rsidR="00755C41">
        <w:rPr>
          <w:rFonts w:ascii="Arial" w:hAnsi="Arial" w:cs="Arial"/>
        </w:rPr>
        <w:t>Frank P. Darr</w:t>
      </w:r>
    </w:p>
    <w:p w:rsidR="007D5525" w:rsidRPr="007D5525" w:rsidRDefault="007D5525" w:rsidP="005F5C12">
      <w:pPr>
        <w:tabs>
          <w:tab w:val="left" w:pos="-1440"/>
          <w:tab w:val="left" w:pos="-720"/>
          <w:tab w:val="left" w:pos="4320"/>
          <w:tab w:val="center" w:pos="6480"/>
          <w:tab w:val="right" w:pos="8640"/>
        </w:tabs>
        <w:jc w:val="both"/>
        <w:rPr>
          <w:rFonts w:ascii="Arial" w:hAnsi="Arial" w:cs="Arial"/>
        </w:rPr>
      </w:pPr>
    </w:p>
    <w:p w:rsidR="00C5335A" w:rsidRDefault="00C5335A" w:rsidP="00C5335A">
      <w:pPr>
        <w:tabs>
          <w:tab w:val="right" w:pos="8640"/>
        </w:tabs>
        <w:rPr>
          <w:rFonts w:ascii="Arial" w:hAnsi="Arial" w:cs="Arial"/>
          <w:lang w:val="de-DE"/>
        </w:rPr>
      </w:pPr>
    </w:p>
    <w:p w:rsidR="00C5335A" w:rsidRDefault="00C5335A" w:rsidP="00C5335A">
      <w:pPr>
        <w:tabs>
          <w:tab w:val="right" w:pos="8640"/>
        </w:tabs>
        <w:rPr>
          <w:rFonts w:ascii="Arial" w:hAnsi="Arial" w:cs="Arial"/>
          <w:sz w:val="22"/>
          <w:szCs w:val="22"/>
        </w:rPr>
      </w:pPr>
      <w:r>
        <w:rPr>
          <w:rFonts w:ascii="Arial" w:hAnsi="Arial" w:cs="Arial"/>
          <w:sz w:val="22"/>
          <w:szCs w:val="22"/>
        </w:rPr>
        <w:t>Steven T. Nourse</w:t>
      </w:r>
    </w:p>
    <w:p w:rsidR="00C5335A" w:rsidRDefault="00C5335A" w:rsidP="00C5335A">
      <w:pPr>
        <w:tabs>
          <w:tab w:val="right" w:pos="8640"/>
        </w:tabs>
        <w:rPr>
          <w:rFonts w:ascii="Arial" w:hAnsi="Arial" w:cs="Arial"/>
          <w:sz w:val="22"/>
          <w:szCs w:val="22"/>
        </w:rPr>
      </w:pPr>
      <w:r>
        <w:rPr>
          <w:rFonts w:ascii="Arial" w:hAnsi="Arial" w:cs="Arial"/>
          <w:sz w:val="22"/>
          <w:szCs w:val="22"/>
        </w:rPr>
        <w:t>Senior Counsel—Regulatory Services</w:t>
      </w:r>
    </w:p>
    <w:p w:rsidR="00C5335A" w:rsidRDefault="00C5335A" w:rsidP="00C5335A">
      <w:pPr>
        <w:tabs>
          <w:tab w:val="right" w:pos="8640"/>
        </w:tabs>
        <w:rPr>
          <w:rFonts w:ascii="Arial" w:hAnsi="Arial" w:cs="Arial"/>
          <w:sz w:val="22"/>
          <w:szCs w:val="22"/>
        </w:rPr>
      </w:pPr>
      <w:r>
        <w:rPr>
          <w:rFonts w:ascii="Arial" w:hAnsi="Arial" w:cs="Arial"/>
          <w:sz w:val="22"/>
          <w:szCs w:val="22"/>
        </w:rPr>
        <w:t xml:space="preserve">Matthew J. Satterwhite </w:t>
      </w:r>
    </w:p>
    <w:p w:rsidR="00C5335A" w:rsidRDefault="00C5335A" w:rsidP="00C5335A">
      <w:pPr>
        <w:tabs>
          <w:tab w:val="right" w:pos="8640"/>
        </w:tabs>
        <w:rPr>
          <w:rFonts w:ascii="Arial" w:hAnsi="Arial" w:cs="Arial"/>
          <w:sz w:val="22"/>
          <w:szCs w:val="22"/>
        </w:rPr>
      </w:pPr>
      <w:r>
        <w:rPr>
          <w:rFonts w:ascii="Arial" w:hAnsi="Arial" w:cs="Arial"/>
          <w:sz w:val="22"/>
          <w:szCs w:val="22"/>
        </w:rPr>
        <w:t>American Electric Power</w:t>
      </w:r>
    </w:p>
    <w:p w:rsidR="00C5335A" w:rsidRDefault="00C5335A" w:rsidP="00C5335A">
      <w:pPr>
        <w:tabs>
          <w:tab w:val="right" w:pos="8640"/>
        </w:tabs>
        <w:rPr>
          <w:rFonts w:ascii="Arial" w:hAnsi="Arial" w:cs="Arial"/>
          <w:sz w:val="22"/>
          <w:szCs w:val="22"/>
        </w:rPr>
      </w:pPr>
      <w:r>
        <w:rPr>
          <w:rFonts w:ascii="Arial" w:hAnsi="Arial" w:cs="Arial"/>
          <w:sz w:val="22"/>
          <w:szCs w:val="22"/>
        </w:rPr>
        <w:t>1 Riverside Plaza</w:t>
      </w:r>
    </w:p>
    <w:p w:rsidR="00C5335A" w:rsidRDefault="00C5335A" w:rsidP="00C5335A">
      <w:pPr>
        <w:tabs>
          <w:tab w:val="right" w:pos="8640"/>
        </w:tabs>
        <w:rPr>
          <w:rFonts w:ascii="Arial" w:hAnsi="Arial" w:cs="Arial"/>
          <w:sz w:val="22"/>
          <w:szCs w:val="22"/>
        </w:rPr>
      </w:pPr>
      <w:r>
        <w:rPr>
          <w:rFonts w:ascii="Arial" w:hAnsi="Arial" w:cs="Arial"/>
          <w:sz w:val="22"/>
          <w:szCs w:val="22"/>
        </w:rPr>
        <w:t>Columbus, OH  43215</w:t>
      </w:r>
    </w:p>
    <w:p w:rsidR="00C5335A" w:rsidRDefault="00DD6007" w:rsidP="00C5335A">
      <w:pPr>
        <w:tabs>
          <w:tab w:val="right" w:pos="8640"/>
        </w:tabs>
      </w:pPr>
      <w:hyperlink r:id="rId19" w:history="1">
        <w:r w:rsidR="00C5335A">
          <w:rPr>
            <w:rStyle w:val="Hyperlink"/>
            <w:rFonts w:ascii="Arial" w:hAnsi="Arial" w:cs="Arial"/>
            <w:sz w:val="22"/>
            <w:szCs w:val="22"/>
          </w:rPr>
          <w:t>stnourse@aep.com</w:t>
        </w:r>
      </w:hyperlink>
    </w:p>
    <w:p w:rsidR="00C5335A" w:rsidRDefault="00DD6007" w:rsidP="00C5335A">
      <w:pPr>
        <w:tabs>
          <w:tab w:val="right" w:pos="8640"/>
        </w:tabs>
        <w:rPr>
          <w:rFonts w:ascii="Arial" w:hAnsi="Arial" w:cs="Arial"/>
          <w:sz w:val="22"/>
          <w:szCs w:val="22"/>
        </w:rPr>
      </w:pPr>
      <w:hyperlink r:id="rId20" w:history="1">
        <w:r w:rsidR="00C5335A">
          <w:rPr>
            <w:rStyle w:val="Hyperlink"/>
            <w:rFonts w:ascii="Arial" w:hAnsi="Arial" w:cs="Arial"/>
            <w:sz w:val="22"/>
            <w:szCs w:val="22"/>
          </w:rPr>
          <w:t>mjsatterwhite@aep.com</w:t>
        </w:r>
      </w:hyperlink>
    </w:p>
    <w:p w:rsidR="00C5335A" w:rsidRDefault="00C5335A" w:rsidP="00C5335A">
      <w:pPr>
        <w:tabs>
          <w:tab w:val="right" w:pos="8640"/>
        </w:tabs>
        <w:rPr>
          <w:rFonts w:ascii="Arial" w:hAnsi="Arial" w:cs="Arial"/>
          <w:sz w:val="22"/>
          <w:szCs w:val="22"/>
        </w:rPr>
      </w:pPr>
    </w:p>
    <w:p w:rsidR="00C5335A" w:rsidRDefault="00C5335A" w:rsidP="00C5335A">
      <w:pPr>
        <w:tabs>
          <w:tab w:val="right" w:pos="8640"/>
        </w:tabs>
        <w:rPr>
          <w:rFonts w:ascii="Arial" w:hAnsi="Arial" w:cs="Arial"/>
          <w:b/>
          <w:smallCaps/>
          <w:sz w:val="22"/>
          <w:szCs w:val="22"/>
        </w:rPr>
      </w:pPr>
      <w:r>
        <w:rPr>
          <w:rFonts w:ascii="Arial" w:hAnsi="Arial" w:cs="Arial"/>
          <w:b/>
          <w:smallCaps/>
          <w:sz w:val="22"/>
          <w:szCs w:val="22"/>
        </w:rPr>
        <w:t>On Behalf of Ohio Power Company</w:t>
      </w:r>
    </w:p>
    <w:p w:rsidR="00C5335A" w:rsidRDefault="00C5335A" w:rsidP="00C5335A">
      <w:pPr>
        <w:autoSpaceDE w:val="0"/>
        <w:autoSpaceDN w:val="0"/>
        <w:adjustRightInd w:val="0"/>
        <w:rPr>
          <w:rFonts w:ascii="Arial" w:eastAsia="Calibri" w:hAnsi="Arial" w:cs="Arial"/>
          <w:sz w:val="22"/>
          <w:szCs w:val="22"/>
        </w:rPr>
      </w:pPr>
    </w:p>
    <w:p w:rsidR="00C5335A" w:rsidRDefault="00C5335A" w:rsidP="00C5335A">
      <w:pPr>
        <w:autoSpaceDE w:val="0"/>
        <w:autoSpaceDN w:val="0"/>
        <w:adjustRightInd w:val="0"/>
        <w:rPr>
          <w:rFonts w:ascii="Arial" w:eastAsia="Calibri" w:hAnsi="Arial" w:cs="Arial"/>
          <w:sz w:val="22"/>
          <w:szCs w:val="22"/>
        </w:rPr>
      </w:pPr>
      <w:r>
        <w:rPr>
          <w:rFonts w:ascii="Arial" w:eastAsia="Calibri" w:hAnsi="Arial" w:cs="Arial"/>
          <w:sz w:val="22"/>
          <w:szCs w:val="22"/>
        </w:rPr>
        <w:t>Nolan Moser</w:t>
      </w:r>
    </w:p>
    <w:p w:rsidR="00C5335A" w:rsidRDefault="00C5335A" w:rsidP="00C5335A">
      <w:pPr>
        <w:autoSpaceDE w:val="0"/>
        <w:autoSpaceDN w:val="0"/>
        <w:adjustRightInd w:val="0"/>
        <w:rPr>
          <w:rFonts w:ascii="Arial" w:eastAsia="Calibri" w:hAnsi="Arial" w:cs="Arial"/>
          <w:sz w:val="22"/>
          <w:szCs w:val="22"/>
        </w:rPr>
      </w:pPr>
      <w:r>
        <w:rPr>
          <w:rFonts w:ascii="Arial" w:eastAsia="Calibri" w:hAnsi="Arial" w:cs="Arial"/>
          <w:sz w:val="22"/>
          <w:szCs w:val="22"/>
        </w:rPr>
        <w:t>Trent A. Dougherty</w:t>
      </w:r>
    </w:p>
    <w:p w:rsidR="00C5335A" w:rsidRDefault="00C5335A" w:rsidP="00C5335A">
      <w:pPr>
        <w:autoSpaceDE w:val="0"/>
        <w:autoSpaceDN w:val="0"/>
        <w:adjustRightInd w:val="0"/>
        <w:rPr>
          <w:rFonts w:ascii="Arial" w:eastAsia="Calibri" w:hAnsi="Arial" w:cs="Arial"/>
          <w:sz w:val="22"/>
          <w:szCs w:val="22"/>
        </w:rPr>
      </w:pPr>
      <w:r>
        <w:rPr>
          <w:rFonts w:ascii="Arial" w:eastAsia="Calibri" w:hAnsi="Arial" w:cs="Arial"/>
          <w:sz w:val="22"/>
          <w:szCs w:val="22"/>
        </w:rPr>
        <w:t>Ohio Environmental Council</w:t>
      </w:r>
    </w:p>
    <w:p w:rsidR="00C5335A" w:rsidRDefault="00C5335A" w:rsidP="00C5335A">
      <w:pPr>
        <w:autoSpaceDE w:val="0"/>
        <w:autoSpaceDN w:val="0"/>
        <w:adjustRightInd w:val="0"/>
        <w:rPr>
          <w:rFonts w:ascii="Arial" w:eastAsia="Calibri" w:hAnsi="Arial" w:cs="Arial"/>
          <w:sz w:val="22"/>
          <w:szCs w:val="22"/>
        </w:rPr>
      </w:pPr>
      <w:r>
        <w:rPr>
          <w:rFonts w:ascii="Arial" w:eastAsia="Calibri" w:hAnsi="Arial" w:cs="Arial"/>
          <w:sz w:val="22"/>
          <w:szCs w:val="22"/>
        </w:rPr>
        <w:t>1207 Grandview Ave., Suite 201</w:t>
      </w:r>
    </w:p>
    <w:p w:rsidR="00C5335A" w:rsidRDefault="00C5335A" w:rsidP="00C5335A">
      <w:pPr>
        <w:autoSpaceDE w:val="0"/>
        <w:autoSpaceDN w:val="0"/>
        <w:adjustRightInd w:val="0"/>
        <w:rPr>
          <w:rFonts w:ascii="Arial" w:eastAsia="Calibri" w:hAnsi="Arial" w:cs="Arial"/>
          <w:sz w:val="22"/>
          <w:szCs w:val="22"/>
        </w:rPr>
      </w:pPr>
      <w:r>
        <w:rPr>
          <w:rFonts w:ascii="Arial" w:eastAsia="Calibri" w:hAnsi="Arial" w:cs="Arial"/>
          <w:sz w:val="22"/>
          <w:szCs w:val="22"/>
        </w:rPr>
        <w:t>Columbus, OH  43215</w:t>
      </w:r>
    </w:p>
    <w:p w:rsidR="00C5335A" w:rsidRDefault="00DD6007" w:rsidP="00C5335A">
      <w:pPr>
        <w:autoSpaceDE w:val="0"/>
        <w:autoSpaceDN w:val="0"/>
        <w:adjustRightInd w:val="0"/>
        <w:rPr>
          <w:rFonts w:ascii="Arial" w:eastAsia="Calibri" w:hAnsi="Arial" w:cs="Arial"/>
          <w:sz w:val="22"/>
          <w:szCs w:val="22"/>
        </w:rPr>
      </w:pPr>
      <w:hyperlink r:id="rId21" w:history="1">
        <w:r w:rsidR="00C5335A">
          <w:rPr>
            <w:rStyle w:val="Hyperlink"/>
            <w:rFonts w:ascii="Arial" w:eastAsia="Calibri" w:hAnsi="Arial" w:cs="Arial"/>
            <w:sz w:val="22"/>
            <w:szCs w:val="22"/>
          </w:rPr>
          <w:t>nolan@theoec.org</w:t>
        </w:r>
      </w:hyperlink>
    </w:p>
    <w:p w:rsidR="00C5335A" w:rsidRDefault="00DD6007" w:rsidP="00C5335A">
      <w:pPr>
        <w:autoSpaceDE w:val="0"/>
        <w:autoSpaceDN w:val="0"/>
        <w:adjustRightInd w:val="0"/>
        <w:rPr>
          <w:rFonts w:ascii="Arial" w:eastAsia="Calibri" w:hAnsi="Arial" w:cs="Arial"/>
          <w:sz w:val="22"/>
          <w:szCs w:val="22"/>
        </w:rPr>
      </w:pPr>
      <w:hyperlink r:id="rId22" w:history="1">
        <w:r w:rsidR="00C5335A">
          <w:rPr>
            <w:rStyle w:val="Hyperlink"/>
            <w:rFonts w:ascii="Arial" w:eastAsia="Calibri" w:hAnsi="Arial" w:cs="Arial"/>
            <w:sz w:val="22"/>
            <w:szCs w:val="22"/>
          </w:rPr>
          <w:t>trent@theoec.org</w:t>
        </w:r>
      </w:hyperlink>
    </w:p>
    <w:p w:rsidR="00C5335A" w:rsidRDefault="00C5335A" w:rsidP="00C5335A">
      <w:pPr>
        <w:autoSpaceDE w:val="0"/>
        <w:autoSpaceDN w:val="0"/>
        <w:adjustRightInd w:val="0"/>
        <w:rPr>
          <w:rFonts w:ascii="Arial" w:eastAsia="Calibri" w:hAnsi="Arial" w:cs="Arial"/>
          <w:sz w:val="22"/>
          <w:szCs w:val="22"/>
        </w:rPr>
      </w:pPr>
    </w:p>
    <w:p w:rsidR="00C5335A" w:rsidRDefault="00C5335A" w:rsidP="00C5335A">
      <w:pPr>
        <w:autoSpaceDE w:val="0"/>
        <w:autoSpaceDN w:val="0"/>
        <w:adjustRightInd w:val="0"/>
        <w:rPr>
          <w:rFonts w:ascii="Arial" w:eastAsia="Calibri" w:hAnsi="Arial" w:cs="Arial"/>
          <w:sz w:val="22"/>
          <w:szCs w:val="22"/>
        </w:rPr>
      </w:pPr>
      <w:r>
        <w:rPr>
          <w:rFonts w:ascii="Arial" w:hAnsi="Arial" w:cs="Arial"/>
          <w:b/>
          <w:smallCaps/>
          <w:sz w:val="22"/>
          <w:szCs w:val="22"/>
        </w:rPr>
        <w:t>On Behalf of the Ohio Environmental council</w:t>
      </w:r>
    </w:p>
    <w:p w:rsidR="00C5335A" w:rsidRDefault="00C5335A" w:rsidP="00C5335A">
      <w:pPr>
        <w:autoSpaceDE w:val="0"/>
        <w:autoSpaceDN w:val="0"/>
        <w:adjustRightInd w:val="0"/>
        <w:rPr>
          <w:rFonts w:ascii="Arial" w:eastAsia="Calibri" w:hAnsi="Arial" w:cs="Arial"/>
          <w:sz w:val="22"/>
          <w:szCs w:val="22"/>
        </w:rPr>
      </w:pPr>
    </w:p>
    <w:p w:rsidR="00C5335A" w:rsidRDefault="00C5335A" w:rsidP="00C5335A">
      <w:pPr>
        <w:autoSpaceDE w:val="0"/>
        <w:autoSpaceDN w:val="0"/>
        <w:adjustRightInd w:val="0"/>
        <w:rPr>
          <w:rFonts w:ascii="Arial" w:eastAsia="Calibri" w:hAnsi="Arial" w:cs="Arial"/>
          <w:sz w:val="22"/>
          <w:szCs w:val="22"/>
        </w:rPr>
      </w:pPr>
      <w:r>
        <w:rPr>
          <w:rFonts w:ascii="Arial" w:eastAsia="Calibri" w:hAnsi="Arial" w:cs="Arial"/>
          <w:sz w:val="22"/>
          <w:szCs w:val="22"/>
        </w:rPr>
        <w:t>William L. Wright</w:t>
      </w:r>
    </w:p>
    <w:p w:rsidR="00C5335A" w:rsidRDefault="00C5335A" w:rsidP="00C5335A">
      <w:pPr>
        <w:autoSpaceDE w:val="0"/>
        <w:autoSpaceDN w:val="0"/>
        <w:adjustRightInd w:val="0"/>
        <w:rPr>
          <w:rFonts w:ascii="Arial" w:eastAsia="Calibri" w:hAnsi="Arial" w:cs="Arial"/>
          <w:sz w:val="22"/>
          <w:szCs w:val="22"/>
        </w:rPr>
      </w:pPr>
      <w:r>
        <w:rPr>
          <w:rFonts w:ascii="Arial" w:eastAsia="Calibri" w:hAnsi="Arial" w:cs="Arial"/>
          <w:sz w:val="22"/>
          <w:szCs w:val="22"/>
        </w:rPr>
        <w:t>Senior Assistant Attorney General</w:t>
      </w:r>
    </w:p>
    <w:p w:rsidR="00C5335A" w:rsidRDefault="00C5335A" w:rsidP="00C5335A">
      <w:pPr>
        <w:autoSpaceDE w:val="0"/>
        <w:autoSpaceDN w:val="0"/>
        <w:adjustRightInd w:val="0"/>
        <w:rPr>
          <w:rFonts w:ascii="Arial" w:eastAsia="Calibri" w:hAnsi="Arial" w:cs="Arial"/>
          <w:sz w:val="22"/>
          <w:szCs w:val="22"/>
        </w:rPr>
      </w:pPr>
      <w:r>
        <w:rPr>
          <w:rFonts w:ascii="Arial" w:eastAsia="Calibri" w:hAnsi="Arial" w:cs="Arial"/>
          <w:sz w:val="22"/>
          <w:szCs w:val="22"/>
        </w:rPr>
        <w:t xml:space="preserve">Ohio Attorney General's Office </w:t>
      </w:r>
    </w:p>
    <w:p w:rsidR="00C5335A" w:rsidRDefault="00C5335A" w:rsidP="00C5335A">
      <w:pPr>
        <w:autoSpaceDE w:val="0"/>
        <w:autoSpaceDN w:val="0"/>
        <w:adjustRightInd w:val="0"/>
        <w:rPr>
          <w:rFonts w:ascii="Arial" w:eastAsia="Calibri" w:hAnsi="Arial" w:cs="Arial"/>
          <w:sz w:val="22"/>
          <w:szCs w:val="22"/>
        </w:rPr>
      </w:pPr>
      <w:r>
        <w:rPr>
          <w:rFonts w:ascii="Arial" w:eastAsia="Calibri" w:hAnsi="Arial" w:cs="Arial"/>
          <w:sz w:val="22"/>
          <w:szCs w:val="22"/>
        </w:rPr>
        <w:t>Chief, Public Utilities Section</w:t>
      </w:r>
    </w:p>
    <w:p w:rsidR="00C5335A" w:rsidRDefault="00C5335A" w:rsidP="00C5335A">
      <w:pPr>
        <w:autoSpaceDE w:val="0"/>
        <w:autoSpaceDN w:val="0"/>
        <w:adjustRightInd w:val="0"/>
        <w:rPr>
          <w:rFonts w:ascii="Arial" w:eastAsia="Calibri" w:hAnsi="Arial" w:cs="Arial"/>
          <w:sz w:val="22"/>
          <w:szCs w:val="22"/>
        </w:rPr>
      </w:pPr>
      <w:r>
        <w:rPr>
          <w:rFonts w:ascii="Arial" w:eastAsia="Calibri" w:hAnsi="Arial" w:cs="Arial"/>
          <w:sz w:val="22"/>
          <w:szCs w:val="22"/>
        </w:rPr>
        <w:t>180 East Broad Street, 6th Floor</w:t>
      </w:r>
    </w:p>
    <w:p w:rsidR="00C5335A" w:rsidRDefault="00C5335A" w:rsidP="00C5335A">
      <w:pPr>
        <w:autoSpaceDE w:val="0"/>
        <w:autoSpaceDN w:val="0"/>
        <w:adjustRightInd w:val="0"/>
        <w:rPr>
          <w:rFonts w:ascii="Arial" w:eastAsia="Calibri" w:hAnsi="Arial" w:cs="Arial"/>
          <w:sz w:val="22"/>
          <w:szCs w:val="22"/>
        </w:rPr>
      </w:pPr>
      <w:r>
        <w:rPr>
          <w:rFonts w:ascii="Arial" w:eastAsia="Calibri" w:hAnsi="Arial" w:cs="Arial"/>
          <w:sz w:val="22"/>
          <w:szCs w:val="22"/>
        </w:rPr>
        <w:t>Columbus, OH  43215</w:t>
      </w:r>
    </w:p>
    <w:p w:rsidR="00C5335A" w:rsidRDefault="00DD6007" w:rsidP="00C5335A">
      <w:pPr>
        <w:autoSpaceDE w:val="0"/>
        <w:autoSpaceDN w:val="0"/>
        <w:adjustRightInd w:val="0"/>
        <w:rPr>
          <w:rFonts w:ascii="Arial" w:hAnsi="Arial" w:cs="Arial"/>
          <w:sz w:val="22"/>
          <w:szCs w:val="22"/>
        </w:rPr>
      </w:pPr>
      <w:hyperlink r:id="rId23" w:history="1">
        <w:r w:rsidR="00C5335A">
          <w:rPr>
            <w:rStyle w:val="Hyperlink"/>
            <w:rFonts w:ascii="Arial" w:hAnsi="Arial" w:cs="Arial"/>
            <w:sz w:val="22"/>
            <w:szCs w:val="22"/>
          </w:rPr>
          <w:t>william.wright@puc.state.oh.us</w:t>
        </w:r>
      </w:hyperlink>
    </w:p>
    <w:p w:rsidR="00C5335A" w:rsidRDefault="00C5335A" w:rsidP="00C5335A">
      <w:pPr>
        <w:jc w:val="both"/>
        <w:rPr>
          <w:rFonts w:ascii="Arial" w:hAnsi="Arial" w:cs="Arial"/>
          <w:sz w:val="22"/>
          <w:szCs w:val="22"/>
        </w:rPr>
      </w:pPr>
    </w:p>
    <w:p w:rsidR="00C5335A" w:rsidRDefault="00C5335A" w:rsidP="00C5335A">
      <w:pPr>
        <w:jc w:val="both"/>
        <w:rPr>
          <w:rFonts w:ascii="Arial" w:hAnsi="Arial" w:cs="Arial"/>
          <w:b/>
          <w:smallCaps/>
          <w:sz w:val="22"/>
          <w:szCs w:val="22"/>
        </w:rPr>
      </w:pPr>
      <w:r>
        <w:rPr>
          <w:rFonts w:ascii="Arial" w:hAnsi="Arial" w:cs="Arial"/>
          <w:b/>
          <w:smallCaps/>
          <w:sz w:val="22"/>
          <w:szCs w:val="22"/>
        </w:rPr>
        <w:t xml:space="preserve">On Behalf of the Staff of the </w:t>
      </w:r>
    </w:p>
    <w:p w:rsidR="00C5335A" w:rsidRDefault="00C5335A" w:rsidP="00C5335A">
      <w:pPr>
        <w:jc w:val="both"/>
        <w:rPr>
          <w:rFonts w:ascii="Arial" w:hAnsi="Arial" w:cs="Arial"/>
          <w:b/>
          <w:smallCaps/>
          <w:sz w:val="22"/>
          <w:szCs w:val="22"/>
        </w:rPr>
      </w:pPr>
      <w:r>
        <w:rPr>
          <w:rFonts w:ascii="Arial" w:hAnsi="Arial" w:cs="Arial"/>
          <w:b/>
          <w:smallCaps/>
          <w:sz w:val="22"/>
          <w:szCs w:val="22"/>
        </w:rPr>
        <w:t>Public Utilities Commission of Ohio</w:t>
      </w:r>
    </w:p>
    <w:p w:rsidR="007D5525" w:rsidRPr="007D5525" w:rsidRDefault="007D5525" w:rsidP="005F5C12">
      <w:pPr>
        <w:rPr>
          <w:rFonts w:ascii="Arial" w:hAnsi="Arial" w:cs="Arial"/>
        </w:rPr>
      </w:pPr>
    </w:p>
    <w:sectPr w:rsidR="007D5525" w:rsidRPr="007D5525" w:rsidSect="005F5C12">
      <w:type w:val="continuous"/>
      <w:pgSz w:w="12240" w:h="15840" w:code="1"/>
      <w:pgMar w:top="1440" w:right="1800" w:bottom="1440" w:left="1260" w:header="720" w:footer="432" w:gutter="0"/>
      <w:pgNumType w:start="1"/>
      <w:cols w:num="2"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0D9" w:rsidRDefault="000900D9">
      <w:r>
        <w:separator/>
      </w:r>
    </w:p>
  </w:endnote>
  <w:endnote w:type="continuationSeparator" w:id="0">
    <w:p w:rsidR="000900D9" w:rsidRDefault="0009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25" w:rsidRDefault="007D5525">
    <w:pPr>
      <w:pStyle w:val="Footer"/>
      <w:framePr w:wrap="around" w:vAnchor="text" w:hAnchor="margin" w:xAlign="right" w:y="1"/>
      <w:rPr>
        <w:rStyle w:val="PageNumber"/>
      </w:rPr>
    </w:pPr>
    <w:r w:rsidRPr="001B15CB">
      <w:rPr>
        <w:rStyle w:val="PageNumber"/>
        <w:noProof/>
        <w:sz w:val="16"/>
      </w:rPr>
      <w:t>{C31841: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D5525" w:rsidRDefault="007D55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25" w:rsidRDefault="007D5525">
    <w:pPr>
      <w:pStyle w:val="Footer"/>
      <w:framePr w:wrap="around" w:vAnchor="text" w:hAnchor="page" w:x="5941" w:y="5"/>
      <w:rPr>
        <w:rStyle w:val="PageNumber"/>
        <w:noProof/>
        <w:sz w:val="22"/>
      </w:rPr>
    </w:pPr>
    <w:r>
      <w:rPr>
        <w:rStyle w:val="PageNumber"/>
        <w:noProof/>
        <w:sz w:val="22"/>
      </w:rPr>
      <w:fldChar w:fldCharType="begin"/>
    </w:r>
    <w:r>
      <w:rPr>
        <w:rStyle w:val="PageNumber"/>
        <w:noProof/>
        <w:sz w:val="22"/>
      </w:rPr>
      <w:instrText xml:space="preserve">PAGE  </w:instrText>
    </w:r>
    <w:r>
      <w:rPr>
        <w:rStyle w:val="PageNumber"/>
        <w:noProof/>
        <w:sz w:val="22"/>
      </w:rPr>
      <w:fldChar w:fldCharType="separate"/>
    </w:r>
    <w:r w:rsidR="009C1ADA">
      <w:rPr>
        <w:rStyle w:val="PageNumber"/>
        <w:noProof/>
        <w:sz w:val="22"/>
      </w:rPr>
      <w:t>1</w:t>
    </w:r>
    <w:r>
      <w:rPr>
        <w:rStyle w:val="PageNumber"/>
        <w:noProof/>
        <w:sz w:val="22"/>
      </w:rPr>
      <w:fldChar w:fldCharType="end"/>
    </w:r>
  </w:p>
  <w:p w:rsidR="007D5525" w:rsidRDefault="00DD6007">
    <w:pPr>
      <w:pStyle w:val="Footer"/>
      <w:ind w:right="360"/>
    </w:pPr>
    <w:r w:rsidRPr="00DD6007">
      <w:rPr>
        <w:rStyle w:val="PageNumber"/>
        <w:sz w:val="16"/>
      </w:rPr>
      <w:t>{C39651:2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25" w:rsidRDefault="00DD6007">
    <w:pPr>
      <w:pStyle w:val="Footer"/>
    </w:pPr>
    <w:r w:rsidRPr="00DD6007">
      <w:rPr>
        <w:noProof/>
        <w:sz w:val="16"/>
      </w:rPr>
      <w:t>{C39651:2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25" w:rsidRDefault="007D5525">
    <w:pPr>
      <w:pStyle w:val="Footer"/>
      <w:framePr w:wrap="around" w:vAnchor="text" w:hAnchor="margin" w:xAlign="right" w:y="1"/>
      <w:rPr>
        <w:rStyle w:val="PageNumber"/>
      </w:rPr>
    </w:pPr>
    <w:r w:rsidRPr="001B15CB">
      <w:rPr>
        <w:rStyle w:val="PageNumber"/>
        <w:noProof/>
        <w:sz w:val="16"/>
      </w:rPr>
      <w:t>{C31841: }</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D5525" w:rsidRDefault="007D5525">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25" w:rsidRDefault="007D5525">
    <w:pPr>
      <w:pStyle w:val="Footer"/>
      <w:framePr w:wrap="around" w:vAnchor="text" w:hAnchor="page" w:x="5941" w:y="5"/>
      <w:rPr>
        <w:rStyle w:val="PageNumber"/>
        <w:noProof/>
        <w:sz w:val="22"/>
      </w:rPr>
    </w:pPr>
    <w:r>
      <w:rPr>
        <w:rStyle w:val="PageNumber"/>
        <w:noProof/>
        <w:sz w:val="22"/>
      </w:rPr>
      <w:fldChar w:fldCharType="begin"/>
    </w:r>
    <w:r>
      <w:rPr>
        <w:rStyle w:val="PageNumber"/>
        <w:noProof/>
        <w:sz w:val="22"/>
      </w:rPr>
      <w:instrText xml:space="preserve">PAGE  </w:instrText>
    </w:r>
    <w:r>
      <w:rPr>
        <w:rStyle w:val="PageNumber"/>
        <w:noProof/>
        <w:sz w:val="22"/>
      </w:rPr>
      <w:fldChar w:fldCharType="separate"/>
    </w:r>
    <w:r w:rsidR="00DD6007">
      <w:rPr>
        <w:rStyle w:val="PageNumber"/>
        <w:noProof/>
        <w:sz w:val="22"/>
      </w:rPr>
      <w:t>2</w:t>
    </w:r>
    <w:r>
      <w:rPr>
        <w:rStyle w:val="PageNumber"/>
        <w:noProof/>
        <w:sz w:val="22"/>
      </w:rPr>
      <w:fldChar w:fldCharType="end"/>
    </w:r>
  </w:p>
  <w:p w:rsidR="007D5525" w:rsidRDefault="00DD6007">
    <w:pPr>
      <w:pStyle w:val="Footer"/>
      <w:ind w:right="360"/>
    </w:pPr>
    <w:r w:rsidRPr="00DD6007">
      <w:rPr>
        <w:sz w:val="16"/>
      </w:rPr>
      <w:t>{C39651:2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25" w:rsidRDefault="00DD6007">
    <w:pPr>
      <w:pStyle w:val="Footer"/>
    </w:pPr>
    <w:r w:rsidRPr="00DD6007">
      <w:rPr>
        <w:noProof/>
        <w:sz w:val="16"/>
      </w:rPr>
      <w:t>{C39651:2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25" w:rsidRDefault="00DD6007">
    <w:pPr>
      <w:pStyle w:val="Footer"/>
    </w:pPr>
    <w:r w:rsidRPr="00DD6007">
      <w:rPr>
        <w:noProof/>
        <w:sz w:val="16"/>
      </w:rPr>
      <w:t>{C39651:2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25" w:rsidRDefault="00DD6007">
    <w:pPr>
      <w:pStyle w:val="Footer"/>
    </w:pPr>
    <w:r w:rsidRPr="00DD6007">
      <w:rPr>
        <w:noProof/>
        <w:sz w:val="16"/>
      </w:rPr>
      <w:t>{C39651:2 }</w:t>
    </w:r>
  </w:p>
  <w:p w:rsidR="007D5525" w:rsidRDefault="007D5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0D9" w:rsidRDefault="000900D9">
      <w:pPr>
        <w:rPr>
          <w:noProof/>
        </w:rPr>
      </w:pPr>
      <w:r>
        <w:rPr>
          <w:noProof/>
        </w:rPr>
        <w:separator/>
      </w:r>
    </w:p>
  </w:footnote>
  <w:footnote w:type="continuationSeparator" w:id="0">
    <w:p w:rsidR="000900D9" w:rsidRDefault="000900D9">
      <w:r>
        <w:continuationSeparator/>
      </w:r>
    </w:p>
  </w:footnote>
  <w:footnote w:id="1">
    <w:p w:rsidR="007D5525" w:rsidRDefault="007D5525">
      <w:pPr>
        <w:pStyle w:val="FootnoteText"/>
        <w:jc w:val="both"/>
      </w:pPr>
      <w:r>
        <w:rPr>
          <w:rStyle w:val="FootnoteReference"/>
        </w:rPr>
        <w:footnoteRef/>
      </w:r>
      <w:r>
        <w:t xml:space="preserve"> Section 4901.12, </w:t>
      </w:r>
      <w:r w:rsidR="004D10C4">
        <w:t>Revised Code</w:t>
      </w:r>
      <w:r>
        <w:t>, provides:  “Except as otherwise provided in section 149.43 of the Revised Code and as consistent with the purposes of Title XLIX [49] of the Revised Code, all proceedings of the public utilities commission and all documents and records in its possession are public records.”</w:t>
      </w:r>
    </w:p>
    <w:p w:rsidR="007D5525" w:rsidRDefault="007D5525">
      <w:pPr>
        <w:pStyle w:val="FootnoteText"/>
        <w:jc w:val="both"/>
      </w:pPr>
    </w:p>
    <w:p w:rsidR="007D5525" w:rsidRDefault="007D5525">
      <w:pPr>
        <w:pStyle w:val="FootnoteText"/>
        <w:jc w:val="both"/>
      </w:pPr>
      <w:r>
        <w:t xml:space="preserve">Section 4905.07, </w:t>
      </w:r>
      <w:r w:rsidR="004D10C4">
        <w:t>Revised Code</w:t>
      </w:r>
      <w:r>
        <w:t>, provides:  “Except as provided in section 149.43 of the Revised Code and as consistent with the purposes of Title XLIX [49] of the Revised Code, all facts and information in the possession of the public utilities commission shall be public, and all reports, records, files, books, accounts, papers, and memorandums of every nature in its possession shall be open to inspection by interested parties or their attorneys.”</w:t>
      </w:r>
    </w:p>
    <w:p w:rsidR="007D5525" w:rsidRDefault="007D5525">
      <w:pPr>
        <w:pStyle w:val="FootnoteText"/>
        <w:jc w:val="both"/>
      </w:pPr>
    </w:p>
  </w:footnote>
  <w:footnote w:id="2">
    <w:p w:rsidR="007D5525" w:rsidRDefault="007D5525">
      <w:pPr>
        <w:pStyle w:val="FootnoteText"/>
        <w:jc w:val="both"/>
      </w:pPr>
      <w:r>
        <w:rPr>
          <w:rStyle w:val="FootnoteReference"/>
        </w:rPr>
        <w:footnoteRef/>
      </w:r>
      <w:r>
        <w:t xml:space="preserve"> Section 149.43(A)(1)(v), </w:t>
      </w:r>
      <w:r w:rsidR="009C09DB">
        <w:t>Revised Code</w:t>
      </w:r>
      <w:r>
        <w:t>, provides in part:  “‘Public record’ does not mean records the release of which is prohibited by state or federal law.”</w:t>
      </w:r>
    </w:p>
    <w:p w:rsidR="001B33CA" w:rsidRDefault="001B33CA">
      <w:pPr>
        <w:pStyle w:val="FootnoteText"/>
        <w:jc w:val="both"/>
      </w:pPr>
    </w:p>
  </w:footnote>
  <w:footnote w:id="3">
    <w:p w:rsidR="001B33CA" w:rsidRDefault="001B33CA">
      <w:pPr>
        <w:pStyle w:val="FootnoteText"/>
      </w:pPr>
      <w:r>
        <w:rPr>
          <w:rStyle w:val="FootnoteReference"/>
        </w:rPr>
        <w:footnoteRef/>
      </w:r>
      <w:r>
        <w:t xml:space="preserve"> Marathon has redacted only information that is essential to prevent disclosure of the confidential trade secrets.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E9" w:rsidRDefault="00B920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E9" w:rsidRDefault="00B920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E9" w:rsidRDefault="00B920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C9"/>
    <w:rsid w:val="00045297"/>
    <w:rsid w:val="000900D9"/>
    <w:rsid w:val="000D2F8F"/>
    <w:rsid w:val="00135DF3"/>
    <w:rsid w:val="001B1525"/>
    <w:rsid w:val="001B15CB"/>
    <w:rsid w:val="001B33CA"/>
    <w:rsid w:val="001F14CD"/>
    <w:rsid w:val="002C21CA"/>
    <w:rsid w:val="00352871"/>
    <w:rsid w:val="003D3C92"/>
    <w:rsid w:val="003E7598"/>
    <w:rsid w:val="0049550E"/>
    <w:rsid w:val="004D10C4"/>
    <w:rsid w:val="004F5240"/>
    <w:rsid w:val="00514401"/>
    <w:rsid w:val="00525931"/>
    <w:rsid w:val="00531F62"/>
    <w:rsid w:val="00533655"/>
    <w:rsid w:val="0055371A"/>
    <w:rsid w:val="005B0234"/>
    <w:rsid w:val="005F5C12"/>
    <w:rsid w:val="00657631"/>
    <w:rsid w:val="006B7D1E"/>
    <w:rsid w:val="006F362C"/>
    <w:rsid w:val="0075177B"/>
    <w:rsid w:val="00755C41"/>
    <w:rsid w:val="007563D8"/>
    <w:rsid w:val="007D5525"/>
    <w:rsid w:val="00816DB7"/>
    <w:rsid w:val="009132DD"/>
    <w:rsid w:val="00920FB7"/>
    <w:rsid w:val="009A4C70"/>
    <w:rsid w:val="009C09DB"/>
    <w:rsid w:val="009C1ADA"/>
    <w:rsid w:val="00A06C0E"/>
    <w:rsid w:val="00A541D8"/>
    <w:rsid w:val="00A86619"/>
    <w:rsid w:val="00B30CD9"/>
    <w:rsid w:val="00B33B29"/>
    <w:rsid w:val="00B511A5"/>
    <w:rsid w:val="00B920E9"/>
    <w:rsid w:val="00BA2584"/>
    <w:rsid w:val="00BA3DFA"/>
    <w:rsid w:val="00C5335A"/>
    <w:rsid w:val="00D34841"/>
    <w:rsid w:val="00D61946"/>
    <w:rsid w:val="00DB7EB6"/>
    <w:rsid w:val="00DC396B"/>
    <w:rsid w:val="00DC6224"/>
    <w:rsid w:val="00DD6007"/>
    <w:rsid w:val="00E160AD"/>
    <w:rsid w:val="00E26693"/>
    <w:rsid w:val="00E9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F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1FC9"/>
    <w:pPr>
      <w:keepNext/>
      <w:jc w:val="center"/>
      <w:outlineLvl w:val="0"/>
    </w:pPr>
    <w:rPr>
      <w:rFonts w:ascii="Arial" w:hAnsi="Arial"/>
      <w:b/>
      <w:bCs/>
      <w:sz w:val="28"/>
    </w:rPr>
  </w:style>
  <w:style w:type="paragraph" w:styleId="Heading2">
    <w:name w:val="heading 2"/>
    <w:basedOn w:val="Normal"/>
    <w:next w:val="Normal"/>
    <w:link w:val="Heading2Char"/>
    <w:qFormat/>
    <w:rsid w:val="00E91FC9"/>
    <w:pPr>
      <w:keepNext/>
      <w:jc w:val="center"/>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FC9"/>
    <w:rPr>
      <w:rFonts w:ascii="Arial" w:eastAsia="Times New Roman" w:hAnsi="Arial" w:cs="Times New Roman"/>
      <w:b/>
      <w:bCs/>
      <w:sz w:val="28"/>
      <w:szCs w:val="24"/>
    </w:rPr>
  </w:style>
  <w:style w:type="character" w:customStyle="1" w:styleId="Heading2Char">
    <w:name w:val="Heading 2 Char"/>
    <w:basedOn w:val="DefaultParagraphFont"/>
    <w:link w:val="Heading2"/>
    <w:rsid w:val="00E91FC9"/>
    <w:rPr>
      <w:rFonts w:ascii="Arial" w:eastAsia="Times New Roman" w:hAnsi="Arial" w:cs="Times New Roman"/>
      <w:b/>
      <w:bCs/>
      <w:sz w:val="24"/>
      <w:szCs w:val="24"/>
    </w:rPr>
  </w:style>
  <w:style w:type="paragraph" w:styleId="BodyText">
    <w:name w:val="Body Text"/>
    <w:basedOn w:val="Normal"/>
    <w:link w:val="BodyTextChar"/>
    <w:rsid w:val="00E91FC9"/>
    <w:pPr>
      <w:jc w:val="both"/>
    </w:pPr>
    <w:rPr>
      <w:rFonts w:ascii="Arial" w:hAnsi="Arial"/>
    </w:rPr>
  </w:style>
  <w:style w:type="character" w:customStyle="1" w:styleId="BodyTextChar">
    <w:name w:val="Body Text Char"/>
    <w:basedOn w:val="DefaultParagraphFont"/>
    <w:link w:val="BodyText"/>
    <w:rsid w:val="00E91FC9"/>
    <w:rPr>
      <w:rFonts w:ascii="Arial" w:eastAsia="Times New Roman" w:hAnsi="Arial" w:cs="Times New Roman"/>
      <w:sz w:val="24"/>
      <w:szCs w:val="24"/>
    </w:rPr>
  </w:style>
  <w:style w:type="paragraph" w:styleId="BodyText3">
    <w:name w:val="Body Text 3"/>
    <w:basedOn w:val="Normal"/>
    <w:link w:val="BodyText3Char"/>
    <w:rsid w:val="00E91FC9"/>
    <w:rPr>
      <w:b/>
      <w:szCs w:val="20"/>
    </w:rPr>
  </w:style>
  <w:style w:type="character" w:customStyle="1" w:styleId="BodyText3Char">
    <w:name w:val="Body Text 3 Char"/>
    <w:basedOn w:val="DefaultParagraphFont"/>
    <w:link w:val="BodyText3"/>
    <w:rsid w:val="00E91FC9"/>
    <w:rPr>
      <w:rFonts w:ascii="Times New Roman" w:eastAsia="Times New Roman" w:hAnsi="Times New Roman" w:cs="Times New Roman"/>
      <w:b/>
      <w:sz w:val="24"/>
      <w:szCs w:val="20"/>
    </w:rPr>
  </w:style>
  <w:style w:type="paragraph" w:styleId="Footer">
    <w:name w:val="footer"/>
    <w:basedOn w:val="Normal"/>
    <w:link w:val="FooterChar"/>
    <w:uiPriority w:val="99"/>
    <w:rsid w:val="00E91FC9"/>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E91FC9"/>
    <w:rPr>
      <w:rFonts w:ascii="Arial" w:eastAsia="Times New Roman" w:hAnsi="Arial" w:cs="Times New Roman"/>
      <w:sz w:val="24"/>
      <w:szCs w:val="24"/>
    </w:rPr>
  </w:style>
  <w:style w:type="character" w:styleId="PageNumber">
    <w:name w:val="page number"/>
    <w:basedOn w:val="DefaultParagraphFont"/>
    <w:rsid w:val="00E91FC9"/>
  </w:style>
  <w:style w:type="paragraph" w:styleId="FootnoteText">
    <w:name w:val="footnote text"/>
    <w:basedOn w:val="Normal"/>
    <w:link w:val="FootnoteTextChar"/>
    <w:semiHidden/>
    <w:rsid w:val="00E91FC9"/>
    <w:rPr>
      <w:rFonts w:ascii="Arial" w:hAnsi="Arial"/>
      <w:sz w:val="20"/>
      <w:szCs w:val="20"/>
    </w:rPr>
  </w:style>
  <w:style w:type="character" w:customStyle="1" w:styleId="FootnoteTextChar">
    <w:name w:val="Footnote Text Char"/>
    <w:basedOn w:val="DefaultParagraphFont"/>
    <w:link w:val="FootnoteText"/>
    <w:semiHidden/>
    <w:rsid w:val="00E91FC9"/>
    <w:rPr>
      <w:rFonts w:ascii="Arial" w:eastAsia="Times New Roman" w:hAnsi="Arial" w:cs="Times New Roman"/>
      <w:sz w:val="20"/>
      <w:szCs w:val="20"/>
    </w:rPr>
  </w:style>
  <w:style w:type="character" w:styleId="FootnoteReference">
    <w:name w:val="footnote reference"/>
    <w:basedOn w:val="DefaultParagraphFont"/>
    <w:semiHidden/>
    <w:rsid w:val="00E91FC9"/>
    <w:rPr>
      <w:vertAlign w:val="superscript"/>
    </w:rPr>
  </w:style>
  <w:style w:type="paragraph" w:styleId="Header">
    <w:name w:val="header"/>
    <w:basedOn w:val="Normal"/>
    <w:link w:val="HeaderChar"/>
    <w:rsid w:val="00E91FC9"/>
    <w:pPr>
      <w:tabs>
        <w:tab w:val="center" w:pos="4320"/>
        <w:tab w:val="right" w:pos="8640"/>
      </w:tabs>
    </w:pPr>
  </w:style>
  <w:style w:type="character" w:customStyle="1" w:styleId="HeaderChar">
    <w:name w:val="Header Char"/>
    <w:basedOn w:val="DefaultParagraphFont"/>
    <w:link w:val="Header"/>
    <w:rsid w:val="00E91F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1FC9"/>
    <w:rPr>
      <w:rFonts w:ascii="Tahoma" w:hAnsi="Tahoma" w:cs="Tahoma"/>
      <w:sz w:val="16"/>
      <w:szCs w:val="16"/>
    </w:rPr>
  </w:style>
  <w:style w:type="character" w:customStyle="1" w:styleId="BalloonTextChar">
    <w:name w:val="Balloon Text Char"/>
    <w:basedOn w:val="DefaultParagraphFont"/>
    <w:link w:val="BalloonText"/>
    <w:uiPriority w:val="99"/>
    <w:semiHidden/>
    <w:rsid w:val="00E91FC9"/>
    <w:rPr>
      <w:rFonts w:ascii="Tahoma" w:eastAsia="Times New Roman" w:hAnsi="Tahoma" w:cs="Tahoma"/>
      <w:sz w:val="16"/>
      <w:szCs w:val="16"/>
    </w:rPr>
  </w:style>
  <w:style w:type="character" w:styleId="Hyperlink">
    <w:name w:val="Hyperlink"/>
    <w:basedOn w:val="DefaultParagraphFont"/>
    <w:uiPriority w:val="99"/>
    <w:unhideWhenUsed/>
    <w:rsid w:val="000D2F8F"/>
    <w:rPr>
      <w:color w:val="0000FF" w:themeColor="hyperlink"/>
      <w:u w:val="single"/>
    </w:rPr>
  </w:style>
  <w:style w:type="character" w:styleId="CommentReference">
    <w:name w:val="annotation reference"/>
    <w:basedOn w:val="DefaultParagraphFont"/>
    <w:uiPriority w:val="99"/>
    <w:semiHidden/>
    <w:unhideWhenUsed/>
    <w:rsid w:val="000D2F8F"/>
    <w:rPr>
      <w:sz w:val="16"/>
      <w:szCs w:val="16"/>
    </w:rPr>
  </w:style>
  <w:style w:type="paragraph" w:styleId="CommentText">
    <w:name w:val="annotation text"/>
    <w:basedOn w:val="Normal"/>
    <w:link w:val="CommentTextChar"/>
    <w:uiPriority w:val="99"/>
    <w:semiHidden/>
    <w:unhideWhenUsed/>
    <w:rsid w:val="000D2F8F"/>
    <w:rPr>
      <w:sz w:val="20"/>
      <w:szCs w:val="20"/>
    </w:rPr>
  </w:style>
  <w:style w:type="character" w:customStyle="1" w:styleId="CommentTextChar">
    <w:name w:val="Comment Text Char"/>
    <w:basedOn w:val="DefaultParagraphFont"/>
    <w:link w:val="CommentText"/>
    <w:uiPriority w:val="99"/>
    <w:semiHidden/>
    <w:rsid w:val="000D2F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2F8F"/>
    <w:rPr>
      <w:b/>
      <w:bCs/>
    </w:rPr>
  </w:style>
  <w:style w:type="character" w:customStyle="1" w:styleId="CommentSubjectChar">
    <w:name w:val="Comment Subject Char"/>
    <w:basedOn w:val="CommentTextChar"/>
    <w:link w:val="CommentSubject"/>
    <w:uiPriority w:val="99"/>
    <w:semiHidden/>
    <w:rsid w:val="000D2F8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F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1FC9"/>
    <w:pPr>
      <w:keepNext/>
      <w:jc w:val="center"/>
      <w:outlineLvl w:val="0"/>
    </w:pPr>
    <w:rPr>
      <w:rFonts w:ascii="Arial" w:hAnsi="Arial"/>
      <w:b/>
      <w:bCs/>
      <w:sz w:val="28"/>
    </w:rPr>
  </w:style>
  <w:style w:type="paragraph" w:styleId="Heading2">
    <w:name w:val="heading 2"/>
    <w:basedOn w:val="Normal"/>
    <w:next w:val="Normal"/>
    <w:link w:val="Heading2Char"/>
    <w:qFormat/>
    <w:rsid w:val="00E91FC9"/>
    <w:pPr>
      <w:keepNext/>
      <w:jc w:val="center"/>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FC9"/>
    <w:rPr>
      <w:rFonts w:ascii="Arial" w:eastAsia="Times New Roman" w:hAnsi="Arial" w:cs="Times New Roman"/>
      <w:b/>
      <w:bCs/>
      <w:sz w:val="28"/>
      <w:szCs w:val="24"/>
    </w:rPr>
  </w:style>
  <w:style w:type="character" w:customStyle="1" w:styleId="Heading2Char">
    <w:name w:val="Heading 2 Char"/>
    <w:basedOn w:val="DefaultParagraphFont"/>
    <w:link w:val="Heading2"/>
    <w:rsid w:val="00E91FC9"/>
    <w:rPr>
      <w:rFonts w:ascii="Arial" w:eastAsia="Times New Roman" w:hAnsi="Arial" w:cs="Times New Roman"/>
      <w:b/>
      <w:bCs/>
      <w:sz w:val="24"/>
      <w:szCs w:val="24"/>
    </w:rPr>
  </w:style>
  <w:style w:type="paragraph" w:styleId="BodyText">
    <w:name w:val="Body Text"/>
    <w:basedOn w:val="Normal"/>
    <w:link w:val="BodyTextChar"/>
    <w:rsid w:val="00E91FC9"/>
    <w:pPr>
      <w:jc w:val="both"/>
    </w:pPr>
    <w:rPr>
      <w:rFonts w:ascii="Arial" w:hAnsi="Arial"/>
    </w:rPr>
  </w:style>
  <w:style w:type="character" w:customStyle="1" w:styleId="BodyTextChar">
    <w:name w:val="Body Text Char"/>
    <w:basedOn w:val="DefaultParagraphFont"/>
    <w:link w:val="BodyText"/>
    <w:rsid w:val="00E91FC9"/>
    <w:rPr>
      <w:rFonts w:ascii="Arial" w:eastAsia="Times New Roman" w:hAnsi="Arial" w:cs="Times New Roman"/>
      <w:sz w:val="24"/>
      <w:szCs w:val="24"/>
    </w:rPr>
  </w:style>
  <w:style w:type="paragraph" w:styleId="BodyText3">
    <w:name w:val="Body Text 3"/>
    <w:basedOn w:val="Normal"/>
    <w:link w:val="BodyText3Char"/>
    <w:rsid w:val="00E91FC9"/>
    <w:rPr>
      <w:b/>
      <w:szCs w:val="20"/>
    </w:rPr>
  </w:style>
  <w:style w:type="character" w:customStyle="1" w:styleId="BodyText3Char">
    <w:name w:val="Body Text 3 Char"/>
    <w:basedOn w:val="DefaultParagraphFont"/>
    <w:link w:val="BodyText3"/>
    <w:rsid w:val="00E91FC9"/>
    <w:rPr>
      <w:rFonts w:ascii="Times New Roman" w:eastAsia="Times New Roman" w:hAnsi="Times New Roman" w:cs="Times New Roman"/>
      <w:b/>
      <w:sz w:val="24"/>
      <w:szCs w:val="20"/>
    </w:rPr>
  </w:style>
  <w:style w:type="paragraph" w:styleId="Footer">
    <w:name w:val="footer"/>
    <w:basedOn w:val="Normal"/>
    <w:link w:val="FooterChar"/>
    <w:uiPriority w:val="99"/>
    <w:rsid w:val="00E91FC9"/>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E91FC9"/>
    <w:rPr>
      <w:rFonts w:ascii="Arial" w:eastAsia="Times New Roman" w:hAnsi="Arial" w:cs="Times New Roman"/>
      <w:sz w:val="24"/>
      <w:szCs w:val="24"/>
    </w:rPr>
  </w:style>
  <w:style w:type="character" w:styleId="PageNumber">
    <w:name w:val="page number"/>
    <w:basedOn w:val="DefaultParagraphFont"/>
    <w:rsid w:val="00E91FC9"/>
  </w:style>
  <w:style w:type="paragraph" w:styleId="FootnoteText">
    <w:name w:val="footnote text"/>
    <w:basedOn w:val="Normal"/>
    <w:link w:val="FootnoteTextChar"/>
    <w:semiHidden/>
    <w:rsid w:val="00E91FC9"/>
    <w:rPr>
      <w:rFonts w:ascii="Arial" w:hAnsi="Arial"/>
      <w:sz w:val="20"/>
      <w:szCs w:val="20"/>
    </w:rPr>
  </w:style>
  <w:style w:type="character" w:customStyle="1" w:styleId="FootnoteTextChar">
    <w:name w:val="Footnote Text Char"/>
    <w:basedOn w:val="DefaultParagraphFont"/>
    <w:link w:val="FootnoteText"/>
    <w:semiHidden/>
    <w:rsid w:val="00E91FC9"/>
    <w:rPr>
      <w:rFonts w:ascii="Arial" w:eastAsia="Times New Roman" w:hAnsi="Arial" w:cs="Times New Roman"/>
      <w:sz w:val="20"/>
      <w:szCs w:val="20"/>
    </w:rPr>
  </w:style>
  <w:style w:type="character" w:styleId="FootnoteReference">
    <w:name w:val="footnote reference"/>
    <w:basedOn w:val="DefaultParagraphFont"/>
    <w:semiHidden/>
    <w:rsid w:val="00E91FC9"/>
    <w:rPr>
      <w:vertAlign w:val="superscript"/>
    </w:rPr>
  </w:style>
  <w:style w:type="paragraph" w:styleId="Header">
    <w:name w:val="header"/>
    <w:basedOn w:val="Normal"/>
    <w:link w:val="HeaderChar"/>
    <w:rsid w:val="00E91FC9"/>
    <w:pPr>
      <w:tabs>
        <w:tab w:val="center" w:pos="4320"/>
        <w:tab w:val="right" w:pos="8640"/>
      </w:tabs>
    </w:pPr>
  </w:style>
  <w:style w:type="character" w:customStyle="1" w:styleId="HeaderChar">
    <w:name w:val="Header Char"/>
    <w:basedOn w:val="DefaultParagraphFont"/>
    <w:link w:val="Header"/>
    <w:rsid w:val="00E91F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1FC9"/>
    <w:rPr>
      <w:rFonts w:ascii="Tahoma" w:hAnsi="Tahoma" w:cs="Tahoma"/>
      <w:sz w:val="16"/>
      <w:szCs w:val="16"/>
    </w:rPr>
  </w:style>
  <w:style w:type="character" w:customStyle="1" w:styleId="BalloonTextChar">
    <w:name w:val="Balloon Text Char"/>
    <w:basedOn w:val="DefaultParagraphFont"/>
    <w:link w:val="BalloonText"/>
    <w:uiPriority w:val="99"/>
    <w:semiHidden/>
    <w:rsid w:val="00E91FC9"/>
    <w:rPr>
      <w:rFonts w:ascii="Tahoma" w:eastAsia="Times New Roman" w:hAnsi="Tahoma" w:cs="Tahoma"/>
      <w:sz w:val="16"/>
      <w:szCs w:val="16"/>
    </w:rPr>
  </w:style>
  <w:style w:type="character" w:styleId="Hyperlink">
    <w:name w:val="Hyperlink"/>
    <w:basedOn w:val="DefaultParagraphFont"/>
    <w:uiPriority w:val="99"/>
    <w:unhideWhenUsed/>
    <w:rsid w:val="000D2F8F"/>
    <w:rPr>
      <w:color w:val="0000FF" w:themeColor="hyperlink"/>
      <w:u w:val="single"/>
    </w:rPr>
  </w:style>
  <w:style w:type="character" w:styleId="CommentReference">
    <w:name w:val="annotation reference"/>
    <w:basedOn w:val="DefaultParagraphFont"/>
    <w:uiPriority w:val="99"/>
    <w:semiHidden/>
    <w:unhideWhenUsed/>
    <w:rsid w:val="000D2F8F"/>
    <w:rPr>
      <w:sz w:val="16"/>
      <w:szCs w:val="16"/>
    </w:rPr>
  </w:style>
  <w:style w:type="paragraph" w:styleId="CommentText">
    <w:name w:val="annotation text"/>
    <w:basedOn w:val="Normal"/>
    <w:link w:val="CommentTextChar"/>
    <w:uiPriority w:val="99"/>
    <w:semiHidden/>
    <w:unhideWhenUsed/>
    <w:rsid w:val="000D2F8F"/>
    <w:rPr>
      <w:sz w:val="20"/>
      <w:szCs w:val="20"/>
    </w:rPr>
  </w:style>
  <w:style w:type="character" w:customStyle="1" w:styleId="CommentTextChar">
    <w:name w:val="Comment Text Char"/>
    <w:basedOn w:val="DefaultParagraphFont"/>
    <w:link w:val="CommentText"/>
    <w:uiPriority w:val="99"/>
    <w:semiHidden/>
    <w:rsid w:val="000D2F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2F8F"/>
    <w:rPr>
      <w:b/>
      <w:bCs/>
    </w:rPr>
  </w:style>
  <w:style w:type="character" w:customStyle="1" w:styleId="CommentSubjectChar">
    <w:name w:val="Comment Subject Char"/>
    <w:basedOn w:val="CommentTextChar"/>
    <w:link w:val="CommentSubject"/>
    <w:uiPriority w:val="99"/>
    <w:semiHidden/>
    <w:rsid w:val="000D2F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2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yperlink" Target="mailto:nolan@theoec.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mailto:mjsatterwhite@ae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mailto:william.wright@puc.state.oh.us" TargetMode="External"/><Relationship Id="rId10" Type="http://schemas.openxmlformats.org/officeDocument/2006/relationships/footer" Target="footer1.xml"/><Relationship Id="rId19" Type="http://schemas.openxmlformats.org/officeDocument/2006/relationships/hyperlink" Target="mailto:stnourse@aep.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mailto:trent@theo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D8F48-AB78-47D6-828A-5A77EF76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1614</Words>
  <Characters>9229</Characters>
  <Application>Microsoft Office Word</Application>
  <DocSecurity>0</DocSecurity>
  <PresentationFormat/>
  <Lines>264</Lines>
  <Paragraphs>106</Paragraphs>
  <ScaleCrop>false</ScaleCrop>
  <HeadingPairs>
    <vt:vector size="2" baseType="variant">
      <vt:variant>
        <vt:lpstr>Title</vt:lpstr>
      </vt:variant>
      <vt:variant>
        <vt:i4>1</vt:i4>
      </vt:variant>
    </vt:vector>
  </HeadingPairs>
  <TitlesOfParts>
    <vt:vector size="1" baseType="lpstr">
      <vt:lpstr>motion to extend protective order (C39651-2).DOCX</vt:lpstr>
    </vt:vector>
  </TitlesOfParts>
  <Manager/>
  <Company/>
  <LinksUpToDate>false</LinksUpToDate>
  <CharactersWithSpaces>10886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extend protective order (C39651-2).DOCX</dc:title>
  <dc:subject>C39651:2 /font=8</dc:subject>
  <dc:creator/>
  <cp:keywords> </cp:keywords>
  <dc:description> </dc:description>
  <cp:lastModifiedBy/>
  <cp:revision>1</cp:revision>
  <dcterms:created xsi:type="dcterms:W3CDTF">2013-01-18T19:03:00Z</dcterms:created>
  <dcterms:modified xsi:type="dcterms:W3CDTF">2013-01-18T21:01:00Z</dcterms:modified>
  <cp:category> </cp:category>
  <cp:contentStatus> </cp:contentStatus>
</cp:coreProperties>
</file>