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9F" w:rsidRPr="009467DE" w:rsidRDefault="00D21860" w:rsidP="00D21860">
      <w:pPr>
        <w:jc w:val="center"/>
        <w:rPr>
          <w:sz w:val="144"/>
          <w:szCs w:val="144"/>
        </w:rPr>
      </w:pPr>
      <w:r w:rsidRPr="009467DE">
        <w:rPr>
          <w:sz w:val="144"/>
          <w:szCs w:val="144"/>
        </w:rPr>
        <w:t>Exhibit C</w:t>
      </w:r>
    </w:p>
    <w:p w:rsidR="00D21860" w:rsidRPr="00D21860" w:rsidRDefault="00D21860" w:rsidP="00D21860">
      <w:pPr>
        <w:rPr>
          <w:sz w:val="28"/>
          <w:szCs w:val="28"/>
        </w:rPr>
      </w:pPr>
      <w:r>
        <w:rPr>
          <w:sz w:val="28"/>
          <w:szCs w:val="28"/>
        </w:rPr>
        <w:t xml:space="preserve">TCG Ohio (TCG) is filing this application to revise and reformat its </w:t>
      </w:r>
      <w:r w:rsidR="009467DE">
        <w:rPr>
          <w:sz w:val="28"/>
          <w:szCs w:val="28"/>
        </w:rPr>
        <w:t>Access</w:t>
      </w:r>
      <w:r>
        <w:rPr>
          <w:sz w:val="28"/>
          <w:szCs w:val="28"/>
        </w:rPr>
        <w:t xml:space="preserve"> Tariff #</w:t>
      </w:r>
      <w:r w:rsidR="009467DE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DF14DA" w:rsidRPr="00DF14DA">
        <w:rPr>
          <w:sz w:val="28"/>
          <w:szCs w:val="28"/>
        </w:rPr>
        <w:t xml:space="preserve">The changes being made are administrative and are part of a nationwide effort to standardize the appearance and language of all of AT&amp;T’s tariffs. </w:t>
      </w:r>
      <w:r w:rsidR="00DF14DA">
        <w:rPr>
          <w:sz w:val="28"/>
          <w:szCs w:val="28"/>
        </w:rPr>
        <w:t xml:space="preserve"> </w:t>
      </w:r>
      <w:r w:rsidR="00DF14DA" w:rsidRPr="00DF14DA">
        <w:rPr>
          <w:sz w:val="28"/>
          <w:szCs w:val="28"/>
        </w:rPr>
        <w:t>No substantive changes are being made</w:t>
      </w:r>
      <w:r w:rsidR="00DF14D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This filing incorporates language that can be found in the AT&amp;T Communications of Ohio, Inc. </w:t>
      </w:r>
      <w:r w:rsidR="009467DE">
        <w:rPr>
          <w:sz w:val="28"/>
          <w:szCs w:val="28"/>
        </w:rPr>
        <w:t>Access</w:t>
      </w:r>
      <w:r>
        <w:rPr>
          <w:sz w:val="28"/>
          <w:szCs w:val="28"/>
        </w:rPr>
        <w:t xml:space="preserve"> tariff.  Some of the new language can be found in TCG tariffs filed in other states.  </w:t>
      </w:r>
      <w:r w:rsidR="00DF14DA">
        <w:rPr>
          <w:sz w:val="28"/>
          <w:szCs w:val="28"/>
        </w:rPr>
        <w:t>Notations of changes can be found on each page of the proposed tariff.</w:t>
      </w:r>
    </w:p>
    <w:sectPr w:rsidR="00D21860" w:rsidRPr="00D21860" w:rsidSect="0072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21860"/>
    <w:rsid w:val="005C7F54"/>
    <w:rsid w:val="00720B9F"/>
    <w:rsid w:val="009467DE"/>
    <w:rsid w:val="00D21860"/>
    <w:rsid w:val="00D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2011-11-18T15:58:00Z</dcterms:created>
  <dcterms:modified xsi:type="dcterms:W3CDTF">2011-11-18T17:06:00Z</dcterms:modified>
</cp:coreProperties>
</file>