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D6EF" w14:textId="77777777" w:rsidR="00F2792A" w:rsidRPr="005D7641" w:rsidRDefault="00F2792A" w:rsidP="00F2792A">
      <w:pPr>
        <w:spacing w:after="240"/>
        <w:jc w:val="center"/>
        <w:rPr>
          <w:rFonts w:eastAsia="Times New Roman"/>
          <w:b w:val="0"/>
        </w:rPr>
      </w:pPr>
      <w:r w:rsidRPr="005D7641">
        <w:rPr>
          <w:rFonts w:eastAsia="Times New Roman"/>
        </w:rPr>
        <w:t>BEFORE</w:t>
      </w:r>
    </w:p>
    <w:p w14:paraId="4785509C" w14:textId="77777777" w:rsidR="00F2792A" w:rsidRPr="005D7641" w:rsidRDefault="00F2792A" w:rsidP="00F2792A">
      <w:pPr>
        <w:spacing w:after="240"/>
        <w:jc w:val="center"/>
        <w:rPr>
          <w:rFonts w:eastAsia="Times New Roman"/>
          <w:b w:val="0"/>
        </w:rPr>
      </w:pPr>
      <w:r w:rsidRPr="005D7641">
        <w:rPr>
          <w:rFonts w:eastAsia="Times New Roman"/>
        </w:rPr>
        <w:t>THE PUBLIC UTILITIES COMMISSION OF OHIO</w:t>
      </w:r>
    </w:p>
    <w:p w14:paraId="60725CF1" w14:textId="77777777" w:rsidR="00F2792A" w:rsidRPr="000A4FEA" w:rsidRDefault="00F2792A" w:rsidP="00F2792A">
      <w:pPr>
        <w:rPr>
          <w:rFonts w:ascii="Arial" w:eastAsia="Times New Roman" w:hAnsi="Arial"/>
          <w:b w:val="0"/>
        </w:rPr>
      </w:pPr>
      <w:r w:rsidRPr="000A4FEA">
        <w:rPr>
          <w:rFonts w:ascii="Arial" w:eastAsia="Times New Roman" w:hAnsi="Arial"/>
          <w:b w:val="0"/>
        </w:rPr>
        <w:t xml:space="preserve">In the Matter of the Commission’s </w:t>
      </w:r>
      <w:r w:rsidRPr="000A4FEA">
        <w:rPr>
          <w:rFonts w:ascii="Arial" w:eastAsia="Times New Roman" w:hAnsi="Arial"/>
          <w:b w:val="0"/>
        </w:rPr>
        <w:tab/>
        <w:t>)</w:t>
      </w:r>
    </w:p>
    <w:p w14:paraId="1E647573" w14:textId="77777777" w:rsidR="00F2792A" w:rsidRPr="000A4FEA" w:rsidRDefault="00F2792A" w:rsidP="00F2792A">
      <w:pPr>
        <w:rPr>
          <w:rFonts w:ascii="Arial" w:eastAsia="Times New Roman" w:hAnsi="Arial"/>
          <w:b w:val="0"/>
        </w:rPr>
      </w:pPr>
      <w:r w:rsidRPr="000A4FEA">
        <w:rPr>
          <w:rFonts w:ascii="Arial" w:eastAsia="Times New Roman" w:hAnsi="Arial"/>
          <w:b w:val="0"/>
        </w:rPr>
        <w:t xml:space="preserve">Review of Ohio Administrative Code </w:t>
      </w:r>
      <w:r w:rsidRPr="000A4FEA">
        <w:rPr>
          <w:rFonts w:ascii="Arial" w:eastAsia="Times New Roman" w:hAnsi="Arial"/>
          <w:b w:val="0"/>
        </w:rPr>
        <w:tab/>
        <w:t>)</w:t>
      </w:r>
    </w:p>
    <w:p w14:paraId="0EFA85D6" w14:textId="33BA5DFF" w:rsidR="00F2792A" w:rsidRPr="000A4FEA" w:rsidRDefault="00F2792A" w:rsidP="00F2792A">
      <w:pPr>
        <w:rPr>
          <w:rFonts w:ascii="Arial" w:eastAsia="Times New Roman" w:hAnsi="Arial"/>
          <w:b w:val="0"/>
        </w:rPr>
      </w:pPr>
      <w:r w:rsidRPr="000A4FEA">
        <w:rPr>
          <w:rFonts w:ascii="Arial" w:eastAsia="Times New Roman" w:hAnsi="Arial"/>
          <w:b w:val="0"/>
        </w:rPr>
        <w:t>Chapter 4901:1-7, Local Exchange</w:t>
      </w:r>
      <w:r w:rsidRPr="000A4FEA">
        <w:rPr>
          <w:rFonts w:ascii="Arial" w:eastAsia="Times New Roman" w:hAnsi="Arial"/>
          <w:b w:val="0"/>
        </w:rPr>
        <w:tab/>
        <w:t>)</w:t>
      </w:r>
      <w:r w:rsidRPr="000A4FEA">
        <w:rPr>
          <w:rFonts w:ascii="Arial" w:eastAsia="Times New Roman" w:hAnsi="Arial"/>
          <w:b w:val="0"/>
        </w:rPr>
        <w:tab/>
      </w:r>
      <w:r w:rsidR="00361C46">
        <w:rPr>
          <w:rFonts w:ascii="Arial" w:eastAsia="Times New Roman" w:hAnsi="Arial"/>
          <w:b w:val="0"/>
        </w:rPr>
        <w:tab/>
      </w:r>
      <w:r w:rsidRPr="000A4FEA">
        <w:rPr>
          <w:rFonts w:ascii="Arial" w:eastAsia="Times New Roman" w:hAnsi="Arial"/>
          <w:b w:val="0"/>
        </w:rPr>
        <w:t>Case No. 16-2066-TP-ORD</w:t>
      </w:r>
    </w:p>
    <w:p w14:paraId="3BED1A0A" w14:textId="77777777" w:rsidR="00F2792A" w:rsidRPr="000A4FEA" w:rsidRDefault="00F2792A" w:rsidP="00F2792A">
      <w:pPr>
        <w:rPr>
          <w:rFonts w:ascii="Arial" w:eastAsia="Times New Roman" w:hAnsi="Arial"/>
          <w:b w:val="0"/>
        </w:rPr>
      </w:pPr>
      <w:r w:rsidRPr="000A4FEA">
        <w:rPr>
          <w:rFonts w:ascii="Arial" w:eastAsia="Times New Roman" w:hAnsi="Arial"/>
          <w:b w:val="0"/>
        </w:rPr>
        <w:t>Carrier-to-Carrier Rules</w:t>
      </w:r>
      <w:r w:rsidRPr="000A4FEA">
        <w:rPr>
          <w:rFonts w:ascii="Arial" w:eastAsia="Times New Roman" w:hAnsi="Arial"/>
          <w:b w:val="0"/>
        </w:rPr>
        <w:tab/>
      </w:r>
      <w:r w:rsidRPr="000A4FEA">
        <w:rPr>
          <w:rFonts w:ascii="Arial" w:eastAsia="Times New Roman" w:hAnsi="Arial"/>
          <w:b w:val="0"/>
        </w:rPr>
        <w:tab/>
      </w:r>
      <w:r w:rsidRPr="000A4FEA">
        <w:rPr>
          <w:rFonts w:ascii="Arial" w:eastAsia="Times New Roman" w:hAnsi="Arial"/>
          <w:b w:val="0"/>
        </w:rPr>
        <w:tab/>
        <w:t>)</w:t>
      </w:r>
    </w:p>
    <w:p w14:paraId="120CCD6C" w14:textId="77777777" w:rsidR="00F2792A" w:rsidRPr="005D7641" w:rsidRDefault="00F2792A" w:rsidP="00F2792A">
      <w:pPr>
        <w:spacing w:after="240"/>
        <w:jc w:val="center"/>
        <w:outlineLvl w:val="2"/>
        <w:rPr>
          <w:rFonts w:eastAsia="Times New Roman"/>
        </w:rPr>
      </w:pPr>
    </w:p>
    <w:p w14:paraId="10316F45" w14:textId="77777777" w:rsidR="00F2792A" w:rsidRPr="005D7641" w:rsidRDefault="00F2792A" w:rsidP="00F2792A">
      <w:pPr>
        <w:jc w:val="center"/>
        <w:outlineLvl w:val="2"/>
        <w:rPr>
          <w:rFonts w:eastAsia="Times New Roman"/>
          <w:b w:val="0"/>
          <w:u w:val="single"/>
        </w:rPr>
      </w:pPr>
      <w:r>
        <w:rPr>
          <w:rFonts w:eastAsia="Times New Roman"/>
          <w:u w:val="single"/>
        </w:rPr>
        <w:t xml:space="preserve">REPLY </w:t>
      </w:r>
      <w:r w:rsidRPr="005D7641">
        <w:rPr>
          <w:rFonts w:eastAsia="Times New Roman"/>
          <w:u w:val="single"/>
        </w:rPr>
        <w:t>COMMENTS OF THE OHIO TELECOM ASSOCIATION</w:t>
      </w:r>
    </w:p>
    <w:p w14:paraId="53866509" w14:textId="77777777" w:rsidR="00627F23" w:rsidRDefault="00627F23" w:rsidP="00627F23">
      <w:pPr>
        <w:tabs>
          <w:tab w:val="left" w:pos="4320"/>
        </w:tabs>
        <w:ind w:left="4140"/>
        <w:rPr>
          <w:rFonts w:eastAsia="Times New Roman"/>
        </w:rPr>
      </w:pPr>
    </w:p>
    <w:p w14:paraId="65DEE23C" w14:textId="77777777" w:rsidR="00627F23" w:rsidRDefault="00627F23" w:rsidP="00627F23">
      <w:pPr>
        <w:tabs>
          <w:tab w:val="left" w:pos="4320"/>
        </w:tabs>
        <w:ind w:left="4140"/>
        <w:rPr>
          <w:rFonts w:eastAsia="Times New Roman"/>
        </w:rPr>
      </w:pPr>
    </w:p>
    <w:p w14:paraId="3299FB14" w14:textId="77777777" w:rsidR="00627F23" w:rsidRDefault="00627F23" w:rsidP="00627F23">
      <w:pPr>
        <w:tabs>
          <w:tab w:val="left" w:pos="4320"/>
        </w:tabs>
        <w:ind w:left="4140"/>
        <w:rPr>
          <w:rFonts w:eastAsia="Times New Roman"/>
        </w:rPr>
      </w:pPr>
    </w:p>
    <w:p w14:paraId="5841FB97" w14:textId="77777777" w:rsidR="00627F23" w:rsidRDefault="00627F23" w:rsidP="00627F23">
      <w:pPr>
        <w:tabs>
          <w:tab w:val="left" w:pos="4320"/>
        </w:tabs>
        <w:ind w:left="4140"/>
        <w:rPr>
          <w:rFonts w:eastAsia="Times New Roman"/>
        </w:rPr>
      </w:pPr>
    </w:p>
    <w:p w14:paraId="765DBB13" w14:textId="77777777" w:rsidR="00627F23" w:rsidRDefault="00627F23" w:rsidP="00627F23">
      <w:pPr>
        <w:tabs>
          <w:tab w:val="left" w:pos="4320"/>
        </w:tabs>
        <w:ind w:left="4140"/>
        <w:rPr>
          <w:rFonts w:eastAsia="Times New Roman"/>
        </w:rPr>
      </w:pPr>
    </w:p>
    <w:p w14:paraId="04DEC556" w14:textId="77777777" w:rsidR="00627F23" w:rsidRDefault="00627F23" w:rsidP="00627F23">
      <w:pPr>
        <w:tabs>
          <w:tab w:val="left" w:pos="4320"/>
        </w:tabs>
        <w:ind w:left="4140"/>
        <w:rPr>
          <w:rFonts w:eastAsia="Times New Roman"/>
        </w:rPr>
      </w:pPr>
    </w:p>
    <w:p w14:paraId="71452A6A" w14:textId="77777777" w:rsidR="00627F23" w:rsidRDefault="00627F23" w:rsidP="00627F23">
      <w:pPr>
        <w:tabs>
          <w:tab w:val="left" w:pos="4320"/>
        </w:tabs>
        <w:ind w:left="4140"/>
        <w:rPr>
          <w:rFonts w:eastAsia="Times New Roman"/>
        </w:rPr>
      </w:pPr>
    </w:p>
    <w:p w14:paraId="05790ADD" w14:textId="77777777" w:rsidR="00627F23" w:rsidRDefault="00627F23" w:rsidP="00627F23">
      <w:pPr>
        <w:tabs>
          <w:tab w:val="left" w:pos="4320"/>
        </w:tabs>
        <w:ind w:left="4140"/>
        <w:rPr>
          <w:rFonts w:eastAsia="Times New Roman"/>
        </w:rPr>
      </w:pPr>
    </w:p>
    <w:p w14:paraId="0FA2788F" w14:textId="77777777" w:rsidR="00627F23" w:rsidRDefault="00627F23" w:rsidP="00627F23">
      <w:pPr>
        <w:tabs>
          <w:tab w:val="left" w:pos="4320"/>
        </w:tabs>
        <w:ind w:left="4140"/>
        <w:rPr>
          <w:rFonts w:eastAsia="Times New Roman"/>
        </w:rPr>
      </w:pPr>
    </w:p>
    <w:p w14:paraId="66F7C93C" w14:textId="77777777" w:rsidR="00627F23" w:rsidRDefault="00627F23" w:rsidP="00627F23">
      <w:pPr>
        <w:tabs>
          <w:tab w:val="left" w:pos="4320"/>
        </w:tabs>
        <w:ind w:left="4140"/>
        <w:rPr>
          <w:rFonts w:eastAsia="Times New Roman"/>
        </w:rPr>
      </w:pPr>
    </w:p>
    <w:p w14:paraId="4AEFE0FB" w14:textId="77777777" w:rsidR="00627F23" w:rsidRDefault="00627F23" w:rsidP="00627F23">
      <w:pPr>
        <w:tabs>
          <w:tab w:val="left" w:pos="4320"/>
        </w:tabs>
        <w:ind w:left="4140"/>
        <w:rPr>
          <w:rFonts w:eastAsia="Times New Roman"/>
        </w:rPr>
      </w:pPr>
    </w:p>
    <w:p w14:paraId="6F96E362" w14:textId="77777777" w:rsidR="00627F23" w:rsidRDefault="00627F23" w:rsidP="00627F23">
      <w:pPr>
        <w:tabs>
          <w:tab w:val="left" w:pos="4320"/>
        </w:tabs>
        <w:ind w:left="4140"/>
        <w:rPr>
          <w:rFonts w:eastAsia="Times New Roman"/>
        </w:rPr>
      </w:pPr>
    </w:p>
    <w:p w14:paraId="0A9E1D84" w14:textId="77777777" w:rsidR="00627F23" w:rsidRDefault="00627F23" w:rsidP="00627F23">
      <w:pPr>
        <w:tabs>
          <w:tab w:val="left" w:pos="4320"/>
        </w:tabs>
        <w:ind w:left="4140"/>
        <w:rPr>
          <w:rFonts w:eastAsia="Times New Roman"/>
        </w:rPr>
      </w:pPr>
    </w:p>
    <w:p w14:paraId="6EDF0E9E" w14:textId="77777777" w:rsidR="00627F23" w:rsidRDefault="00627F23" w:rsidP="00627F23">
      <w:pPr>
        <w:tabs>
          <w:tab w:val="left" w:pos="4320"/>
        </w:tabs>
        <w:ind w:left="4140"/>
        <w:rPr>
          <w:rFonts w:eastAsia="Times New Roman"/>
        </w:rPr>
      </w:pPr>
    </w:p>
    <w:p w14:paraId="7E40B00A" w14:textId="77777777" w:rsidR="00627F23" w:rsidRDefault="00627F23" w:rsidP="00627F23">
      <w:pPr>
        <w:tabs>
          <w:tab w:val="left" w:pos="4320"/>
        </w:tabs>
        <w:ind w:left="4140"/>
        <w:rPr>
          <w:rFonts w:eastAsia="Times New Roman"/>
        </w:rPr>
      </w:pPr>
    </w:p>
    <w:p w14:paraId="12AE7E86" w14:textId="77777777" w:rsidR="00627F23" w:rsidRDefault="00627F23" w:rsidP="00627F23">
      <w:pPr>
        <w:tabs>
          <w:tab w:val="left" w:pos="4320"/>
        </w:tabs>
        <w:ind w:left="4140"/>
        <w:rPr>
          <w:rFonts w:eastAsia="Times New Roman"/>
        </w:rPr>
      </w:pPr>
    </w:p>
    <w:p w14:paraId="4B389D24" w14:textId="77777777" w:rsidR="00627F23" w:rsidRDefault="00627F23" w:rsidP="00627F23">
      <w:pPr>
        <w:tabs>
          <w:tab w:val="left" w:pos="4320"/>
        </w:tabs>
        <w:ind w:left="4140"/>
        <w:rPr>
          <w:rFonts w:eastAsia="Times New Roman"/>
        </w:rPr>
      </w:pPr>
    </w:p>
    <w:p w14:paraId="55F14C56" w14:textId="77777777" w:rsidR="00627F23" w:rsidRDefault="00627F23" w:rsidP="00627F23">
      <w:pPr>
        <w:tabs>
          <w:tab w:val="left" w:pos="4320"/>
        </w:tabs>
        <w:ind w:left="4140"/>
        <w:rPr>
          <w:rFonts w:eastAsia="Times New Roman"/>
        </w:rPr>
      </w:pPr>
    </w:p>
    <w:p w14:paraId="250A6C6A" w14:textId="77777777" w:rsidR="00627F23" w:rsidRDefault="00627F23" w:rsidP="00627F23">
      <w:pPr>
        <w:tabs>
          <w:tab w:val="left" w:pos="4320"/>
        </w:tabs>
        <w:ind w:left="4140"/>
        <w:rPr>
          <w:rFonts w:eastAsia="Times New Roman"/>
        </w:rPr>
      </w:pPr>
    </w:p>
    <w:p w14:paraId="1BEDEAF0" w14:textId="77777777" w:rsidR="00627F23" w:rsidRDefault="00627F23" w:rsidP="00627F23">
      <w:pPr>
        <w:tabs>
          <w:tab w:val="left" w:pos="4320"/>
        </w:tabs>
        <w:ind w:left="4140"/>
        <w:rPr>
          <w:rFonts w:eastAsia="Times New Roman"/>
        </w:rPr>
      </w:pPr>
    </w:p>
    <w:p w14:paraId="115AB728" w14:textId="77777777" w:rsidR="00627F23" w:rsidRDefault="00627F23" w:rsidP="00627F23">
      <w:pPr>
        <w:tabs>
          <w:tab w:val="left" w:pos="4320"/>
        </w:tabs>
        <w:ind w:left="4140"/>
        <w:rPr>
          <w:rFonts w:eastAsia="Times New Roman"/>
        </w:rPr>
      </w:pPr>
    </w:p>
    <w:p w14:paraId="60313553" w14:textId="77777777" w:rsidR="00627F23" w:rsidRPr="00627F23" w:rsidRDefault="00627F23" w:rsidP="00627F23">
      <w:pPr>
        <w:tabs>
          <w:tab w:val="left" w:pos="4320"/>
        </w:tabs>
        <w:ind w:left="4140"/>
        <w:rPr>
          <w:rFonts w:ascii="Arial" w:hAnsi="Arial"/>
          <w:b w:val="0"/>
          <w:color w:val="auto"/>
        </w:rPr>
      </w:pPr>
      <w:r w:rsidRPr="00627F23">
        <w:rPr>
          <w:rFonts w:ascii="Arial" w:hAnsi="Arial"/>
          <w:b w:val="0"/>
        </w:rPr>
        <w:t>Scott E. Elisar (Reg. No. 0081877)</w:t>
      </w:r>
    </w:p>
    <w:p w14:paraId="5AD7890B" w14:textId="77777777" w:rsidR="00627F23" w:rsidRPr="00627F23" w:rsidRDefault="00627F23" w:rsidP="00627F23">
      <w:pPr>
        <w:tabs>
          <w:tab w:val="left" w:pos="4320"/>
        </w:tabs>
        <w:ind w:left="4140"/>
        <w:rPr>
          <w:rFonts w:ascii="Arial" w:hAnsi="Arial"/>
          <w:b w:val="0"/>
        </w:rPr>
      </w:pPr>
      <w:r w:rsidRPr="00627F23">
        <w:rPr>
          <w:rFonts w:ascii="Arial" w:hAnsi="Arial"/>
          <w:b w:val="0"/>
        </w:rPr>
        <w:t xml:space="preserve">(Counsel of Record) </w:t>
      </w:r>
    </w:p>
    <w:p w14:paraId="19B1474F" w14:textId="77777777" w:rsidR="00627F23" w:rsidRPr="00627F23" w:rsidRDefault="00627F23" w:rsidP="00627F23">
      <w:pPr>
        <w:tabs>
          <w:tab w:val="left" w:pos="4320"/>
        </w:tabs>
        <w:ind w:left="4140"/>
        <w:rPr>
          <w:rFonts w:ascii="Arial" w:hAnsi="Arial"/>
          <w:b w:val="0"/>
        </w:rPr>
      </w:pPr>
      <w:r w:rsidRPr="00627F23">
        <w:rPr>
          <w:rFonts w:ascii="Arial" w:hAnsi="Arial"/>
          <w:b w:val="0"/>
        </w:rPr>
        <w:t>McNees Wallace &amp; Nurick LLC</w:t>
      </w:r>
    </w:p>
    <w:p w14:paraId="41097326" w14:textId="77777777" w:rsidR="00627F23" w:rsidRPr="00627F23" w:rsidRDefault="00627F23" w:rsidP="00627F23">
      <w:pPr>
        <w:tabs>
          <w:tab w:val="left" w:pos="4320"/>
        </w:tabs>
        <w:ind w:left="4140"/>
        <w:rPr>
          <w:rFonts w:ascii="Arial" w:hAnsi="Arial"/>
          <w:b w:val="0"/>
        </w:rPr>
      </w:pPr>
      <w:r w:rsidRPr="00627F23">
        <w:rPr>
          <w:rFonts w:ascii="Arial" w:hAnsi="Arial"/>
          <w:b w:val="0"/>
        </w:rPr>
        <w:t>21 E. State Street, 17th Floor</w:t>
      </w:r>
    </w:p>
    <w:p w14:paraId="22933D4B" w14:textId="77777777" w:rsidR="00627F23" w:rsidRPr="00627F23" w:rsidRDefault="00627F23" w:rsidP="00627F23">
      <w:pPr>
        <w:tabs>
          <w:tab w:val="left" w:pos="4320"/>
        </w:tabs>
        <w:ind w:left="4140"/>
        <w:rPr>
          <w:rFonts w:ascii="Arial" w:hAnsi="Arial"/>
          <w:b w:val="0"/>
        </w:rPr>
      </w:pPr>
      <w:r w:rsidRPr="00627F23">
        <w:rPr>
          <w:rFonts w:ascii="Arial" w:hAnsi="Arial"/>
          <w:b w:val="0"/>
        </w:rPr>
        <w:t>Columbus, Ohio 43215</w:t>
      </w:r>
    </w:p>
    <w:p w14:paraId="05A31A7A" w14:textId="77777777" w:rsidR="00627F23" w:rsidRPr="00627F23" w:rsidRDefault="00627F23" w:rsidP="00627F23">
      <w:pPr>
        <w:tabs>
          <w:tab w:val="left" w:pos="4320"/>
        </w:tabs>
        <w:ind w:left="4140"/>
        <w:rPr>
          <w:rFonts w:ascii="Arial" w:hAnsi="Arial"/>
          <w:b w:val="0"/>
        </w:rPr>
      </w:pPr>
      <w:r w:rsidRPr="00627F23">
        <w:rPr>
          <w:rFonts w:ascii="Arial" w:hAnsi="Arial"/>
          <w:b w:val="0"/>
        </w:rPr>
        <w:t>(614) 719-2850 (Direct Dial—Scott Elisar)</w:t>
      </w:r>
    </w:p>
    <w:p w14:paraId="5D3B5E96" w14:textId="77777777" w:rsidR="00627F23" w:rsidRPr="00627F23" w:rsidRDefault="00627F23" w:rsidP="00627F23">
      <w:pPr>
        <w:tabs>
          <w:tab w:val="left" w:pos="4320"/>
        </w:tabs>
        <w:ind w:left="4140"/>
        <w:rPr>
          <w:rFonts w:ascii="Arial" w:hAnsi="Arial"/>
          <w:b w:val="0"/>
        </w:rPr>
      </w:pPr>
      <w:r w:rsidRPr="00627F23">
        <w:rPr>
          <w:rFonts w:ascii="Arial" w:hAnsi="Arial"/>
          <w:b w:val="0"/>
        </w:rPr>
        <w:t>(614) 469-4653 (Fax)</w:t>
      </w:r>
    </w:p>
    <w:p w14:paraId="49A87709" w14:textId="77777777" w:rsidR="00627F23" w:rsidRPr="00627F23" w:rsidRDefault="00627F23" w:rsidP="00627F23">
      <w:pPr>
        <w:tabs>
          <w:tab w:val="left" w:pos="4320"/>
        </w:tabs>
        <w:ind w:left="4140"/>
        <w:rPr>
          <w:rFonts w:ascii="Arial" w:hAnsi="Arial"/>
          <w:b w:val="0"/>
        </w:rPr>
      </w:pPr>
      <w:r w:rsidRPr="00627F23">
        <w:rPr>
          <w:rFonts w:ascii="Arial" w:hAnsi="Arial"/>
          <w:b w:val="0"/>
        </w:rPr>
        <w:t>selisar@mwncmh.com</w:t>
      </w:r>
    </w:p>
    <w:p w14:paraId="5EEB663D" w14:textId="77777777" w:rsidR="00627F23" w:rsidRPr="00627F23" w:rsidRDefault="00627F23" w:rsidP="00627F23">
      <w:pPr>
        <w:tabs>
          <w:tab w:val="left" w:pos="4320"/>
        </w:tabs>
        <w:ind w:left="4140"/>
        <w:rPr>
          <w:rFonts w:ascii="Arial" w:hAnsi="Arial"/>
          <w:b w:val="0"/>
          <w:color w:val="000000" w:themeColor="text1"/>
        </w:rPr>
      </w:pPr>
      <w:r w:rsidRPr="00627F23">
        <w:rPr>
          <w:rFonts w:ascii="Arial" w:hAnsi="Arial"/>
          <w:b w:val="0"/>
          <w:color w:val="000000" w:themeColor="text1"/>
        </w:rPr>
        <w:t>(willing to accept service via email)</w:t>
      </w:r>
    </w:p>
    <w:p w14:paraId="07BE276D" w14:textId="77777777" w:rsidR="00627F23" w:rsidRDefault="00627F23" w:rsidP="00627F23">
      <w:pPr>
        <w:jc w:val="right"/>
        <w:rPr>
          <w:color w:val="000000" w:themeColor="text1"/>
        </w:rPr>
      </w:pPr>
    </w:p>
    <w:p w14:paraId="24FB3E57" w14:textId="77777777" w:rsidR="00627F23" w:rsidRDefault="00627F23" w:rsidP="00627F23">
      <w:pPr>
        <w:tabs>
          <w:tab w:val="left" w:pos="4140"/>
        </w:tabs>
        <w:rPr>
          <w:b w:val="0"/>
          <w:smallCaps/>
        </w:rPr>
      </w:pPr>
      <w:r>
        <w:rPr>
          <w:b w:val="0"/>
          <w:smallCaps/>
        </w:rPr>
        <w:t>February 24, 2017</w:t>
      </w:r>
      <w:r>
        <w:tab/>
      </w:r>
      <w:r>
        <w:rPr>
          <w:b w:val="0"/>
          <w:smallCaps/>
        </w:rPr>
        <w:t>Attorney for the Ohio Telecom Association</w:t>
      </w:r>
    </w:p>
    <w:p w14:paraId="55935CDB" w14:textId="77777777" w:rsidR="00627F23" w:rsidRDefault="00627F23" w:rsidP="00627F23">
      <w:pPr>
        <w:tabs>
          <w:tab w:val="left" w:pos="4140"/>
        </w:tabs>
        <w:rPr>
          <w:b w:val="0"/>
          <w:smallCaps/>
        </w:rPr>
      </w:pPr>
    </w:p>
    <w:p w14:paraId="115E21D1" w14:textId="77777777" w:rsidR="00627F23" w:rsidRDefault="00627F23" w:rsidP="00627F23">
      <w:pPr>
        <w:tabs>
          <w:tab w:val="left" w:pos="4140"/>
        </w:tabs>
        <w:rPr>
          <w:b w:val="0"/>
          <w:smallCaps/>
        </w:rPr>
      </w:pPr>
    </w:p>
    <w:p w14:paraId="634403C0" w14:textId="77777777" w:rsidR="00627F23" w:rsidRDefault="00627F23" w:rsidP="00627F23">
      <w:pPr>
        <w:tabs>
          <w:tab w:val="left" w:pos="4140"/>
        </w:tabs>
        <w:rPr>
          <w:smallCaps/>
          <w:color w:val="auto"/>
        </w:rPr>
      </w:pPr>
    </w:p>
    <w:p w14:paraId="4350B8C3" w14:textId="77777777" w:rsidR="00F2792A" w:rsidRDefault="00F2792A">
      <w:pPr>
        <w:rPr>
          <w:rFonts w:eastAsia="Times New Roman"/>
        </w:rPr>
      </w:pPr>
    </w:p>
    <w:p w14:paraId="0ACCECC8" w14:textId="77777777" w:rsidR="00957940" w:rsidRPr="005D7641" w:rsidRDefault="00957940" w:rsidP="00957940">
      <w:pPr>
        <w:spacing w:after="240"/>
        <w:jc w:val="center"/>
        <w:rPr>
          <w:rFonts w:eastAsia="Times New Roman"/>
          <w:b w:val="0"/>
        </w:rPr>
      </w:pPr>
      <w:r w:rsidRPr="005D7641">
        <w:rPr>
          <w:rFonts w:eastAsia="Times New Roman"/>
        </w:rPr>
        <w:lastRenderedPageBreak/>
        <w:t>BEFORE</w:t>
      </w:r>
    </w:p>
    <w:p w14:paraId="72A46342" w14:textId="77777777" w:rsidR="00957940" w:rsidRPr="005D7641" w:rsidRDefault="00957940" w:rsidP="00957940">
      <w:pPr>
        <w:spacing w:after="240"/>
        <w:jc w:val="center"/>
        <w:rPr>
          <w:rFonts w:eastAsia="Times New Roman"/>
          <w:b w:val="0"/>
        </w:rPr>
      </w:pPr>
      <w:r w:rsidRPr="005D7641">
        <w:rPr>
          <w:rFonts w:eastAsia="Times New Roman"/>
        </w:rPr>
        <w:t>THE PUBLIC UTILITIES COMMISSION OF OHIO</w:t>
      </w:r>
    </w:p>
    <w:p w14:paraId="2780DA6E" w14:textId="77777777" w:rsidR="00957940" w:rsidRPr="00361C46" w:rsidRDefault="00957940" w:rsidP="00957940">
      <w:pPr>
        <w:rPr>
          <w:rFonts w:ascii="Arial" w:eastAsia="Times New Roman" w:hAnsi="Arial"/>
          <w:b w:val="0"/>
        </w:rPr>
      </w:pPr>
      <w:r w:rsidRPr="00361C46">
        <w:rPr>
          <w:rFonts w:ascii="Arial" w:eastAsia="Times New Roman" w:hAnsi="Arial"/>
          <w:b w:val="0"/>
        </w:rPr>
        <w:t xml:space="preserve">In the Matter of the Commission’s </w:t>
      </w:r>
      <w:r w:rsidRPr="00361C46">
        <w:rPr>
          <w:rFonts w:ascii="Arial" w:eastAsia="Times New Roman" w:hAnsi="Arial"/>
          <w:b w:val="0"/>
        </w:rPr>
        <w:tab/>
        <w:t>)</w:t>
      </w:r>
    </w:p>
    <w:p w14:paraId="154886C1" w14:textId="77777777" w:rsidR="00957940" w:rsidRPr="00361C46" w:rsidRDefault="00957940" w:rsidP="00957940">
      <w:pPr>
        <w:rPr>
          <w:rFonts w:ascii="Arial" w:eastAsia="Times New Roman" w:hAnsi="Arial"/>
          <w:b w:val="0"/>
        </w:rPr>
      </w:pPr>
      <w:r w:rsidRPr="00361C46">
        <w:rPr>
          <w:rFonts w:ascii="Arial" w:eastAsia="Times New Roman" w:hAnsi="Arial"/>
          <w:b w:val="0"/>
        </w:rPr>
        <w:t xml:space="preserve">Review of Ohio Administrative Code </w:t>
      </w:r>
      <w:r w:rsidRPr="00361C46">
        <w:rPr>
          <w:rFonts w:ascii="Arial" w:eastAsia="Times New Roman" w:hAnsi="Arial"/>
          <w:b w:val="0"/>
        </w:rPr>
        <w:tab/>
        <w:t>)</w:t>
      </w:r>
    </w:p>
    <w:p w14:paraId="1A6656F5" w14:textId="5F5AA6B5" w:rsidR="00957940" w:rsidRPr="00361C46" w:rsidRDefault="00957940" w:rsidP="00957940">
      <w:pPr>
        <w:rPr>
          <w:rFonts w:ascii="Arial" w:eastAsia="Times New Roman" w:hAnsi="Arial"/>
          <w:b w:val="0"/>
        </w:rPr>
      </w:pPr>
      <w:r w:rsidRPr="00361C46">
        <w:rPr>
          <w:rFonts w:ascii="Arial" w:eastAsia="Times New Roman" w:hAnsi="Arial"/>
          <w:b w:val="0"/>
        </w:rPr>
        <w:t>Chapter 4901:1-7, Local Exchange</w:t>
      </w:r>
      <w:r w:rsidRPr="00361C46">
        <w:rPr>
          <w:rFonts w:ascii="Arial" w:eastAsia="Times New Roman" w:hAnsi="Arial"/>
          <w:b w:val="0"/>
        </w:rPr>
        <w:tab/>
        <w:t>)</w:t>
      </w:r>
      <w:r w:rsidRPr="00361C46">
        <w:rPr>
          <w:rFonts w:ascii="Arial" w:eastAsia="Times New Roman" w:hAnsi="Arial"/>
          <w:b w:val="0"/>
        </w:rPr>
        <w:tab/>
      </w:r>
      <w:r w:rsidR="00361C46">
        <w:rPr>
          <w:rFonts w:ascii="Arial" w:eastAsia="Times New Roman" w:hAnsi="Arial"/>
          <w:b w:val="0"/>
        </w:rPr>
        <w:tab/>
      </w:r>
      <w:r w:rsidRPr="00361C46">
        <w:rPr>
          <w:rFonts w:ascii="Arial" w:eastAsia="Times New Roman" w:hAnsi="Arial"/>
          <w:b w:val="0"/>
        </w:rPr>
        <w:t>Case No. 16-2066-TP-ORD</w:t>
      </w:r>
    </w:p>
    <w:p w14:paraId="6322BB5C" w14:textId="77777777" w:rsidR="00957940" w:rsidRPr="00361C46" w:rsidRDefault="00957940" w:rsidP="00957940">
      <w:pPr>
        <w:rPr>
          <w:rFonts w:ascii="Arial" w:eastAsia="Times New Roman" w:hAnsi="Arial"/>
          <w:b w:val="0"/>
        </w:rPr>
      </w:pPr>
      <w:r w:rsidRPr="00361C46">
        <w:rPr>
          <w:rFonts w:ascii="Arial" w:eastAsia="Times New Roman" w:hAnsi="Arial"/>
          <w:b w:val="0"/>
        </w:rPr>
        <w:t>Carrier-to-Carrier Rules</w:t>
      </w:r>
      <w:r w:rsidRPr="00361C46">
        <w:rPr>
          <w:rFonts w:ascii="Arial" w:eastAsia="Times New Roman" w:hAnsi="Arial"/>
          <w:b w:val="0"/>
        </w:rPr>
        <w:tab/>
      </w:r>
      <w:r w:rsidRPr="00361C46">
        <w:rPr>
          <w:rFonts w:ascii="Arial" w:eastAsia="Times New Roman" w:hAnsi="Arial"/>
          <w:b w:val="0"/>
        </w:rPr>
        <w:tab/>
      </w:r>
      <w:r w:rsidRPr="00361C46">
        <w:rPr>
          <w:rFonts w:ascii="Arial" w:eastAsia="Times New Roman" w:hAnsi="Arial"/>
          <w:b w:val="0"/>
        </w:rPr>
        <w:tab/>
        <w:t>)</w:t>
      </w:r>
    </w:p>
    <w:p w14:paraId="467AA7C4" w14:textId="77777777" w:rsidR="00957940" w:rsidRPr="005D7641" w:rsidRDefault="00957940" w:rsidP="00957940">
      <w:pPr>
        <w:spacing w:after="240"/>
        <w:jc w:val="center"/>
        <w:outlineLvl w:val="2"/>
        <w:rPr>
          <w:rFonts w:eastAsia="Times New Roman"/>
        </w:rPr>
      </w:pPr>
    </w:p>
    <w:p w14:paraId="6A82E0E5" w14:textId="77777777" w:rsidR="00957940" w:rsidRPr="005D7641" w:rsidRDefault="00957940" w:rsidP="00957940">
      <w:pPr>
        <w:jc w:val="center"/>
        <w:outlineLvl w:val="2"/>
        <w:rPr>
          <w:rFonts w:eastAsia="Times New Roman"/>
          <w:b w:val="0"/>
          <w:u w:val="single"/>
        </w:rPr>
      </w:pPr>
      <w:r>
        <w:rPr>
          <w:rFonts w:eastAsia="Times New Roman"/>
          <w:u w:val="single"/>
        </w:rPr>
        <w:t xml:space="preserve">REPLY </w:t>
      </w:r>
      <w:r w:rsidRPr="005D7641">
        <w:rPr>
          <w:rFonts w:eastAsia="Times New Roman"/>
          <w:u w:val="single"/>
        </w:rPr>
        <w:t>COMMENTS OF THE OHIO TELECOM ASSOCIATION</w:t>
      </w:r>
    </w:p>
    <w:p w14:paraId="39FA911A" w14:textId="77777777" w:rsidR="00957940" w:rsidRDefault="00957940" w:rsidP="00957940">
      <w:pPr>
        <w:spacing w:line="480" w:lineRule="auto"/>
        <w:jc w:val="both"/>
        <w:outlineLvl w:val="2"/>
        <w:rPr>
          <w:rFonts w:eastAsia="Times New Roman"/>
        </w:rPr>
      </w:pPr>
    </w:p>
    <w:p w14:paraId="5C9D591A" w14:textId="77777777" w:rsidR="00DD1F2C" w:rsidRPr="00DD1F2C" w:rsidRDefault="00DD1F2C" w:rsidP="00DD1F2C">
      <w:pPr>
        <w:spacing w:line="480" w:lineRule="auto"/>
        <w:jc w:val="both"/>
        <w:outlineLvl w:val="2"/>
        <w:rPr>
          <w:rFonts w:eastAsia="Times New Roman"/>
        </w:rPr>
      </w:pPr>
      <w:r w:rsidRPr="00DD1F2C">
        <w:rPr>
          <w:rFonts w:eastAsia="Times New Roman"/>
        </w:rPr>
        <w:t>I.</w:t>
      </w:r>
      <w:r>
        <w:rPr>
          <w:rFonts w:eastAsia="Times New Roman"/>
        </w:rPr>
        <w:tab/>
        <w:t>BACKGROUND</w:t>
      </w:r>
    </w:p>
    <w:p w14:paraId="1B701F4D" w14:textId="3BCF8A52" w:rsidR="00DD1F2C" w:rsidRDefault="00957940" w:rsidP="00DD1F2C">
      <w:pPr>
        <w:spacing w:after="100" w:afterAutospacing="1" w:line="480" w:lineRule="auto"/>
        <w:ind w:firstLine="720"/>
        <w:jc w:val="both"/>
        <w:outlineLvl w:val="2"/>
        <w:rPr>
          <w:rFonts w:ascii="Arial" w:eastAsia="Times New Roman" w:hAnsi="Arial"/>
          <w:b w:val="0"/>
        </w:rPr>
      </w:pPr>
      <w:r w:rsidRPr="002C36DF">
        <w:rPr>
          <w:rFonts w:ascii="Arial" w:eastAsia="Times New Roman" w:hAnsi="Arial"/>
          <w:b w:val="0"/>
        </w:rPr>
        <w:t>Pursuant to the Public Utilities Commission of Ohio’s (“Commission”) January 18, 2017 Entry, the Ohio Tel</w:t>
      </w:r>
      <w:r>
        <w:rPr>
          <w:rFonts w:ascii="Arial" w:eastAsia="Times New Roman" w:hAnsi="Arial"/>
          <w:b w:val="0"/>
        </w:rPr>
        <w:t>ecom Association (“OTA”) files these</w:t>
      </w:r>
      <w:r w:rsidRPr="002C36DF">
        <w:rPr>
          <w:rFonts w:ascii="Arial" w:eastAsia="Times New Roman" w:hAnsi="Arial"/>
          <w:b w:val="0"/>
        </w:rPr>
        <w:t xml:space="preserve"> </w:t>
      </w:r>
      <w:r>
        <w:rPr>
          <w:rFonts w:ascii="Arial" w:eastAsia="Times New Roman" w:hAnsi="Arial"/>
          <w:b w:val="0"/>
        </w:rPr>
        <w:t xml:space="preserve">Reply </w:t>
      </w:r>
      <w:r w:rsidRPr="002C36DF">
        <w:rPr>
          <w:rFonts w:ascii="Arial" w:eastAsia="Times New Roman" w:hAnsi="Arial"/>
          <w:b w:val="0"/>
        </w:rPr>
        <w:t xml:space="preserve">Comments </w:t>
      </w:r>
      <w:r>
        <w:rPr>
          <w:rFonts w:ascii="Arial" w:eastAsia="Times New Roman" w:hAnsi="Arial"/>
          <w:b w:val="0"/>
        </w:rPr>
        <w:t>to the Comments of the Office of the Ohio Consumers</w:t>
      </w:r>
      <w:r w:rsidR="00361C46">
        <w:rPr>
          <w:rFonts w:ascii="Arial" w:eastAsia="Times New Roman" w:hAnsi="Arial"/>
          <w:b w:val="0"/>
        </w:rPr>
        <w:t>’</w:t>
      </w:r>
      <w:r>
        <w:rPr>
          <w:rFonts w:ascii="Arial" w:eastAsia="Times New Roman" w:hAnsi="Arial"/>
          <w:b w:val="0"/>
        </w:rPr>
        <w:t xml:space="preserve"> Coun</w:t>
      </w:r>
      <w:r w:rsidR="00424D7E">
        <w:rPr>
          <w:rFonts w:ascii="Arial" w:eastAsia="Times New Roman" w:hAnsi="Arial"/>
          <w:b w:val="0"/>
        </w:rPr>
        <w:t>sel</w:t>
      </w:r>
      <w:r>
        <w:rPr>
          <w:rFonts w:ascii="Arial" w:eastAsia="Times New Roman" w:hAnsi="Arial"/>
          <w:b w:val="0"/>
        </w:rPr>
        <w:t xml:space="preserve"> (</w:t>
      </w:r>
      <w:r w:rsidR="000807D5">
        <w:rPr>
          <w:rFonts w:ascii="Arial" w:eastAsia="Times New Roman" w:hAnsi="Arial"/>
          <w:b w:val="0"/>
        </w:rPr>
        <w:t>“</w:t>
      </w:r>
      <w:r>
        <w:rPr>
          <w:rFonts w:ascii="Arial" w:eastAsia="Times New Roman" w:hAnsi="Arial"/>
          <w:b w:val="0"/>
        </w:rPr>
        <w:t>OCC</w:t>
      </w:r>
      <w:r w:rsidR="000807D5">
        <w:rPr>
          <w:rFonts w:ascii="Arial" w:eastAsia="Times New Roman" w:hAnsi="Arial"/>
          <w:b w:val="0"/>
        </w:rPr>
        <w:t>”</w:t>
      </w:r>
      <w:r>
        <w:rPr>
          <w:rFonts w:ascii="Arial" w:eastAsia="Times New Roman" w:hAnsi="Arial"/>
          <w:b w:val="0"/>
        </w:rPr>
        <w:t xml:space="preserve">) </w:t>
      </w:r>
      <w:r w:rsidRPr="002C36DF">
        <w:rPr>
          <w:rFonts w:ascii="Arial" w:eastAsia="Times New Roman" w:hAnsi="Arial"/>
          <w:b w:val="0"/>
        </w:rPr>
        <w:t xml:space="preserve">on the Commission’s review of the Local Exchange Carrier-to-Carrier Rules contained in Chapter 4901:1-7 of the Ohio Administrative Code (“OAC”). </w:t>
      </w:r>
      <w:r w:rsidR="004B7EDC">
        <w:rPr>
          <w:rFonts w:ascii="Arial" w:eastAsia="Times New Roman" w:hAnsi="Arial"/>
          <w:b w:val="0"/>
        </w:rPr>
        <w:t xml:space="preserve"> </w:t>
      </w:r>
      <w:r w:rsidR="00C17C1E">
        <w:rPr>
          <w:rFonts w:ascii="Arial" w:eastAsia="Times New Roman" w:hAnsi="Arial"/>
          <w:b w:val="0"/>
        </w:rPr>
        <w:t xml:space="preserve">In </w:t>
      </w:r>
      <w:r w:rsidR="00D467AF">
        <w:rPr>
          <w:rFonts w:ascii="Arial" w:eastAsia="Times New Roman" w:hAnsi="Arial"/>
          <w:b w:val="0"/>
        </w:rPr>
        <w:t xml:space="preserve">these Reply </w:t>
      </w:r>
      <w:r w:rsidR="00C17C1E">
        <w:rPr>
          <w:rFonts w:ascii="Arial" w:eastAsia="Times New Roman" w:hAnsi="Arial"/>
          <w:b w:val="0"/>
        </w:rPr>
        <w:t xml:space="preserve">Comments, </w:t>
      </w:r>
      <w:r w:rsidR="00D467AF">
        <w:rPr>
          <w:rFonts w:ascii="Arial" w:eastAsia="Times New Roman" w:hAnsi="Arial"/>
          <w:b w:val="0"/>
        </w:rPr>
        <w:t xml:space="preserve">OTA </w:t>
      </w:r>
      <w:r w:rsidR="00C17C1E">
        <w:rPr>
          <w:rFonts w:ascii="Arial" w:eastAsia="Times New Roman" w:hAnsi="Arial"/>
          <w:b w:val="0"/>
        </w:rPr>
        <w:t xml:space="preserve">recommends that the Commission </w:t>
      </w:r>
      <w:r w:rsidR="000807D5">
        <w:rPr>
          <w:rFonts w:ascii="Arial" w:eastAsia="Times New Roman" w:hAnsi="Arial"/>
          <w:b w:val="0"/>
        </w:rPr>
        <w:t xml:space="preserve">should reject the OCC’s requested revision to </w:t>
      </w:r>
      <w:r w:rsidR="004B7EDC">
        <w:rPr>
          <w:rFonts w:ascii="Arial" w:eastAsia="Times New Roman" w:hAnsi="Arial"/>
          <w:b w:val="0"/>
        </w:rPr>
        <w:t>Rule</w:t>
      </w:r>
      <w:r w:rsidR="000807D5">
        <w:rPr>
          <w:rFonts w:ascii="Arial" w:eastAsia="Times New Roman" w:hAnsi="Arial"/>
          <w:b w:val="0"/>
        </w:rPr>
        <w:t xml:space="preserve"> 4901:1-7-</w:t>
      </w:r>
      <w:r w:rsidR="002128DF">
        <w:rPr>
          <w:rFonts w:ascii="Arial" w:eastAsia="Times New Roman" w:hAnsi="Arial"/>
          <w:b w:val="0"/>
        </w:rPr>
        <w:t>0</w:t>
      </w:r>
      <w:r w:rsidR="000807D5">
        <w:rPr>
          <w:rFonts w:ascii="Arial" w:eastAsia="Times New Roman" w:hAnsi="Arial"/>
          <w:b w:val="0"/>
        </w:rPr>
        <w:t>3</w:t>
      </w:r>
      <w:r w:rsidR="004B7EDC">
        <w:rPr>
          <w:rFonts w:ascii="Arial" w:eastAsia="Times New Roman" w:hAnsi="Arial"/>
          <w:b w:val="0"/>
        </w:rPr>
        <w:t>,</w:t>
      </w:r>
      <w:r w:rsidR="000807D5">
        <w:rPr>
          <w:rFonts w:ascii="Arial" w:eastAsia="Times New Roman" w:hAnsi="Arial"/>
          <w:b w:val="0"/>
        </w:rPr>
        <w:t xml:space="preserve"> </w:t>
      </w:r>
      <w:r w:rsidR="004B7EDC">
        <w:rPr>
          <w:rFonts w:ascii="Arial" w:eastAsia="Times New Roman" w:hAnsi="Arial"/>
          <w:b w:val="0"/>
        </w:rPr>
        <w:t xml:space="preserve">Ohio Administrative Code </w:t>
      </w:r>
      <w:r w:rsidR="00496D14">
        <w:rPr>
          <w:rFonts w:ascii="Arial" w:eastAsia="Times New Roman" w:hAnsi="Arial"/>
          <w:b w:val="0"/>
        </w:rPr>
        <w:t xml:space="preserve">, because </w:t>
      </w:r>
      <w:r w:rsidR="00C17C1E">
        <w:rPr>
          <w:rFonts w:ascii="Arial" w:eastAsia="Times New Roman" w:hAnsi="Arial"/>
          <w:b w:val="0"/>
        </w:rPr>
        <w:t xml:space="preserve">the change </w:t>
      </w:r>
      <w:r w:rsidR="00DD1F2C">
        <w:rPr>
          <w:rFonts w:ascii="Arial" w:eastAsia="Times New Roman" w:hAnsi="Arial"/>
          <w:b w:val="0"/>
        </w:rPr>
        <w:t xml:space="preserve">is contrary to </w:t>
      </w:r>
      <w:r w:rsidR="00417241">
        <w:rPr>
          <w:rFonts w:ascii="Arial" w:eastAsia="Times New Roman" w:hAnsi="Arial"/>
          <w:b w:val="0"/>
        </w:rPr>
        <w:t xml:space="preserve">well </w:t>
      </w:r>
      <w:r w:rsidR="00DD1F2C">
        <w:rPr>
          <w:rFonts w:ascii="Arial" w:eastAsia="Times New Roman" w:hAnsi="Arial"/>
          <w:b w:val="0"/>
        </w:rPr>
        <w:t>established federal guidance in this matter.</w:t>
      </w:r>
      <w:r w:rsidR="00DD1F2C">
        <w:rPr>
          <w:rStyle w:val="FootnoteReference"/>
          <w:rFonts w:ascii="Arial" w:eastAsia="Times New Roman" w:hAnsi="Arial"/>
          <w:b w:val="0"/>
        </w:rPr>
        <w:footnoteReference w:id="1"/>
      </w:r>
      <w:r w:rsidR="000807D5">
        <w:rPr>
          <w:rFonts w:ascii="Arial" w:eastAsia="Times New Roman" w:hAnsi="Arial"/>
          <w:b w:val="0"/>
        </w:rPr>
        <w:t xml:space="preserve"> </w:t>
      </w:r>
    </w:p>
    <w:p w14:paraId="376D932E" w14:textId="77777777" w:rsidR="00DD1F2C" w:rsidRPr="00DD1F2C" w:rsidRDefault="00DD1F2C" w:rsidP="007A6E2B">
      <w:pPr>
        <w:spacing w:line="480" w:lineRule="auto"/>
        <w:jc w:val="both"/>
        <w:outlineLvl w:val="2"/>
        <w:rPr>
          <w:rFonts w:ascii="Arial" w:eastAsia="Times New Roman" w:hAnsi="Arial"/>
        </w:rPr>
      </w:pPr>
      <w:r w:rsidRPr="00DD1F2C">
        <w:rPr>
          <w:rFonts w:ascii="Arial" w:eastAsia="Times New Roman" w:hAnsi="Arial"/>
        </w:rPr>
        <w:t>II.</w:t>
      </w:r>
      <w:r w:rsidRPr="00DD1F2C">
        <w:rPr>
          <w:rFonts w:ascii="Arial" w:eastAsia="Times New Roman" w:hAnsi="Arial"/>
        </w:rPr>
        <w:tab/>
        <w:t>INTRODUCTION</w:t>
      </w:r>
    </w:p>
    <w:p w14:paraId="01B42D1F" w14:textId="26D179EB" w:rsidR="00DD1F2C" w:rsidRDefault="00957940" w:rsidP="007A6E2B">
      <w:pPr>
        <w:spacing w:after="240" w:line="480" w:lineRule="auto"/>
        <w:ind w:firstLine="720"/>
        <w:jc w:val="both"/>
        <w:outlineLvl w:val="2"/>
        <w:rPr>
          <w:rFonts w:ascii="Arial" w:hAnsi="Arial"/>
          <w:b w:val="0"/>
        </w:rPr>
      </w:pPr>
      <w:r w:rsidRPr="002C36DF">
        <w:rPr>
          <w:rFonts w:ascii="Arial" w:eastAsia="Times New Roman" w:hAnsi="Arial"/>
          <w:b w:val="0"/>
        </w:rPr>
        <w:t xml:space="preserve">The Commission’s Entry of January 18, 2017 contains proposed amendments and changes to the Commission’s Local Exchange Carrier-to-Carrier Rules contained in Chapter 4901:1-7 of the OAC.  The proposed modifications are reflective of the Commission’s support and understanding of the valuable investment and impact that the </w:t>
      </w:r>
      <w:r w:rsidRPr="002C36DF">
        <w:rPr>
          <w:rFonts w:ascii="Arial" w:eastAsia="Times New Roman" w:hAnsi="Arial"/>
          <w:b w:val="0"/>
        </w:rPr>
        <w:lastRenderedPageBreak/>
        <w:t>telecommunications industry has on Ohio’s economy.</w:t>
      </w:r>
      <w:r w:rsidR="000807D5">
        <w:rPr>
          <w:rFonts w:ascii="Arial" w:eastAsia="Times New Roman" w:hAnsi="Arial"/>
          <w:b w:val="0"/>
        </w:rPr>
        <w:t xml:space="preserve"> </w:t>
      </w:r>
      <w:r w:rsidR="00DD1F2C" w:rsidRPr="00DD1F2C">
        <w:rPr>
          <w:rFonts w:ascii="Arial" w:hAnsi="Arial"/>
          <w:b w:val="0"/>
        </w:rPr>
        <w:t xml:space="preserve">The OTA is supportive of </w:t>
      </w:r>
      <w:r w:rsidR="004E6294">
        <w:rPr>
          <w:rFonts w:ascii="Arial" w:hAnsi="Arial"/>
          <w:b w:val="0"/>
        </w:rPr>
        <w:t xml:space="preserve">the Commission </w:t>
      </w:r>
      <w:r w:rsidR="00DD1F2C" w:rsidRPr="00DD1F2C">
        <w:rPr>
          <w:rFonts w:ascii="Arial" w:hAnsi="Arial"/>
          <w:b w:val="0"/>
        </w:rPr>
        <w:t xml:space="preserve">Staff’s </w:t>
      </w:r>
      <w:r w:rsidR="001E6037">
        <w:rPr>
          <w:rFonts w:ascii="Arial" w:hAnsi="Arial"/>
          <w:b w:val="0"/>
        </w:rPr>
        <w:t xml:space="preserve">(“Staff”) </w:t>
      </w:r>
      <w:r w:rsidR="00DD1F2C" w:rsidRPr="00DD1F2C">
        <w:rPr>
          <w:rFonts w:ascii="Arial" w:hAnsi="Arial"/>
          <w:b w:val="0"/>
        </w:rPr>
        <w:t>proposed rules, which largely mirror the Federal Communications Commission’s (“FCC”) rules. The benefits of aligning Ohio’s rules with the FCC's include consistency in enforcement, reduction in confusion, and assuring appropriate compliance with state and federal regulations.</w:t>
      </w:r>
      <w:r w:rsidR="00DD1F2C">
        <w:rPr>
          <w:rFonts w:ascii="Arial" w:hAnsi="Arial"/>
          <w:b w:val="0"/>
        </w:rPr>
        <w:t xml:space="preserve"> </w:t>
      </w:r>
      <w:r w:rsidR="00DD1F2C" w:rsidRPr="00DD1F2C">
        <w:rPr>
          <w:rFonts w:ascii="Arial" w:hAnsi="Arial"/>
          <w:b w:val="0"/>
        </w:rPr>
        <w:t>Perhaps most importantly, streamlining Ohio’s rules to ensure consistency and compliance with FCC guidance is consistent with Governor Kasich’s “Common Sense Initiative” established by Executive Order 2011-01K.</w:t>
      </w:r>
      <w:r w:rsidR="00417241">
        <w:rPr>
          <w:rFonts w:ascii="Arial" w:hAnsi="Arial"/>
          <w:b w:val="0"/>
        </w:rPr>
        <w:t xml:space="preserve"> </w:t>
      </w:r>
      <w:r w:rsidR="00155C63">
        <w:rPr>
          <w:rFonts w:ascii="Arial" w:hAnsi="Arial"/>
          <w:b w:val="0"/>
        </w:rPr>
        <w:t>Regrettably</w:t>
      </w:r>
      <w:r w:rsidR="00417241">
        <w:rPr>
          <w:rFonts w:ascii="Arial" w:hAnsi="Arial"/>
          <w:b w:val="0"/>
        </w:rPr>
        <w:t xml:space="preserve">, the OCC in their comments would like the Commission to impose burdens </w:t>
      </w:r>
      <w:r w:rsidR="00155C63">
        <w:rPr>
          <w:rFonts w:ascii="Arial" w:hAnsi="Arial"/>
          <w:b w:val="0"/>
        </w:rPr>
        <w:t xml:space="preserve">on the local telephone companies that have no basis in </w:t>
      </w:r>
      <w:r w:rsidR="00603357">
        <w:rPr>
          <w:rFonts w:ascii="Arial" w:hAnsi="Arial"/>
          <w:b w:val="0"/>
        </w:rPr>
        <w:t>f</w:t>
      </w:r>
      <w:r w:rsidR="00155C63">
        <w:rPr>
          <w:rFonts w:ascii="Arial" w:hAnsi="Arial"/>
          <w:b w:val="0"/>
        </w:rPr>
        <w:t>eder</w:t>
      </w:r>
      <w:r w:rsidR="00832E85">
        <w:rPr>
          <w:rFonts w:ascii="Arial" w:hAnsi="Arial"/>
          <w:b w:val="0"/>
        </w:rPr>
        <w:t xml:space="preserve">al statutory guidance. </w:t>
      </w:r>
    </w:p>
    <w:p w14:paraId="7833B6D4" w14:textId="38F6BD15" w:rsidR="00CD4BFD" w:rsidRDefault="00603357" w:rsidP="00603357">
      <w:pPr>
        <w:spacing w:line="480" w:lineRule="auto"/>
        <w:jc w:val="both"/>
        <w:outlineLvl w:val="2"/>
        <w:rPr>
          <w:rFonts w:ascii="Arial" w:hAnsi="Arial"/>
        </w:rPr>
      </w:pPr>
      <w:r>
        <w:rPr>
          <w:rFonts w:ascii="Arial" w:hAnsi="Arial"/>
        </w:rPr>
        <w:t>III.</w:t>
      </w:r>
      <w:r>
        <w:rPr>
          <w:rFonts w:ascii="Arial" w:hAnsi="Arial"/>
        </w:rPr>
        <w:tab/>
      </w:r>
      <w:r w:rsidR="00155C63">
        <w:rPr>
          <w:rFonts w:ascii="Arial" w:hAnsi="Arial"/>
        </w:rPr>
        <w:t xml:space="preserve">REPLY COMMENTS </w:t>
      </w:r>
    </w:p>
    <w:p w14:paraId="72F9E88A" w14:textId="731776C4" w:rsidR="00155C63" w:rsidRDefault="00155C63" w:rsidP="00CD4BFD">
      <w:pPr>
        <w:spacing w:after="100" w:afterAutospacing="1" w:line="480" w:lineRule="auto"/>
        <w:jc w:val="both"/>
        <w:outlineLvl w:val="2"/>
        <w:rPr>
          <w:rFonts w:ascii="Arial" w:hAnsi="Arial"/>
          <w:b w:val="0"/>
        </w:rPr>
      </w:pPr>
      <w:r>
        <w:rPr>
          <w:rFonts w:ascii="Arial" w:hAnsi="Arial"/>
        </w:rPr>
        <w:tab/>
      </w:r>
      <w:r w:rsidR="00936018" w:rsidRPr="004012E1">
        <w:rPr>
          <w:rFonts w:ascii="Arial" w:hAnsi="Arial"/>
          <w:b w:val="0"/>
        </w:rPr>
        <w:t>Consistent with the goal of</w:t>
      </w:r>
      <w:r w:rsidR="00936018">
        <w:rPr>
          <w:rFonts w:ascii="Arial" w:hAnsi="Arial"/>
        </w:rPr>
        <w:t xml:space="preserve"> </w:t>
      </w:r>
      <w:r w:rsidR="00936018">
        <w:rPr>
          <w:rFonts w:ascii="Arial" w:hAnsi="Arial"/>
          <w:b w:val="0"/>
        </w:rPr>
        <w:t xml:space="preserve">aligning the Commission’s rules with those of the FCC, the Staff has recommended that the </w:t>
      </w:r>
      <w:r w:rsidR="00626414">
        <w:rPr>
          <w:rFonts w:ascii="Arial" w:hAnsi="Arial"/>
          <w:b w:val="0"/>
        </w:rPr>
        <w:t xml:space="preserve">provision of a </w:t>
      </w:r>
      <w:r w:rsidR="00936018">
        <w:rPr>
          <w:rFonts w:ascii="Arial" w:hAnsi="Arial"/>
          <w:b w:val="0"/>
        </w:rPr>
        <w:t xml:space="preserve">rule requiring </w:t>
      </w:r>
      <w:r w:rsidR="00626414">
        <w:rPr>
          <w:rFonts w:ascii="Arial" w:hAnsi="Arial"/>
          <w:b w:val="0"/>
        </w:rPr>
        <w:t>a telephone company</w:t>
      </w:r>
      <w:r w:rsidR="00936018">
        <w:rPr>
          <w:rFonts w:ascii="Arial" w:hAnsi="Arial"/>
          <w:b w:val="0"/>
        </w:rPr>
        <w:t xml:space="preserve"> to </w:t>
      </w:r>
      <w:r w:rsidR="00D34270">
        <w:rPr>
          <w:rFonts w:ascii="Arial" w:hAnsi="Arial"/>
          <w:b w:val="0"/>
        </w:rPr>
        <w:t>recite a list of interexchange carriers to</w:t>
      </w:r>
      <w:r w:rsidR="00626414">
        <w:rPr>
          <w:rFonts w:ascii="Arial" w:hAnsi="Arial"/>
          <w:b w:val="0"/>
        </w:rPr>
        <w:t xml:space="preserve"> a</w:t>
      </w:r>
      <w:r w:rsidR="00D34270">
        <w:rPr>
          <w:rFonts w:ascii="Arial" w:hAnsi="Arial"/>
          <w:b w:val="0"/>
        </w:rPr>
        <w:t xml:space="preserve"> prospective customer that does not designate </w:t>
      </w:r>
      <w:r w:rsidR="00FB2089">
        <w:rPr>
          <w:rFonts w:ascii="Arial" w:hAnsi="Arial"/>
          <w:b w:val="0"/>
        </w:rPr>
        <w:t xml:space="preserve">a </w:t>
      </w:r>
      <w:r w:rsidR="00626414">
        <w:rPr>
          <w:rFonts w:ascii="Arial" w:hAnsi="Arial"/>
          <w:b w:val="0"/>
        </w:rPr>
        <w:t>long distance carrier</w:t>
      </w:r>
      <w:r w:rsidR="00D34270">
        <w:rPr>
          <w:rFonts w:ascii="Arial" w:hAnsi="Arial"/>
          <w:b w:val="0"/>
        </w:rPr>
        <w:t xml:space="preserve"> be eliminated (“Scripting Requirement”).</w:t>
      </w:r>
      <w:r w:rsidR="00CE3839">
        <w:rPr>
          <w:rFonts w:ascii="Arial" w:hAnsi="Arial"/>
          <w:b w:val="0"/>
        </w:rPr>
        <w:t xml:space="preserve">  Entry, Attachment A at 5 (Jan. 18, 2017).</w:t>
      </w:r>
      <w:r w:rsidR="00D34270">
        <w:rPr>
          <w:rFonts w:ascii="Arial" w:hAnsi="Arial"/>
          <w:b w:val="0"/>
        </w:rPr>
        <w:t xml:space="preserve">  </w:t>
      </w:r>
      <w:r w:rsidRPr="00155C63">
        <w:rPr>
          <w:rFonts w:ascii="Arial" w:hAnsi="Arial"/>
          <w:b w:val="0"/>
        </w:rPr>
        <w:t xml:space="preserve">In </w:t>
      </w:r>
      <w:r w:rsidR="006807EE">
        <w:rPr>
          <w:rFonts w:ascii="Arial" w:hAnsi="Arial"/>
          <w:b w:val="0"/>
        </w:rPr>
        <w:t>its</w:t>
      </w:r>
      <w:r w:rsidR="006807EE" w:rsidRPr="00155C63">
        <w:rPr>
          <w:rFonts w:ascii="Arial" w:hAnsi="Arial"/>
          <w:b w:val="0"/>
        </w:rPr>
        <w:t xml:space="preserve"> </w:t>
      </w:r>
      <w:r w:rsidRPr="00155C63">
        <w:rPr>
          <w:rFonts w:ascii="Arial" w:hAnsi="Arial"/>
          <w:b w:val="0"/>
        </w:rPr>
        <w:t xml:space="preserve">initial comments, OCC asks the Commission </w:t>
      </w:r>
      <w:r w:rsidR="001E3D98">
        <w:rPr>
          <w:rFonts w:ascii="Arial" w:hAnsi="Arial"/>
          <w:b w:val="0"/>
        </w:rPr>
        <w:t>to modify the Staff’s recommendation and include a requirement that the telephone company direct the customer to the Commission’s website</w:t>
      </w:r>
      <w:r>
        <w:rPr>
          <w:rFonts w:ascii="Arial" w:hAnsi="Arial"/>
          <w:b w:val="0"/>
        </w:rPr>
        <w:t>.</w:t>
      </w:r>
      <w:r w:rsidR="00271D48">
        <w:rPr>
          <w:rStyle w:val="FootnoteReference"/>
          <w:rFonts w:ascii="Arial" w:hAnsi="Arial"/>
          <w:b w:val="0"/>
        </w:rPr>
        <w:footnoteReference w:id="2"/>
      </w:r>
      <w:r>
        <w:rPr>
          <w:rFonts w:ascii="Arial" w:hAnsi="Arial"/>
          <w:b w:val="0"/>
        </w:rPr>
        <w:t xml:space="preserve"> </w:t>
      </w:r>
      <w:r w:rsidR="00682887">
        <w:rPr>
          <w:rFonts w:ascii="Arial" w:hAnsi="Arial"/>
          <w:b w:val="0"/>
        </w:rPr>
        <w:t xml:space="preserve"> </w:t>
      </w:r>
      <w:r>
        <w:rPr>
          <w:rFonts w:ascii="Arial" w:hAnsi="Arial"/>
          <w:b w:val="0"/>
        </w:rPr>
        <w:t xml:space="preserve">This additional </w:t>
      </w:r>
      <w:r w:rsidR="00271D48">
        <w:rPr>
          <w:rFonts w:ascii="Arial" w:hAnsi="Arial"/>
          <w:b w:val="0"/>
        </w:rPr>
        <w:t xml:space="preserve">requested requirement is unnecessary, and as OCC reveals in </w:t>
      </w:r>
      <w:r w:rsidR="00682887">
        <w:rPr>
          <w:rFonts w:ascii="Arial" w:hAnsi="Arial"/>
          <w:b w:val="0"/>
        </w:rPr>
        <w:t xml:space="preserve">its </w:t>
      </w:r>
      <w:r w:rsidR="00271D48">
        <w:rPr>
          <w:rFonts w:ascii="Arial" w:hAnsi="Arial"/>
          <w:b w:val="0"/>
        </w:rPr>
        <w:t>comments, has not been required by the FCC since 2013.</w:t>
      </w:r>
      <w:r w:rsidR="00271D48">
        <w:rPr>
          <w:rStyle w:val="FootnoteReference"/>
          <w:rFonts w:ascii="Arial" w:hAnsi="Arial"/>
          <w:b w:val="0"/>
        </w:rPr>
        <w:footnoteReference w:id="3"/>
      </w:r>
    </w:p>
    <w:p w14:paraId="785ADAE9" w14:textId="459E2B66" w:rsidR="00271D48" w:rsidRDefault="00271D48" w:rsidP="00A826F1">
      <w:pPr>
        <w:spacing w:line="480" w:lineRule="auto"/>
        <w:jc w:val="both"/>
        <w:outlineLvl w:val="2"/>
        <w:rPr>
          <w:rFonts w:ascii="Arial" w:hAnsi="Arial"/>
          <w:b w:val="0"/>
        </w:rPr>
      </w:pPr>
      <w:r>
        <w:rPr>
          <w:rFonts w:ascii="Arial" w:hAnsi="Arial"/>
          <w:b w:val="0"/>
        </w:rPr>
        <w:lastRenderedPageBreak/>
        <w:tab/>
        <w:t xml:space="preserve">In 2007, the FCC eliminated the requirement for </w:t>
      </w:r>
      <w:r w:rsidR="00E03A9C">
        <w:rPr>
          <w:rFonts w:ascii="Arial" w:hAnsi="Arial"/>
          <w:b w:val="0"/>
        </w:rPr>
        <w:t>AT</w:t>
      </w:r>
      <w:r w:rsidR="00344C97">
        <w:rPr>
          <w:rFonts w:ascii="Arial" w:hAnsi="Arial"/>
          <w:b w:val="0"/>
        </w:rPr>
        <w:t>&amp;</w:t>
      </w:r>
      <w:bookmarkStart w:id="0" w:name="_GoBack"/>
      <w:bookmarkEnd w:id="0"/>
      <w:r w:rsidR="00E03A9C">
        <w:rPr>
          <w:rFonts w:ascii="Arial" w:hAnsi="Arial"/>
          <w:b w:val="0"/>
        </w:rPr>
        <w:t>T, Verizon</w:t>
      </w:r>
      <w:r w:rsidR="00682887">
        <w:rPr>
          <w:rFonts w:ascii="Arial" w:hAnsi="Arial"/>
          <w:b w:val="0"/>
        </w:rPr>
        <w:t>,</w:t>
      </w:r>
      <w:r w:rsidR="00E03A9C">
        <w:rPr>
          <w:rFonts w:ascii="Arial" w:hAnsi="Arial"/>
          <w:b w:val="0"/>
        </w:rPr>
        <w:t xml:space="preserve"> and Qwest </w:t>
      </w:r>
      <w:r w:rsidR="00A8644B">
        <w:rPr>
          <w:rFonts w:ascii="Arial" w:hAnsi="Arial"/>
          <w:b w:val="0"/>
        </w:rPr>
        <w:t>to read</w:t>
      </w:r>
      <w:r>
        <w:rPr>
          <w:rFonts w:ascii="Arial" w:hAnsi="Arial"/>
          <w:b w:val="0"/>
        </w:rPr>
        <w:t xml:space="preserve"> to their new customers a list of long distance providers, finding that the </w:t>
      </w:r>
      <w:r w:rsidR="0049413D">
        <w:rPr>
          <w:rFonts w:ascii="Arial" w:hAnsi="Arial"/>
          <w:b w:val="0"/>
        </w:rPr>
        <w:t>requirements were no longer necessary due to the market conditions and opportunities for long distance service providers.</w:t>
      </w:r>
      <w:r w:rsidR="0049413D">
        <w:rPr>
          <w:rStyle w:val="FootnoteReference"/>
          <w:rFonts w:ascii="Arial" w:hAnsi="Arial"/>
          <w:b w:val="0"/>
        </w:rPr>
        <w:footnoteReference w:id="4"/>
      </w:r>
      <w:r>
        <w:rPr>
          <w:rFonts w:ascii="Arial" w:hAnsi="Arial"/>
          <w:b w:val="0"/>
        </w:rPr>
        <w:t xml:space="preserve"> </w:t>
      </w:r>
      <w:r w:rsidR="00682887">
        <w:rPr>
          <w:rFonts w:ascii="Arial" w:hAnsi="Arial"/>
          <w:b w:val="0"/>
        </w:rPr>
        <w:t xml:space="preserve"> </w:t>
      </w:r>
      <w:r w:rsidR="0049413D">
        <w:rPr>
          <w:rFonts w:ascii="Arial" w:hAnsi="Arial"/>
          <w:b w:val="0"/>
        </w:rPr>
        <w:t xml:space="preserve">In 2013, the FCC </w:t>
      </w:r>
      <w:r w:rsidR="00831214">
        <w:rPr>
          <w:rFonts w:ascii="Arial" w:hAnsi="Arial"/>
          <w:b w:val="0"/>
        </w:rPr>
        <w:t>eliminated</w:t>
      </w:r>
      <w:r w:rsidR="0049413D">
        <w:rPr>
          <w:rFonts w:ascii="Arial" w:hAnsi="Arial"/>
          <w:b w:val="0"/>
        </w:rPr>
        <w:t xml:space="preserve"> this requirement </w:t>
      </w:r>
      <w:r w:rsidR="00831214">
        <w:rPr>
          <w:rFonts w:ascii="Arial" w:hAnsi="Arial"/>
          <w:b w:val="0"/>
        </w:rPr>
        <w:t xml:space="preserve">for </w:t>
      </w:r>
      <w:r w:rsidR="0049413D">
        <w:rPr>
          <w:rFonts w:ascii="Arial" w:hAnsi="Arial"/>
          <w:b w:val="0"/>
        </w:rPr>
        <w:t xml:space="preserve">all telephone companies, reasoning that </w:t>
      </w:r>
      <w:r w:rsidR="005119D4">
        <w:rPr>
          <w:rFonts w:ascii="Arial" w:hAnsi="Arial"/>
          <w:b w:val="0"/>
        </w:rPr>
        <w:t xml:space="preserve">this mandate was no longer necessary as </w:t>
      </w:r>
      <w:r w:rsidR="00437294">
        <w:rPr>
          <w:rFonts w:ascii="Arial" w:hAnsi="Arial"/>
          <w:b w:val="0"/>
        </w:rPr>
        <w:t xml:space="preserve">the market had changed dramatically and </w:t>
      </w:r>
      <w:r w:rsidR="005119D4">
        <w:rPr>
          <w:rFonts w:ascii="Arial" w:hAnsi="Arial"/>
          <w:b w:val="0"/>
        </w:rPr>
        <w:t>there was minimal</w:t>
      </w:r>
      <w:r w:rsidR="00831214">
        <w:rPr>
          <w:rFonts w:ascii="Arial" w:hAnsi="Arial"/>
          <w:b w:val="0"/>
        </w:rPr>
        <w:t xml:space="preserve"> </w:t>
      </w:r>
      <w:r w:rsidR="005119D4">
        <w:rPr>
          <w:rFonts w:ascii="Arial" w:hAnsi="Arial"/>
          <w:b w:val="0"/>
        </w:rPr>
        <w:t>if any public interest or benefit</w:t>
      </w:r>
      <w:r w:rsidR="00832E85">
        <w:rPr>
          <w:rFonts w:ascii="Arial" w:hAnsi="Arial"/>
          <w:b w:val="0"/>
        </w:rPr>
        <w:t xml:space="preserve"> in</w:t>
      </w:r>
      <w:r w:rsidR="005119D4">
        <w:rPr>
          <w:rFonts w:ascii="Arial" w:hAnsi="Arial"/>
          <w:b w:val="0"/>
        </w:rPr>
        <w:t xml:space="preserve"> requiring Incumbent Local Exchange Companies (“ILECs”) to inform their customers of these services.</w:t>
      </w:r>
      <w:r w:rsidR="00437294">
        <w:rPr>
          <w:rStyle w:val="FootnoteReference"/>
          <w:rFonts w:ascii="Arial" w:hAnsi="Arial"/>
          <w:b w:val="0"/>
        </w:rPr>
        <w:footnoteReference w:id="5"/>
      </w:r>
    </w:p>
    <w:p w14:paraId="508D0252" w14:textId="59D1D2D0" w:rsidR="008C0099" w:rsidRDefault="00E03A9C" w:rsidP="00A826F1">
      <w:pPr>
        <w:spacing w:line="480" w:lineRule="auto"/>
        <w:jc w:val="both"/>
        <w:outlineLvl w:val="2"/>
        <w:rPr>
          <w:rFonts w:ascii="Arial" w:hAnsi="Arial"/>
          <w:b w:val="0"/>
        </w:rPr>
      </w:pPr>
      <w:r>
        <w:rPr>
          <w:rFonts w:ascii="Arial" w:hAnsi="Arial"/>
          <w:b w:val="0"/>
        </w:rPr>
        <w:tab/>
        <w:t xml:space="preserve">Since the FCC rulings on this matter, there has not been any evidence </w:t>
      </w:r>
      <w:r w:rsidR="00831214">
        <w:rPr>
          <w:rFonts w:ascii="Arial" w:hAnsi="Arial"/>
          <w:b w:val="0"/>
        </w:rPr>
        <w:t xml:space="preserve">that </w:t>
      </w:r>
      <w:r>
        <w:rPr>
          <w:rFonts w:ascii="Arial" w:hAnsi="Arial"/>
          <w:b w:val="0"/>
        </w:rPr>
        <w:t>customers</w:t>
      </w:r>
      <w:r w:rsidR="00832E85">
        <w:rPr>
          <w:rFonts w:ascii="Arial" w:hAnsi="Arial"/>
          <w:b w:val="0"/>
        </w:rPr>
        <w:t xml:space="preserve"> </w:t>
      </w:r>
      <w:r w:rsidR="00831214">
        <w:rPr>
          <w:rFonts w:ascii="Arial" w:hAnsi="Arial"/>
          <w:b w:val="0"/>
        </w:rPr>
        <w:t>would benefit from being</w:t>
      </w:r>
      <w:r>
        <w:rPr>
          <w:rFonts w:ascii="Arial" w:hAnsi="Arial"/>
          <w:b w:val="0"/>
        </w:rPr>
        <w:t xml:space="preserve"> directed to a list of available long distance carriers. In fact, </w:t>
      </w:r>
      <w:r w:rsidR="000C6C14">
        <w:rPr>
          <w:rFonts w:ascii="Arial" w:hAnsi="Arial"/>
          <w:b w:val="0"/>
        </w:rPr>
        <w:t>such a requirement</w:t>
      </w:r>
      <w:r>
        <w:rPr>
          <w:rFonts w:ascii="Arial" w:hAnsi="Arial"/>
          <w:b w:val="0"/>
        </w:rPr>
        <w:t xml:space="preserve"> does not exist in other states and finds no basis in federal guidance</w:t>
      </w:r>
      <w:r w:rsidR="00832E85">
        <w:rPr>
          <w:rFonts w:ascii="Arial" w:hAnsi="Arial"/>
          <w:b w:val="0"/>
        </w:rPr>
        <w:t xml:space="preserve">. </w:t>
      </w:r>
      <w:r w:rsidR="00214C91">
        <w:rPr>
          <w:rFonts w:ascii="Arial" w:hAnsi="Arial"/>
          <w:b w:val="0"/>
        </w:rPr>
        <w:t xml:space="preserve"> </w:t>
      </w:r>
    </w:p>
    <w:p w14:paraId="4C9EF05C" w14:textId="014D7B65" w:rsidR="00B2053F" w:rsidRDefault="008C0099" w:rsidP="00A826F1">
      <w:pPr>
        <w:spacing w:line="480" w:lineRule="auto"/>
        <w:ind w:firstLine="720"/>
        <w:jc w:val="both"/>
        <w:outlineLvl w:val="2"/>
        <w:rPr>
          <w:rFonts w:ascii="Arial" w:hAnsi="Arial"/>
          <w:b w:val="0"/>
        </w:rPr>
      </w:pPr>
      <w:r>
        <w:rPr>
          <w:rFonts w:ascii="Arial" w:hAnsi="Arial"/>
          <w:b w:val="0"/>
        </w:rPr>
        <w:t>Moreover</w:t>
      </w:r>
      <w:r w:rsidR="0088596D">
        <w:rPr>
          <w:rFonts w:ascii="Arial" w:hAnsi="Arial"/>
          <w:b w:val="0"/>
        </w:rPr>
        <w:t>, f</w:t>
      </w:r>
      <w:r w:rsidR="00832E85">
        <w:rPr>
          <w:rFonts w:ascii="Arial" w:hAnsi="Arial"/>
          <w:b w:val="0"/>
        </w:rPr>
        <w:t>ollowing the OCC’s recommendations on this matter</w:t>
      </w:r>
      <w:r w:rsidR="0088596D">
        <w:rPr>
          <w:rFonts w:ascii="Arial" w:hAnsi="Arial"/>
          <w:b w:val="0"/>
        </w:rPr>
        <w:t xml:space="preserve"> </w:t>
      </w:r>
      <w:r w:rsidR="00832E85">
        <w:rPr>
          <w:rFonts w:ascii="Arial" w:hAnsi="Arial"/>
          <w:b w:val="0"/>
        </w:rPr>
        <w:t>would</w:t>
      </w:r>
      <w:r w:rsidR="00E03A9C">
        <w:rPr>
          <w:rFonts w:ascii="Arial" w:hAnsi="Arial"/>
          <w:b w:val="0"/>
        </w:rPr>
        <w:t xml:space="preserve"> require </w:t>
      </w:r>
      <w:r w:rsidR="00DE0534">
        <w:rPr>
          <w:rFonts w:ascii="Arial" w:hAnsi="Arial"/>
          <w:b w:val="0"/>
        </w:rPr>
        <w:t xml:space="preserve">ILECs </w:t>
      </w:r>
      <w:r w:rsidR="00E03A9C">
        <w:rPr>
          <w:rFonts w:ascii="Arial" w:hAnsi="Arial"/>
          <w:b w:val="0"/>
        </w:rPr>
        <w:t xml:space="preserve">in </w:t>
      </w:r>
      <w:r w:rsidR="00832E85">
        <w:rPr>
          <w:rFonts w:ascii="Arial" w:hAnsi="Arial"/>
          <w:b w:val="0"/>
        </w:rPr>
        <w:t xml:space="preserve">Ohio to operate and institute </w:t>
      </w:r>
      <w:r w:rsidR="005C6591">
        <w:rPr>
          <w:rFonts w:ascii="Arial" w:hAnsi="Arial"/>
          <w:b w:val="0"/>
        </w:rPr>
        <w:t xml:space="preserve">a unique </w:t>
      </w:r>
      <w:r w:rsidR="00832E85">
        <w:rPr>
          <w:rFonts w:ascii="Arial" w:hAnsi="Arial"/>
          <w:b w:val="0"/>
        </w:rPr>
        <w:t>Ohio</w:t>
      </w:r>
      <w:r w:rsidR="005C6591">
        <w:rPr>
          <w:rFonts w:ascii="Arial" w:hAnsi="Arial"/>
          <w:b w:val="0"/>
        </w:rPr>
        <w:t>-</w:t>
      </w:r>
      <w:r w:rsidR="00832E85">
        <w:rPr>
          <w:rFonts w:ascii="Arial" w:hAnsi="Arial"/>
          <w:b w:val="0"/>
        </w:rPr>
        <w:t xml:space="preserve">mandated </w:t>
      </w:r>
      <w:r w:rsidR="005C6591">
        <w:rPr>
          <w:rFonts w:ascii="Arial" w:hAnsi="Arial"/>
          <w:b w:val="0"/>
        </w:rPr>
        <w:t>service requirement</w:t>
      </w:r>
      <w:r>
        <w:rPr>
          <w:rFonts w:ascii="Arial" w:hAnsi="Arial"/>
          <w:b w:val="0"/>
        </w:rPr>
        <w:t>.  That requirement</w:t>
      </w:r>
      <w:r w:rsidR="000C6C14">
        <w:rPr>
          <w:rFonts w:ascii="Arial" w:hAnsi="Arial"/>
          <w:b w:val="0"/>
        </w:rPr>
        <w:t xml:space="preserve"> </w:t>
      </w:r>
      <w:r w:rsidR="00E03A9C">
        <w:rPr>
          <w:rFonts w:ascii="Arial" w:hAnsi="Arial"/>
          <w:b w:val="0"/>
        </w:rPr>
        <w:t xml:space="preserve">would </w:t>
      </w:r>
      <w:r>
        <w:rPr>
          <w:rFonts w:ascii="Arial" w:hAnsi="Arial"/>
          <w:b w:val="0"/>
        </w:rPr>
        <w:t xml:space="preserve">impose </w:t>
      </w:r>
      <w:r w:rsidR="00E81F28">
        <w:rPr>
          <w:rFonts w:ascii="Arial" w:hAnsi="Arial"/>
          <w:b w:val="0"/>
        </w:rPr>
        <w:t>unnecessary</w:t>
      </w:r>
      <w:r w:rsidR="00E03A9C">
        <w:rPr>
          <w:rFonts w:ascii="Arial" w:hAnsi="Arial"/>
          <w:b w:val="0"/>
        </w:rPr>
        <w:t xml:space="preserve"> delay</w:t>
      </w:r>
      <w:r w:rsidR="00B1788B">
        <w:rPr>
          <w:rFonts w:ascii="Arial" w:hAnsi="Arial"/>
          <w:b w:val="0"/>
        </w:rPr>
        <w:t xml:space="preserve"> in service to customers</w:t>
      </w:r>
      <w:r w:rsidR="00E03A9C">
        <w:rPr>
          <w:rFonts w:ascii="Arial" w:hAnsi="Arial"/>
          <w:b w:val="0"/>
        </w:rPr>
        <w:t xml:space="preserve"> and add to the customer’s frustration for the additional call time that would be required to </w:t>
      </w:r>
      <w:r w:rsidR="00F160AB">
        <w:rPr>
          <w:rFonts w:ascii="Arial" w:hAnsi="Arial"/>
          <w:b w:val="0"/>
        </w:rPr>
        <w:t>direct the customer to the Commission’s website</w:t>
      </w:r>
      <w:r w:rsidR="00E03A9C">
        <w:rPr>
          <w:rFonts w:ascii="Arial" w:hAnsi="Arial"/>
          <w:b w:val="0"/>
        </w:rPr>
        <w:t xml:space="preserve">. </w:t>
      </w:r>
      <w:r w:rsidR="00214C91">
        <w:rPr>
          <w:rFonts w:ascii="Arial" w:hAnsi="Arial"/>
          <w:b w:val="0"/>
        </w:rPr>
        <w:t xml:space="preserve"> </w:t>
      </w:r>
    </w:p>
    <w:p w14:paraId="0877DAD5" w14:textId="186E2DBC" w:rsidR="00E03A9C" w:rsidRPr="00155C63" w:rsidRDefault="00E03A9C" w:rsidP="004012E1">
      <w:pPr>
        <w:spacing w:after="100" w:afterAutospacing="1" w:line="480" w:lineRule="auto"/>
        <w:ind w:firstLine="720"/>
        <w:jc w:val="both"/>
        <w:outlineLvl w:val="2"/>
        <w:rPr>
          <w:rFonts w:ascii="Arial" w:hAnsi="Arial"/>
          <w:b w:val="0"/>
        </w:rPr>
      </w:pPr>
      <w:r>
        <w:rPr>
          <w:rFonts w:ascii="Arial" w:hAnsi="Arial"/>
          <w:b w:val="0"/>
        </w:rPr>
        <w:t xml:space="preserve">The Commission Staff was correct in </w:t>
      </w:r>
      <w:r w:rsidR="00832E85">
        <w:rPr>
          <w:rFonts w:ascii="Arial" w:hAnsi="Arial"/>
          <w:b w:val="0"/>
        </w:rPr>
        <w:t>recommending the elimination of</w:t>
      </w:r>
      <w:r>
        <w:rPr>
          <w:rFonts w:ascii="Arial" w:hAnsi="Arial"/>
          <w:b w:val="0"/>
        </w:rPr>
        <w:t xml:space="preserve"> this </w:t>
      </w:r>
      <w:r w:rsidR="00B2053F">
        <w:rPr>
          <w:rFonts w:ascii="Arial" w:hAnsi="Arial"/>
          <w:b w:val="0"/>
        </w:rPr>
        <w:t xml:space="preserve">current </w:t>
      </w:r>
      <w:r>
        <w:rPr>
          <w:rFonts w:ascii="Arial" w:hAnsi="Arial"/>
          <w:b w:val="0"/>
        </w:rPr>
        <w:t xml:space="preserve">outdated </w:t>
      </w:r>
      <w:r w:rsidR="00A0136E">
        <w:rPr>
          <w:rFonts w:ascii="Arial" w:hAnsi="Arial"/>
          <w:b w:val="0"/>
        </w:rPr>
        <w:t xml:space="preserve">and unneeded </w:t>
      </w:r>
      <w:r w:rsidR="00592555">
        <w:rPr>
          <w:rFonts w:ascii="Arial" w:hAnsi="Arial"/>
          <w:b w:val="0"/>
        </w:rPr>
        <w:t>Scripting R</w:t>
      </w:r>
      <w:r>
        <w:rPr>
          <w:rFonts w:ascii="Arial" w:hAnsi="Arial"/>
          <w:b w:val="0"/>
        </w:rPr>
        <w:t xml:space="preserve">equirement. </w:t>
      </w:r>
      <w:r w:rsidR="00A0136E">
        <w:rPr>
          <w:rFonts w:ascii="Arial" w:hAnsi="Arial"/>
          <w:b w:val="0"/>
        </w:rPr>
        <w:t xml:space="preserve"> </w:t>
      </w:r>
      <w:r w:rsidR="00DC68DC">
        <w:rPr>
          <w:rFonts w:ascii="Arial" w:hAnsi="Arial"/>
          <w:b w:val="0"/>
        </w:rPr>
        <w:t xml:space="preserve">OCC’s recommendation to reinsert a </w:t>
      </w:r>
      <w:r w:rsidR="00DC68DC">
        <w:rPr>
          <w:rFonts w:ascii="Arial" w:hAnsi="Arial"/>
          <w:b w:val="0"/>
        </w:rPr>
        <w:lastRenderedPageBreak/>
        <w:t>requirement that the telephone company inform a customer that a list of long distance companies is available on the Commission’s website</w:t>
      </w:r>
      <w:r w:rsidR="00C60AB8">
        <w:rPr>
          <w:rFonts w:ascii="Arial" w:hAnsi="Arial"/>
          <w:b w:val="0"/>
        </w:rPr>
        <w:t xml:space="preserve"> would not improve the existing rule because it</w:t>
      </w:r>
      <w:r w:rsidR="00DC68DC">
        <w:rPr>
          <w:rFonts w:ascii="Arial" w:hAnsi="Arial"/>
          <w:b w:val="0"/>
        </w:rPr>
        <w:t xml:space="preserve"> would </w:t>
      </w:r>
      <w:r w:rsidR="00C60AB8">
        <w:rPr>
          <w:rFonts w:ascii="Arial" w:hAnsi="Arial"/>
          <w:b w:val="0"/>
        </w:rPr>
        <w:t xml:space="preserve">not </w:t>
      </w:r>
      <w:r w:rsidR="00DC68DC">
        <w:rPr>
          <w:rFonts w:ascii="Arial" w:hAnsi="Arial"/>
          <w:b w:val="0"/>
        </w:rPr>
        <w:t xml:space="preserve">provide customers with </w:t>
      </w:r>
      <w:r w:rsidR="00C60AB8">
        <w:rPr>
          <w:rFonts w:ascii="Arial" w:hAnsi="Arial"/>
          <w:b w:val="0"/>
        </w:rPr>
        <w:t>a</w:t>
      </w:r>
      <w:r w:rsidR="00DC68DC">
        <w:rPr>
          <w:rFonts w:ascii="Arial" w:hAnsi="Arial"/>
          <w:b w:val="0"/>
        </w:rPr>
        <w:t xml:space="preserve"> meaningful benefit.</w:t>
      </w:r>
    </w:p>
    <w:p w14:paraId="2F827569" w14:textId="6372D187" w:rsidR="00F2792A" w:rsidRPr="00F2792A" w:rsidRDefault="00DE0534" w:rsidP="00F2792A">
      <w:pPr>
        <w:spacing w:line="480" w:lineRule="auto"/>
        <w:jc w:val="both"/>
        <w:rPr>
          <w:rFonts w:ascii="Arial" w:hAnsi="Arial"/>
        </w:rPr>
      </w:pPr>
      <w:r>
        <w:rPr>
          <w:rFonts w:ascii="Arial" w:hAnsi="Arial"/>
        </w:rPr>
        <w:t xml:space="preserve">IV. </w:t>
      </w:r>
      <w:r>
        <w:rPr>
          <w:rFonts w:ascii="Arial" w:hAnsi="Arial"/>
        </w:rPr>
        <w:tab/>
      </w:r>
      <w:r w:rsidR="00F2792A" w:rsidRPr="00F2792A">
        <w:rPr>
          <w:rFonts w:ascii="Arial" w:hAnsi="Arial"/>
        </w:rPr>
        <w:t>CONCLUSION</w:t>
      </w:r>
    </w:p>
    <w:p w14:paraId="3ADEF75D" w14:textId="22287D7E" w:rsidR="00CD4BFD" w:rsidRPr="00CD4BFD" w:rsidRDefault="00CD4BFD" w:rsidP="00CD4BFD">
      <w:pPr>
        <w:spacing w:line="480" w:lineRule="auto"/>
        <w:ind w:firstLine="720"/>
        <w:jc w:val="both"/>
        <w:rPr>
          <w:rFonts w:ascii="Arial" w:hAnsi="Arial"/>
          <w:b w:val="0"/>
        </w:rPr>
      </w:pPr>
      <w:r w:rsidRPr="00CD4BFD">
        <w:rPr>
          <w:rFonts w:ascii="Arial" w:hAnsi="Arial"/>
          <w:b w:val="0"/>
        </w:rPr>
        <w:t>For the reasons explained above, OTA respectfully req</w:t>
      </w:r>
      <w:r w:rsidR="00437294">
        <w:rPr>
          <w:rFonts w:ascii="Arial" w:hAnsi="Arial"/>
          <w:b w:val="0"/>
        </w:rPr>
        <w:t xml:space="preserve">uests that the Commission reject the </w:t>
      </w:r>
      <w:r w:rsidR="007D4080">
        <w:rPr>
          <w:rFonts w:ascii="Arial" w:hAnsi="Arial"/>
          <w:b w:val="0"/>
        </w:rPr>
        <w:t>recommendation by OCC that Rule 4901:1-7-03(F) be amended to include a requirement that the telephone company</w:t>
      </w:r>
      <w:r w:rsidR="00DC68DC">
        <w:rPr>
          <w:rFonts w:ascii="Arial" w:hAnsi="Arial"/>
          <w:b w:val="0"/>
        </w:rPr>
        <w:t xml:space="preserve"> direct a customer to the Commission’s list of long distance of providers.</w:t>
      </w:r>
      <w:r w:rsidR="00437294">
        <w:rPr>
          <w:rFonts w:ascii="Arial" w:hAnsi="Arial"/>
          <w:b w:val="0"/>
        </w:rPr>
        <w:t xml:space="preserve"> </w:t>
      </w:r>
      <w:r w:rsidRPr="00CD4BFD">
        <w:rPr>
          <w:rFonts w:ascii="Arial" w:hAnsi="Arial"/>
          <w:b w:val="0"/>
        </w:rPr>
        <w:t xml:space="preserve"> </w:t>
      </w:r>
    </w:p>
    <w:p w14:paraId="16C489CC" w14:textId="77777777" w:rsidR="00CD4BFD" w:rsidRPr="00627F23" w:rsidRDefault="00CD4BFD" w:rsidP="00CD4BFD">
      <w:pPr>
        <w:tabs>
          <w:tab w:val="left" w:pos="4320"/>
        </w:tabs>
        <w:ind w:firstLine="4320"/>
        <w:jc w:val="both"/>
        <w:rPr>
          <w:rFonts w:ascii="Arial" w:hAnsi="Arial"/>
          <w:b w:val="0"/>
        </w:rPr>
      </w:pPr>
      <w:r w:rsidRPr="00627F23">
        <w:rPr>
          <w:rFonts w:ascii="Arial" w:hAnsi="Arial"/>
          <w:b w:val="0"/>
        </w:rPr>
        <w:t>Respectfully submitted,</w:t>
      </w:r>
    </w:p>
    <w:p w14:paraId="0CE716E0" w14:textId="77777777" w:rsidR="00CD4BFD" w:rsidRPr="00627F23" w:rsidRDefault="00CD4BFD" w:rsidP="00CD4BFD">
      <w:pPr>
        <w:tabs>
          <w:tab w:val="left" w:pos="4320"/>
        </w:tabs>
        <w:ind w:left="4320"/>
        <w:jc w:val="both"/>
        <w:rPr>
          <w:rFonts w:ascii="Arial" w:hAnsi="Arial"/>
          <w:b w:val="0"/>
          <w:u w:val="single"/>
        </w:rPr>
      </w:pPr>
    </w:p>
    <w:p w14:paraId="186558F5" w14:textId="77777777" w:rsidR="00CD4BFD" w:rsidRPr="00627F23" w:rsidRDefault="00CD4BFD" w:rsidP="00CD4BFD">
      <w:pPr>
        <w:tabs>
          <w:tab w:val="left" w:pos="4320"/>
        </w:tabs>
        <w:ind w:left="4320"/>
        <w:jc w:val="both"/>
        <w:rPr>
          <w:rFonts w:ascii="Arial" w:hAnsi="Arial"/>
          <w:b w:val="0"/>
          <w:u w:val="single"/>
        </w:rPr>
      </w:pPr>
    </w:p>
    <w:p w14:paraId="031270B8" w14:textId="77777777" w:rsidR="00CD4BFD" w:rsidRPr="00627F23" w:rsidRDefault="00CD4BFD" w:rsidP="00CD4BFD">
      <w:pPr>
        <w:tabs>
          <w:tab w:val="left" w:pos="4320"/>
        </w:tabs>
        <w:ind w:left="4320"/>
        <w:jc w:val="both"/>
        <w:rPr>
          <w:rFonts w:ascii="Arial" w:hAnsi="Arial"/>
          <w:b w:val="0"/>
          <w:u w:val="single"/>
        </w:rPr>
      </w:pPr>
    </w:p>
    <w:p w14:paraId="757B01C8" w14:textId="77777777" w:rsidR="00CD4BFD" w:rsidRPr="00627F23" w:rsidRDefault="00CD4BFD" w:rsidP="00CD4BFD">
      <w:pPr>
        <w:tabs>
          <w:tab w:val="left" w:pos="4320"/>
        </w:tabs>
        <w:ind w:left="4320"/>
        <w:jc w:val="both"/>
        <w:rPr>
          <w:rFonts w:ascii="Arial" w:hAnsi="Arial"/>
          <w:b w:val="0"/>
          <w:u w:val="single"/>
        </w:rPr>
      </w:pPr>
      <w:r w:rsidRPr="00627F23">
        <w:rPr>
          <w:rFonts w:ascii="Arial" w:hAnsi="Arial"/>
          <w:b w:val="0"/>
          <w:u w:val="single"/>
        </w:rPr>
        <w:t>/s/ Scott E. Elisar</w:t>
      </w:r>
      <w:r w:rsidRPr="00627F23">
        <w:rPr>
          <w:rFonts w:ascii="Arial" w:hAnsi="Arial"/>
          <w:b w:val="0"/>
          <w:u w:val="single"/>
        </w:rPr>
        <w:tab/>
      </w:r>
      <w:r w:rsidRPr="00627F23">
        <w:rPr>
          <w:rFonts w:ascii="Arial" w:hAnsi="Arial"/>
          <w:b w:val="0"/>
          <w:u w:val="single"/>
        </w:rPr>
        <w:tab/>
      </w:r>
      <w:r w:rsidRPr="00627F23">
        <w:rPr>
          <w:rFonts w:ascii="Arial" w:hAnsi="Arial"/>
          <w:b w:val="0"/>
          <w:u w:val="single"/>
        </w:rPr>
        <w:tab/>
      </w:r>
      <w:r w:rsidRPr="00627F23">
        <w:rPr>
          <w:rFonts w:ascii="Arial" w:hAnsi="Arial"/>
          <w:b w:val="0"/>
          <w:u w:val="single"/>
        </w:rPr>
        <w:tab/>
      </w:r>
      <w:r w:rsidRPr="00627F23">
        <w:rPr>
          <w:rFonts w:ascii="Arial" w:hAnsi="Arial"/>
          <w:b w:val="0"/>
          <w:u w:val="single"/>
        </w:rPr>
        <w:tab/>
      </w:r>
    </w:p>
    <w:p w14:paraId="0B0045AE" w14:textId="77777777" w:rsidR="00CD4BFD" w:rsidRPr="00627F23" w:rsidRDefault="00CD4BFD" w:rsidP="00CD4BFD">
      <w:pPr>
        <w:tabs>
          <w:tab w:val="left" w:pos="4320"/>
        </w:tabs>
        <w:ind w:left="4320"/>
        <w:jc w:val="both"/>
        <w:rPr>
          <w:rFonts w:ascii="Arial" w:hAnsi="Arial"/>
          <w:b w:val="0"/>
        </w:rPr>
      </w:pPr>
      <w:r w:rsidRPr="00627F23">
        <w:rPr>
          <w:rFonts w:ascii="Arial" w:hAnsi="Arial"/>
          <w:b w:val="0"/>
        </w:rPr>
        <w:t>Scott E. Elisar</w:t>
      </w:r>
      <w:r w:rsidR="00627F23" w:rsidRPr="00627F23">
        <w:rPr>
          <w:rFonts w:ascii="Arial" w:hAnsi="Arial"/>
          <w:b w:val="0"/>
        </w:rPr>
        <w:t xml:space="preserve"> (Reg. No. 0081877)</w:t>
      </w:r>
    </w:p>
    <w:p w14:paraId="247DDD88" w14:textId="77777777" w:rsidR="00CD4BFD" w:rsidRPr="00627F23" w:rsidRDefault="00CD4BFD" w:rsidP="00CD4BFD">
      <w:pPr>
        <w:tabs>
          <w:tab w:val="left" w:pos="4320"/>
        </w:tabs>
        <w:ind w:left="4320"/>
        <w:jc w:val="both"/>
        <w:rPr>
          <w:rFonts w:ascii="Arial" w:hAnsi="Arial"/>
          <w:b w:val="0"/>
        </w:rPr>
      </w:pPr>
      <w:r w:rsidRPr="00627F23">
        <w:rPr>
          <w:rFonts w:ascii="Arial" w:hAnsi="Arial"/>
          <w:b w:val="0"/>
        </w:rPr>
        <w:t>(Counsel of Record)</w:t>
      </w:r>
    </w:p>
    <w:p w14:paraId="0BA88287" w14:textId="77777777" w:rsidR="00CD4BFD" w:rsidRPr="00627F23" w:rsidRDefault="00CD4BFD" w:rsidP="00CD4BFD">
      <w:pPr>
        <w:tabs>
          <w:tab w:val="left" w:pos="4320"/>
        </w:tabs>
        <w:ind w:left="4320"/>
        <w:jc w:val="both"/>
        <w:rPr>
          <w:rFonts w:ascii="Arial" w:hAnsi="Arial"/>
          <w:b w:val="0"/>
        </w:rPr>
      </w:pPr>
      <w:r w:rsidRPr="00627F23">
        <w:rPr>
          <w:rFonts w:ascii="Arial" w:hAnsi="Arial"/>
          <w:b w:val="0"/>
        </w:rPr>
        <w:t>McNees Wallace &amp; Nurick LLC</w:t>
      </w:r>
    </w:p>
    <w:p w14:paraId="5AA41988" w14:textId="77777777" w:rsidR="00CD4BFD" w:rsidRPr="00627F23" w:rsidRDefault="00CD4BFD" w:rsidP="00CD4BFD">
      <w:pPr>
        <w:tabs>
          <w:tab w:val="left" w:pos="4320"/>
        </w:tabs>
        <w:ind w:left="4320"/>
        <w:jc w:val="both"/>
        <w:rPr>
          <w:rFonts w:ascii="Arial" w:hAnsi="Arial"/>
          <w:b w:val="0"/>
        </w:rPr>
      </w:pPr>
      <w:r w:rsidRPr="00627F23">
        <w:rPr>
          <w:rFonts w:ascii="Arial" w:hAnsi="Arial"/>
          <w:b w:val="0"/>
        </w:rPr>
        <w:t>21 E. State Street, 17th Floor</w:t>
      </w:r>
    </w:p>
    <w:p w14:paraId="647461DA" w14:textId="77777777" w:rsidR="00CD4BFD" w:rsidRPr="00627F23" w:rsidRDefault="00CD4BFD" w:rsidP="00CD4BFD">
      <w:pPr>
        <w:tabs>
          <w:tab w:val="left" w:pos="4320"/>
        </w:tabs>
        <w:ind w:left="4320"/>
        <w:jc w:val="both"/>
        <w:rPr>
          <w:rFonts w:ascii="Arial" w:hAnsi="Arial"/>
          <w:b w:val="0"/>
        </w:rPr>
      </w:pPr>
      <w:r w:rsidRPr="00627F23">
        <w:rPr>
          <w:rFonts w:ascii="Arial" w:hAnsi="Arial"/>
          <w:b w:val="0"/>
        </w:rPr>
        <w:t>Columbus, Ohio 43215</w:t>
      </w:r>
    </w:p>
    <w:p w14:paraId="5FDAD42A" w14:textId="77777777" w:rsidR="00CD4BFD" w:rsidRPr="00627F23" w:rsidRDefault="00CD4BFD" w:rsidP="00CD4BFD">
      <w:pPr>
        <w:tabs>
          <w:tab w:val="left" w:pos="4320"/>
        </w:tabs>
        <w:ind w:left="4320"/>
        <w:jc w:val="both"/>
        <w:rPr>
          <w:rFonts w:ascii="Arial" w:hAnsi="Arial"/>
          <w:b w:val="0"/>
        </w:rPr>
      </w:pPr>
      <w:r w:rsidRPr="00627F23">
        <w:rPr>
          <w:rFonts w:ascii="Arial" w:hAnsi="Arial"/>
          <w:b w:val="0"/>
        </w:rPr>
        <w:t>selisar@mwncmh.com</w:t>
      </w:r>
    </w:p>
    <w:p w14:paraId="690A45A4" w14:textId="77777777" w:rsidR="00CD4BFD" w:rsidRDefault="00CD4BFD" w:rsidP="00CD4BFD">
      <w:pPr>
        <w:tabs>
          <w:tab w:val="left" w:pos="4320"/>
          <w:tab w:val="left" w:pos="4680"/>
        </w:tabs>
        <w:jc w:val="both"/>
        <w:rPr>
          <w:rFonts w:ascii="Arial" w:hAnsi="Arial"/>
          <w:smallCaps/>
        </w:rPr>
      </w:pPr>
      <w:r>
        <w:rPr>
          <w:rFonts w:ascii="Arial" w:hAnsi="Arial"/>
          <w:b w:val="0"/>
          <w:smallCaps/>
        </w:rPr>
        <w:tab/>
      </w:r>
    </w:p>
    <w:p w14:paraId="4A1EA47B" w14:textId="77777777" w:rsidR="00CD4BFD" w:rsidRDefault="00CD4BFD" w:rsidP="00CD4BFD">
      <w:pPr>
        <w:tabs>
          <w:tab w:val="left" w:pos="4320"/>
          <w:tab w:val="left" w:pos="4680"/>
        </w:tabs>
        <w:spacing w:line="480" w:lineRule="auto"/>
        <w:jc w:val="both"/>
        <w:rPr>
          <w:rFonts w:ascii="Arial" w:hAnsi="Arial"/>
          <w:smallCaps/>
        </w:rPr>
      </w:pPr>
      <w:r>
        <w:rPr>
          <w:rFonts w:ascii="Arial" w:hAnsi="Arial"/>
          <w:b w:val="0"/>
          <w:smallCaps/>
        </w:rPr>
        <w:tab/>
      </w:r>
      <w:r w:rsidRPr="009511FC">
        <w:rPr>
          <w:rFonts w:ascii="Arial" w:hAnsi="Arial"/>
          <w:smallCaps/>
        </w:rPr>
        <w:t>Attorney for the Ohio Telecom Association</w:t>
      </w:r>
    </w:p>
    <w:p w14:paraId="048398FC" w14:textId="77777777" w:rsidR="005C47F3" w:rsidRPr="009511FC" w:rsidRDefault="005C47F3" w:rsidP="00CD4BFD">
      <w:pPr>
        <w:tabs>
          <w:tab w:val="left" w:pos="4320"/>
          <w:tab w:val="left" w:pos="4680"/>
        </w:tabs>
        <w:spacing w:line="480" w:lineRule="auto"/>
        <w:jc w:val="both"/>
        <w:rPr>
          <w:rFonts w:ascii="Arial" w:hAnsi="Arial"/>
          <w:smallCaps/>
        </w:rPr>
      </w:pPr>
    </w:p>
    <w:p w14:paraId="1498DED9" w14:textId="77777777" w:rsidR="00CD4BFD" w:rsidRDefault="00CD4BFD" w:rsidP="00CD4BFD">
      <w:pPr>
        <w:spacing w:line="480" w:lineRule="auto"/>
        <w:rPr>
          <w:rFonts w:ascii="Arial" w:hAnsi="Arial"/>
          <w:b w:val="0"/>
          <w:smallCaps/>
        </w:rPr>
        <w:sectPr w:rsidR="00CD4B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47A9EE58" w14:textId="77777777" w:rsidR="00627F23" w:rsidRPr="00627F23" w:rsidRDefault="00627F23" w:rsidP="00627F23">
      <w:pPr>
        <w:keepNext/>
        <w:keepLines/>
        <w:spacing w:before="200"/>
        <w:jc w:val="center"/>
        <w:outlineLvl w:val="3"/>
        <w:rPr>
          <w:rFonts w:eastAsiaTheme="majorEastAsia"/>
          <w:b w:val="0"/>
          <w:bCs/>
          <w:iCs/>
          <w:caps/>
          <w:smallCaps/>
          <w:u w:val="single"/>
        </w:rPr>
      </w:pPr>
      <w:r w:rsidRPr="00627F23">
        <w:rPr>
          <w:rFonts w:eastAsiaTheme="majorEastAsia"/>
          <w:bCs/>
          <w:iCs/>
          <w:caps/>
          <w:u w:val="single"/>
        </w:rPr>
        <w:lastRenderedPageBreak/>
        <w:t>Certificate of Service</w:t>
      </w:r>
    </w:p>
    <w:p w14:paraId="5D2972B2" w14:textId="77777777" w:rsidR="00627F23" w:rsidRPr="00627F23" w:rsidRDefault="00627F23" w:rsidP="00627F23">
      <w:pPr>
        <w:jc w:val="both"/>
      </w:pPr>
    </w:p>
    <w:p w14:paraId="1A21F081" w14:textId="77777777" w:rsidR="00627F23" w:rsidRPr="00627F23" w:rsidRDefault="00627F23" w:rsidP="00627F23">
      <w:pPr>
        <w:spacing w:line="480" w:lineRule="auto"/>
        <w:ind w:firstLine="720"/>
        <w:jc w:val="both"/>
        <w:rPr>
          <w:rFonts w:ascii="Arial" w:hAnsi="Arial"/>
          <w:b w:val="0"/>
        </w:rPr>
      </w:pPr>
      <w:r w:rsidRPr="00627F23">
        <w:rPr>
          <w:rFonts w:ascii="Arial" w:hAnsi="Arial"/>
          <w:b w:val="0"/>
        </w:rPr>
        <w:t xml:space="preserve">I hereby certify that a copy of the foregoing </w:t>
      </w:r>
      <w:r w:rsidRPr="009511FC">
        <w:rPr>
          <w:rFonts w:ascii="Arial" w:hAnsi="Arial"/>
          <w:b w:val="0"/>
          <w:i/>
        </w:rPr>
        <w:t>Reply C</w:t>
      </w:r>
      <w:r w:rsidRPr="00627F23">
        <w:rPr>
          <w:rFonts w:ascii="Arial" w:hAnsi="Arial"/>
          <w:b w:val="0"/>
          <w:i/>
        </w:rPr>
        <w:t xml:space="preserve">omments of the </w:t>
      </w:r>
      <w:r w:rsidRPr="00627F23">
        <w:rPr>
          <w:rFonts w:ascii="Arial" w:hAnsi="Arial"/>
          <w:b w:val="0"/>
          <w:i/>
          <w:iCs/>
        </w:rPr>
        <w:t xml:space="preserve">Ohio Telecom Association, </w:t>
      </w:r>
      <w:r w:rsidRPr="00627F23">
        <w:rPr>
          <w:rFonts w:ascii="Arial" w:hAnsi="Arial"/>
          <w:b w:val="0"/>
        </w:rPr>
        <w:t>was served upon the following parties of record this</w:t>
      </w:r>
      <w:r>
        <w:rPr>
          <w:rFonts w:ascii="Arial" w:hAnsi="Arial"/>
          <w:b w:val="0"/>
        </w:rPr>
        <w:t xml:space="preserve"> 24th </w:t>
      </w:r>
      <w:r w:rsidRPr="00627F23">
        <w:rPr>
          <w:rFonts w:ascii="Arial" w:hAnsi="Arial"/>
          <w:b w:val="0"/>
        </w:rPr>
        <w:t xml:space="preserve">day of February 2017, </w:t>
      </w:r>
      <w:r w:rsidRPr="00627F23">
        <w:rPr>
          <w:rFonts w:ascii="Arial" w:hAnsi="Arial"/>
          <w:b w:val="0"/>
          <w:i/>
        </w:rPr>
        <w:t>via</w:t>
      </w:r>
      <w:r w:rsidRPr="00627F23">
        <w:rPr>
          <w:rFonts w:ascii="Arial" w:hAnsi="Arial"/>
          <w:b w:val="0"/>
        </w:rPr>
        <w:t xml:space="preserve"> electronic transmission, hand-delivery or first class U.S. mail, postage prepaid.</w:t>
      </w:r>
    </w:p>
    <w:p w14:paraId="2314568A" w14:textId="77777777" w:rsidR="00627F23" w:rsidRPr="008466A2" w:rsidRDefault="00627F23" w:rsidP="00627F23">
      <w:pPr>
        <w:ind w:firstLine="720"/>
        <w:jc w:val="both"/>
        <w:rPr>
          <w:rFonts w:ascii="Arial" w:hAnsi="Arial"/>
          <w:b w:val="0"/>
          <w:u w:val="single"/>
        </w:rPr>
      </w:pPr>
      <w:r w:rsidRPr="008466A2">
        <w:rPr>
          <w:rFonts w:ascii="Arial" w:hAnsi="Arial"/>
        </w:rPr>
        <w:tab/>
      </w:r>
      <w:r w:rsidRPr="008466A2">
        <w:rPr>
          <w:rFonts w:ascii="Arial" w:hAnsi="Arial"/>
        </w:rPr>
        <w:tab/>
      </w:r>
      <w:r w:rsidRPr="008466A2">
        <w:rPr>
          <w:rFonts w:ascii="Arial" w:hAnsi="Arial"/>
        </w:rPr>
        <w:tab/>
      </w:r>
      <w:r w:rsidRPr="008466A2">
        <w:rPr>
          <w:rFonts w:ascii="Arial" w:hAnsi="Arial"/>
        </w:rPr>
        <w:tab/>
      </w:r>
      <w:r w:rsidRPr="008466A2">
        <w:rPr>
          <w:rFonts w:ascii="Arial" w:hAnsi="Arial"/>
        </w:rPr>
        <w:tab/>
      </w:r>
      <w:r w:rsidRPr="008466A2">
        <w:rPr>
          <w:rFonts w:ascii="Arial" w:hAnsi="Arial"/>
        </w:rPr>
        <w:tab/>
      </w:r>
      <w:r w:rsidRPr="008466A2">
        <w:rPr>
          <w:rFonts w:ascii="Arial" w:hAnsi="Arial"/>
          <w:b w:val="0"/>
          <w:u w:val="single"/>
        </w:rPr>
        <w:t>/s/ Scott E. Elisar</w:t>
      </w:r>
      <w:r w:rsidRPr="008466A2">
        <w:rPr>
          <w:rFonts w:ascii="Arial" w:hAnsi="Arial"/>
          <w:b w:val="0"/>
          <w:u w:val="single"/>
        </w:rPr>
        <w:tab/>
      </w:r>
      <w:r w:rsidRPr="008466A2">
        <w:rPr>
          <w:rFonts w:ascii="Arial" w:hAnsi="Arial"/>
          <w:b w:val="0"/>
          <w:u w:val="single"/>
        </w:rPr>
        <w:tab/>
      </w:r>
      <w:r w:rsidRPr="008466A2">
        <w:rPr>
          <w:rFonts w:ascii="Arial" w:hAnsi="Arial"/>
          <w:b w:val="0"/>
          <w:u w:val="single"/>
        </w:rPr>
        <w:tab/>
      </w:r>
      <w:r w:rsidRPr="008466A2">
        <w:rPr>
          <w:rFonts w:ascii="Arial" w:hAnsi="Arial"/>
          <w:b w:val="0"/>
          <w:u w:val="single"/>
        </w:rPr>
        <w:tab/>
      </w:r>
    </w:p>
    <w:p w14:paraId="5E489F28" w14:textId="77777777" w:rsidR="00627F23" w:rsidRPr="008466A2" w:rsidRDefault="00627F23" w:rsidP="00627F23">
      <w:pPr>
        <w:jc w:val="both"/>
        <w:rPr>
          <w:rFonts w:ascii="Arial" w:hAnsi="Arial"/>
          <w:b w:val="0"/>
        </w:rPr>
      </w:pPr>
      <w:r w:rsidRPr="008466A2">
        <w:rPr>
          <w:rFonts w:ascii="Arial" w:hAnsi="Arial"/>
          <w:b w:val="0"/>
          <w:smallCaps/>
        </w:rPr>
        <w:tab/>
      </w:r>
      <w:r w:rsidRPr="008466A2">
        <w:rPr>
          <w:rFonts w:ascii="Arial" w:hAnsi="Arial"/>
          <w:b w:val="0"/>
          <w:smallCaps/>
        </w:rPr>
        <w:tab/>
      </w:r>
      <w:r w:rsidRPr="008466A2">
        <w:rPr>
          <w:rFonts w:ascii="Arial" w:hAnsi="Arial"/>
          <w:b w:val="0"/>
          <w:smallCaps/>
        </w:rPr>
        <w:tab/>
      </w:r>
      <w:r w:rsidRPr="008466A2">
        <w:rPr>
          <w:rFonts w:ascii="Arial" w:hAnsi="Arial"/>
          <w:b w:val="0"/>
          <w:smallCaps/>
        </w:rPr>
        <w:tab/>
      </w:r>
      <w:r w:rsidRPr="008466A2">
        <w:rPr>
          <w:rFonts w:ascii="Arial" w:hAnsi="Arial"/>
          <w:b w:val="0"/>
          <w:smallCaps/>
        </w:rPr>
        <w:tab/>
      </w:r>
      <w:r w:rsidRPr="008466A2">
        <w:rPr>
          <w:rFonts w:ascii="Arial" w:hAnsi="Arial"/>
          <w:b w:val="0"/>
          <w:smallCaps/>
        </w:rPr>
        <w:tab/>
      </w:r>
      <w:r w:rsidRPr="008466A2">
        <w:rPr>
          <w:rFonts w:ascii="Arial" w:hAnsi="Arial"/>
          <w:b w:val="0"/>
          <w:smallCaps/>
        </w:rPr>
        <w:tab/>
      </w:r>
      <w:r w:rsidRPr="008466A2">
        <w:rPr>
          <w:rFonts w:ascii="Arial" w:hAnsi="Arial"/>
          <w:b w:val="0"/>
        </w:rPr>
        <w:t>Scott E. Elisar</w:t>
      </w:r>
    </w:p>
    <w:p w14:paraId="566E5C83" w14:textId="77777777" w:rsidR="00775C9B" w:rsidRDefault="00775C9B" w:rsidP="008466A2">
      <w:pPr>
        <w:rPr>
          <w:rFonts w:ascii="Arial" w:hAnsi="Arial"/>
          <w:b w:val="0"/>
        </w:rPr>
        <w:sectPr w:rsidR="00775C9B" w:rsidSect="00C0405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230EB61F" w14:textId="6982B533" w:rsidR="00CD4BFD" w:rsidRDefault="00CD4BFD" w:rsidP="008466A2">
      <w:pPr>
        <w:rPr>
          <w:rFonts w:ascii="Arial" w:hAnsi="Arial"/>
          <w:b w:val="0"/>
        </w:rPr>
      </w:pPr>
    </w:p>
    <w:p w14:paraId="7C762AF2" w14:textId="77777777" w:rsidR="00E31798" w:rsidRDefault="00E31798" w:rsidP="008466A2">
      <w:pPr>
        <w:rPr>
          <w:rFonts w:ascii="Arial" w:hAnsi="Arial"/>
          <w:b w:val="0"/>
        </w:rPr>
      </w:pPr>
    </w:p>
    <w:p w14:paraId="62DFF883" w14:textId="1143A00D" w:rsidR="00775C9B" w:rsidRDefault="00B01D68" w:rsidP="008466A2">
      <w:pPr>
        <w:rPr>
          <w:rFonts w:ascii="Arial" w:hAnsi="Arial"/>
          <w:b w:val="0"/>
        </w:rPr>
      </w:pPr>
      <w:r>
        <w:rPr>
          <w:rFonts w:ascii="Arial" w:hAnsi="Arial"/>
          <w:b w:val="0"/>
        </w:rPr>
        <w:t>Terry L. Etter</w:t>
      </w:r>
    </w:p>
    <w:p w14:paraId="5BACDA68" w14:textId="4C5ABC0A" w:rsidR="00B01D68" w:rsidRDefault="00B01D68" w:rsidP="008466A2">
      <w:pPr>
        <w:rPr>
          <w:rFonts w:ascii="Arial" w:hAnsi="Arial"/>
          <w:b w:val="0"/>
        </w:rPr>
      </w:pPr>
      <w:r>
        <w:rPr>
          <w:rFonts w:ascii="Arial" w:hAnsi="Arial"/>
          <w:b w:val="0"/>
        </w:rPr>
        <w:t>Assistant Consumers’ Counsel</w:t>
      </w:r>
    </w:p>
    <w:p w14:paraId="4EC08FD5" w14:textId="0939530D" w:rsidR="00B01D68" w:rsidRDefault="00E31798" w:rsidP="008466A2">
      <w:pPr>
        <w:rPr>
          <w:rFonts w:ascii="Arial" w:hAnsi="Arial"/>
          <w:b w:val="0"/>
        </w:rPr>
      </w:pPr>
      <w:r>
        <w:rPr>
          <w:rFonts w:ascii="Arial" w:hAnsi="Arial"/>
          <w:b w:val="0"/>
        </w:rPr>
        <w:t>Office of the Ohio Consumers’ Counsel</w:t>
      </w:r>
    </w:p>
    <w:p w14:paraId="39F864A1" w14:textId="1AA71FF1" w:rsidR="00E31798" w:rsidRDefault="00E31798" w:rsidP="008466A2">
      <w:pPr>
        <w:rPr>
          <w:rFonts w:ascii="Arial" w:hAnsi="Arial"/>
          <w:b w:val="0"/>
        </w:rPr>
      </w:pPr>
      <w:r>
        <w:rPr>
          <w:rFonts w:ascii="Arial" w:hAnsi="Arial"/>
          <w:b w:val="0"/>
        </w:rPr>
        <w:t>10 W. Broad Street</w:t>
      </w:r>
    </w:p>
    <w:p w14:paraId="7733D609" w14:textId="2CB60D86" w:rsidR="00E31798" w:rsidRDefault="00E31798" w:rsidP="008466A2">
      <w:pPr>
        <w:rPr>
          <w:rFonts w:ascii="Arial" w:hAnsi="Arial"/>
          <w:b w:val="0"/>
        </w:rPr>
      </w:pPr>
      <w:r>
        <w:rPr>
          <w:rFonts w:ascii="Arial" w:hAnsi="Arial"/>
          <w:b w:val="0"/>
        </w:rPr>
        <w:t>Columbus, Ohio 43215</w:t>
      </w:r>
    </w:p>
    <w:p w14:paraId="18812005" w14:textId="4237C09A" w:rsidR="00E31798" w:rsidRDefault="00E31798" w:rsidP="008466A2">
      <w:pPr>
        <w:rPr>
          <w:rFonts w:ascii="Arial" w:hAnsi="Arial"/>
          <w:b w:val="0"/>
        </w:rPr>
      </w:pPr>
      <w:r>
        <w:rPr>
          <w:rFonts w:ascii="Arial" w:hAnsi="Arial"/>
          <w:b w:val="0"/>
        </w:rPr>
        <w:t>tetter</w:t>
      </w:r>
      <w:r w:rsidR="002024A0">
        <w:rPr>
          <w:rFonts w:ascii="Arial" w:hAnsi="Arial"/>
          <w:b w:val="0"/>
        </w:rPr>
        <w:t>@</w:t>
      </w:r>
    </w:p>
    <w:p w14:paraId="5E34BCC2" w14:textId="77777777" w:rsidR="00E31798" w:rsidRDefault="00E31798" w:rsidP="008466A2">
      <w:pPr>
        <w:rPr>
          <w:rFonts w:ascii="Arial" w:hAnsi="Arial"/>
          <w:b w:val="0"/>
        </w:rPr>
      </w:pPr>
    </w:p>
    <w:p w14:paraId="35613710" w14:textId="6D8A1FF9" w:rsidR="002934CF" w:rsidRPr="002934CF" w:rsidRDefault="002934CF" w:rsidP="002934CF">
      <w:pPr>
        <w:rPr>
          <w:rFonts w:ascii="Arial" w:hAnsi="Arial"/>
        </w:rPr>
      </w:pPr>
      <w:r w:rsidRPr="002934CF">
        <w:rPr>
          <w:rFonts w:ascii="Arial" w:hAnsi="Arial"/>
        </w:rPr>
        <w:t>On Behalf of the Office of the Ohio Consumers’ Counsel</w:t>
      </w:r>
    </w:p>
    <w:p w14:paraId="283A394B" w14:textId="77777777" w:rsidR="00E31798" w:rsidRDefault="00E31798" w:rsidP="008466A2">
      <w:pPr>
        <w:rPr>
          <w:rFonts w:ascii="Arial" w:hAnsi="Arial"/>
          <w:b w:val="0"/>
        </w:rPr>
      </w:pPr>
    </w:p>
    <w:p w14:paraId="5CB4AB6A" w14:textId="7CF2AFD1" w:rsidR="00E31798" w:rsidRDefault="00E31798" w:rsidP="008466A2">
      <w:pPr>
        <w:rPr>
          <w:rFonts w:ascii="Arial" w:hAnsi="Arial"/>
          <w:b w:val="0"/>
        </w:rPr>
      </w:pPr>
      <w:r>
        <w:rPr>
          <w:rFonts w:ascii="Arial" w:hAnsi="Arial"/>
          <w:b w:val="0"/>
        </w:rPr>
        <w:t>Dane Stinson</w:t>
      </w:r>
    </w:p>
    <w:p w14:paraId="1A20F20E" w14:textId="61DCF9C6" w:rsidR="00E31798" w:rsidRDefault="00E31798" w:rsidP="008466A2">
      <w:pPr>
        <w:rPr>
          <w:rFonts w:ascii="Arial" w:hAnsi="Arial"/>
          <w:b w:val="0"/>
        </w:rPr>
      </w:pPr>
      <w:r>
        <w:rPr>
          <w:rFonts w:ascii="Arial" w:hAnsi="Arial"/>
          <w:b w:val="0"/>
        </w:rPr>
        <w:t>Bricker &amp; Eckler</w:t>
      </w:r>
    </w:p>
    <w:p w14:paraId="054FCFA1" w14:textId="0F63930E" w:rsidR="00E31798" w:rsidRDefault="00E31798" w:rsidP="008466A2">
      <w:pPr>
        <w:rPr>
          <w:rFonts w:ascii="Arial" w:hAnsi="Arial"/>
          <w:b w:val="0"/>
        </w:rPr>
      </w:pPr>
      <w:r>
        <w:rPr>
          <w:rFonts w:ascii="Arial" w:hAnsi="Arial"/>
          <w:b w:val="0"/>
        </w:rPr>
        <w:t>100 South Third Street</w:t>
      </w:r>
    </w:p>
    <w:p w14:paraId="75671A29" w14:textId="67632E47" w:rsidR="00E31798" w:rsidRDefault="00E31798" w:rsidP="008466A2">
      <w:pPr>
        <w:rPr>
          <w:rFonts w:ascii="Arial" w:hAnsi="Arial"/>
          <w:b w:val="0"/>
        </w:rPr>
      </w:pPr>
      <w:r>
        <w:rPr>
          <w:rFonts w:ascii="Arial" w:hAnsi="Arial"/>
          <w:b w:val="0"/>
        </w:rPr>
        <w:t>Columbus, Ohio 43215</w:t>
      </w:r>
    </w:p>
    <w:p w14:paraId="7A0D32CF" w14:textId="595216FC" w:rsidR="00E31798" w:rsidRDefault="00E31798" w:rsidP="008466A2">
      <w:pPr>
        <w:rPr>
          <w:rFonts w:ascii="Arial" w:hAnsi="Arial"/>
          <w:b w:val="0"/>
        </w:rPr>
      </w:pPr>
      <w:r>
        <w:rPr>
          <w:rFonts w:ascii="Arial" w:hAnsi="Arial"/>
          <w:b w:val="0"/>
        </w:rPr>
        <w:t>Dstinson@bricker.com</w:t>
      </w:r>
    </w:p>
    <w:p w14:paraId="0C028FC4" w14:textId="77777777" w:rsidR="00E31798" w:rsidRDefault="00E31798" w:rsidP="008466A2">
      <w:pPr>
        <w:rPr>
          <w:rFonts w:ascii="Arial" w:hAnsi="Arial"/>
          <w:b w:val="0"/>
        </w:rPr>
      </w:pPr>
    </w:p>
    <w:p w14:paraId="0C52937F" w14:textId="56F1271B" w:rsidR="00E31798" w:rsidRDefault="00E31798" w:rsidP="008466A2">
      <w:pPr>
        <w:rPr>
          <w:rFonts w:ascii="Arial" w:hAnsi="Arial"/>
          <w:b w:val="0"/>
        </w:rPr>
      </w:pPr>
      <w:r w:rsidRPr="00E31798">
        <w:rPr>
          <w:rFonts w:ascii="Arial" w:hAnsi="Arial"/>
        </w:rPr>
        <w:t>On Behalf of The Midwest Association of Competitive Communications, Inc</w:t>
      </w:r>
      <w:r>
        <w:rPr>
          <w:rFonts w:ascii="Arial" w:hAnsi="Arial"/>
          <w:b w:val="0"/>
        </w:rPr>
        <w:t>.</w:t>
      </w:r>
    </w:p>
    <w:p w14:paraId="11B8BE9D" w14:textId="77777777" w:rsidR="0050072A" w:rsidRDefault="0050072A" w:rsidP="008466A2">
      <w:pPr>
        <w:rPr>
          <w:rFonts w:ascii="Arial" w:hAnsi="Arial"/>
          <w:b w:val="0"/>
        </w:rPr>
      </w:pPr>
    </w:p>
    <w:p w14:paraId="3322673C" w14:textId="14C17C41" w:rsidR="002024A0" w:rsidRDefault="002024A0" w:rsidP="008466A2">
      <w:pPr>
        <w:rPr>
          <w:rFonts w:ascii="Arial" w:hAnsi="Arial"/>
          <w:b w:val="0"/>
        </w:rPr>
      </w:pPr>
      <w:r>
        <w:rPr>
          <w:rFonts w:ascii="Arial" w:hAnsi="Arial"/>
          <w:b w:val="0"/>
        </w:rPr>
        <w:t>Mark R. Ortlieb</w:t>
      </w:r>
    </w:p>
    <w:p w14:paraId="49DF40B0" w14:textId="4B5B5605" w:rsidR="002024A0" w:rsidRDefault="002024A0" w:rsidP="008466A2">
      <w:pPr>
        <w:rPr>
          <w:rFonts w:ascii="Arial" w:hAnsi="Arial"/>
          <w:b w:val="0"/>
        </w:rPr>
      </w:pPr>
      <w:r>
        <w:rPr>
          <w:rFonts w:ascii="Arial" w:hAnsi="Arial"/>
          <w:b w:val="0"/>
        </w:rPr>
        <w:t>AT&amp;T Ohio</w:t>
      </w:r>
    </w:p>
    <w:p w14:paraId="5DC874B2" w14:textId="35352E65" w:rsidR="002024A0" w:rsidRDefault="002024A0" w:rsidP="008466A2">
      <w:pPr>
        <w:rPr>
          <w:rFonts w:ascii="Arial" w:hAnsi="Arial"/>
          <w:b w:val="0"/>
        </w:rPr>
      </w:pPr>
      <w:r>
        <w:rPr>
          <w:rFonts w:ascii="Arial" w:hAnsi="Arial"/>
          <w:b w:val="0"/>
        </w:rPr>
        <w:t>225 West Randolph Street, 25D</w:t>
      </w:r>
    </w:p>
    <w:p w14:paraId="09FFCBAC" w14:textId="148FED35" w:rsidR="002024A0" w:rsidRDefault="00315A48" w:rsidP="008466A2">
      <w:pPr>
        <w:rPr>
          <w:rFonts w:ascii="Arial" w:hAnsi="Arial"/>
          <w:b w:val="0"/>
        </w:rPr>
      </w:pPr>
      <w:r>
        <w:rPr>
          <w:rFonts w:ascii="Arial" w:hAnsi="Arial"/>
          <w:b w:val="0"/>
        </w:rPr>
        <w:t>Chicago, Illinois</w:t>
      </w:r>
      <w:r w:rsidR="002024A0">
        <w:rPr>
          <w:rFonts w:ascii="Arial" w:hAnsi="Arial"/>
          <w:b w:val="0"/>
        </w:rPr>
        <w:t xml:space="preserve">  60606</w:t>
      </w:r>
    </w:p>
    <w:p w14:paraId="5441B946" w14:textId="775CFDCA" w:rsidR="002024A0" w:rsidRPr="0050072A" w:rsidRDefault="00344C97" w:rsidP="008466A2">
      <w:pPr>
        <w:rPr>
          <w:rFonts w:ascii="Arial" w:hAnsi="Arial"/>
          <w:b w:val="0"/>
          <w:color w:val="auto"/>
        </w:rPr>
      </w:pPr>
      <w:hyperlink r:id="rId19" w:history="1">
        <w:r w:rsidR="002024A0" w:rsidRPr="0050072A">
          <w:rPr>
            <w:rStyle w:val="Hyperlink"/>
            <w:rFonts w:ascii="Arial" w:hAnsi="Arial"/>
            <w:b w:val="0"/>
            <w:color w:val="auto"/>
            <w:u w:val="none"/>
          </w:rPr>
          <w:t>Mo2753@att.com</w:t>
        </w:r>
      </w:hyperlink>
    </w:p>
    <w:p w14:paraId="5FF40C88" w14:textId="77777777" w:rsidR="002024A0" w:rsidRDefault="002024A0" w:rsidP="008466A2">
      <w:pPr>
        <w:rPr>
          <w:rFonts w:ascii="Arial" w:hAnsi="Arial"/>
          <w:b w:val="0"/>
        </w:rPr>
      </w:pPr>
    </w:p>
    <w:p w14:paraId="708BBA48" w14:textId="393E4B2F" w:rsidR="00315A48" w:rsidRDefault="00315A48" w:rsidP="008466A2">
      <w:pPr>
        <w:rPr>
          <w:rFonts w:ascii="Arial" w:hAnsi="Arial"/>
        </w:rPr>
      </w:pPr>
      <w:r w:rsidRPr="002934CF">
        <w:rPr>
          <w:rFonts w:ascii="Arial" w:hAnsi="Arial"/>
        </w:rPr>
        <w:t xml:space="preserve">On </w:t>
      </w:r>
      <w:r w:rsidR="002934CF" w:rsidRPr="002934CF">
        <w:rPr>
          <w:rFonts w:ascii="Arial" w:hAnsi="Arial"/>
        </w:rPr>
        <w:t>Behalf of AT&amp;T Ohio</w:t>
      </w:r>
    </w:p>
    <w:p w14:paraId="269187E1" w14:textId="6F713DEB" w:rsidR="00A62D3D" w:rsidRDefault="00CC7F4F" w:rsidP="008466A2">
      <w:pPr>
        <w:rPr>
          <w:rFonts w:ascii="Arial" w:hAnsi="Arial"/>
        </w:rPr>
      </w:pPr>
      <w:r>
        <w:rPr>
          <w:rFonts w:ascii="Arial" w:hAnsi="Arial"/>
        </w:rPr>
        <w:br w:type="column"/>
      </w:r>
    </w:p>
    <w:p w14:paraId="666151E3" w14:textId="77777777" w:rsidR="00CC7F4F" w:rsidRDefault="00CC7F4F" w:rsidP="008466A2">
      <w:pPr>
        <w:rPr>
          <w:rFonts w:ascii="Arial" w:hAnsi="Arial"/>
        </w:rPr>
      </w:pPr>
    </w:p>
    <w:p w14:paraId="381689FF" w14:textId="73642C31" w:rsidR="00A62D3D" w:rsidRDefault="00A62D3D" w:rsidP="008466A2">
      <w:pPr>
        <w:rPr>
          <w:rFonts w:ascii="Arial" w:hAnsi="Arial"/>
          <w:b w:val="0"/>
        </w:rPr>
      </w:pPr>
      <w:r>
        <w:rPr>
          <w:rFonts w:ascii="Arial" w:hAnsi="Arial"/>
          <w:b w:val="0"/>
        </w:rPr>
        <w:t>Gretchen L. Petrucci</w:t>
      </w:r>
    </w:p>
    <w:p w14:paraId="53B8CB82" w14:textId="54790C04" w:rsidR="00A62D3D" w:rsidRDefault="00A62D3D" w:rsidP="008466A2">
      <w:pPr>
        <w:rPr>
          <w:rFonts w:ascii="Arial" w:hAnsi="Arial"/>
          <w:b w:val="0"/>
        </w:rPr>
      </w:pPr>
      <w:r>
        <w:rPr>
          <w:rFonts w:ascii="Arial" w:hAnsi="Arial"/>
          <w:b w:val="0"/>
        </w:rPr>
        <w:t>Stephen M. Howard</w:t>
      </w:r>
    </w:p>
    <w:p w14:paraId="65003834" w14:textId="09D57FA5" w:rsidR="00A62D3D" w:rsidRDefault="00A62D3D" w:rsidP="008466A2">
      <w:pPr>
        <w:rPr>
          <w:rFonts w:ascii="Arial" w:hAnsi="Arial"/>
          <w:b w:val="0"/>
        </w:rPr>
      </w:pPr>
      <w:r>
        <w:rPr>
          <w:rFonts w:ascii="Arial" w:hAnsi="Arial"/>
          <w:b w:val="0"/>
        </w:rPr>
        <w:t>Vorys, Sater, Seymour and Pease LLP</w:t>
      </w:r>
    </w:p>
    <w:p w14:paraId="42CEC939" w14:textId="3ED86A0F" w:rsidR="00A62D3D" w:rsidRDefault="00A62D3D" w:rsidP="008466A2">
      <w:pPr>
        <w:rPr>
          <w:rFonts w:ascii="Arial" w:hAnsi="Arial"/>
          <w:b w:val="0"/>
        </w:rPr>
      </w:pPr>
      <w:r>
        <w:rPr>
          <w:rFonts w:ascii="Arial" w:hAnsi="Arial"/>
          <w:b w:val="0"/>
        </w:rPr>
        <w:t>52 E. Gay Street</w:t>
      </w:r>
    </w:p>
    <w:p w14:paraId="1EABC605" w14:textId="444BBB3D" w:rsidR="00A62D3D" w:rsidRDefault="00931B92" w:rsidP="008466A2">
      <w:pPr>
        <w:rPr>
          <w:rFonts w:ascii="Arial" w:hAnsi="Arial"/>
          <w:b w:val="0"/>
        </w:rPr>
      </w:pPr>
      <w:r>
        <w:rPr>
          <w:rFonts w:ascii="Arial" w:hAnsi="Arial"/>
          <w:b w:val="0"/>
        </w:rPr>
        <w:t>Columbus, Ohio 43216</w:t>
      </w:r>
    </w:p>
    <w:p w14:paraId="6D0DC501" w14:textId="4176FF5D" w:rsidR="00931B92" w:rsidRDefault="00931B92" w:rsidP="008466A2">
      <w:pPr>
        <w:rPr>
          <w:rFonts w:ascii="Arial" w:hAnsi="Arial"/>
          <w:b w:val="0"/>
        </w:rPr>
      </w:pPr>
      <w:r>
        <w:rPr>
          <w:rFonts w:ascii="Arial" w:hAnsi="Arial"/>
          <w:b w:val="0"/>
        </w:rPr>
        <w:t>glpetrucci@vorys.com</w:t>
      </w:r>
    </w:p>
    <w:p w14:paraId="285AE103" w14:textId="2BD2B641" w:rsidR="00931B92" w:rsidRDefault="00931B92" w:rsidP="008466A2">
      <w:pPr>
        <w:rPr>
          <w:rFonts w:ascii="Arial" w:hAnsi="Arial"/>
          <w:b w:val="0"/>
        </w:rPr>
      </w:pPr>
      <w:r>
        <w:rPr>
          <w:rFonts w:ascii="Arial" w:hAnsi="Arial"/>
          <w:b w:val="0"/>
        </w:rPr>
        <w:t>smhoward@vorys.com</w:t>
      </w:r>
    </w:p>
    <w:p w14:paraId="73B61864" w14:textId="77777777" w:rsidR="00931B92" w:rsidRDefault="00931B92" w:rsidP="008466A2">
      <w:pPr>
        <w:rPr>
          <w:rFonts w:ascii="Arial" w:hAnsi="Arial"/>
          <w:b w:val="0"/>
        </w:rPr>
      </w:pPr>
    </w:p>
    <w:p w14:paraId="010CEF6C" w14:textId="1C64B225" w:rsidR="00931B92" w:rsidRDefault="00931B92" w:rsidP="008466A2">
      <w:pPr>
        <w:rPr>
          <w:rFonts w:ascii="Arial" w:hAnsi="Arial"/>
        </w:rPr>
      </w:pPr>
      <w:r>
        <w:rPr>
          <w:rFonts w:ascii="Arial" w:hAnsi="Arial"/>
        </w:rPr>
        <w:t>On Behalf of The Ohio Cable Telecommunications Association</w:t>
      </w:r>
    </w:p>
    <w:p w14:paraId="5E12F906" w14:textId="77777777" w:rsidR="00931B92" w:rsidRDefault="00931B92" w:rsidP="008466A2">
      <w:pPr>
        <w:rPr>
          <w:rFonts w:ascii="Arial" w:hAnsi="Arial"/>
        </w:rPr>
      </w:pPr>
    </w:p>
    <w:p w14:paraId="5DD8F88D" w14:textId="77777777" w:rsidR="00CC7F4F" w:rsidRPr="00CC7F4F" w:rsidRDefault="00CC7F4F" w:rsidP="00CC7F4F">
      <w:pPr>
        <w:tabs>
          <w:tab w:val="left" w:pos="4140"/>
        </w:tabs>
        <w:rPr>
          <w:rFonts w:ascii="Arial" w:hAnsi="Arial"/>
          <w:b w:val="0"/>
        </w:rPr>
      </w:pPr>
      <w:r w:rsidRPr="00CC7F4F">
        <w:rPr>
          <w:rFonts w:ascii="Arial" w:hAnsi="Arial"/>
          <w:b w:val="0"/>
        </w:rPr>
        <w:t>Jeff Jones</w:t>
      </w:r>
    </w:p>
    <w:p w14:paraId="67C4130F" w14:textId="77777777" w:rsidR="00CC7F4F" w:rsidRPr="00CC7F4F" w:rsidRDefault="00CC7F4F" w:rsidP="00CC7F4F">
      <w:pPr>
        <w:tabs>
          <w:tab w:val="left" w:pos="4140"/>
        </w:tabs>
        <w:rPr>
          <w:rFonts w:ascii="Arial" w:hAnsi="Arial"/>
          <w:b w:val="0"/>
        </w:rPr>
      </w:pPr>
      <w:r w:rsidRPr="00CC7F4F">
        <w:rPr>
          <w:rFonts w:ascii="Arial" w:hAnsi="Arial"/>
          <w:b w:val="0"/>
        </w:rPr>
        <w:t>Jay Agranoff</w:t>
      </w:r>
    </w:p>
    <w:p w14:paraId="681C1E7B" w14:textId="77777777" w:rsidR="00CC7F4F" w:rsidRPr="00CC7F4F" w:rsidRDefault="00CC7F4F" w:rsidP="00CC7F4F">
      <w:pPr>
        <w:tabs>
          <w:tab w:val="left" w:pos="4140"/>
        </w:tabs>
        <w:rPr>
          <w:rFonts w:ascii="Arial" w:hAnsi="Arial"/>
          <w:b w:val="0"/>
        </w:rPr>
      </w:pPr>
      <w:r w:rsidRPr="00CC7F4F">
        <w:rPr>
          <w:rFonts w:ascii="Arial" w:hAnsi="Arial"/>
          <w:b w:val="0"/>
        </w:rPr>
        <w:t>Attorney Examiners</w:t>
      </w:r>
    </w:p>
    <w:p w14:paraId="19CA5470" w14:textId="77777777" w:rsidR="00CC7F4F" w:rsidRPr="00CC7F4F" w:rsidRDefault="00CC7F4F" w:rsidP="00CC7F4F">
      <w:pPr>
        <w:tabs>
          <w:tab w:val="left" w:pos="4140"/>
        </w:tabs>
        <w:rPr>
          <w:rFonts w:ascii="Arial" w:hAnsi="Arial"/>
          <w:b w:val="0"/>
        </w:rPr>
      </w:pPr>
      <w:r w:rsidRPr="00CC7F4F">
        <w:rPr>
          <w:rFonts w:ascii="Arial" w:hAnsi="Arial"/>
          <w:b w:val="0"/>
        </w:rPr>
        <w:t>Public Utilities Commission of Ohio</w:t>
      </w:r>
    </w:p>
    <w:p w14:paraId="02161AEB" w14:textId="77777777" w:rsidR="00CC7F4F" w:rsidRPr="00CC7F4F" w:rsidRDefault="00CC7F4F" w:rsidP="00CC7F4F">
      <w:pPr>
        <w:tabs>
          <w:tab w:val="left" w:pos="4140"/>
        </w:tabs>
        <w:rPr>
          <w:rFonts w:ascii="Arial" w:hAnsi="Arial"/>
          <w:b w:val="0"/>
        </w:rPr>
      </w:pPr>
      <w:r w:rsidRPr="00CC7F4F">
        <w:rPr>
          <w:rFonts w:ascii="Arial" w:hAnsi="Arial"/>
          <w:b w:val="0"/>
        </w:rPr>
        <w:t>180 E. Broad Street</w:t>
      </w:r>
    </w:p>
    <w:p w14:paraId="25134EC3" w14:textId="77777777" w:rsidR="00CC7F4F" w:rsidRPr="00CC7F4F" w:rsidRDefault="00CC7F4F" w:rsidP="00CC7F4F">
      <w:pPr>
        <w:tabs>
          <w:tab w:val="left" w:pos="4140"/>
        </w:tabs>
        <w:rPr>
          <w:rFonts w:ascii="Arial" w:hAnsi="Arial"/>
          <w:b w:val="0"/>
        </w:rPr>
      </w:pPr>
      <w:r w:rsidRPr="00CC7F4F">
        <w:rPr>
          <w:rFonts w:ascii="Arial" w:hAnsi="Arial"/>
          <w:b w:val="0"/>
        </w:rPr>
        <w:t>Columbus, Ohio 43215</w:t>
      </w:r>
    </w:p>
    <w:p w14:paraId="70C15AD1" w14:textId="77777777" w:rsidR="00CC7F4F" w:rsidRPr="00CC7F4F" w:rsidRDefault="00CC7F4F" w:rsidP="00CC7F4F">
      <w:pPr>
        <w:tabs>
          <w:tab w:val="left" w:pos="4140"/>
        </w:tabs>
        <w:rPr>
          <w:rFonts w:ascii="Arial" w:hAnsi="Arial"/>
          <w:b w:val="0"/>
        </w:rPr>
      </w:pPr>
      <w:r w:rsidRPr="00CC7F4F">
        <w:rPr>
          <w:rFonts w:ascii="Arial" w:hAnsi="Arial"/>
          <w:b w:val="0"/>
        </w:rPr>
        <w:t>Jeffrey.jones@puc.state.oh.us</w:t>
      </w:r>
    </w:p>
    <w:p w14:paraId="44C5FBD0" w14:textId="77777777" w:rsidR="00CC7F4F" w:rsidRPr="00CC7F4F" w:rsidRDefault="00CC7F4F" w:rsidP="00CC7F4F">
      <w:pPr>
        <w:tabs>
          <w:tab w:val="left" w:pos="4140"/>
        </w:tabs>
        <w:rPr>
          <w:rFonts w:ascii="Arial" w:hAnsi="Arial"/>
          <w:b w:val="0"/>
        </w:rPr>
      </w:pPr>
      <w:r w:rsidRPr="00CC7F4F">
        <w:rPr>
          <w:rFonts w:ascii="Arial" w:hAnsi="Arial"/>
          <w:b w:val="0"/>
        </w:rPr>
        <w:t>Jay.agranoff@puc.state.oh.us</w:t>
      </w:r>
    </w:p>
    <w:p w14:paraId="73CF79E4" w14:textId="77777777" w:rsidR="00CC7F4F" w:rsidRDefault="00CC7F4F" w:rsidP="008466A2">
      <w:pPr>
        <w:rPr>
          <w:rFonts w:ascii="Arial" w:hAnsi="Arial"/>
          <w:b w:val="0"/>
        </w:rPr>
      </w:pPr>
    </w:p>
    <w:p w14:paraId="798426FF" w14:textId="77777777" w:rsidR="00CC7F4F" w:rsidRDefault="00CC7F4F" w:rsidP="008466A2">
      <w:pPr>
        <w:rPr>
          <w:rFonts w:ascii="Arial" w:hAnsi="Arial"/>
          <w:b w:val="0"/>
        </w:rPr>
      </w:pPr>
    </w:p>
    <w:p w14:paraId="18E8553E" w14:textId="470DEB60" w:rsidR="00931B92" w:rsidRDefault="00945CE5" w:rsidP="008466A2">
      <w:pPr>
        <w:rPr>
          <w:rFonts w:ascii="Arial" w:hAnsi="Arial"/>
          <w:b w:val="0"/>
        </w:rPr>
      </w:pPr>
      <w:r>
        <w:rPr>
          <w:rFonts w:ascii="Arial" w:hAnsi="Arial"/>
          <w:b w:val="0"/>
        </w:rPr>
        <w:t>William Wright</w:t>
      </w:r>
    </w:p>
    <w:p w14:paraId="799793CC" w14:textId="18A4073D" w:rsidR="00945CE5" w:rsidRDefault="00945CE5" w:rsidP="008466A2">
      <w:pPr>
        <w:rPr>
          <w:rFonts w:ascii="Arial" w:hAnsi="Arial"/>
          <w:b w:val="0"/>
        </w:rPr>
      </w:pPr>
      <w:r>
        <w:rPr>
          <w:rFonts w:ascii="Arial" w:hAnsi="Arial"/>
          <w:b w:val="0"/>
        </w:rPr>
        <w:t xml:space="preserve">Office of the Ohio Attorney General </w:t>
      </w:r>
    </w:p>
    <w:p w14:paraId="3E8F527F" w14:textId="4E88F89E" w:rsidR="00CC7F4F" w:rsidRDefault="00CC7F4F" w:rsidP="008466A2">
      <w:pPr>
        <w:rPr>
          <w:rFonts w:ascii="Arial" w:hAnsi="Arial"/>
          <w:b w:val="0"/>
        </w:rPr>
      </w:pPr>
      <w:r>
        <w:rPr>
          <w:rFonts w:ascii="Arial" w:hAnsi="Arial"/>
          <w:b w:val="0"/>
        </w:rPr>
        <w:t>180 E. Broad Street</w:t>
      </w:r>
    </w:p>
    <w:p w14:paraId="1B5CB498" w14:textId="37ADEECD" w:rsidR="00CC7F4F" w:rsidRDefault="00CC7F4F" w:rsidP="008466A2">
      <w:pPr>
        <w:rPr>
          <w:rFonts w:ascii="Arial" w:hAnsi="Arial"/>
          <w:b w:val="0"/>
        </w:rPr>
      </w:pPr>
      <w:r>
        <w:rPr>
          <w:rFonts w:ascii="Arial" w:hAnsi="Arial"/>
          <w:b w:val="0"/>
        </w:rPr>
        <w:t>Columbus, Ohio 43215</w:t>
      </w:r>
    </w:p>
    <w:p w14:paraId="77B6B796" w14:textId="73F36D45" w:rsidR="00CC7F4F" w:rsidRPr="00931B92" w:rsidRDefault="00CC7F4F" w:rsidP="008466A2">
      <w:pPr>
        <w:rPr>
          <w:rFonts w:ascii="Arial" w:hAnsi="Arial"/>
          <w:b w:val="0"/>
        </w:rPr>
      </w:pPr>
      <w:r>
        <w:rPr>
          <w:rFonts w:ascii="Arial" w:hAnsi="Arial"/>
          <w:b w:val="0"/>
        </w:rPr>
        <w:t>William.wright@ohioattorneygeneral.gov</w:t>
      </w:r>
    </w:p>
    <w:sectPr w:rsidR="00CC7F4F" w:rsidRPr="00931B92" w:rsidSect="00775C9B">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3F048" w14:textId="77777777" w:rsidR="00470E8E" w:rsidRDefault="00470E8E" w:rsidP="00470E8E">
      <w:r>
        <w:separator/>
      </w:r>
    </w:p>
  </w:endnote>
  <w:endnote w:type="continuationSeparator" w:id="0">
    <w:p w14:paraId="108B63BB" w14:textId="77777777" w:rsidR="00470E8E" w:rsidRDefault="00470E8E" w:rsidP="004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E597" w14:textId="77777777" w:rsidR="008D4F3D" w:rsidRDefault="008D4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4F94" w14:textId="2DED1995" w:rsidR="005C47F3" w:rsidRPr="008D4F3D" w:rsidRDefault="00344C97" w:rsidP="008D4F3D">
    <w:pPr>
      <w:pStyle w:val="Footer"/>
      <w:rPr>
        <w:rFonts w:ascii="Arial" w:hAnsi="Arial"/>
        <w:b w:val="0"/>
      </w:rPr>
    </w:pPr>
    <w:r w:rsidRPr="00344C97">
      <w:rPr>
        <w:noProof/>
        <w:vanish/>
        <w:sz w:val="16"/>
      </w:rPr>
      <w:t>{</w:t>
    </w:r>
    <w:r w:rsidRPr="00344C97">
      <w:rPr>
        <w:noProof/>
        <w:sz w:val="16"/>
      </w:rPr>
      <w:t>C0101194:2</w:t>
    </w:r>
    <w:r w:rsidRPr="00344C97">
      <w:rPr>
        <w:noProof/>
        <w:vanish/>
        <w:sz w:val="16"/>
      </w:rPr>
      <w:t>}</w:t>
    </w:r>
    <w:r w:rsidR="008D4F3D">
      <w:tab/>
    </w:r>
    <w:sdt>
      <w:sdtPr>
        <w:id w:val="1911578137"/>
        <w:docPartObj>
          <w:docPartGallery w:val="Page Numbers (Bottom of Page)"/>
          <w:docPartUnique/>
        </w:docPartObj>
      </w:sdtPr>
      <w:sdtEndPr>
        <w:rPr>
          <w:rFonts w:ascii="Arial" w:hAnsi="Arial"/>
          <w:b w:val="0"/>
          <w:noProof/>
        </w:rPr>
      </w:sdtEndPr>
      <w:sdtContent>
        <w:r w:rsidR="005C47F3" w:rsidRPr="008D4F3D">
          <w:rPr>
            <w:rFonts w:ascii="Arial" w:hAnsi="Arial"/>
            <w:b w:val="0"/>
          </w:rPr>
          <w:fldChar w:fldCharType="begin"/>
        </w:r>
        <w:r w:rsidR="005C47F3" w:rsidRPr="008D4F3D">
          <w:rPr>
            <w:rFonts w:ascii="Arial" w:hAnsi="Arial"/>
            <w:b w:val="0"/>
          </w:rPr>
          <w:instrText xml:space="preserve"> PAGE   \* MERGEFORMAT </w:instrText>
        </w:r>
        <w:r w:rsidR="005C47F3" w:rsidRPr="008D4F3D">
          <w:rPr>
            <w:rFonts w:ascii="Arial" w:hAnsi="Arial"/>
            <w:b w:val="0"/>
          </w:rPr>
          <w:fldChar w:fldCharType="separate"/>
        </w:r>
        <w:r>
          <w:rPr>
            <w:rFonts w:ascii="Arial" w:hAnsi="Arial"/>
            <w:b w:val="0"/>
            <w:noProof/>
          </w:rPr>
          <w:t>3</w:t>
        </w:r>
        <w:r w:rsidR="005C47F3" w:rsidRPr="008D4F3D">
          <w:rPr>
            <w:rFonts w:ascii="Arial" w:hAnsi="Arial"/>
            <w:b w:val="0"/>
            <w:noProof/>
          </w:rPr>
          <w:fldChar w:fldCharType="end"/>
        </w:r>
      </w:sdtContent>
    </w:sdt>
  </w:p>
  <w:p w14:paraId="1F8BAC80" w14:textId="77777777" w:rsidR="00CD4BFD" w:rsidRPr="008D4F3D" w:rsidRDefault="00CD4BFD" w:rsidP="000A4FEA">
    <w:pPr>
      <w:pStyle w:val="Footer"/>
      <w:jc w:val="center"/>
      <w:rPr>
        <w:rFonts w:ascii="Arial" w:hAnsi="Arial"/>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504B" w14:textId="77777777" w:rsidR="008D4F3D" w:rsidRDefault="008D4F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E5F3" w14:textId="77777777" w:rsidR="00470E8E" w:rsidRDefault="00470E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3E52" w14:textId="241D6E7B" w:rsidR="00470E8E" w:rsidRPr="00470E8E" w:rsidRDefault="00344C97" w:rsidP="00470E8E">
    <w:pPr>
      <w:pStyle w:val="Footer"/>
    </w:pPr>
    <w:r w:rsidRPr="00344C97">
      <w:rPr>
        <w:noProof/>
        <w:vanish/>
        <w:sz w:val="16"/>
      </w:rPr>
      <w:t>{</w:t>
    </w:r>
    <w:r w:rsidRPr="00344C97">
      <w:rPr>
        <w:noProof/>
        <w:sz w:val="16"/>
      </w:rPr>
      <w:t>C0101194:2</w:t>
    </w:r>
    <w:r w:rsidRPr="00344C97">
      <w:rPr>
        <w:noProof/>
        <w:vanish/>
        <w:sz w:val="16"/>
      </w:rPr>
      <w:t>}</w:t>
    </w:r>
    <w:r w:rsidR="00470E8E">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FC27" w14:textId="3C7A8629" w:rsidR="00470E8E" w:rsidRPr="00470E8E" w:rsidRDefault="00344C97" w:rsidP="00470E8E">
    <w:pPr>
      <w:pStyle w:val="Footer"/>
    </w:pPr>
    <w:r w:rsidRPr="00344C97">
      <w:rPr>
        <w:noProof/>
        <w:vanish/>
        <w:sz w:val="16"/>
      </w:rPr>
      <w:t>{</w:t>
    </w:r>
    <w:r w:rsidRPr="00344C97">
      <w:rPr>
        <w:noProof/>
        <w:sz w:val="16"/>
      </w:rPr>
      <w:t>C0101194:2</w:t>
    </w:r>
    <w:r w:rsidRPr="00344C97">
      <w:rPr>
        <w:noProof/>
        <w:vanish/>
        <w:sz w:val="16"/>
      </w:rPr>
      <w:t>}</w:t>
    </w:r>
    <w:r w:rsidR="00470E8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5744C" w14:textId="77777777" w:rsidR="00470E8E" w:rsidRDefault="00470E8E" w:rsidP="00470E8E">
      <w:pPr>
        <w:rPr>
          <w:noProof/>
        </w:rPr>
      </w:pPr>
      <w:r>
        <w:rPr>
          <w:noProof/>
        </w:rPr>
        <w:separator/>
      </w:r>
    </w:p>
  </w:footnote>
  <w:footnote w:type="continuationSeparator" w:id="0">
    <w:p w14:paraId="646DBB64" w14:textId="77777777" w:rsidR="00470E8E" w:rsidRDefault="00470E8E" w:rsidP="00470E8E">
      <w:r>
        <w:continuationSeparator/>
      </w:r>
    </w:p>
  </w:footnote>
  <w:footnote w:id="1">
    <w:p w14:paraId="6963263E" w14:textId="77777777" w:rsidR="00DD1F2C" w:rsidRPr="00DD1F2C" w:rsidRDefault="00DD1F2C" w:rsidP="00DD1F2C">
      <w:pPr>
        <w:autoSpaceDE w:val="0"/>
        <w:autoSpaceDN w:val="0"/>
        <w:rPr>
          <w:rFonts w:ascii="Arial" w:hAnsi="Arial"/>
          <w:b w:val="0"/>
          <w:i/>
          <w:iCs/>
          <w:color w:val="auto"/>
          <w:sz w:val="20"/>
          <w:szCs w:val="20"/>
        </w:rPr>
      </w:pPr>
      <w:r>
        <w:rPr>
          <w:rStyle w:val="FootnoteReference"/>
        </w:rPr>
        <w:footnoteRef/>
      </w:r>
      <w:r>
        <w:t xml:space="preserve"> </w:t>
      </w:r>
      <w:r w:rsidRPr="00DD1F2C">
        <w:rPr>
          <w:rFonts w:ascii="Arial" w:hAnsi="Arial"/>
          <w:b w:val="0"/>
          <w:i/>
          <w:iCs/>
          <w:sz w:val="20"/>
          <w:szCs w:val="20"/>
        </w:rPr>
        <w:t>Petition of USTelecom for Forbearance Under 47 U.S.C. § 160(c) from Enforcement of Certain Legacy</w:t>
      </w:r>
    </w:p>
    <w:p w14:paraId="1BBEF7D6" w14:textId="06631302" w:rsidR="00DD1F2C" w:rsidRPr="00DD1F2C" w:rsidRDefault="00DD1F2C" w:rsidP="00DD1F2C">
      <w:pPr>
        <w:autoSpaceDE w:val="0"/>
        <w:autoSpaceDN w:val="0"/>
        <w:rPr>
          <w:rFonts w:ascii="Arial" w:hAnsi="Arial"/>
          <w:b w:val="0"/>
          <w:sz w:val="20"/>
          <w:szCs w:val="20"/>
        </w:rPr>
      </w:pPr>
      <w:r w:rsidRPr="00DD1F2C">
        <w:rPr>
          <w:rFonts w:ascii="Arial" w:hAnsi="Arial"/>
          <w:b w:val="0"/>
          <w:i/>
          <w:iCs/>
          <w:sz w:val="20"/>
          <w:szCs w:val="20"/>
        </w:rPr>
        <w:t>Telecommunications Regulations</w:t>
      </w:r>
      <w:r w:rsidRPr="00DD1F2C">
        <w:rPr>
          <w:rFonts w:ascii="Arial" w:hAnsi="Arial"/>
          <w:b w:val="0"/>
          <w:sz w:val="20"/>
          <w:szCs w:val="20"/>
        </w:rPr>
        <w:t>, WC Docket No. 12-61, et al., Memorandum Opinion and Order (May 17,</w:t>
      </w:r>
      <w:r w:rsidR="00437294">
        <w:rPr>
          <w:rFonts w:ascii="Arial" w:hAnsi="Arial"/>
          <w:b w:val="0"/>
          <w:sz w:val="20"/>
          <w:szCs w:val="20"/>
        </w:rPr>
        <w:t xml:space="preserve"> </w:t>
      </w:r>
      <w:r w:rsidRPr="00DD1F2C">
        <w:rPr>
          <w:rFonts w:ascii="Arial" w:hAnsi="Arial"/>
          <w:b w:val="0"/>
          <w:sz w:val="20"/>
          <w:szCs w:val="20"/>
        </w:rPr>
        <w:t>2013).</w:t>
      </w:r>
    </w:p>
    <w:p w14:paraId="08368205" w14:textId="77777777" w:rsidR="00DD1F2C" w:rsidRPr="00DD1F2C" w:rsidRDefault="00DD1F2C">
      <w:pPr>
        <w:pStyle w:val="FootnoteText"/>
        <w:rPr>
          <w:rFonts w:asciiTheme="minorHAnsi" w:hAnsiTheme="minorHAnsi"/>
        </w:rPr>
      </w:pPr>
    </w:p>
  </w:footnote>
  <w:footnote w:id="2">
    <w:p w14:paraId="2E26B2EA" w14:textId="12956401" w:rsidR="00271D48" w:rsidRPr="00FB2089" w:rsidRDefault="00271D48" w:rsidP="00FB2089">
      <w:pPr>
        <w:pStyle w:val="FootnoteText"/>
        <w:spacing w:after="120"/>
        <w:rPr>
          <w:rFonts w:ascii="Arial" w:hAnsi="Arial"/>
          <w:b w:val="0"/>
        </w:rPr>
      </w:pPr>
      <w:r w:rsidRPr="00FB2089">
        <w:rPr>
          <w:rStyle w:val="FootnoteReference"/>
          <w:rFonts w:ascii="Arial" w:hAnsi="Arial"/>
          <w:b w:val="0"/>
        </w:rPr>
        <w:footnoteRef/>
      </w:r>
      <w:r w:rsidRPr="00FB2089">
        <w:rPr>
          <w:rFonts w:ascii="Arial" w:hAnsi="Arial"/>
          <w:b w:val="0"/>
        </w:rPr>
        <w:t xml:space="preserve"> OCC Comments at 5</w:t>
      </w:r>
      <w:r w:rsidR="001E6037">
        <w:rPr>
          <w:rFonts w:ascii="Arial" w:hAnsi="Arial"/>
          <w:b w:val="0"/>
        </w:rPr>
        <w:t xml:space="preserve"> (Feb. 10, 2017)</w:t>
      </w:r>
      <w:r w:rsidRPr="00FB2089">
        <w:rPr>
          <w:rFonts w:ascii="Arial" w:hAnsi="Arial"/>
          <w:b w:val="0"/>
        </w:rPr>
        <w:t xml:space="preserve">. </w:t>
      </w:r>
    </w:p>
  </w:footnote>
  <w:footnote w:id="3">
    <w:p w14:paraId="1DAA7E39" w14:textId="140711B6" w:rsidR="00271D48" w:rsidRPr="00271D48" w:rsidRDefault="00271D48">
      <w:pPr>
        <w:pStyle w:val="FootnoteText"/>
        <w:rPr>
          <w:rFonts w:asciiTheme="minorHAnsi" w:hAnsiTheme="minorHAnsi"/>
        </w:rPr>
      </w:pPr>
      <w:r w:rsidRPr="00FB2089">
        <w:rPr>
          <w:rStyle w:val="FootnoteReference"/>
          <w:rFonts w:ascii="Arial" w:hAnsi="Arial"/>
          <w:b w:val="0"/>
        </w:rPr>
        <w:footnoteRef/>
      </w:r>
      <w:r w:rsidRPr="00FB2089">
        <w:rPr>
          <w:rFonts w:ascii="Arial" w:hAnsi="Arial"/>
        </w:rPr>
        <w:t xml:space="preserve"> </w:t>
      </w:r>
      <w:r w:rsidRPr="0091784A">
        <w:rPr>
          <w:rFonts w:ascii="Arial" w:hAnsi="Arial"/>
          <w:b w:val="0"/>
          <w:i/>
        </w:rPr>
        <w:t>Id.</w:t>
      </w:r>
      <w:r w:rsidRPr="00FB2089">
        <w:rPr>
          <w:rFonts w:ascii="Arial" w:hAnsi="Arial"/>
          <w:b w:val="0"/>
        </w:rPr>
        <w:t xml:space="preserve"> </w:t>
      </w:r>
      <w:r w:rsidR="00437294" w:rsidRPr="00FB2089">
        <w:rPr>
          <w:rFonts w:ascii="Arial" w:hAnsi="Arial"/>
          <w:b w:val="0"/>
        </w:rPr>
        <w:t>a</w:t>
      </w:r>
      <w:r w:rsidRPr="00FB2089">
        <w:rPr>
          <w:rFonts w:ascii="Arial" w:hAnsi="Arial"/>
          <w:b w:val="0"/>
        </w:rPr>
        <w:t>t 3</w:t>
      </w:r>
      <w:r w:rsidR="0091784A">
        <w:rPr>
          <w:rFonts w:ascii="Arial" w:hAnsi="Arial"/>
          <w:b w:val="0"/>
        </w:rPr>
        <w:t>.</w:t>
      </w:r>
    </w:p>
  </w:footnote>
  <w:footnote w:id="4">
    <w:p w14:paraId="30B90190" w14:textId="77777777" w:rsidR="0049413D" w:rsidRPr="00A826F1" w:rsidRDefault="0049413D" w:rsidP="00A826F1">
      <w:pPr>
        <w:autoSpaceDE w:val="0"/>
        <w:autoSpaceDN w:val="0"/>
        <w:adjustRightInd w:val="0"/>
        <w:snapToGrid w:val="0"/>
        <w:jc w:val="both"/>
        <w:rPr>
          <w:rFonts w:ascii="Arial" w:eastAsia="Times New Roman" w:hAnsi="Arial"/>
          <w:b w:val="0"/>
          <w:sz w:val="20"/>
          <w:szCs w:val="20"/>
          <w:lang w:val="x-none"/>
        </w:rPr>
      </w:pPr>
      <w:r w:rsidRPr="00A826F1">
        <w:rPr>
          <w:rStyle w:val="FootnoteReference"/>
          <w:rFonts w:ascii="Arial" w:hAnsi="Arial"/>
          <w:b w:val="0"/>
          <w:sz w:val="20"/>
          <w:szCs w:val="20"/>
        </w:rPr>
        <w:footnoteRef/>
      </w:r>
      <w:r w:rsidRPr="00A826F1">
        <w:rPr>
          <w:rFonts w:ascii="Arial" w:hAnsi="Arial"/>
          <w:b w:val="0"/>
          <w:sz w:val="20"/>
          <w:szCs w:val="20"/>
        </w:rPr>
        <w:t xml:space="preserve"> </w:t>
      </w:r>
      <w:r w:rsidRPr="00A826F1">
        <w:rPr>
          <w:rFonts w:ascii="Arial" w:eastAsia="Times New Roman" w:hAnsi="Arial"/>
          <w:b w:val="0"/>
          <w:i/>
          <w:sz w:val="20"/>
          <w:szCs w:val="20"/>
          <w:lang w:val="x-none"/>
        </w:rPr>
        <w:t>Petition of AT&amp;T Inc. for Forbearance Under 47 U.S.C. § 160(c) with Regard to Certain Dominant Carrier</w:t>
      </w:r>
      <w:r w:rsidRPr="00A826F1">
        <w:rPr>
          <w:rFonts w:ascii="Arial" w:eastAsia="Times New Roman" w:hAnsi="Arial"/>
          <w:b w:val="0"/>
          <w:i/>
          <w:sz w:val="20"/>
          <w:szCs w:val="20"/>
        </w:rPr>
        <w:t xml:space="preserve"> </w:t>
      </w:r>
      <w:r w:rsidRPr="00A826F1">
        <w:rPr>
          <w:rFonts w:ascii="Arial" w:eastAsia="Times New Roman" w:hAnsi="Arial"/>
          <w:b w:val="0"/>
          <w:i/>
          <w:sz w:val="20"/>
          <w:szCs w:val="20"/>
          <w:lang w:val="x-none"/>
        </w:rPr>
        <w:t>Regulations for In-Region, Interexchange Services,</w:t>
      </w:r>
      <w:r w:rsidRPr="00A826F1">
        <w:rPr>
          <w:rFonts w:ascii="Arial" w:eastAsia="Times New Roman" w:hAnsi="Arial"/>
          <w:b w:val="0"/>
          <w:sz w:val="20"/>
          <w:szCs w:val="20"/>
          <w:lang w:val="x-none"/>
        </w:rPr>
        <w:t xml:space="preserve"> WC Docket No. 06-120, et al., Report and Order, 22 FCC Rcd</w:t>
      </w:r>
      <w:r w:rsidRPr="00A826F1">
        <w:rPr>
          <w:rFonts w:ascii="Arial" w:eastAsia="Times New Roman" w:hAnsi="Arial"/>
          <w:b w:val="0"/>
          <w:sz w:val="20"/>
          <w:szCs w:val="20"/>
        </w:rPr>
        <w:t xml:space="preserve"> </w:t>
      </w:r>
      <w:r w:rsidRPr="00A826F1">
        <w:rPr>
          <w:rFonts w:ascii="Arial" w:eastAsia="Times New Roman" w:hAnsi="Arial"/>
          <w:b w:val="0"/>
          <w:sz w:val="20"/>
          <w:szCs w:val="20"/>
          <w:lang w:val="x-none"/>
        </w:rPr>
        <w:t>16440, 16501-02, ¶¶ 125-26 (2007).</w:t>
      </w:r>
    </w:p>
    <w:p w14:paraId="447DB546" w14:textId="77777777" w:rsidR="0049413D" w:rsidRPr="00A826F1" w:rsidRDefault="0049413D" w:rsidP="00A826F1">
      <w:pPr>
        <w:pStyle w:val="FootnoteText"/>
        <w:jc w:val="both"/>
        <w:rPr>
          <w:rFonts w:ascii="Arial" w:hAnsi="Arial"/>
        </w:rPr>
      </w:pPr>
    </w:p>
  </w:footnote>
  <w:footnote w:id="5">
    <w:p w14:paraId="25A00E9B" w14:textId="77777777" w:rsidR="00437294" w:rsidRPr="00A826F1" w:rsidRDefault="00437294" w:rsidP="00A826F1">
      <w:pPr>
        <w:autoSpaceDE w:val="0"/>
        <w:autoSpaceDN w:val="0"/>
        <w:jc w:val="both"/>
        <w:rPr>
          <w:rFonts w:ascii="Arial" w:hAnsi="Arial"/>
          <w:b w:val="0"/>
          <w:i/>
          <w:iCs/>
          <w:color w:val="auto"/>
          <w:sz w:val="20"/>
          <w:szCs w:val="20"/>
        </w:rPr>
      </w:pPr>
      <w:r w:rsidRPr="00A826F1">
        <w:rPr>
          <w:rStyle w:val="FootnoteReference"/>
          <w:rFonts w:ascii="Arial" w:hAnsi="Arial"/>
          <w:b w:val="0"/>
          <w:sz w:val="20"/>
          <w:szCs w:val="20"/>
        </w:rPr>
        <w:footnoteRef/>
      </w:r>
      <w:r w:rsidRPr="00A826F1">
        <w:rPr>
          <w:rFonts w:ascii="Arial" w:hAnsi="Arial"/>
          <w:b w:val="0"/>
          <w:sz w:val="20"/>
          <w:szCs w:val="20"/>
        </w:rPr>
        <w:t xml:space="preserve"> </w:t>
      </w:r>
      <w:r w:rsidRPr="00A826F1">
        <w:rPr>
          <w:rFonts w:ascii="Arial" w:hAnsi="Arial"/>
          <w:b w:val="0"/>
          <w:i/>
          <w:iCs/>
          <w:sz w:val="20"/>
          <w:szCs w:val="20"/>
        </w:rPr>
        <w:t>Petition of USTelecom for Forbearance Under 47 U.S.C. § 160(c) from Enforcement of Certain Legacy</w:t>
      </w:r>
    </w:p>
    <w:p w14:paraId="085D116D" w14:textId="77777777" w:rsidR="00437294" w:rsidRPr="00A826F1" w:rsidRDefault="00437294" w:rsidP="00A826F1">
      <w:pPr>
        <w:autoSpaceDE w:val="0"/>
        <w:autoSpaceDN w:val="0"/>
        <w:jc w:val="both"/>
        <w:rPr>
          <w:rFonts w:ascii="Arial" w:hAnsi="Arial"/>
          <w:b w:val="0"/>
          <w:sz w:val="20"/>
          <w:szCs w:val="20"/>
        </w:rPr>
      </w:pPr>
      <w:r w:rsidRPr="00A826F1">
        <w:rPr>
          <w:rFonts w:ascii="Arial" w:hAnsi="Arial"/>
          <w:b w:val="0"/>
          <w:i/>
          <w:iCs/>
          <w:sz w:val="20"/>
          <w:szCs w:val="20"/>
        </w:rPr>
        <w:t>Telecommunications Regulations</w:t>
      </w:r>
      <w:r w:rsidRPr="00A826F1">
        <w:rPr>
          <w:rFonts w:ascii="Arial" w:hAnsi="Arial"/>
          <w:b w:val="0"/>
          <w:sz w:val="20"/>
          <w:szCs w:val="20"/>
        </w:rPr>
        <w:t>, WC Docket No. 12-61, et al., Memorandum Opinion and Order at pg. 10 (released May 17, 2013).</w:t>
      </w:r>
    </w:p>
    <w:p w14:paraId="75723027" w14:textId="77777777" w:rsidR="00437294" w:rsidRPr="00437294" w:rsidRDefault="00437294">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1785" w14:textId="77777777" w:rsidR="008D4F3D" w:rsidRDefault="008D4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8821" w14:textId="77777777" w:rsidR="008D4F3D" w:rsidRDefault="008D4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AE01" w14:textId="77777777" w:rsidR="008D4F3D" w:rsidRDefault="008D4F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75F8" w14:textId="77777777" w:rsidR="00470E8E" w:rsidRDefault="00470E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12C3" w14:textId="77777777" w:rsidR="00470E8E" w:rsidRDefault="00470E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8F07" w14:textId="77777777" w:rsidR="00470E8E" w:rsidRDefault="00470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85B"/>
    <w:multiLevelType w:val="hybridMultilevel"/>
    <w:tmpl w:val="3F227808"/>
    <w:lvl w:ilvl="0" w:tplc="72F471A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2FAB"/>
    <w:multiLevelType w:val="hybridMultilevel"/>
    <w:tmpl w:val="C5FE3142"/>
    <w:lvl w:ilvl="0" w:tplc="8E0A8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D36A4"/>
    <w:multiLevelType w:val="hybridMultilevel"/>
    <w:tmpl w:val="309C1A72"/>
    <w:lvl w:ilvl="0" w:tplc="CC80EAB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4685A"/>
    <w:multiLevelType w:val="hybridMultilevel"/>
    <w:tmpl w:val="81286CDE"/>
    <w:lvl w:ilvl="0" w:tplc="40902DC0">
      <w:start w:val="4"/>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755D4"/>
    <w:multiLevelType w:val="hybridMultilevel"/>
    <w:tmpl w:val="D8C22AC2"/>
    <w:lvl w:ilvl="0" w:tplc="C76272FE">
      <w:start w:val="4"/>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66820"/>
    <w:multiLevelType w:val="hybridMultilevel"/>
    <w:tmpl w:val="2F3C8F18"/>
    <w:lvl w:ilvl="0" w:tplc="0718870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06049"/>
    <w:multiLevelType w:val="hybridMultilevel"/>
    <w:tmpl w:val="C9848716"/>
    <w:lvl w:ilvl="0" w:tplc="EA0C9088">
      <w:start w:val="1"/>
      <w:numFmt w:val="upperRoman"/>
      <w:lvlText w:val="%1."/>
      <w:lvlJc w:val="left"/>
      <w:pPr>
        <w:ind w:left="1080" w:hanging="72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F40E47"/>
    <w:multiLevelType w:val="hybridMultilevel"/>
    <w:tmpl w:val="AC92FA9E"/>
    <w:lvl w:ilvl="0" w:tplc="31FC2054">
      <w:start w:val="4"/>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55003"/>
    <w:multiLevelType w:val="hybridMultilevel"/>
    <w:tmpl w:val="E9945D70"/>
    <w:lvl w:ilvl="0" w:tplc="E766E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F5A74"/>
    <w:multiLevelType w:val="hybridMultilevel"/>
    <w:tmpl w:val="F5B25190"/>
    <w:lvl w:ilvl="0" w:tplc="30EC2B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5"/>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40"/>
    <w:rsid w:val="000807D5"/>
    <w:rsid w:val="000A4FEA"/>
    <w:rsid w:val="000C6C14"/>
    <w:rsid w:val="000D3E8A"/>
    <w:rsid w:val="00155C63"/>
    <w:rsid w:val="001E3D98"/>
    <w:rsid w:val="001E6037"/>
    <w:rsid w:val="002024A0"/>
    <w:rsid w:val="002128DF"/>
    <w:rsid w:val="00214C91"/>
    <w:rsid w:val="00217E3F"/>
    <w:rsid w:val="00271D48"/>
    <w:rsid w:val="00273625"/>
    <w:rsid w:val="002934CF"/>
    <w:rsid w:val="00315A48"/>
    <w:rsid w:val="00344C97"/>
    <w:rsid w:val="00361C46"/>
    <w:rsid w:val="003C0CB9"/>
    <w:rsid w:val="004012E1"/>
    <w:rsid w:val="0040698E"/>
    <w:rsid w:val="00417241"/>
    <w:rsid w:val="00424D7E"/>
    <w:rsid w:val="00430FDF"/>
    <w:rsid w:val="00437294"/>
    <w:rsid w:val="00466DF5"/>
    <w:rsid w:val="00470E8E"/>
    <w:rsid w:val="0049413D"/>
    <w:rsid w:val="00496D14"/>
    <w:rsid w:val="004B7EDC"/>
    <w:rsid w:val="004E6294"/>
    <w:rsid w:val="004F4F61"/>
    <w:rsid w:val="0050072A"/>
    <w:rsid w:val="005119D4"/>
    <w:rsid w:val="00533697"/>
    <w:rsid w:val="0058564A"/>
    <w:rsid w:val="00592555"/>
    <w:rsid w:val="005C47F3"/>
    <w:rsid w:val="005C6591"/>
    <w:rsid w:val="00603357"/>
    <w:rsid w:val="00626414"/>
    <w:rsid w:val="00627F23"/>
    <w:rsid w:val="006807EE"/>
    <w:rsid w:val="00682887"/>
    <w:rsid w:val="006E7CAF"/>
    <w:rsid w:val="00775C9B"/>
    <w:rsid w:val="007A6E2B"/>
    <w:rsid w:val="007D4080"/>
    <w:rsid w:val="00831214"/>
    <w:rsid w:val="00832E85"/>
    <w:rsid w:val="008466A2"/>
    <w:rsid w:val="008474E6"/>
    <w:rsid w:val="0088596D"/>
    <w:rsid w:val="008C0099"/>
    <w:rsid w:val="008D4F3D"/>
    <w:rsid w:val="008E3BF4"/>
    <w:rsid w:val="0091784A"/>
    <w:rsid w:val="00931B92"/>
    <w:rsid w:val="00936018"/>
    <w:rsid w:val="00945CE5"/>
    <w:rsid w:val="009511FC"/>
    <w:rsid w:val="00957940"/>
    <w:rsid w:val="009A7630"/>
    <w:rsid w:val="009F52EC"/>
    <w:rsid w:val="00A0136E"/>
    <w:rsid w:val="00A62D3D"/>
    <w:rsid w:val="00A826F1"/>
    <w:rsid w:val="00A8644B"/>
    <w:rsid w:val="00B01D68"/>
    <w:rsid w:val="00B1788B"/>
    <w:rsid w:val="00B2053F"/>
    <w:rsid w:val="00C0405A"/>
    <w:rsid w:val="00C17C1E"/>
    <w:rsid w:val="00C60AB8"/>
    <w:rsid w:val="00CC7F4F"/>
    <w:rsid w:val="00CD4BFD"/>
    <w:rsid w:val="00CE029C"/>
    <w:rsid w:val="00CE3839"/>
    <w:rsid w:val="00D34270"/>
    <w:rsid w:val="00D45BEF"/>
    <w:rsid w:val="00D467AF"/>
    <w:rsid w:val="00DC68DC"/>
    <w:rsid w:val="00DD1F2C"/>
    <w:rsid w:val="00DE0534"/>
    <w:rsid w:val="00E03A9C"/>
    <w:rsid w:val="00E31798"/>
    <w:rsid w:val="00E6730E"/>
    <w:rsid w:val="00E81F28"/>
    <w:rsid w:val="00F160AB"/>
    <w:rsid w:val="00F2792A"/>
    <w:rsid w:val="00FB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5FF1"/>
  <w15:chartTrackingRefBased/>
  <w15:docId w15:val="{DB19D6D7-FC54-4171-A8BF-11DCFE84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40"/>
    <w:rPr>
      <w:rFonts w:ascii="Arial Bold" w:hAnsi="Arial Bold" w:cs="Arial"/>
      <w:b/>
      <w:color w:val="000000"/>
    </w:rPr>
  </w:style>
  <w:style w:type="paragraph" w:styleId="Heading1">
    <w:name w:val="heading 1"/>
    <w:basedOn w:val="Normal"/>
    <w:next w:val="Normal"/>
    <w:link w:val="Heading1Char"/>
    <w:uiPriority w:val="9"/>
    <w:qFormat/>
    <w:rsid w:val="000807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E8E"/>
    <w:pPr>
      <w:tabs>
        <w:tab w:val="center" w:pos="4680"/>
        <w:tab w:val="right" w:pos="9360"/>
      </w:tabs>
    </w:pPr>
  </w:style>
  <w:style w:type="character" w:customStyle="1" w:styleId="HeaderChar">
    <w:name w:val="Header Char"/>
    <w:basedOn w:val="DefaultParagraphFont"/>
    <w:link w:val="Header"/>
    <w:uiPriority w:val="99"/>
    <w:rsid w:val="00470E8E"/>
    <w:rPr>
      <w:rFonts w:ascii="Arial Bold" w:hAnsi="Arial Bold" w:cs="Arial"/>
      <w:b/>
      <w:color w:val="000000"/>
    </w:rPr>
  </w:style>
  <w:style w:type="paragraph" w:styleId="Footer">
    <w:name w:val="footer"/>
    <w:basedOn w:val="Normal"/>
    <w:link w:val="FooterChar"/>
    <w:uiPriority w:val="99"/>
    <w:unhideWhenUsed/>
    <w:rsid w:val="00470E8E"/>
    <w:pPr>
      <w:tabs>
        <w:tab w:val="center" w:pos="4680"/>
        <w:tab w:val="right" w:pos="9360"/>
      </w:tabs>
    </w:pPr>
  </w:style>
  <w:style w:type="character" w:customStyle="1" w:styleId="FooterChar">
    <w:name w:val="Footer Char"/>
    <w:basedOn w:val="DefaultParagraphFont"/>
    <w:link w:val="Footer"/>
    <w:uiPriority w:val="99"/>
    <w:rsid w:val="00470E8E"/>
    <w:rPr>
      <w:rFonts w:ascii="Arial Bold" w:hAnsi="Arial Bold" w:cs="Arial"/>
      <w:b/>
      <w:color w:val="000000"/>
    </w:rPr>
  </w:style>
  <w:style w:type="character" w:customStyle="1" w:styleId="Heading1Char">
    <w:name w:val="Heading 1 Char"/>
    <w:basedOn w:val="DefaultParagraphFont"/>
    <w:link w:val="Heading1"/>
    <w:uiPriority w:val="9"/>
    <w:rsid w:val="000807D5"/>
    <w:rPr>
      <w:rFonts w:asciiTheme="majorHAnsi" w:eastAsiaTheme="majorEastAsia" w:hAnsiTheme="majorHAnsi" w:cstheme="majorBidi"/>
      <w:b/>
      <w:color w:val="365F91" w:themeColor="accent1" w:themeShade="BF"/>
      <w:sz w:val="32"/>
      <w:szCs w:val="32"/>
    </w:rPr>
  </w:style>
  <w:style w:type="paragraph" w:styleId="ListParagraph">
    <w:name w:val="List Paragraph"/>
    <w:basedOn w:val="Normal"/>
    <w:uiPriority w:val="34"/>
    <w:qFormat/>
    <w:rsid w:val="00DD1F2C"/>
    <w:pPr>
      <w:ind w:left="720"/>
      <w:contextualSpacing/>
    </w:pPr>
  </w:style>
  <w:style w:type="paragraph" w:styleId="FootnoteText">
    <w:name w:val="footnote text"/>
    <w:basedOn w:val="Normal"/>
    <w:link w:val="FootnoteTextChar"/>
    <w:uiPriority w:val="99"/>
    <w:semiHidden/>
    <w:unhideWhenUsed/>
    <w:rsid w:val="00DD1F2C"/>
    <w:rPr>
      <w:sz w:val="20"/>
      <w:szCs w:val="20"/>
    </w:rPr>
  </w:style>
  <w:style w:type="character" w:customStyle="1" w:styleId="FootnoteTextChar">
    <w:name w:val="Footnote Text Char"/>
    <w:basedOn w:val="DefaultParagraphFont"/>
    <w:link w:val="FootnoteText"/>
    <w:uiPriority w:val="99"/>
    <w:semiHidden/>
    <w:rsid w:val="00DD1F2C"/>
    <w:rPr>
      <w:rFonts w:ascii="Arial Bold" w:hAnsi="Arial Bold" w:cs="Arial"/>
      <w:b/>
      <w:color w:val="000000"/>
      <w:sz w:val="20"/>
      <w:szCs w:val="20"/>
    </w:rPr>
  </w:style>
  <w:style w:type="character" w:styleId="FootnoteReference">
    <w:name w:val="footnote reference"/>
    <w:basedOn w:val="DefaultParagraphFont"/>
    <w:uiPriority w:val="99"/>
    <w:semiHidden/>
    <w:unhideWhenUsed/>
    <w:rsid w:val="00DD1F2C"/>
    <w:rPr>
      <w:vertAlign w:val="superscript"/>
    </w:rPr>
  </w:style>
  <w:style w:type="paragraph" w:styleId="BalloonText">
    <w:name w:val="Balloon Text"/>
    <w:basedOn w:val="Normal"/>
    <w:link w:val="BalloonTextChar"/>
    <w:uiPriority w:val="99"/>
    <w:semiHidden/>
    <w:unhideWhenUsed/>
    <w:rsid w:val="00D45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EF"/>
    <w:rPr>
      <w:rFonts w:ascii="Segoe UI" w:hAnsi="Segoe UI" w:cs="Segoe UI"/>
      <w:b/>
      <w:color w:val="000000"/>
      <w:sz w:val="18"/>
      <w:szCs w:val="18"/>
    </w:rPr>
  </w:style>
  <w:style w:type="character" w:styleId="CommentReference">
    <w:name w:val="annotation reference"/>
    <w:basedOn w:val="DefaultParagraphFont"/>
    <w:uiPriority w:val="99"/>
    <w:semiHidden/>
    <w:unhideWhenUsed/>
    <w:rsid w:val="005C6591"/>
    <w:rPr>
      <w:sz w:val="16"/>
      <w:szCs w:val="16"/>
    </w:rPr>
  </w:style>
  <w:style w:type="paragraph" w:styleId="CommentText">
    <w:name w:val="annotation text"/>
    <w:basedOn w:val="Normal"/>
    <w:link w:val="CommentTextChar"/>
    <w:uiPriority w:val="99"/>
    <w:semiHidden/>
    <w:unhideWhenUsed/>
    <w:rsid w:val="005C6591"/>
    <w:rPr>
      <w:sz w:val="20"/>
      <w:szCs w:val="20"/>
    </w:rPr>
  </w:style>
  <w:style w:type="character" w:customStyle="1" w:styleId="CommentTextChar">
    <w:name w:val="Comment Text Char"/>
    <w:basedOn w:val="DefaultParagraphFont"/>
    <w:link w:val="CommentText"/>
    <w:uiPriority w:val="99"/>
    <w:semiHidden/>
    <w:rsid w:val="005C6591"/>
    <w:rPr>
      <w:rFonts w:ascii="Arial Bold" w:hAnsi="Arial Bold" w:cs="Arial"/>
      <w:b/>
      <w:color w:val="000000"/>
      <w:sz w:val="20"/>
      <w:szCs w:val="20"/>
    </w:rPr>
  </w:style>
  <w:style w:type="paragraph" w:styleId="CommentSubject">
    <w:name w:val="annotation subject"/>
    <w:basedOn w:val="CommentText"/>
    <w:next w:val="CommentText"/>
    <w:link w:val="CommentSubjectChar"/>
    <w:uiPriority w:val="99"/>
    <w:semiHidden/>
    <w:unhideWhenUsed/>
    <w:rsid w:val="005C6591"/>
    <w:rPr>
      <w:bCs/>
    </w:rPr>
  </w:style>
  <w:style w:type="character" w:customStyle="1" w:styleId="CommentSubjectChar">
    <w:name w:val="Comment Subject Char"/>
    <w:basedOn w:val="CommentTextChar"/>
    <w:link w:val="CommentSubject"/>
    <w:uiPriority w:val="99"/>
    <w:semiHidden/>
    <w:rsid w:val="005C6591"/>
    <w:rPr>
      <w:rFonts w:ascii="Arial Bold" w:hAnsi="Arial Bold" w:cs="Arial"/>
      <w:b/>
      <w:bCs/>
      <w:color w:val="000000"/>
      <w:sz w:val="20"/>
      <w:szCs w:val="20"/>
    </w:rPr>
  </w:style>
  <w:style w:type="character" w:styleId="Hyperlink">
    <w:name w:val="Hyperlink"/>
    <w:basedOn w:val="DefaultParagraphFont"/>
    <w:uiPriority w:val="99"/>
    <w:unhideWhenUsed/>
    <w:rsid w:val="00E31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5833">
      <w:bodyDiv w:val="1"/>
      <w:marLeft w:val="0"/>
      <w:marRight w:val="0"/>
      <w:marTop w:val="0"/>
      <w:marBottom w:val="0"/>
      <w:divBdr>
        <w:top w:val="none" w:sz="0" w:space="0" w:color="auto"/>
        <w:left w:val="none" w:sz="0" w:space="0" w:color="auto"/>
        <w:bottom w:val="none" w:sz="0" w:space="0" w:color="auto"/>
        <w:right w:val="none" w:sz="0" w:space="0" w:color="auto"/>
      </w:divBdr>
    </w:div>
    <w:div w:id="1217931764">
      <w:bodyDiv w:val="1"/>
      <w:marLeft w:val="0"/>
      <w:marRight w:val="0"/>
      <w:marTop w:val="0"/>
      <w:marBottom w:val="0"/>
      <w:divBdr>
        <w:top w:val="none" w:sz="0" w:space="0" w:color="auto"/>
        <w:left w:val="none" w:sz="0" w:space="0" w:color="auto"/>
        <w:bottom w:val="none" w:sz="0" w:space="0" w:color="auto"/>
        <w:right w:val="none" w:sz="0" w:space="0" w:color="auto"/>
      </w:divBdr>
    </w:div>
    <w:div w:id="1650287837">
      <w:bodyDiv w:val="1"/>
      <w:marLeft w:val="0"/>
      <w:marRight w:val="0"/>
      <w:marTop w:val="0"/>
      <w:marBottom w:val="0"/>
      <w:divBdr>
        <w:top w:val="none" w:sz="0" w:space="0" w:color="auto"/>
        <w:left w:val="none" w:sz="0" w:space="0" w:color="auto"/>
        <w:bottom w:val="none" w:sz="0" w:space="0" w:color="auto"/>
        <w:right w:val="none" w:sz="0" w:space="0" w:color="auto"/>
      </w:divBdr>
    </w:div>
    <w:div w:id="19350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Mo2753@at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998</Words>
  <Characters>5741</Characters>
  <Application>Microsoft Office Word</Application>
  <DocSecurity>0</DocSecurity>
  <PresentationFormat/>
  <Lines>195</Lines>
  <Paragraphs>89</Paragraphs>
  <ScaleCrop>false</ScaleCrop>
  <HeadingPairs>
    <vt:vector size="2" baseType="variant">
      <vt:variant>
        <vt:lpstr>Title</vt:lpstr>
      </vt:variant>
      <vt:variant>
        <vt:i4>1</vt:i4>
      </vt:variant>
    </vt:vector>
  </HeadingPairs>
  <TitlesOfParts>
    <vt:vector size="1" baseType="lpstr">
      <vt:lpstr>OTA Reply Comments 16-2066-TP-ORD (C0101194-2).DOCX</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Reply Comments 16-2066-TP-ORD (C0101194-2).DOCX</dc:title>
  <dc:subject>C0101194:2</dc:subject>
  <dc:creator>Scott Elisar</dc:creator>
  <cp:keywords/>
  <dc:description/>
  <cp:lastModifiedBy>Scott Elisar</cp:lastModifiedBy>
  <cp:revision>30</cp:revision>
  <cp:lastPrinted>2017-02-23T20:25:00Z</cp:lastPrinted>
  <dcterms:created xsi:type="dcterms:W3CDTF">2017-02-23T15:07:00Z</dcterms:created>
  <dcterms:modified xsi:type="dcterms:W3CDTF">2017-02-24T14:33:00Z</dcterms:modified>
</cp:coreProperties>
</file>