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E1CC7" w:rsidRPr="00A452E0">
      <w:pPr>
        <w:pStyle w:val="HTMLPreformatted"/>
        <w:jc w:val="center"/>
        <w:rPr>
          <w:rFonts w:ascii="Times New Roman" w:hAnsi="Times New Roman"/>
          <w:b/>
          <w:bCs/>
          <w:sz w:val="24"/>
          <w:szCs w:val="24"/>
        </w:rPr>
      </w:pPr>
      <w:bookmarkStart w:id="0" w:name="_GoBack"/>
      <w:bookmarkEnd w:id="0"/>
      <w:r w:rsidRPr="00A452E0">
        <w:rPr>
          <w:rFonts w:ascii="Times New Roman" w:hAnsi="Times New Roman"/>
          <w:b/>
          <w:bCs/>
          <w:sz w:val="24"/>
          <w:szCs w:val="24"/>
        </w:rPr>
        <w:t>BEFORE</w:t>
      </w:r>
    </w:p>
    <w:p w:rsidR="00DE1CC7" w:rsidRPr="00A452E0">
      <w:pPr>
        <w:pStyle w:val="HTMLPreformatted"/>
        <w:jc w:val="center"/>
        <w:rPr>
          <w:rFonts w:ascii="Times New Roman" w:hAnsi="Times New Roman"/>
          <w:sz w:val="24"/>
          <w:szCs w:val="24"/>
        </w:rPr>
      </w:pPr>
      <w:r w:rsidRPr="00A452E0">
        <w:rPr>
          <w:rFonts w:ascii="Times New Roman" w:hAnsi="Times New Roman"/>
          <w:b/>
          <w:bCs/>
          <w:sz w:val="24"/>
          <w:szCs w:val="24"/>
        </w:rPr>
        <w:t>THE PUBLIC UTILITIES COMMISSION OF OHIO</w:t>
      </w:r>
    </w:p>
    <w:p w:rsidR="00DE1CC7" w:rsidRPr="00A452E0">
      <w:pPr>
        <w:pStyle w:val="HTMLPreformatted"/>
        <w:rPr>
          <w:rFonts w:ascii="Times New Roman" w:hAnsi="Times New Roman"/>
          <w:sz w:val="24"/>
          <w:szCs w:val="24"/>
        </w:rPr>
      </w:pPr>
    </w:p>
    <w:tbl>
      <w:tblPr>
        <w:tblW w:w="0" w:type="auto"/>
        <w:tblInd w:w="0" w:type="dxa"/>
        <w:tblCellMar>
          <w:top w:w="0" w:type="dxa"/>
          <w:left w:w="108" w:type="dxa"/>
          <w:bottom w:w="0" w:type="dxa"/>
          <w:right w:w="108" w:type="dxa"/>
        </w:tblCellMar>
        <w:tblLook w:val="01E0"/>
      </w:tblPr>
      <w:tblGrid>
        <w:gridCol w:w="3978"/>
        <w:gridCol w:w="624"/>
        <w:gridCol w:w="4020"/>
      </w:tblGrid>
      <w:tr w:rsidTr="00DE1CC7">
        <w:tblPrEx>
          <w:tblW w:w="0" w:type="auto"/>
          <w:tblInd w:w="0" w:type="dxa"/>
          <w:tblCellMar>
            <w:top w:w="0" w:type="dxa"/>
            <w:left w:w="108" w:type="dxa"/>
            <w:bottom w:w="0" w:type="dxa"/>
            <w:right w:w="108" w:type="dxa"/>
          </w:tblCellMar>
          <w:tblLook w:val="01E0"/>
        </w:tblPrEx>
        <w:tc>
          <w:tcPr>
            <w:tcW w:w="3978" w:type="dxa"/>
            <w:shd w:val="clear" w:color="auto" w:fill="auto"/>
          </w:tcPr>
          <w:p w:rsidR="00DE1CC7" w:rsidRPr="00A452E0" w:rsidP="00DE1CC7">
            <w:pPr>
              <w:rPr>
                <w:rStyle w:val="DefaultParagraphFont"/>
                <w:sz w:val="24"/>
                <w:szCs w:val="24"/>
                <w:lang w:val="en-US" w:eastAsia="en-US" w:bidi="ar-SA"/>
              </w:rPr>
            </w:pPr>
            <w:r w:rsidRPr="00A452E0">
              <w:rPr>
                <w:sz w:val="24"/>
                <w:szCs w:val="24"/>
                <w:lang w:val="en-US" w:eastAsia="en-US" w:bidi="ar-SA"/>
              </w:rPr>
              <w:t>In the Matter of the Commission’s Investigation into PALMco Power OH, LLC dba Indra Energy and PALMco Energy OH, LLC dba Indra Energy’s Compliance with the Ohio Administrative Code and Potential Remedial Actions for Non-Compliance.</w:t>
            </w:r>
          </w:p>
          <w:p w:rsidR="00DE1CC7" w:rsidRPr="00A452E0" w:rsidP="00DE1CC7">
            <w:pPr>
              <w:rPr>
                <w:rStyle w:val="DefaultParagraphFont"/>
                <w:sz w:val="24"/>
                <w:szCs w:val="24"/>
                <w:lang w:val="en-US" w:eastAsia="en-US" w:bidi="ar-SA"/>
              </w:rPr>
            </w:pPr>
          </w:p>
        </w:tc>
        <w:tc>
          <w:tcPr>
            <w:tcW w:w="624" w:type="dxa"/>
            <w:shd w:val="clear" w:color="auto" w:fill="auto"/>
          </w:tcPr>
          <w:p w:rsidR="00DE1CC7" w:rsidRPr="00A452E0" w:rsidP="00DE1CC7">
            <w:pPr>
              <w:rPr>
                <w:rStyle w:val="DefaultParagraphFont"/>
                <w:sz w:val="24"/>
                <w:szCs w:val="24"/>
                <w:lang w:val="en-US" w:eastAsia="en-US" w:bidi="ar-SA"/>
              </w:rPr>
            </w:pPr>
            <w:r w:rsidRPr="00A452E0">
              <w:rPr>
                <w:sz w:val="24"/>
                <w:szCs w:val="24"/>
                <w:lang w:val="en-US" w:eastAsia="en-US" w:bidi="ar-SA"/>
              </w:rPr>
              <w:t>)</w:t>
            </w:r>
          </w:p>
          <w:p w:rsidR="00DE1CC7" w:rsidRPr="00A452E0" w:rsidP="00DE1CC7">
            <w:pPr>
              <w:rPr>
                <w:rStyle w:val="DefaultParagraphFont"/>
                <w:sz w:val="24"/>
                <w:szCs w:val="24"/>
                <w:lang w:val="en-US" w:eastAsia="en-US" w:bidi="ar-SA"/>
              </w:rPr>
            </w:pPr>
            <w:r w:rsidRPr="00A452E0">
              <w:rPr>
                <w:sz w:val="24"/>
                <w:szCs w:val="24"/>
                <w:lang w:val="en-US" w:eastAsia="en-US" w:bidi="ar-SA"/>
              </w:rPr>
              <w:t>)</w:t>
            </w:r>
          </w:p>
          <w:p w:rsidR="00DE1CC7" w:rsidRPr="00A452E0" w:rsidP="00DE1CC7">
            <w:pPr>
              <w:rPr>
                <w:rStyle w:val="DefaultParagraphFont"/>
                <w:sz w:val="24"/>
                <w:szCs w:val="24"/>
                <w:lang w:val="en-US" w:eastAsia="en-US" w:bidi="ar-SA"/>
              </w:rPr>
            </w:pPr>
            <w:r w:rsidRPr="00A452E0">
              <w:rPr>
                <w:sz w:val="24"/>
                <w:szCs w:val="24"/>
                <w:lang w:val="en-US" w:eastAsia="en-US" w:bidi="ar-SA"/>
              </w:rPr>
              <w:t>)</w:t>
            </w:r>
          </w:p>
          <w:p w:rsidR="00DE1CC7" w:rsidRPr="00A452E0" w:rsidP="00DE1CC7">
            <w:pPr>
              <w:rPr>
                <w:rStyle w:val="DefaultParagraphFont"/>
                <w:sz w:val="24"/>
                <w:szCs w:val="24"/>
                <w:lang w:val="en-US" w:eastAsia="en-US" w:bidi="ar-SA"/>
              </w:rPr>
            </w:pPr>
            <w:r w:rsidRPr="00A452E0">
              <w:rPr>
                <w:sz w:val="24"/>
                <w:szCs w:val="24"/>
                <w:lang w:val="en-US" w:eastAsia="en-US" w:bidi="ar-SA"/>
              </w:rPr>
              <w:t>)</w:t>
            </w:r>
          </w:p>
          <w:p w:rsidR="00DE1CC7" w:rsidRPr="00A452E0" w:rsidP="00DE1CC7">
            <w:pPr>
              <w:rPr>
                <w:rStyle w:val="DefaultParagraphFont"/>
                <w:sz w:val="24"/>
                <w:szCs w:val="24"/>
                <w:lang w:val="en-US" w:eastAsia="en-US" w:bidi="ar-SA"/>
              </w:rPr>
            </w:pPr>
            <w:r w:rsidRPr="00A452E0">
              <w:rPr>
                <w:sz w:val="24"/>
                <w:szCs w:val="24"/>
                <w:lang w:val="en-US" w:eastAsia="en-US" w:bidi="ar-SA"/>
              </w:rPr>
              <w:t>)</w:t>
            </w:r>
          </w:p>
          <w:p w:rsidR="00DE1CC7" w:rsidRPr="00A452E0" w:rsidP="00DE1CC7">
            <w:pPr>
              <w:rPr>
                <w:rStyle w:val="DefaultParagraphFont"/>
                <w:sz w:val="24"/>
                <w:szCs w:val="24"/>
                <w:lang w:val="en-US" w:eastAsia="en-US" w:bidi="ar-SA"/>
              </w:rPr>
            </w:pPr>
            <w:r w:rsidRPr="00A452E0">
              <w:rPr>
                <w:sz w:val="24"/>
                <w:szCs w:val="24"/>
                <w:lang w:val="en-US" w:eastAsia="en-US" w:bidi="ar-SA"/>
              </w:rPr>
              <w:t>)</w:t>
            </w:r>
          </w:p>
          <w:p w:rsidR="00DE1CC7" w:rsidRPr="00A452E0" w:rsidP="00DE1CC7">
            <w:pPr>
              <w:rPr>
                <w:rStyle w:val="DefaultParagraphFont"/>
                <w:sz w:val="24"/>
                <w:szCs w:val="24"/>
                <w:lang w:val="en-US" w:eastAsia="en-US" w:bidi="ar-SA"/>
              </w:rPr>
            </w:pPr>
            <w:r w:rsidRPr="00A452E0">
              <w:rPr>
                <w:sz w:val="24"/>
                <w:szCs w:val="24"/>
                <w:lang w:val="en-US" w:eastAsia="en-US" w:bidi="ar-SA"/>
              </w:rPr>
              <w:t>)</w:t>
            </w:r>
          </w:p>
          <w:p w:rsidR="00DE1CC7" w:rsidRPr="00A452E0" w:rsidP="00DE1CC7">
            <w:pPr>
              <w:rPr>
                <w:rStyle w:val="DefaultParagraphFont"/>
                <w:sz w:val="24"/>
                <w:szCs w:val="24"/>
                <w:lang w:val="en-US" w:eastAsia="en-US" w:bidi="ar-SA"/>
              </w:rPr>
            </w:pPr>
            <w:r w:rsidRPr="00A452E0">
              <w:rPr>
                <w:sz w:val="24"/>
                <w:szCs w:val="24"/>
                <w:lang w:val="en-US" w:eastAsia="en-US" w:bidi="ar-SA"/>
              </w:rPr>
              <w:t>)</w:t>
            </w:r>
          </w:p>
        </w:tc>
        <w:tc>
          <w:tcPr>
            <w:tcW w:w="4020" w:type="dxa"/>
            <w:shd w:val="clear" w:color="auto" w:fill="auto"/>
          </w:tcPr>
          <w:p w:rsidR="00DE1CC7" w:rsidRPr="00A452E0" w:rsidP="00DE1CC7">
            <w:pPr>
              <w:rPr>
                <w:rStyle w:val="DefaultParagraphFont"/>
                <w:sz w:val="24"/>
                <w:szCs w:val="24"/>
                <w:lang w:val="en-US" w:eastAsia="en-US" w:bidi="ar-SA"/>
              </w:rPr>
            </w:pPr>
          </w:p>
          <w:p w:rsidR="00DE1CC7" w:rsidRPr="00A452E0" w:rsidP="00DE1CC7">
            <w:pPr>
              <w:rPr>
                <w:rStyle w:val="DefaultParagraphFont"/>
                <w:sz w:val="24"/>
                <w:szCs w:val="24"/>
                <w:lang w:val="en-US" w:eastAsia="en-US" w:bidi="ar-SA"/>
              </w:rPr>
            </w:pPr>
            <w:r w:rsidRPr="00A452E0">
              <w:rPr>
                <w:sz w:val="24"/>
                <w:szCs w:val="24"/>
                <w:lang w:val="en-US" w:eastAsia="en-US" w:bidi="ar-SA"/>
              </w:rPr>
              <w:t>Case No. 19-0957-GE-COI</w:t>
            </w:r>
          </w:p>
          <w:p w:rsidR="00DE1CC7" w:rsidRPr="00A452E0" w:rsidP="00DE1CC7">
            <w:pPr>
              <w:rPr>
                <w:rStyle w:val="DefaultParagraphFont"/>
                <w:sz w:val="24"/>
                <w:szCs w:val="24"/>
                <w:lang w:val="en-US" w:eastAsia="en-US" w:bidi="ar-SA"/>
              </w:rPr>
            </w:pPr>
          </w:p>
          <w:p w:rsidR="00DE1CC7" w:rsidRPr="00A452E0" w:rsidP="00DE1CC7">
            <w:pPr>
              <w:rPr>
                <w:rStyle w:val="DefaultParagraphFont"/>
                <w:sz w:val="24"/>
                <w:szCs w:val="24"/>
                <w:lang w:val="en-US" w:eastAsia="en-US" w:bidi="ar-SA"/>
              </w:rPr>
            </w:pPr>
          </w:p>
        </w:tc>
      </w:tr>
    </w:tbl>
    <w:p w:rsidR="00DE1CC7" w:rsidRPr="00A452E0">
      <w:pPr>
        <w:pStyle w:val="HTMLPreformatted"/>
        <w:rPr>
          <w:rFonts w:ascii="Times New Roman" w:hAnsi="Times New Roman"/>
          <w:sz w:val="24"/>
          <w:szCs w:val="24"/>
        </w:rPr>
      </w:pPr>
    </w:p>
    <w:p w:rsidR="00DE1CC7" w:rsidRPr="00A452E0">
      <w:pPr>
        <w:pBdr>
          <w:top w:val="single" w:sz="12" w:space="1" w:color="auto"/>
        </w:pBdr>
        <w:tabs>
          <w:tab w:val="left" w:pos="4320"/>
        </w:tabs>
      </w:pPr>
    </w:p>
    <w:p w:rsidR="00DE1CC7" w:rsidRPr="00A452E0">
      <w:pPr>
        <w:jc w:val="center"/>
        <w:rPr>
          <w:b/>
        </w:rPr>
      </w:pPr>
      <w:r w:rsidRPr="00A452E0">
        <w:rPr>
          <w:b/>
        </w:rPr>
        <w:t xml:space="preserve">AMENDED </w:t>
      </w:r>
      <w:r w:rsidRPr="00A452E0" w:rsidR="00B769BE">
        <w:rPr>
          <w:b/>
        </w:rPr>
        <w:t>NOTICE TO TAKE DEPOSITIONS</w:t>
      </w:r>
    </w:p>
    <w:p w:rsidR="00DE1CC7" w:rsidRPr="00A452E0">
      <w:pPr>
        <w:jc w:val="center"/>
        <w:rPr>
          <w:b/>
        </w:rPr>
      </w:pPr>
      <w:r w:rsidRPr="00A452E0">
        <w:rPr>
          <w:b/>
        </w:rPr>
        <w:t>AND REQUESTS FOR PRODUCTION OF DOCUMENTS</w:t>
      </w:r>
    </w:p>
    <w:p w:rsidR="00DE1CC7" w:rsidRPr="00A452E0" w:rsidP="00DE1CC7">
      <w:pPr>
        <w:pBdr>
          <w:bottom w:val="single" w:sz="12" w:space="1" w:color="auto"/>
        </w:pBdr>
        <w:tabs>
          <w:tab w:val="left" w:pos="4320"/>
        </w:tabs>
        <w:jc w:val="center"/>
        <w:rPr>
          <w:b/>
        </w:rPr>
      </w:pPr>
      <w:r w:rsidRPr="00A452E0">
        <w:rPr>
          <w:b/>
        </w:rPr>
        <w:t>BY</w:t>
      </w:r>
    </w:p>
    <w:p w:rsidR="00DE1CC7" w:rsidRPr="00A452E0">
      <w:pPr>
        <w:pBdr>
          <w:bottom w:val="single" w:sz="12" w:space="1" w:color="auto"/>
        </w:pBdr>
        <w:tabs>
          <w:tab w:val="left" w:pos="4320"/>
        </w:tabs>
        <w:jc w:val="center"/>
        <w:rPr>
          <w:b/>
          <w:caps/>
        </w:rPr>
      </w:pPr>
      <w:r w:rsidRPr="00A452E0">
        <w:rPr>
          <w:b/>
          <w:caps/>
        </w:rPr>
        <w:t>THE Office of the Ohio Consumers’ Counsel</w:t>
      </w:r>
    </w:p>
    <w:p w:rsidR="00DE1CC7" w:rsidRPr="00A452E0">
      <w:pPr>
        <w:pBdr>
          <w:bottom w:val="single" w:sz="12" w:space="1" w:color="auto"/>
        </w:pBdr>
        <w:tabs>
          <w:tab w:val="left" w:pos="4320"/>
        </w:tabs>
        <w:jc w:val="center"/>
        <w:rPr>
          <w:b/>
          <w:caps/>
        </w:rPr>
      </w:pPr>
    </w:p>
    <w:p w:rsidR="00DE1CC7" w:rsidRPr="00A452E0">
      <w:pPr>
        <w:tabs>
          <w:tab w:val="left" w:pos="4320"/>
        </w:tabs>
        <w:rPr>
          <w:b/>
        </w:rPr>
      </w:pPr>
    </w:p>
    <w:p w:rsidR="005C1773" w:rsidRPr="00A452E0" w:rsidP="005C1773">
      <w:pPr>
        <w:spacing w:before="240" w:line="480" w:lineRule="auto"/>
        <w:ind w:firstLine="720"/>
      </w:pPr>
      <w:r w:rsidRPr="00A452E0">
        <w:t xml:space="preserve">The Public Utilities Commission of Ohio (“PUCO”), acting on over 300 customer complaints in less than a year,  has investigated the marketing practices of PALMco Power OH, LLC (“PALMco”) and found “a pattern of unfair, misleading, deceptive, and unconscionable activities” with issues that “appear to be systemic and demonstrate that the company’s management decisions inappropriately orchestrate a marketing program reliant upon misleading and deceiving customers, rather than in an manner that is fair, honest, and in compliance with Ohio laws and rules.” </w:t>
      </w:r>
      <w:r>
        <w:rPr>
          <w:rStyle w:val="FootnoteReference"/>
        </w:rPr>
        <w:footnoteReference w:id="2"/>
      </w:r>
      <w:r w:rsidRPr="00A452E0">
        <w:t xml:space="preserve"> PALMco’s reported misconduct against Ohioans shocks the conscience.</w:t>
      </w:r>
    </w:p>
    <w:p w:rsidR="00497644" w:rsidRPr="00A452E0" w:rsidP="00DE1CC7">
      <w:pPr>
        <w:spacing w:before="240" w:line="480" w:lineRule="auto"/>
        <w:ind w:firstLine="720"/>
      </w:pPr>
    </w:p>
    <w:p w:rsidR="00503777" w:rsidRPr="00A452E0" w:rsidP="00DE1CC7">
      <w:pPr>
        <w:spacing w:before="240" w:line="480" w:lineRule="auto"/>
        <w:ind w:firstLine="720"/>
      </w:pPr>
      <w:r w:rsidRPr="00A452E0">
        <w:t>To protect customers, in accordance with Ohio Adm. Code Section 4901-1-21(B), please take notice that the Office of the Ohio Consumers’ Counsel (“OCC”) will take the deposition upon oral examination of the following individuals:</w:t>
      </w:r>
    </w:p>
    <w:p w:rsidR="00503777" w:rsidRPr="00A452E0" w:rsidP="003A3D5A">
      <w:pPr>
        <w:numPr>
          <w:ilvl w:val="0"/>
          <w:numId w:val="2"/>
        </w:numPr>
        <w:spacing w:before="240" w:after="200"/>
        <w:ind w:left="1440" w:hanging="720"/>
      </w:pPr>
      <w:r w:rsidRPr="00A452E0">
        <w:t>Person(s) employed by PALMco Power OH, LLC dba Indra Energy and PALMco Energy OH, LLC dba Indra Energy (“PALMco”) with knowledge and expertise regarding:</w:t>
      </w:r>
    </w:p>
    <w:p w:rsidR="00503777" w:rsidRPr="00A452E0" w:rsidP="003A3D5A">
      <w:pPr>
        <w:numPr>
          <w:ilvl w:val="1"/>
          <w:numId w:val="2"/>
        </w:numPr>
        <w:spacing w:before="240" w:after="200"/>
        <w:ind w:left="2160" w:hanging="720"/>
      </w:pPr>
      <w:r w:rsidRPr="00A452E0">
        <w:t>PALMco’s current financial condition.</w:t>
      </w:r>
    </w:p>
    <w:p w:rsidR="00DE1CC7" w:rsidRPr="00A452E0" w:rsidP="003A3D5A">
      <w:pPr>
        <w:numPr>
          <w:ilvl w:val="1"/>
          <w:numId w:val="2"/>
        </w:numPr>
        <w:spacing w:before="240" w:after="200"/>
        <w:ind w:left="2160" w:hanging="720"/>
      </w:pPr>
      <w:r w:rsidRPr="00A452E0">
        <w:t>The availability of funds to PALMco that could be used by PALMco to provide restitution to PALMco customers.</w:t>
      </w:r>
    </w:p>
    <w:p w:rsidR="005C1773" w:rsidRPr="00A452E0" w:rsidP="003A3D5A">
      <w:pPr>
        <w:numPr>
          <w:ilvl w:val="1"/>
          <w:numId w:val="2"/>
        </w:numPr>
        <w:spacing w:before="240" w:after="200"/>
        <w:ind w:left="2160" w:hanging="720"/>
      </w:pPr>
      <w:r w:rsidRPr="00A452E0">
        <w:t>The availability of funds to PALMco that could be used by PALMco to pay forfeitures to the State of Ohio.</w:t>
      </w:r>
    </w:p>
    <w:p w:rsidR="00503777" w:rsidRPr="00A452E0" w:rsidP="003A3D5A">
      <w:pPr>
        <w:numPr>
          <w:ilvl w:val="1"/>
          <w:numId w:val="2"/>
        </w:numPr>
        <w:spacing w:before="240" w:after="200"/>
        <w:ind w:left="2160" w:hanging="720"/>
      </w:pPr>
      <w:r w:rsidRPr="00A452E0">
        <w:t>PALMco’s keeping of corporate records, the manner in which PALMco’s funds are kept, and/or the use of PALMco’s corporate property.</w:t>
      </w:r>
    </w:p>
    <w:p w:rsidR="00503777" w:rsidRPr="00A452E0" w:rsidP="003A3D5A">
      <w:pPr>
        <w:numPr>
          <w:ilvl w:val="1"/>
          <w:numId w:val="2"/>
        </w:numPr>
        <w:spacing w:before="240" w:after="200"/>
        <w:ind w:left="2160" w:hanging="720"/>
      </w:pPr>
      <w:r w:rsidRPr="00A452E0">
        <w:t>Service contracts, agreements, work orders, and/or other documents governing the transfer of funds, goods, and/or services between PALMco and its parent and subsidiary companies.</w:t>
      </w:r>
    </w:p>
    <w:p w:rsidR="00F917E8" w:rsidRPr="00A452E0" w:rsidP="003A3D5A">
      <w:pPr>
        <w:numPr>
          <w:ilvl w:val="1"/>
          <w:numId w:val="2"/>
        </w:numPr>
        <w:spacing w:before="240" w:after="200"/>
        <w:ind w:left="2160" w:hanging="720"/>
      </w:pPr>
      <w:r w:rsidRPr="00A452E0">
        <w:t>Collateral obligations and</w:t>
      </w:r>
      <w:r w:rsidRPr="00A452E0" w:rsidR="00F3147A">
        <w:t>/or</w:t>
      </w:r>
      <w:r w:rsidRPr="00A452E0">
        <w:t xml:space="preserve"> agreements PALMco has with respect to each Ohio gas and electric </w:t>
      </w:r>
      <w:r w:rsidRPr="00A452E0" w:rsidR="00F3147A">
        <w:t xml:space="preserve">distribution </w:t>
      </w:r>
      <w:r w:rsidRPr="00A452E0">
        <w:t>utility pertaining to PALM</w:t>
      </w:r>
      <w:r w:rsidRPr="00A452E0" w:rsidR="00F3147A">
        <w:t>c</w:t>
      </w:r>
      <w:r w:rsidRPr="00A452E0">
        <w:t xml:space="preserve">o’s </w:t>
      </w:r>
      <w:r w:rsidRPr="00A452E0" w:rsidR="00F3147A">
        <w:t xml:space="preserve">supply </w:t>
      </w:r>
      <w:r w:rsidRPr="00A452E0">
        <w:t xml:space="preserve">of electric and gas </w:t>
      </w:r>
      <w:r w:rsidRPr="00A452E0" w:rsidR="00F3147A">
        <w:t xml:space="preserve">competitive retail </w:t>
      </w:r>
      <w:r w:rsidRPr="00A452E0">
        <w:t>services in Ohio.</w:t>
      </w:r>
    </w:p>
    <w:p w:rsidR="00142235" w:rsidRPr="00A452E0" w:rsidP="003A3D5A">
      <w:pPr>
        <w:numPr>
          <w:ilvl w:val="1"/>
          <w:numId w:val="2"/>
        </w:numPr>
        <w:spacing w:before="240" w:after="200"/>
        <w:ind w:left="2160" w:hanging="720"/>
      </w:pPr>
      <w:r w:rsidRPr="00A452E0">
        <w:t>The Joint Stipulation and Recommendation filed at the PUCO on July 31, 2019 and the negotiations leading up to the Joint Stipulation and Recommendation.</w:t>
      </w:r>
    </w:p>
    <w:p w:rsidR="00503777" w:rsidRPr="00A452E0" w:rsidP="003A3D5A">
      <w:pPr>
        <w:numPr>
          <w:ilvl w:val="0"/>
          <w:numId w:val="2"/>
        </w:numPr>
        <w:spacing w:after="200"/>
        <w:ind w:left="1440" w:right="720" w:hanging="720"/>
      </w:pPr>
      <w:r w:rsidRPr="00A452E0">
        <w:t>All person(s) who will be called by PALMco to present testimony, including direct, rebuttal, surrebuttal, and any other form of testimony filed, or to be filed, in these proceedings.</w:t>
      </w:r>
    </w:p>
    <w:p w:rsidR="00503777" w:rsidRPr="00A452E0" w:rsidP="003A3D5A">
      <w:pPr>
        <w:numPr>
          <w:ilvl w:val="0"/>
          <w:numId w:val="2"/>
        </w:numPr>
        <w:tabs>
          <w:tab w:val="left" w:pos="720"/>
        </w:tabs>
        <w:autoSpaceDE w:val="0"/>
        <w:autoSpaceDN w:val="0"/>
        <w:adjustRightInd w:val="0"/>
        <w:spacing w:after="200"/>
        <w:ind w:left="1440" w:hanging="720"/>
      </w:pPr>
      <w:r w:rsidRPr="00A452E0">
        <w:t>All person(s) responsible for answering OCC’s interrogatories, responding to requests for production of documents (including responses that state that no documents are responsive to a request to produce), and/or responding to requests for admissions regarding disconnection served in these proceedings upon PALMco.</w:t>
      </w:r>
    </w:p>
    <w:p w:rsidR="00C25452" w:rsidRPr="00A452E0">
      <w:r w:rsidRPr="00A452E0">
        <w:br w:type="page"/>
      </w:r>
    </w:p>
    <w:p w:rsidR="00C25452" w:rsidRPr="00A452E0" w:rsidP="00C25452">
      <w:pPr>
        <w:numPr>
          <w:ilvl w:val="0"/>
          <w:numId w:val="2"/>
        </w:numPr>
        <w:tabs>
          <w:tab w:val="left" w:pos="720"/>
        </w:tabs>
        <w:autoSpaceDE w:val="0"/>
        <w:autoSpaceDN w:val="0"/>
        <w:adjustRightInd w:val="0"/>
        <w:spacing w:after="200"/>
        <w:ind w:left="1440" w:hanging="720"/>
      </w:pPr>
      <w:r w:rsidRPr="00A452E0">
        <w:t>All person(s) responsible for preparing Exhibits C-3 and C-5 to PALMco’s Electric Renewal Certificate Application, filed before the Public Utilities Commission of Ohio in Case No. 10-139-EL-CRS on January 18, 2018.</w:t>
      </w:r>
    </w:p>
    <w:p w:rsidR="00503777" w:rsidRPr="00A452E0" w:rsidP="003A3D5A">
      <w:pPr>
        <w:numPr>
          <w:ilvl w:val="0"/>
          <w:numId w:val="2"/>
        </w:numPr>
        <w:autoSpaceDE w:val="0"/>
        <w:autoSpaceDN w:val="0"/>
        <w:adjustRightInd w:val="0"/>
        <w:spacing w:after="200"/>
        <w:ind w:left="1440" w:hanging="720"/>
      </w:pPr>
      <w:r w:rsidRPr="00A452E0">
        <w:t>All person(s) responsible for preparing Exhibits C-3 and C-5 to PALMco’s Natural Gas Renewal Certificate Application, filed before the Public Utilities Commission of Ohio in Case No. 10-138-GA-CRS on January 16, 2018.</w:t>
      </w:r>
    </w:p>
    <w:p w:rsidR="00142235" w:rsidRPr="00A452E0" w:rsidP="00A452E0">
      <w:pPr>
        <w:autoSpaceDE w:val="0"/>
        <w:autoSpaceDN w:val="0"/>
        <w:adjustRightInd w:val="0"/>
        <w:spacing w:after="200"/>
        <w:ind w:left="720"/>
      </w:pPr>
    </w:p>
    <w:p w:rsidR="00DE1CC7" w:rsidRPr="00A452E0" w:rsidP="00DE1CC7">
      <w:pPr>
        <w:spacing w:line="480" w:lineRule="auto"/>
        <w:ind w:firstLine="720"/>
      </w:pPr>
      <w:r w:rsidRPr="00A452E0">
        <w:t>The deposition will be conducted at OCC’s offices, 65 East State Street, 7</w:t>
      </w:r>
      <w:r w:rsidRPr="00A452E0">
        <w:rPr>
          <w:vertAlign w:val="superscript"/>
        </w:rPr>
        <w:t>th</w:t>
      </w:r>
      <w:r w:rsidRPr="00A452E0">
        <w:t xml:space="preserve"> Floor, Columbus, Ohio, 43215, </w:t>
      </w:r>
      <w:r w:rsidRPr="00A452E0" w:rsidR="008D591B">
        <w:t xml:space="preserve">starting on August 13, 2019 at 10:00 a.m., or </w:t>
      </w:r>
      <w:r w:rsidRPr="00A452E0">
        <w:t xml:space="preserve">at another time and date agreed upon by OCC and PALMco, and will continue from day to day, except for holidays and weekends, until completed.  The deponent(s) will appear at the designated time and date with all requested documents (identified below) and will remain present until deposed.  </w:t>
      </w:r>
      <w:r w:rsidRPr="00A452E0" w:rsidR="004B664C">
        <w:t xml:space="preserve">Deponents will be deposed one after another.  </w:t>
      </w:r>
    </w:p>
    <w:p w:rsidR="00DE1CC7" w:rsidRPr="00A452E0" w:rsidP="00DE1CC7">
      <w:pPr>
        <w:spacing w:line="480" w:lineRule="auto"/>
        <w:ind w:left="60" w:firstLine="660"/>
      </w:pPr>
      <w:r w:rsidRPr="00A452E0">
        <w:t>The deposition will be taken of the aforementioned deponent(s) on relevant topics within the scope of this proceeding, including but not limited to, each deponent’s knowledge and expertise with the subject matter of these proceedings.  The deposition will be taken upon oral examination (as upon cross-examination) before an officer authorized by law to take depositions.</w:t>
      </w:r>
    </w:p>
    <w:p w:rsidR="00DE1CC7" w:rsidRPr="00A452E0">
      <w:pPr>
        <w:spacing w:line="480" w:lineRule="auto"/>
        <w:ind w:firstLine="720"/>
      </w:pPr>
      <w:r w:rsidRPr="00A452E0">
        <w:t xml:space="preserve">Pursuant to Ohio Adm. Code Rules 4901-1-21(E) and 4901-1-20, OCC requests that each deponent produce, at least </w:t>
      </w:r>
      <w:r w:rsidRPr="00A452E0" w:rsidR="004B664C">
        <w:t xml:space="preserve">one day </w:t>
      </w:r>
      <w:r w:rsidRPr="00A452E0">
        <w:t xml:space="preserve">prior to the taking of his/her deposition, the following documents:  </w:t>
      </w:r>
    </w:p>
    <w:p w:rsidR="00DE1CC7" w:rsidRPr="00A452E0" w:rsidP="003A3D5A">
      <w:pPr>
        <w:numPr>
          <w:ilvl w:val="0"/>
          <w:numId w:val="1"/>
        </w:numPr>
        <w:tabs>
          <w:tab w:val="clear" w:pos="1080"/>
        </w:tabs>
        <w:spacing w:after="240"/>
        <w:ind w:left="1440" w:hanging="720"/>
      </w:pPr>
      <w:r w:rsidRPr="00A452E0">
        <w:t xml:space="preserve">A copy of each deponent’s testimony filed in this case; </w:t>
      </w:r>
    </w:p>
    <w:p w:rsidR="00DE1CC7" w:rsidRPr="00A452E0" w:rsidP="003A3D5A">
      <w:pPr>
        <w:numPr>
          <w:ilvl w:val="0"/>
          <w:numId w:val="1"/>
        </w:numPr>
        <w:tabs>
          <w:tab w:val="clear" w:pos="1080"/>
        </w:tabs>
        <w:ind w:left="1440" w:hanging="720"/>
      </w:pPr>
      <w:r w:rsidRPr="00A452E0">
        <w:t xml:space="preserve">A copy of all workpapers each deponent used in developing his/her testimony; </w:t>
      </w:r>
    </w:p>
    <w:p w:rsidR="00DE1CC7" w:rsidRPr="00A452E0" w:rsidP="003A3D5A">
      <w:pPr>
        <w:tabs>
          <w:tab w:val="left" w:pos="2508"/>
        </w:tabs>
        <w:ind w:left="720"/>
      </w:pPr>
      <w:r w:rsidRPr="00A452E0">
        <w:tab/>
      </w:r>
    </w:p>
    <w:p w:rsidR="00DE1CC7" w:rsidRPr="00A452E0" w:rsidP="003A3D5A">
      <w:pPr>
        <w:numPr>
          <w:ilvl w:val="0"/>
          <w:numId w:val="1"/>
        </w:numPr>
        <w:tabs>
          <w:tab w:val="clear" w:pos="1080"/>
        </w:tabs>
        <w:ind w:left="1440" w:hanging="720"/>
      </w:pPr>
      <w:r w:rsidRPr="00A452E0">
        <w:t>A copy of all documents each deponent used in answering OCC discovery and/or PUCO Staff data requests;</w:t>
      </w:r>
    </w:p>
    <w:p w:rsidR="00503777" w:rsidRPr="00A452E0" w:rsidP="003A3D5A">
      <w:pPr>
        <w:numPr>
          <w:ilvl w:val="0"/>
          <w:numId w:val="1"/>
        </w:numPr>
        <w:tabs>
          <w:tab w:val="clear" w:pos="1080"/>
        </w:tabs>
        <w:ind w:left="1440" w:hanging="720"/>
      </w:pPr>
      <w:r w:rsidRPr="00A452E0">
        <w:t>A copy of all documents upon which each deponent bases his/her knowledge of PALMco’s current financial condition, the availability of funds that could be used by PALMco to provide restitution to PALMco’s customers and forfeitures to the State of Ohio, the use of PALMco</w:t>
      </w:r>
      <w:r w:rsidRPr="00A452E0" w:rsidR="00F3147A">
        <w:t>’s</w:t>
      </w:r>
      <w:r w:rsidRPr="00A452E0">
        <w:t xml:space="preserve"> corporate property</w:t>
      </w:r>
      <w:r w:rsidRPr="00A452E0" w:rsidR="00F3147A">
        <w:t xml:space="preserve"> and/or funds</w:t>
      </w:r>
      <w:r w:rsidRPr="00A452E0">
        <w:t>,</w:t>
      </w:r>
      <w:r w:rsidRPr="00A452E0" w:rsidR="00F3147A">
        <w:t xml:space="preserve"> and/</w:t>
      </w:r>
      <w:r w:rsidRPr="00A452E0">
        <w:t>or the manner in which funds are kept;</w:t>
      </w:r>
    </w:p>
    <w:p w:rsidR="00503777" w:rsidRPr="00A452E0" w:rsidP="003A3D5A">
      <w:pPr>
        <w:pStyle w:val="ListParagraph"/>
      </w:pPr>
    </w:p>
    <w:p w:rsidR="00DE1CC7" w:rsidRPr="00A452E0" w:rsidP="003A3D5A">
      <w:pPr>
        <w:numPr>
          <w:ilvl w:val="0"/>
          <w:numId w:val="1"/>
        </w:numPr>
        <w:tabs>
          <w:tab w:val="clear" w:pos="1080"/>
        </w:tabs>
        <w:ind w:left="1440" w:hanging="720"/>
      </w:pPr>
      <w:r w:rsidRPr="00A452E0">
        <w:t>Exhibits C-3 and C-5 to PALMco’s Electric Renewal Certificate Application, filed before the Public Utilities Commission of Ohio in Case No. 10-139-EL-CRS on January 18, 2018;</w:t>
      </w:r>
    </w:p>
    <w:p w:rsidR="00503777" w:rsidRPr="00A452E0" w:rsidP="003A3D5A">
      <w:pPr>
        <w:pStyle w:val="ListParagraph"/>
      </w:pPr>
    </w:p>
    <w:p w:rsidR="00F917E8" w:rsidRPr="00A452E0" w:rsidP="003A3D5A">
      <w:pPr>
        <w:numPr>
          <w:ilvl w:val="0"/>
          <w:numId w:val="1"/>
        </w:numPr>
        <w:tabs>
          <w:tab w:val="clear" w:pos="1080"/>
        </w:tabs>
        <w:ind w:left="1440" w:hanging="720"/>
      </w:pPr>
      <w:r w:rsidRPr="00A452E0">
        <w:t xml:space="preserve">Exhibits C-3 and C-5 to PALMco’s Natural Gas Renewal Certificate Application, filed before the Public Utilities Commission of Ohio in Case No. 10-138-GA-CRS on January 16, 2018; </w:t>
      </w:r>
    </w:p>
    <w:p w:rsidR="00F917E8" w:rsidRPr="00A452E0" w:rsidP="003A3D5A">
      <w:pPr>
        <w:pStyle w:val="ListParagraph"/>
      </w:pPr>
    </w:p>
    <w:p w:rsidR="00503777" w:rsidRPr="00A452E0" w:rsidP="003A3D5A">
      <w:pPr>
        <w:numPr>
          <w:ilvl w:val="0"/>
          <w:numId w:val="1"/>
        </w:numPr>
        <w:tabs>
          <w:tab w:val="clear" w:pos="1080"/>
        </w:tabs>
        <w:ind w:left="1440" w:hanging="720"/>
      </w:pPr>
      <w:r w:rsidRPr="00A452E0">
        <w:t xml:space="preserve">A copy of all collateral agreements PALMco has entered into with Ohio  electric and gas </w:t>
      </w:r>
      <w:r w:rsidRPr="00A452E0" w:rsidR="00A60BE3">
        <w:t xml:space="preserve">distribution </w:t>
      </w:r>
      <w:r w:rsidRPr="00A452E0">
        <w:t xml:space="preserve">utilities pertaining to its marketing of  electric and gas service in Ohio; </w:t>
      </w:r>
    </w:p>
    <w:p w:rsidR="00503777" w:rsidRPr="00A452E0" w:rsidP="003A3D5A">
      <w:pPr>
        <w:pStyle w:val="ListParagraph"/>
      </w:pPr>
    </w:p>
    <w:p w:rsidR="00503777" w:rsidRPr="00A452E0" w:rsidP="003A3D5A">
      <w:pPr>
        <w:numPr>
          <w:ilvl w:val="0"/>
          <w:numId w:val="1"/>
        </w:numPr>
        <w:tabs>
          <w:tab w:val="clear" w:pos="1080"/>
        </w:tabs>
        <w:ind w:left="1440" w:hanging="720"/>
      </w:pPr>
      <w:r w:rsidRPr="00A452E0">
        <w:t>Service contracts, agreements, work orders, and/or other documents governing the transfer of funds, goods, and/or services between PALMco and its parent and subsidiary companies</w:t>
      </w:r>
      <w:r w:rsidRPr="00A452E0" w:rsidR="00F3147A">
        <w:t>; and</w:t>
      </w:r>
    </w:p>
    <w:p w:rsidR="00231EAF" w:rsidRPr="00A452E0" w:rsidP="00231EAF">
      <w:pPr>
        <w:pStyle w:val="ListParagraph"/>
      </w:pPr>
    </w:p>
    <w:p w:rsidR="00231EAF" w:rsidRPr="00A452E0" w:rsidP="003A3D5A">
      <w:pPr>
        <w:numPr>
          <w:ilvl w:val="0"/>
          <w:numId w:val="1"/>
        </w:numPr>
        <w:tabs>
          <w:tab w:val="clear" w:pos="1080"/>
        </w:tabs>
        <w:ind w:left="1440" w:hanging="720"/>
      </w:pPr>
      <w:r w:rsidRPr="00A452E0">
        <w:t>All documents</w:t>
      </w:r>
      <w:r w:rsidRPr="00A452E0" w:rsidR="00F3147A">
        <w:t xml:space="preserve"> and workpapers</w:t>
      </w:r>
      <w:r w:rsidRPr="00A452E0">
        <w:t xml:space="preserve"> that support or are related to the Joint Stipulation and Recommendation </w:t>
      </w:r>
      <w:r w:rsidRPr="00A452E0" w:rsidR="00FB1A2B">
        <w:t xml:space="preserve">filed at the PUCO on July 31, 2019.  </w:t>
      </w:r>
    </w:p>
    <w:p w:rsidR="00503777" w:rsidRPr="00A452E0" w:rsidP="003A3D5A">
      <w:pPr>
        <w:ind w:left="1440"/>
      </w:pPr>
    </w:p>
    <w:p w:rsidR="00A452E0" w:rsidRPr="00A452E0" w:rsidP="00DE1CC7">
      <w:pPr>
        <w:ind w:left="3600"/>
      </w:pPr>
    </w:p>
    <w:p w:rsidR="00DE1CC7" w:rsidRPr="00A452E0" w:rsidP="00DE1CC7">
      <w:pPr>
        <w:ind w:left="3600"/>
      </w:pPr>
      <w:r w:rsidRPr="00A452E0">
        <w:t>Respectfully submitted,</w:t>
      </w:r>
    </w:p>
    <w:p w:rsidR="00DE1CC7" w:rsidRPr="00A452E0" w:rsidP="00DE1CC7">
      <w:pPr>
        <w:ind w:left="3600"/>
      </w:pPr>
    </w:p>
    <w:p w:rsidR="00DE1CC7" w:rsidRPr="00A452E0" w:rsidP="00DE1CC7">
      <w:pPr>
        <w:ind w:left="3600"/>
      </w:pPr>
      <w:r w:rsidRPr="00A452E0">
        <w:t>Bruce Weston (0016973)</w:t>
      </w:r>
    </w:p>
    <w:p w:rsidR="00DE1CC7" w:rsidRPr="00A452E0" w:rsidP="00DE1CC7">
      <w:pPr>
        <w:ind w:left="3600"/>
      </w:pPr>
      <w:r w:rsidRPr="00A452E0">
        <w:t>Ohio Consumers’ Counsel</w:t>
      </w:r>
    </w:p>
    <w:p w:rsidR="00DE1CC7" w:rsidRPr="00A452E0">
      <w:pPr>
        <w:ind w:left="4320"/>
      </w:pPr>
    </w:p>
    <w:p w:rsidR="00DE1CC7" w:rsidRPr="00A452E0" w:rsidP="00DE1CC7">
      <w:pPr>
        <w:tabs>
          <w:tab w:val="left" w:pos="4320"/>
        </w:tabs>
        <w:ind w:left="3600"/>
        <w:rPr>
          <w:u w:val="single"/>
        </w:rPr>
      </w:pPr>
      <w:r w:rsidRPr="00A452E0">
        <w:rPr>
          <w:i/>
          <w:u w:val="single"/>
        </w:rPr>
        <w:t>/s/ Terry L. Etter</w:t>
      </w:r>
      <w:r w:rsidRPr="00A452E0">
        <w:rPr>
          <w:u w:val="single"/>
        </w:rPr>
        <w:t>                      </w:t>
      </w:r>
    </w:p>
    <w:p w:rsidR="00DE1CC7" w:rsidRPr="00A452E0" w:rsidP="00DE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pPr>
      <w:r w:rsidRPr="00A452E0">
        <w:t xml:space="preserve">Terry L. Etter (0067445), Counsel of Record </w:t>
      </w:r>
    </w:p>
    <w:p w:rsidR="00DE1CC7" w:rsidRPr="00A452E0" w:rsidP="00DE1CC7">
      <w:pPr>
        <w:tabs>
          <w:tab w:val="left" w:pos="4320"/>
        </w:tabs>
        <w:ind w:left="3600"/>
      </w:pPr>
      <w:r w:rsidRPr="00A452E0">
        <w:t>Amy Botschner O’Brien (0074423)</w:t>
      </w:r>
    </w:p>
    <w:p w:rsidR="00DE1CC7" w:rsidRPr="00A452E0" w:rsidP="00DE1CC7">
      <w:pPr>
        <w:tabs>
          <w:tab w:val="left" w:pos="4320"/>
        </w:tabs>
        <w:ind w:left="3600"/>
      </w:pPr>
      <w:r w:rsidRPr="00A452E0">
        <w:t>Assistant Consumers’ Counsel</w:t>
      </w:r>
    </w:p>
    <w:p w:rsidR="00DE1CC7" w:rsidRPr="00A452E0" w:rsidP="00DE1CC7">
      <w:pPr>
        <w:pStyle w:val="Heading1"/>
        <w:spacing w:before="120" w:after="0"/>
        <w:ind w:left="3600" w:right="-648"/>
        <w:rPr>
          <w:rFonts w:ascii="Times New Roman" w:hAnsi="Times New Roman"/>
          <w:sz w:val="24"/>
          <w:szCs w:val="24"/>
        </w:rPr>
      </w:pPr>
      <w:r w:rsidRPr="00A452E0">
        <w:rPr>
          <w:rFonts w:ascii="Times New Roman" w:hAnsi="Times New Roman"/>
          <w:sz w:val="24"/>
          <w:szCs w:val="24"/>
        </w:rPr>
        <w:t>Office of the Ohio Consumers’ Counsel</w:t>
      </w:r>
    </w:p>
    <w:p w:rsidR="00DE1CC7" w:rsidRPr="00A452E0" w:rsidP="00DE1CC7">
      <w:pPr>
        <w:pStyle w:val="Heading1"/>
        <w:spacing w:before="0" w:after="0"/>
        <w:ind w:left="3600" w:right="-648"/>
        <w:rPr>
          <w:rFonts w:ascii="Times New Roman" w:hAnsi="Times New Roman"/>
          <w:b w:val="0"/>
          <w:sz w:val="24"/>
          <w:szCs w:val="24"/>
        </w:rPr>
      </w:pPr>
      <w:r w:rsidRPr="00A452E0">
        <w:rPr>
          <w:rFonts w:ascii="Times New Roman" w:hAnsi="Times New Roman"/>
          <w:b w:val="0"/>
          <w:sz w:val="24"/>
          <w:szCs w:val="24"/>
        </w:rPr>
        <w:t>65 East State Street, 7</w:t>
      </w:r>
      <w:r w:rsidRPr="00A452E0">
        <w:rPr>
          <w:rFonts w:ascii="Times New Roman" w:hAnsi="Times New Roman"/>
          <w:b w:val="0"/>
          <w:sz w:val="24"/>
          <w:szCs w:val="24"/>
          <w:vertAlign w:val="superscript"/>
        </w:rPr>
        <w:t>th</w:t>
      </w:r>
      <w:r w:rsidRPr="00A452E0">
        <w:rPr>
          <w:rFonts w:ascii="Times New Roman" w:hAnsi="Times New Roman"/>
          <w:b w:val="0"/>
          <w:sz w:val="24"/>
          <w:szCs w:val="24"/>
        </w:rPr>
        <w:t xml:space="preserve"> Floor</w:t>
      </w:r>
    </w:p>
    <w:p w:rsidR="00DE1CC7" w:rsidRPr="00A452E0" w:rsidP="00DE1CC7">
      <w:pPr>
        <w:pStyle w:val="Heading1"/>
        <w:spacing w:before="0" w:after="0"/>
        <w:ind w:left="3600" w:right="-648"/>
        <w:rPr>
          <w:rFonts w:ascii="Times New Roman" w:hAnsi="Times New Roman"/>
          <w:b w:val="0"/>
          <w:sz w:val="24"/>
          <w:szCs w:val="24"/>
        </w:rPr>
      </w:pPr>
      <w:r w:rsidRPr="00A452E0">
        <w:rPr>
          <w:rFonts w:ascii="Times New Roman" w:hAnsi="Times New Roman"/>
          <w:b w:val="0"/>
          <w:sz w:val="24"/>
          <w:szCs w:val="24"/>
        </w:rPr>
        <w:t>Columbus, Ohio 43215</w:t>
      </w:r>
    </w:p>
    <w:p w:rsidR="00DE1CC7" w:rsidRPr="00A452E0" w:rsidP="00DE1CC7">
      <w:pPr>
        <w:autoSpaceDE w:val="0"/>
        <w:autoSpaceDN w:val="0"/>
        <w:adjustRightInd w:val="0"/>
        <w:ind w:left="3600"/>
      </w:pPr>
      <w:r w:rsidRPr="00A452E0">
        <w:t>Telephone [Etter]: (614) 466-7964</w:t>
      </w:r>
    </w:p>
    <w:p w:rsidR="00DE1CC7" w:rsidRPr="00A452E0" w:rsidP="00DE1CC7">
      <w:pPr>
        <w:autoSpaceDE w:val="0"/>
        <w:autoSpaceDN w:val="0"/>
        <w:adjustRightInd w:val="0"/>
        <w:ind w:left="3600"/>
      </w:pPr>
      <w:r w:rsidRPr="00A452E0">
        <w:t>Telephone [Botschner O’Brien]: (614) 466-9575</w:t>
      </w:r>
    </w:p>
    <w:p w:rsidR="00DE1CC7" w:rsidRPr="00A452E0" w:rsidP="00DE1CC7">
      <w:pPr>
        <w:ind w:left="3600"/>
      </w:pPr>
      <w:r>
        <w:fldChar w:fldCharType="begin"/>
      </w:r>
      <w:r>
        <w:instrText xml:space="preserve"> HYPERLINK "mailto:Terry.etter@occ.ohio.gov" </w:instrText>
      </w:r>
      <w:r>
        <w:fldChar w:fldCharType="separate"/>
      </w:r>
      <w:r w:rsidRPr="00A452E0" w:rsidR="00B769BE">
        <w:rPr>
          <w:rStyle w:val="Hyperlink"/>
        </w:rPr>
        <w:t>Terry.etter@occ.ohio.gov</w:t>
      </w:r>
      <w:r>
        <w:fldChar w:fldCharType="end"/>
      </w:r>
      <w:r w:rsidRPr="00A452E0" w:rsidR="00B769BE">
        <w:t xml:space="preserve"> </w:t>
      </w:r>
    </w:p>
    <w:p w:rsidR="00DE1CC7" w:rsidRPr="00A452E0" w:rsidP="00DE1CC7">
      <w:pPr>
        <w:ind w:left="3600"/>
      </w:pPr>
      <w:r>
        <w:fldChar w:fldCharType="begin"/>
      </w:r>
      <w:r>
        <w:instrText xml:space="preserve"> HYPERLINK "mailto:amy.botschner.obrien@occ.ohio.gov" </w:instrText>
      </w:r>
      <w:r>
        <w:fldChar w:fldCharType="separate"/>
      </w:r>
      <w:r w:rsidRPr="00A452E0" w:rsidR="00B769BE">
        <w:rPr>
          <w:rStyle w:val="Hyperlink"/>
        </w:rPr>
        <w:t>amy.botschner.obrien@occ.ohio.gov</w:t>
      </w:r>
      <w:r>
        <w:fldChar w:fldCharType="end"/>
      </w:r>
      <w:r w:rsidRPr="00A452E0" w:rsidR="00B769BE">
        <w:t xml:space="preserve"> </w:t>
      </w:r>
    </w:p>
    <w:p w:rsidR="00DE1CC7" w:rsidRPr="00A452E0" w:rsidP="00DE1CC7">
      <w:pPr>
        <w:ind w:left="3600"/>
      </w:pPr>
      <w:r w:rsidRPr="00A452E0">
        <w:t>(willing to accept service by e-mail)</w:t>
      </w:r>
    </w:p>
    <w:p w:rsidR="00DE1CC7" w:rsidRPr="00A452E0" w:rsidP="00DE1CC7">
      <w:pPr>
        <w:ind w:left="4320"/>
      </w:pPr>
    </w:p>
    <w:p w:rsidR="00503777" w:rsidRPr="00A452E0" w:rsidP="00503777">
      <w:pPr>
        <w:widowControl w:val="0"/>
        <w:ind w:left="2880" w:firstLine="720"/>
      </w:pPr>
    </w:p>
    <w:p w:rsidR="00503777" w:rsidRPr="00A452E0" w:rsidP="00A452E0">
      <w:pPr>
        <w:ind w:left="2880" w:firstLine="720"/>
      </w:pPr>
      <w:r w:rsidRPr="00A452E0">
        <w:br w:type="page"/>
      </w:r>
      <w:r w:rsidRPr="00A452E0" w:rsidR="00B769BE">
        <w:t xml:space="preserve">Kimberly W. Bojko </w:t>
      </w:r>
    </w:p>
    <w:p w:rsidR="00503777" w:rsidRPr="00A452E0" w:rsidP="00503777">
      <w:pPr>
        <w:widowControl w:val="0"/>
        <w:ind w:left="2880" w:firstLine="720"/>
      </w:pPr>
      <w:r w:rsidRPr="00A452E0">
        <w:t>Carpenter Lipps &amp; Leland LLP</w:t>
      </w:r>
    </w:p>
    <w:p w:rsidR="00503777" w:rsidRPr="00A452E0" w:rsidP="00503777">
      <w:pPr>
        <w:widowControl w:val="0"/>
        <w:ind w:left="2880" w:firstLine="720"/>
      </w:pPr>
      <w:r w:rsidRPr="00A452E0">
        <w:t>280 North High Street, Suite 1300</w:t>
      </w:r>
    </w:p>
    <w:p w:rsidR="00503777" w:rsidRPr="00A452E0" w:rsidP="00503777">
      <w:pPr>
        <w:widowControl w:val="0"/>
        <w:ind w:left="2880" w:firstLine="720"/>
      </w:pPr>
      <w:r w:rsidRPr="00A452E0">
        <w:t>Columbus, Ohio 43215</w:t>
      </w:r>
    </w:p>
    <w:p w:rsidR="00503777" w:rsidRPr="00A452E0" w:rsidP="00503777">
      <w:pPr>
        <w:widowControl w:val="0"/>
        <w:ind w:left="2880" w:firstLine="720"/>
      </w:pPr>
      <w:r w:rsidRPr="00A452E0">
        <w:t>Telephone: (614) 365-4100</w:t>
      </w:r>
    </w:p>
    <w:p w:rsidR="00503777" w:rsidRPr="00A452E0" w:rsidP="00503777">
      <w:pPr>
        <w:widowControl w:val="0"/>
        <w:ind w:left="3600"/>
      </w:pPr>
      <w:r>
        <w:fldChar w:fldCharType="begin"/>
      </w:r>
      <w:r>
        <w:instrText xml:space="preserve"> HYPERLINK "mailto:bojko@carpenterlipps.com" </w:instrText>
      </w:r>
      <w:r>
        <w:fldChar w:fldCharType="separate"/>
      </w:r>
      <w:r w:rsidRPr="00A452E0" w:rsidR="00B769BE">
        <w:rPr>
          <w:rStyle w:val="Hyperlink"/>
        </w:rPr>
        <w:t>bojko@carpenterlipps.com</w:t>
      </w:r>
      <w:r>
        <w:fldChar w:fldCharType="end"/>
      </w:r>
    </w:p>
    <w:p w:rsidR="00503777" w:rsidRPr="00A452E0" w:rsidP="00503777">
      <w:pPr>
        <w:widowControl w:val="0"/>
        <w:ind w:left="2880" w:firstLine="720"/>
      </w:pPr>
    </w:p>
    <w:p w:rsidR="00503777" w:rsidRPr="00A452E0" w:rsidP="00503777">
      <w:pPr>
        <w:widowControl w:val="0"/>
        <w:ind w:left="2880" w:firstLine="720"/>
        <w:rPr>
          <w:i/>
        </w:rPr>
      </w:pPr>
      <w:r w:rsidRPr="00A452E0">
        <w:rPr>
          <w:i/>
        </w:rPr>
        <w:t>Outside Counsel for the</w:t>
      </w:r>
    </w:p>
    <w:p w:rsidR="00503777" w:rsidRPr="00A452E0" w:rsidP="00503777">
      <w:pPr>
        <w:widowControl w:val="0"/>
        <w:ind w:left="2880" w:firstLine="720"/>
        <w:rPr>
          <w:i/>
        </w:rPr>
      </w:pPr>
      <w:r w:rsidRPr="00A452E0">
        <w:rPr>
          <w:i/>
        </w:rPr>
        <w:t>Office of the Ohio Consumers’ Counsel</w:t>
      </w:r>
    </w:p>
    <w:p w:rsidR="00DE1CC7" w:rsidRPr="00A452E0" w:rsidP="00DE1CC7"/>
    <w:p w:rsidR="00DE1CC7" w:rsidRPr="00A452E0" w:rsidP="00DE1CC7">
      <w:pPr>
        <w:spacing w:line="480" w:lineRule="auto"/>
        <w:jc w:val="center"/>
        <w:rPr>
          <w:b/>
          <w:bCs/>
          <w:u w:val="single"/>
        </w:rPr>
      </w:pPr>
      <w:r w:rsidRPr="00A452E0">
        <w:rPr>
          <w:b/>
          <w:bCs/>
          <w:u w:val="single"/>
        </w:rPr>
        <w:br w:type="page"/>
        <w:t>CERTIFICATE OF SERVICE</w:t>
      </w:r>
    </w:p>
    <w:p w:rsidR="00DE1CC7" w:rsidRPr="00A452E0" w:rsidP="00DE1CC7">
      <w:pPr>
        <w:spacing w:line="480" w:lineRule="auto"/>
      </w:pPr>
      <w:r w:rsidRPr="00A452E0">
        <w:tab/>
        <w:t xml:space="preserve">I hereby certify that a copy of this Notice to Take Deposition and Requests for Production of Documents was served on the persons stated below via electronic transmission this </w:t>
      </w:r>
      <w:r w:rsidRPr="00A452E0" w:rsidR="00C25452">
        <w:t>2</w:t>
      </w:r>
      <w:r w:rsidRPr="00A452E0" w:rsidR="00C25452">
        <w:rPr>
          <w:vertAlign w:val="superscript"/>
        </w:rPr>
        <w:t>nd</w:t>
      </w:r>
      <w:r w:rsidRPr="00A452E0" w:rsidR="00C25452">
        <w:t xml:space="preserve"> </w:t>
      </w:r>
      <w:r w:rsidRPr="00A452E0">
        <w:t>day of August 2019.</w:t>
      </w:r>
    </w:p>
    <w:p w:rsidR="00DE1CC7" w:rsidRPr="00A452E0">
      <w:pPr>
        <w:spacing w:line="480" w:lineRule="atLeast"/>
      </w:pPr>
    </w:p>
    <w:p w:rsidR="00DE1CC7" w:rsidRPr="00A452E0" w:rsidP="00DE1CC7">
      <w:pPr>
        <w:tabs>
          <w:tab w:val="left" w:pos="4320"/>
        </w:tabs>
        <w:rPr>
          <w:u w:val="single"/>
        </w:rPr>
      </w:pPr>
      <w:r w:rsidRPr="00A452E0">
        <w:tab/>
      </w:r>
      <w:r w:rsidRPr="00A452E0">
        <w:rPr>
          <w:i/>
          <w:u w:val="single"/>
        </w:rPr>
        <w:t>/s/ Terry L. Etter</w:t>
      </w:r>
      <w:r w:rsidRPr="00A452E0">
        <w:rPr>
          <w:u w:val="single"/>
        </w:rPr>
        <w:t>                      </w:t>
      </w:r>
    </w:p>
    <w:p w:rsidR="00DE1CC7" w:rsidRPr="00A452E0" w:rsidP="00DE1CC7">
      <w:pPr>
        <w:tabs>
          <w:tab w:val="left" w:pos="4320"/>
        </w:tabs>
        <w:ind w:left="4320"/>
      </w:pPr>
      <w:r w:rsidRPr="00A452E0">
        <w:t>Terry L. Etter</w:t>
      </w:r>
    </w:p>
    <w:p w:rsidR="00DE1CC7" w:rsidRPr="00A452E0">
      <w:pPr>
        <w:tabs>
          <w:tab w:val="left" w:pos="4320"/>
        </w:tabs>
      </w:pPr>
      <w:r w:rsidRPr="00A452E0">
        <w:tab/>
        <w:t>Assistant Consumers’ Counsel</w:t>
      </w:r>
    </w:p>
    <w:p w:rsidR="00DE1CC7" w:rsidRPr="00A452E0"/>
    <w:p w:rsidR="00DE1CC7" w:rsidRPr="00A452E0" w:rsidP="00DE1CC7">
      <w:pPr>
        <w:pStyle w:val="CommentText"/>
        <w:jc w:val="center"/>
        <w:rPr>
          <w:b/>
          <w:sz w:val="24"/>
          <w:szCs w:val="24"/>
          <w:u w:val="single"/>
        </w:rPr>
      </w:pPr>
      <w:r w:rsidRPr="00A452E0">
        <w:rPr>
          <w:b/>
          <w:sz w:val="24"/>
          <w:szCs w:val="24"/>
          <w:u w:val="single"/>
        </w:rPr>
        <w:t>SERVICE LIST</w:t>
      </w:r>
    </w:p>
    <w:p w:rsidR="00DE1CC7" w:rsidRPr="00A452E0" w:rsidP="00DE1CC7">
      <w:pPr>
        <w:pStyle w:val="BodyText"/>
        <w:rPr>
          <w:b/>
          <w:bCs/>
        </w:rPr>
      </w:pPr>
    </w:p>
    <w:tbl>
      <w:tblPr>
        <w:tblW w:w="0" w:type="auto"/>
        <w:tblInd w:w="0" w:type="dxa"/>
        <w:tblCellMar>
          <w:top w:w="0" w:type="dxa"/>
          <w:left w:w="108" w:type="dxa"/>
          <w:bottom w:w="0" w:type="dxa"/>
          <w:right w:w="108" w:type="dxa"/>
        </w:tblCellMar>
        <w:tblLook w:val="01E0"/>
      </w:tblPr>
      <w:tblGrid>
        <w:gridCol w:w="3618"/>
        <w:gridCol w:w="5022"/>
      </w:tblGrid>
      <w:tr w:rsidTr="00DE1CC7">
        <w:tblPrEx>
          <w:tblW w:w="0" w:type="auto"/>
          <w:tblInd w:w="0" w:type="dxa"/>
          <w:tblCellMar>
            <w:top w:w="0" w:type="dxa"/>
            <w:left w:w="108" w:type="dxa"/>
            <w:bottom w:w="0" w:type="dxa"/>
            <w:right w:w="108" w:type="dxa"/>
          </w:tblCellMar>
          <w:tblLook w:val="01E0"/>
        </w:tblPrEx>
        <w:tc>
          <w:tcPr>
            <w:tcW w:w="3618" w:type="dxa"/>
            <w:shd w:val="clear" w:color="auto" w:fill="auto"/>
          </w:tcPr>
          <w:p w:rsidR="00DE1CC7" w:rsidRPr="00A452E0" w:rsidP="00DE1CC7">
            <w:pPr>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"mailto:Jodi.bair@ohioattorneygeneral.gov" </w:instrText>
            </w:r>
            <w:r>
              <w:fldChar w:fldCharType="separate"/>
            </w:r>
            <w:r w:rsidRPr="00A452E0" w:rsidR="00B769BE">
              <w:rPr>
                <w:rStyle w:val="Hyperlink"/>
                <w:rFonts w:cs="Times New Roman"/>
                <w:bCs/>
                <w:color w:val="0000FF"/>
                <w:sz w:val="24"/>
                <w:szCs w:val="24"/>
                <w:u w:val="single"/>
                <w:lang w:val="en-US" w:eastAsia="en-US" w:bidi="ar-SA"/>
              </w:rPr>
              <w:t>Jodi.bair@ohioattorneygeneral.gov</w:t>
            </w:r>
            <w:r>
              <w:fldChar w:fldCharType="end"/>
            </w:r>
          </w:p>
          <w:p w:rsidR="00DE1CC7" w:rsidRPr="00A452E0" w:rsidP="00DE1CC7">
            <w:pPr>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A452E0" w:rsidR="00B769BE">
              <w:rPr>
                <w:rStyle w:val="Hyperlink"/>
                <w:rFonts w:cs="Times New Roman"/>
                <w:color w:val="0000FF"/>
                <w:sz w:val="24"/>
                <w:szCs w:val="24"/>
                <w:u w:val="single"/>
                <w:lang w:val="en-US" w:eastAsia="en-US" w:bidi="ar-SA"/>
              </w:rPr>
              <w:t>whitt@whitt-sturtevant.com</w:t>
            </w:r>
            <w:r>
              <w:fldChar w:fldCharType="end"/>
            </w:r>
            <w:r w:rsidRPr="00A452E0" w:rsidR="00B769BE">
              <w:rPr>
                <w:sz w:val="24"/>
                <w:szCs w:val="24"/>
                <w:lang w:val="en-US" w:eastAsia="en-US" w:bidi="ar-SA"/>
              </w:rPr>
              <w:t xml:space="preserve"> </w:t>
            </w:r>
            <w:r w:rsidRPr="00A452E0" w:rsidR="00B769BE">
              <w:rPr>
                <w:bCs/>
                <w:sz w:val="24"/>
                <w:szCs w:val="24"/>
                <w:lang w:val="en-US" w:eastAsia="en-US" w:bidi="ar-SA"/>
              </w:rPr>
              <w:t xml:space="preserve"> </w:t>
            </w:r>
          </w:p>
          <w:p w:rsidR="00DE1CC7" w:rsidRPr="00A452E0" w:rsidP="00DE1CC7">
            <w:pPr>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"mailto:Glover@whitt-sturtevant.com" </w:instrText>
            </w:r>
            <w:r>
              <w:fldChar w:fldCharType="separate"/>
            </w:r>
            <w:r w:rsidRPr="00A452E0" w:rsidR="00B769BE">
              <w:rPr>
                <w:rStyle w:val="Hyperlink"/>
                <w:rFonts w:cs="Times New Roman"/>
                <w:bCs/>
                <w:color w:val="0000FF"/>
                <w:sz w:val="24"/>
                <w:szCs w:val="24"/>
                <w:u w:val="single"/>
                <w:lang w:val="en-US" w:eastAsia="en-US" w:bidi="ar-SA"/>
              </w:rPr>
              <w:t>Glover@whitt-sturtevant.com</w:t>
            </w:r>
            <w:r>
              <w:fldChar w:fldCharType="end"/>
            </w:r>
            <w:r w:rsidRPr="00A452E0" w:rsidR="00B769BE">
              <w:rPr>
                <w:bCs/>
                <w:sz w:val="24"/>
                <w:szCs w:val="24"/>
                <w:lang w:val="en-US" w:eastAsia="en-US" w:bidi="ar-SA"/>
              </w:rPr>
              <w:t xml:space="preserve"> </w:t>
            </w:r>
          </w:p>
          <w:p w:rsidR="00DE1CC7" w:rsidRPr="00A452E0" w:rsidP="00DE1CC7">
            <w:pPr>
              <w:autoSpaceDE w:val="0"/>
              <w:autoSpaceDN w:val="0"/>
              <w:adjustRightInd w:val="0"/>
              <w:rPr>
                <w:rStyle w:val="DefaultParagraphFont"/>
                <w:bCs/>
                <w:sz w:val="24"/>
                <w:szCs w:val="24"/>
                <w:lang w:val="en-US" w:eastAsia="en-US" w:bidi="ar-SA"/>
              </w:rPr>
            </w:pPr>
          </w:p>
        </w:tc>
        <w:tc>
          <w:tcPr>
            <w:tcW w:w="5040" w:type="dxa"/>
            <w:shd w:val="clear" w:color="auto" w:fill="auto"/>
          </w:tcPr>
          <w:p w:rsidR="00DE1CC7" w:rsidRPr="00A452E0" w:rsidP="00DE1CC7">
            <w:pPr>
              <w:autoSpaceDE w:val="0"/>
              <w:autoSpaceDN w:val="0"/>
              <w:adjustRightInd w:val="0"/>
              <w:ind w:left="1416"/>
              <w:rPr>
                <w:rStyle w:val="DefaultParagraphFont"/>
                <w:sz w:val="24"/>
                <w:szCs w:val="24"/>
                <w:lang w:val="en-US" w:eastAsia="en-US" w:bidi="ar-SA"/>
              </w:rPr>
            </w:pPr>
            <w:r w:rsidRPr="00A452E0">
              <w:rPr>
                <w:sz w:val="24"/>
                <w:szCs w:val="24"/>
                <w:lang w:val="en-US" w:eastAsia="en-US" w:bidi="ar-SA"/>
              </w:rPr>
              <w:t>Jennifer Coleman</w:t>
            </w:r>
          </w:p>
          <w:p w:rsidR="00DE1CC7" w:rsidRPr="00A452E0" w:rsidP="00DE1CC7">
            <w:pPr>
              <w:autoSpaceDE w:val="0"/>
              <w:autoSpaceDN w:val="0"/>
              <w:adjustRightInd w:val="0"/>
              <w:ind w:left="1416"/>
              <w:rPr>
                <w:rStyle w:val="DefaultParagraphFont"/>
                <w:sz w:val="24"/>
                <w:szCs w:val="24"/>
                <w:lang w:val="en-US" w:eastAsia="en-US" w:bidi="ar-SA"/>
              </w:rPr>
            </w:pPr>
            <w:r w:rsidRPr="00A452E0">
              <w:rPr>
                <w:sz w:val="24"/>
                <w:szCs w:val="24"/>
                <w:lang w:val="en-US" w:eastAsia="en-US" w:bidi="ar-SA"/>
              </w:rPr>
              <w:t xml:space="preserve">PALMco Energy OH, LLC, </w:t>
            </w:r>
          </w:p>
          <w:p w:rsidR="00DE1CC7" w:rsidRPr="00A452E0" w:rsidP="00DE1CC7">
            <w:pPr>
              <w:autoSpaceDE w:val="0"/>
              <w:autoSpaceDN w:val="0"/>
              <w:adjustRightInd w:val="0"/>
              <w:ind w:left="1416"/>
              <w:rPr>
                <w:rStyle w:val="DefaultParagraphFont"/>
                <w:sz w:val="24"/>
                <w:szCs w:val="24"/>
                <w:lang w:val="en-US" w:eastAsia="en-US" w:bidi="ar-SA"/>
              </w:rPr>
            </w:pPr>
            <w:r w:rsidRPr="00A452E0">
              <w:rPr>
                <w:sz w:val="24"/>
                <w:szCs w:val="24"/>
                <w:lang w:val="en-US" w:eastAsia="en-US" w:bidi="ar-SA"/>
              </w:rPr>
              <w:t>dba Indra Energy</w:t>
            </w:r>
          </w:p>
          <w:p w:rsidR="00DE1CC7" w:rsidRPr="00A452E0" w:rsidP="00DE1CC7">
            <w:pPr>
              <w:autoSpaceDE w:val="0"/>
              <w:autoSpaceDN w:val="0"/>
              <w:adjustRightInd w:val="0"/>
              <w:ind w:left="1416"/>
              <w:rPr>
                <w:rStyle w:val="DefaultParagraphFont"/>
                <w:sz w:val="24"/>
                <w:szCs w:val="24"/>
                <w:lang w:val="en-US" w:eastAsia="en-US" w:bidi="ar-SA"/>
              </w:rPr>
            </w:pPr>
            <w:r w:rsidRPr="00A452E0">
              <w:rPr>
                <w:sz w:val="24"/>
                <w:szCs w:val="24"/>
                <w:lang w:val="en-US" w:eastAsia="en-US" w:bidi="ar-SA"/>
              </w:rPr>
              <w:t>8751 18th Avenue</w:t>
            </w:r>
          </w:p>
          <w:p w:rsidR="00DE1CC7" w:rsidRPr="00A452E0" w:rsidP="00DE1CC7">
            <w:pPr>
              <w:autoSpaceDE w:val="0"/>
              <w:autoSpaceDN w:val="0"/>
              <w:adjustRightInd w:val="0"/>
              <w:ind w:left="1416"/>
              <w:rPr>
                <w:rStyle w:val="DefaultParagraphFont"/>
                <w:sz w:val="24"/>
                <w:szCs w:val="24"/>
                <w:lang w:val="en-US" w:eastAsia="en-US" w:bidi="ar-SA"/>
              </w:rPr>
            </w:pPr>
            <w:r w:rsidRPr="00A452E0">
              <w:rPr>
                <w:sz w:val="24"/>
                <w:szCs w:val="24"/>
                <w:lang w:val="en-US" w:eastAsia="en-US" w:bidi="ar-SA"/>
              </w:rPr>
              <w:t>Brooklyn, NY 11214</w:t>
            </w:r>
          </w:p>
          <w:p w:rsidR="00DE1CC7" w:rsidRPr="00A452E0" w:rsidP="00DE1CC7">
            <w:pPr>
              <w:ind w:left="1416"/>
              <w:rPr>
                <w:rStyle w:val="DefaultParagraphFont"/>
                <w:sz w:val="24"/>
                <w:szCs w:val="24"/>
                <w:lang w:val="en-US" w:eastAsia="en-US" w:bidi="ar-SA"/>
              </w:rPr>
            </w:pPr>
            <w:r>
              <w:fldChar w:fldCharType="begin"/>
            </w:r>
            <w:r>
              <w:rPr>
                <w:sz w:val="24"/>
                <w:szCs w:val="24"/>
                <w:lang w:val="en-US" w:eastAsia="en-US" w:bidi="ar-SA"/>
              </w:rPr>
              <w:instrText xml:space="preserve"> HYPERLINK "mailto:regulatory@indraenergy.com" </w:instrText>
            </w:r>
            <w:r>
              <w:fldChar w:fldCharType="separate"/>
            </w:r>
            <w:r w:rsidRPr="00A452E0" w:rsidR="00B769BE">
              <w:rPr>
                <w:rStyle w:val="Hyperlink"/>
                <w:rFonts w:cs="Times New Roman"/>
                <w:color w:val="0000FF"/>
                <w:sz w:val="24"/>
                <w:szCs w:val="24"/>
                <w:u w:val="single"/>
                <w:lang w:val="en-US" w:eastAsia="en-US" w:bidi="ar-SA"/>
              </w:rPr>
              <w:t>regulatory@indraenergy.com</w:t>
            </w:r>
            <w:r>
              <w:fldChar w:fldCharType="end"/>
            </w:r>
            <w:r w:rsidRPr="00A452E0" w:rsidR="00B769BE">
              <w:rPr>
                <w:sz w:val="24"/>
                <w:szCs w:val="24"/>
                <w:lang w:val="en-US" w:eastAsia="en-US" w:bidi="ar-SA"/>
              </w:rPr>
              <w:t xml:space="preserve"> </w:t>
            </w:r>
          </w:p>
          <w:p w:rsidR="00DE1CC7" w:rsidRPr="00A452E0" w:rsidP="00DE1CC7">
            <w:pPr>
              <w:pStyle w:val="BodyText"/>
              <w:spacing w:after="120"/>
              <w:jc w:val="both"/>
              <w:rPr>
                <w:rStyle w:val="DefaultParagraphFont"/>
                <w:bCs/>
                <w:sz w:val="24"/>
                <w:szCs w:val="24"/>
                <w:lang w:val="en-US" w:eastAsia="en-US" w:bidi="ar-SA"/>
              </w:rPr>
            </w:pPr>
          </w:p>
        </w:tc>
      </w:tr>
      <w:tr w:rsidTr="00DE1CC7">
        <w:tblPrEx>
          <w:tblW w:w="0" w:type="auto"/>
          <w:tblInd w:w="0" w:type="dxa"/>
          <w:tblCellMar>
            <w:top w:w="0" w:type="dxa"/>
            <w:left w:w="108" w:type="dxa"/>
            <w:bottom w:w="0" w:type="dxa"/>
            <w:right w:w="108" w:type="dxa"/>
          </w:tblCellMar>
          <w:tblLook w:val="01E0"/>
        </w:tblPrEx>
        <w:tc>
          <w:tcPr>
            <w:tcW w:w="3618" w:type="dxa"/>
            <w:shd w:val="clear" w:color="auto" w:fill="auto"/>
          </w:tcPr>
          <w:p w:rsidR="00DE1CC7" w:rsidRPr="00A452E0" w:rsidP="00DE1CC7">
            <w:pPr>
              <w:rPr>
                <w:rStyle w:val="DefaultParagraphFont"/>
                <w:sz w:val="24"/>
                <w:szCs w:val="24"/>
                <w:lang w:val="en-US" w:eastAsia="en-US" w:bidi="ar-SA"/>
              </w:rPr>
            </w:pPr>
            <w:r w:rsidRPr="00A452E0">
              <w:rPr>
                <w:sz w:val="24"/>
                <w:szCs w:val="24"/>
                <w:lang w:val="en-US" w:eastAsia="en-US" w:bidi="ar-SA"/>
              </w:rPr>
              <w:t>Attorney Examiners:</w:t>
            </w:r>
          </w:p>
          <w:p w:rsidR="00DE1CC7" w:rsidRPr="00A452E0" w:rsidP="00DE1CC7">
            <w:pPr>
              <w:rPr>
                <w:rStyle w:val="DefaultParagraphFont"/>
                <w:sz w:val="24"/>
                <w:szCs w:val="24"/>
                <w:lang w:val="en-US" w:eastAsia="en-US" w:bidi="ar-SA"/>
              </w:rPr>
            </w:pPr>
          </w:p>
          <w:p w:rsidR="00DE1CC7" w:rsidRPr="00A452E0" w:rsidP="00DE1CC7">
            <w:pPr>
              <w:rPr>
                <w:rStyle w:val="DefaultParagraphFont"/>
                <w:sz w:val="24"/>
                <w:szCs w:val="24"/>
                <w:lang w:val="en-US" w:eastAsia="en-US" w:bidi="ar-SA"/>
              </w:rPr>
            </w:pPr>
            <w:r>
              <w:fldChar w:fldCharType="begin"/>
            </w:r>
            <w:r>
              <w:rPr>
                <w:sz w:val="24"/>
                <w:szCs w:val="24"/>
                <w:lang w:val="en-US" w:eastAsia="en-US" w:bidi="ar-SA"/>
              </w:rPr>
              <w:instrText xml:space="preserve"> HYPERLINK "mailto:Stacie.Cathcart@puco.ohio.gov" </w:instrText>
            </w:r>
            <w:r>
              <w:fldChar w:fldCharType="separate"/>
            </w:r>
            <w:r w:rsidRPr="00A452E0" w:rsidR="00B769BE">
              <w:rPr>
                <w:rStyle w:val="Hyperlink"/>
                <w:rFonts w:cs="Times New Roman"/>
                <w:color w:val="0000FF"/>
                <w:sz w:val="24"/>
                <w:szCs w:val="24"/>
                <w:u w:val="single"/>
                <w:lang w:val="en-US" w:eastAsia="en-US" w:bidi="ar-SA"/>
              </w:rPr>
              <w:t>Stacie.Cathcart@puco.ohio.gov</w:t>
            </w:r>
            <w:r>
              <w:fldChar w:fldCharType="end"/>
            </w:r>
            <w:r w:rsidRPr="00A452E0" w:rsidR="00B769BE">
              <w:rPr>
                <w:sz w:val="24"/>
                <w:szCs w:val="24"/>
                <w:lang w:val="en-US" w:eastAsia="en-US" w:bidi="ar-SA"/>
              </w:rPr>
              <w:t xml:space="preserve"> </w:t>
            </w:r>
          </w:p>
          <w:p w:rsidR="00DE1CC7" w:rsidRPr="00A452E0" w:rsidP="00DE1CC7">
            <w:pPr>
              <w:rPr>
                <w:rStyle w:val="DefaultParagraphFont"/>
                <w:sz w:val="24"/>
                <w:szCs w:val="24"/>
                <w:lang w:val="en-US" w:eastAsia="en-US" w:bidi="ar-SA"/>
              </w:rPr>
            </w:pPr>
            <w:r>
              <w:fldChar w:fldCharType="begin"/>
            </w:r>
            <w:r>
              <w:rPr>
                <w:sz w:val="24"/>
                <w:szCs w:val="24"/>
                <w:lang w:val="en-US" w:eastAsia="en-US" w:bidi="ar-SA"/>
              </w:rPr>
              <w:instrText xml:space="preserve"> HYPERLINK "mailto:Anna.Sanyal@puco.ohio.gov" </w:instrText>
            </w:r>
            <w:r>
              <w:fldChar w:fldCharType="separate"/>
            </w:r>
            <w:r w:rsidRPr="00A452E0" w:rsidR="00B769BE">
              <w:rPr>
                <w:rStyle w:val="Hyperlink"/>
                <w:rFonts w:cs="Times New Roman"/>
                <w:color w:val="0000FF"/>
                <w:sz w:val="24"/>
                <w:szCs w:val="24"/>
                <w:u w:val="single"/>
                <w:lang w:val="en-US" w:eastAsia="en-US" w:bidi="ar-SA"/>
              </w:rPr>
              <w:t>Anna.Sanyal@puco.ohio.gov</w:t>
            </w:r>
            <w:r>
              <w:fldChar w:fldCharType="end"/>
            </w:r>
            <w:r w:rsidRPr="00A452E0" w:rsidR="00B769BE">
              <w:rPr>
                <w:sz w:val="24"/>
                <w:szCs w:val="24"/>
                <w:lang w:val="en-US" w:eastAsia="en-US" w:bidi="ar-SA"/>
              </w:rPr>
              <w:t xml:space="preserve"> </w:t>
            </w:r>
          </w:p>
        </w:tc>
        <w:tc>
          <w:tcPr>
            <w:tcW w:w="5040" w:type="dxa"/>
            <w:shd w:val="clear" w:color="auto" w:fill="auto"/>
          </w:tcPr>
          <w:p w:rsidR="00DE1CC7" w:rsidRPr="00A452E0" w:rsidP="00DE1CC7">
            <w:pPr>
              <w:rPr>
                <w:rStyle w:val="DefaultParagraphFont"/>
                <w:bCs/>
                <w:sz w:val="24"/>
                <w:szCs w:val="24"/>
                <w:lang w:val="en-US" w:eastAsia="en-US" w:bidi="ar-SA"/>
              </w:rPr>
            </w:pPr>
          </w:p>
        </w:tc>
      </w:tr>
    </w:tbl>
    <w:p w:rsidR="00DE1CC7" w:rsidRPr="00A452E0">
      <w:pPr>
        <w:jc w:val="center"/>
        <w:rPr>
          <w:b/>
          <w:bCs/>
          <w:u w:val="single"/>
        </w:rPr>
      </w:pPr>
    </w:p>
    <w:p w:rsidR="00DE1CC7" w:rsidRPr="00A452E0" w:rsidP="00DE1CC7">
      <w:pPr>
        <w:rPr>
          <w:b/>
          <w:bCs/>
          <w:u w:val="single"/>
        </w:rPr>
      </w:pPr>
    </w:p>
    <w:p w:rsidR="00DE1CC7" w:rsidRPr="00A452E0" w:rsidP="00DE1CC7">
      <w:pPr>
        <w:rPr>
          <w:b/>
          <w:bCs/>
          <w:u w:val="single"/>
        </w:rPr>
      </w:pPr>
    </w:p>
    <w:p w:rsidR="00DE1CC7" w:rsidRPr="00A452E0">
      <w:pPr>
        <w:jc w:val="center"/>
      </w:pPr>
    </w:p>
    <w:sectPr w:rsidSect="00DE1CC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C7" w:rsidRPr="00682D85">
    <w:pPr>
      <w:pStyle w:val="Footer"/>
      <w:jc w:val="center"/>
    </w:pPr>
    <w:r w:rsidRPr="00682D85">
      <w:fldChar w:fldCharType="begin"/>
    </w:r>
    <w:r w:rsidRPr="00682D85">
      <w:instrText xml:space="preserve"> PAGE   \* MERGEFORMAT </w:instrText>
    </w:r>
    <w:r w:rsidRPr="00682D85">
      <w:fldChar w:fldCharType="separate"/>
    </w:r>
    <w:r w:rsidR="00AF1005">
      <w:rPr>
        <w:noProof/>
      </w:rPr>
      <w:t>4</w:t>
    </w:r>
    <w:r w:rsidRPr="00682D8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7BCF">
      <w:r>
        <w:separator/>
      </w:r>
    </w:p>
  </w:footnote>
  <w:footnote w:type="continuationSeparator" w:id="1">
    <w:p w:rsidR="00BA7BCF">
      <w:r>
        <w:continuationSeparator/>
      </w:r>
    </w:p>
  </w:footnote>
  <w:footnote w:id="2">
    <w:p w:rsidR="00542AE2">
      <w:pPr>
        <w:pStyle w:val="FootnoteText"/>
      </w:pPr>
      <w:r>
        <w:rPr>
          <w:rStyle w:val="FootnoteReference"/>
        </w:rPr>
        <w:footnoteRef/>
      </w:r>
      <w:r>
        <w:t xml:space="preserve"> PUCO Staff Report at 2 (May 10,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9671F4"/>
    <w:multiLevelType w:val="hybridMultilevel"/>
    <w:tmpl w:val="F0F23C2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27F0568B"/>
    <w:multiLevelType w:val="hybridMultilevel"/>
    <w:tmpl w:val="6EBC81D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7A87372"/>
    <w:multiLevelType w:val="hybridMultilevel"/>
    <w:tmpl w:val="B2ACEAD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61617"/>
    <w:pPr>
      <w:keepNext/>
      <w:spacing w:before="240" w:after="60"/>
      <w:outlineLvl w:val="0"/>
    </w:pPr>
    <w:rPr>
      <w:rFonts w:ascii="Calibri Light" w:hAnsi="Calibri Light"/>
      <w:b/>
      <w:bCs/>
      <w:kern w:val="32"/>
      <w:sz w:val="32"/>
      <w:szCs w:val="32"/>
    </w:rPr>
  </w:style>
  <w:style w:type="paragraph" w:styleId="Heading3">
    <w:name w:val="heading 3"/>
    <w:basedOn w:val="Normal"/>
    <w:next w:val="Normal"/>
    <w:autoRedefine/>
    <w:qFormat/>
    <w:pPr>
      <w:keepNext/>
      <w:overflowPunct w:val="0"/>
      <w:autoSpaceDE w:val="0"/>
      <w:autoSpaceDN w:val="0"/>
      <w:adjustRightInd w:val="0"/>
      <w:spacing w:after="240" w:line="480" w:lineRule="auto"/>
      <w:ind w:left="2160" w:hanging="720"/>
      <w:textAlignment w:val="baseline"/>
      <w:outlineLvl w:val="2"/>
    </w:pPr>
    <w:rPr>
      <w:rFonts w:ascii="Times New Roman Bold" w:hAnsi="Times New Roman Bol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locked/>
    <w:rPr>
      <w:rFonts w:ascii="Courier New" w:hAnsi="Courier New"/>
      <w:lang w:val="en-US" w:eastAsia="en-US" w:bidi="ar-SA"/>
    </w:rPr>
  </w:style>
  <w:style w:type="paragraph" w:styleId="BodyTextIndent2">
    <w:name w:val="Body Text Indent 2"/>
    <w:basedOn w:val="Normal"/>
    <w:pPr>
      <w:spacing w:line="480" w:lineRule="auto"/>
      <w:ind w:firstLine="720"/>
    </w:pPr>
    <w:rPr>
      <w:szCs w:val="20"/>
    </w:rPr>
  </w:style>
  <w:style w:type="character" w:styleId="Hyperlink">
    <w:name w:val="Hyperlink"/>
    <w:uiPriority w:val="99"/>
    <w:rPr>
      <w:rFonts w:cs="Times New Roman"/>
      <w:color w:val="0000FF"/>
      <w:u w:val="single"/>
    </w:rPr>
  </w:style>
  <w:style w:type="character" w:customStyle="1" w:styleId="CharChar">
    <w:name w:val="Char Char"/>
    <w:semiHidden/>
    <w:locked/>
    <w:rPr>
      <w:rFonts w:ascii="Courier New" w:eastAsia="Courier New" w:hAnsi="Courier New" w:cs="Courier New"/>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BodyText">
    <w:name w:val="Body Text"/>
    <w:basedOn w:val="Normal"/>
    <w:link w:val="BodyTextChar"/>
    <w:rsid w:val="00F540C3"/>
    <w:pPr>
      <w:spacing w:after="120"/>
    </w:pPr>
  </w:style>
  <w:style w:type="character" w:customStyle="1" w:styleId="BodyTextChar">
    <w:name w:val="Body Text Char"/>
    <w:link w:val="BodyText"/>
    <w:rsid w:val="00F540C3"/>
    <w:rPr>
      <w:sz w:val="24"/>
      <w:szCs w:val="24"/>
    </w:rPr>
  </w:style>
  <w:style w:type="character" w:customStyle="1" w:styleId="Heading1Char">
    <w:name w:val="Heading 1 Char"/>
    <w:link w:val="Heading1"/>
    <w:rsid w:val="00261617"/>
    <w:rPr>
      <w:rFonts w:ascii="Calibri Light" w:eastAsia="Times New Roman" w:hAnsi="Calibri Light" w:cs="Times New Roman"/>
      <w:b/>
      <w:bCs/>
      <w:kern w:val="32"/>
      <w:sz w:val="32"/>
      <w:szCs w:val="32"/>
    </w:rPr>
  </w:style>
  <w:style w:type="character" w:customStyle="1" w:styleId="CommentTextChar">
    <w:name w:val="Comment Text Char"/>
    <w:link w:val="CommentText"/>
    <w:semiHidden/>
    <w:rsid w:val="00866FC7"/>
  </w:style>
  <w:style w:type="paragraph" w:styleId="ListParagraph">
    <w:name w:val="List Paragraph"/>
    <w:basedOn w:val="Normal"/>
    <w:uiPriority w:val="34"/>
    <w:qFormat/>
    <w:rsid w:val="00503777"/>
    <w:pPr>
      <w:ind w:left="720"/>
    </w:pPr>
  </w:style>
  <w:style w:type="paragraph" w:styleId="FootnoteText">
    <w:name w:val="footnote text"/>
    <w:basedOn w:val="Normal"/>
    <w:link w:val="FootnoteTextChar"/>
    <w:rsid w:val="00542AE2"/>
    <w:rPr>
      <w:sz w:val="20"/>
      <w:szCs w:val="20"/>
    </w:rPr>
  </w:style>
  <w:style w:type="character" w:customStyle="1" w:styleId="FootnoteTextChar">
    <w:name w:val="Footnote Text Char"/>
    <w:basedOn w:val="DefaultParagraphFont"/>
    <w:link w:val="FootnoteText"/>
    <w:rsid w:val="00542AE2"/>
  </w:style>
  <w:style w:type="character" w:styleId="FootnoteReference">
    <w:name w:val="footnote reference"/>
    <w:basedOn w:val="DefaultParagraphFont"/>
    <w:rsid w:val="00542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Palmco depo notice (rev 8-2-19) (771412xB33A3)  (00137614.DOCX;1)</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2019-08-02T18:33:00Z</dcterms:created>
  <dcterms:modified xsi:type="dcterms:W3CDTF">2019-08-02T18:33:00Z</dcterms:modified>
</cp:coreProperties>
</file>