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2664563D"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724D2B70"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15885A41" w14:textId="77777777">
      <w:pPr>
        <w:pStyle w:val="HTMLPreformatted"/>
        <w:rPr>
          <w:rFonts w:ascii="Times New Roman" w:hAnsi="Times New Roman"/>
          <w:sz w:val="24"/>
        </w:rPr>
      </w:pPr>
    </w:p>
    <w:tbl>
      <w:tblPr>
        <w:tblW w:w="8640" w:type="dxa"/>
        <w:tblLook w:val="01E0"/>
      </w:tblPr>
      <w:tblGrid>
        <w:gridCol w:w="4230"/>
        <w:gridCol w:w="360"/>
        <w:gridCol w:w="4050"/>
      </w:tblGrid>
      <w:tr w14:paraId="62E07755" w14:textId="77777777" w:rsidTr="002D4588">
        <w:tblPrEx>
          <w:tblW w:w="8640" w:type="dxa"/>
          <w:tblLook w:val="01E0"/>
        </w:tblPrEx>
        <w:trPr>
          <w:trHeight w:val="807"/>
        </w:trPr>
        <w:tc>
          <w:tcPr>
            <w:tcW w:w="4230" w:type="dxa"/>
            <w:shd w:val="clear" w:color="auto" w:fill="auto"/>
          </w:tcPr>
          <w:p w:rsidR="00A044B5" w:rsidP="001A05CC" w14:paraId="3B10328D"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sidR="001A05CC">
              <w:rPr>
                <w:rFonts w:ascii="Times New Roman" w:hAnsi="Times New Roman" w:cs="Times New Roman"/>
                <w:sz w:val="24"/>
                <w:szCs w:val="24"/>
              </w:rPr>
              <w:t xml:space="preserve"> the Application of Suburban Natural Gas Company to Establish the Tax Credit Rider.</w:t>
            </w:r>
          </w:p>
          <w:p w:rsidR="001A05CC" w:rsidP="001A05CC" w14:paraId="21E3842A" w14:textId="77777777">
            <w:pPr>
              <w:pStyle w:val="HTMLPreformatted"/>
              <w:rPr>
                <w:rFonts w:ascii="Times New Roman" w:hAnsi="Times New Roman"/>
                <w:sz w:val="24"/>
                <w:szCs w:val="24"/>
              </w:rPr>
            </w:pPr>
          </w:p>
          <w:p w:rsidR="001A05CC" w:rsidRPr="00A044B5" w:rsidP="001A05CC" w14:paraId="39F2C80B" w14:textId="3C9AF8E5">
            <w:pPr>
              <w:pStyle w:val="HTMLPreformatted"/>
              <w:rPr>
                <w:rFonts w:ascii="Times New Roman" w:hAnsi="Times New Roman"/>
                <w:sz w:val="24"/>
                <w:szCs w:val="24"/>
              </w:rPr>
            </w:pPr>
            <w:r>
              <w:rPr>
                <w:rFonts w:ascii="Times New Roman" w:hAnsi="Times New Roman"/>
                <w:sz w:val="24"/>
                <w:szCs w:val="24"/>
              </w:rPr>
              <w:t>In the Matter of the Application of Suburban Natural Gas Company’s Implementation of Certain Matters Relating to the Tax Cuts and Jobs Act of 2017.</w:t>
            </w:r>
          </w:p>
        </w:tc>
        <w:tc>
          <w:tcPr>
            <w:tcW w:w="360" w:type="dxa"/>
            <w:shd w:val="clear" w:color="auto" w:fill="auto"/>
          </w:tcPr>
          <w:p w:rsidR="00A044B5" w:rsidRPr="00A044B5" w14:paraId="31F10EE3" w14:textId="77777777">
            <w:pPr>
              <w:pStyle w:val="HTMLPreformatted"/>
              <w:rPr>
                <w:rFonts w:ascii="Times New Roman" w:hAnsi="Times New Roman"/>
                <w:sz w:val="24"/>
              </w:rPr>
            </w:pPr>
            <w:r w:rsidRPr="00A044B5">
              <w:rPr>
                <w:rFonts w:ascii="Times New Roman" w:hAnsi="Times New Roman"/>
                <w:sz w:val="24"/>
              </w:rPr>
              <w:t>)</w:t>
            </w:r>
          </w:p>
          <w:p w:rsidR="00A044B5" w:rsidRPr="00A044B5" w14:paraId="07D4D97C" w14:textId="77777777">
            <w:pPr>
              <w:pStyle w:val="HTMLPreformatted"/>
              <w:rPr>
                <w:rFonts w:ascii="Times New Roman" w:hAnsi="Times New Roman"/>
                <w:sz w:val="24"/>
              </w:rPr>
            </w:pPr>
            <w:r w:rsidRPr="00A044B5">
              <w:rPr>
                <w:rFonts w:ascii="Times New Roman" w:hAnsi="Times New Roman"/>
                <w:sz w:val="24"/>
              </w:rPr>
              <w:t>)</w:t>
            </w:r>
          </w:p>
          <w:p w:rsidR="00A044B5" w:rsidRPr="00A044B5" w14:paraId="0BA8144F" w14:textId="77777777">
            <w:pPr>
              <w:pStyle w:val="HTMLPreformatted"/>
              <w:rPr>
                <w:rFonts w:ascii="Times New Roman" w:hAnsi="Times New Roman"/>
                <w:sz w:val="24"/>
              </w:rPr>
            </w:pPr>
            <w:r w:rsidRPr="00A044B5">
              <w:rPr>
                <w:rFonts w:ascii="Times New Roman" w:hAnsi="Times New Roman"/>
                <w:sz w:val="24"/>
              </w:rPr>
              <w:t>)</w:t>
            </w:r>
          </w:p>
          <w:p w:rsidR="001A05CC" w14:paraId="6E3E7D84" w14:textId="77777777">
            <w:pPr>
              <w:pStyle w:val="HTMLPreformatted"/>
              <w:rPr>
                <w:rFonts w:ascii="Times New Roman" w:hAnsi="Times New Roman"/>
                <w:sz w:val="24"/>
              </w:rPr>
            </w:pPr>
          </w:p>
          <w:p w:rsidR="001A05CC" w14:paraId="460AB40A" w14:textId="55E5543E">
            <w:pPr>
              <w:pStyle w:val="HTMLPreformatted"/>
              <w:rPr>
                <w:rFonts w:ascii="Times New Roman" w:hAnsi="Times New Roman"/>
                <w:sz w:val="24"/>
              </w:rPr>
            </w:pPr>
            <w:r>
              <w:rPr>
                <w:rFonts w:ascii="Times New Roman" w:hAnsi="Times New Roman"/>
                <w:sz w:val="24"/>
              </w:rPr>
              <w:t>)</w:t>
            </w:r>
          </w:p>
          <w:p w:rsidR="001A05CC" w14:paraId="42499775" w14:textId="59DDAE5B">
            <w:pPr>
              <w:pStyle w:val="HTMLPreformatted"/>
              <w:rPr>
                <w:rFonts w:ascii="Times New Roman" w:hAnsi="Times New Roman"/>
                <w:sz w:val="24"/>
              </w:rPr>
            </w:pPr>
            <w:r>
              <w:rPr>
                <w:rFonts w:ascii="Times New Roman" w:hAnsi="Times New Roman"/>
                <w:sz w:val="24"/>
              </w:rPr>
              <w:t>)</w:t>
            </w:r>
          </w:p>
          <w:p w:rsidR="001A05CC" w14:paraId="7F2BFF12" w14:textId="2876BF1D">
            <w:pPr>
              <w:pStyle w:val="HTMLPreformatted"/>
              <w:rPr>
                <w:rFonts w:ascii="Times New Roman" w:hAnsi="Times New Roman"/>
                <w:sz w:val="24"/>
              </w:rPr>
            </w:pPr>
            <w:r>
              <w:rPr>
                <w:rFonts w:ascii="Times New Roman" w:hAnsi="Times New Roman"/>
                <w:sz w:val="24"/>
              </w:rPr>
              <w:t>)</w:t>
            </w:r>
          </w:p>
          <w:p w:rsidR="00A044B5" w14:paraId="6B8A3DA3" w14:textId="77777777">
            <w:pPr>
              <w:pStyle w:val="HTMLPreformatted"/>
              <w:rPr>
                <w:rFonts w:ascii="Times New Roman" w:hAnsi="Times New Roman"/>
                <w:sz w:val="24"/>
              </w:rPr>
            </w:pPr>
            <w:r w:rsidRPr="00A044B5">
              <w:rPr>
                <w:rFonts w:ascii="Times New Roman" w:hAnsi="Times New Roman"/>
                <w:sz w:val="24"/>
              </w:rPr>
              <w:t>)</w:t>
            </w:r>
          </w:p>
          <w:p w:rsidR="001A05CC" w:rsidRPr="00A044B5" w14:paraId="4A1FDF42" w14:textId="6DFD1CE7">
            <w:pPr>
              <w:pStyle w:val="HTMLPreformatted"/>
              <w:rPr>
                <w:rFonts w:ascii="Times New Roman" w:hAnsi="Times New Roman"/>
                <w:sz w:val="24"/>
              </w:rPr>
            </w:pPr>
          </w:p>
        </w:tc>
        <w:tc>
          <w:tcPr>
            <w:tcW w:w="4050" w:type="dxa"/>
            <w:shd w:val="clear" w:color="auto" w:fill="auto"/>
          </w:tcPr>
          <w:p w:rsidR="00A044B5" w:rsidRPr="00A044B5" w14:paraId="43C4C889" w14:textId="77777777">
            <w:pPr>
              <w:pStyle w:val="HTMLPreformatted"/>
              <w:rPr>
                <w:rFonts w:ascii="Times New Roman" w:hAnsi="Times New Roman"/>
                <w:sz w:val="24"/>
              </w:rPr>
            </w:pPr>
          </w:p>
          <w:p w:rsidR="00A044B5" w14:paraId="6F4DF646" w14:textId="34A99B6D">
            <w:pPr>
              <w:pStyle w:val="HTMLPreformatted"/>
              <w:rPr>
                <w:rFonts w:ascii="Times New Roman" w:hAnsi="Times New Roman"/>
                <w:sz w:val="24"/>
              </w:rPr>
            </w:pPr>
            <w:r w:rsidRPr="00A044B5">
              <w:rPr>
                <w:rFonts w:ascii="Times New Roman" w:hAnsi="Times New Roman"/>
                <w:sz w:val="24"/>
              </w:rPr>
              <w:t xml:space="preserve">Case No. </w:t>
            </w:r>
            <w:r w:rsidR="001A05CC">
              <w:rPr>
                <w:rFonts w:ascii="Times New Roman" w:hAnsi="Times New Roman"/>
                <w:sz w:val="24"/>
              </w:rPr>
              <w:t>20-43-GA-ATA</w:t>
            </w:r>
          </w:p>
          <w:p w:rsidR="001A05CC" w14:paraId="69BC6B41" w14:textId="7C6B8177">
            <w:pPr>
              <w:pStyle w:val="HTMLPreformatted"/>
              <w:rPr>
                <w:rFonts w:ascii="Times New Roman" w:hAnsi="Times New Roman"/>
                <w:sz w:val="24"/>
              </w:rPr>
            </w:pPr>
          </w:p>
          <w:p w:rsidR="001A05CC" w14:paraId="43529ECD" w14:textId="53A2FFF4">
            <w:pPr>
              <w:pStyle w:val="HTMLPreformatted"/>
              <w:rPr>
                <w:rFonts w:ascii="Times New Roman" w:hAnsi="Times New Roman"/>
                <w:sz w:val="24"/>
              </w:rPr>
            </w:pPr>
          </w:p>
          <w:p w:rsidR="001A05CC" w14:paraId="2F42198B" w14:textId="15DAC489">
            <w:pPr>
              <w:pStyle w:val="HTMLPreformatted"/>
              <w:rPr>
                <w:rFonts w:ascii="Times New Roman" w:hAnsi="Times New Roman"/>
                <w:sz w:val="24"/>
              </w:rPr>
            </w:pPr>
          </w:p>
          <w:p w:rsidR="001A05CC" w:rsidRPr="00A044B5" w14:paraId="68B53F86" w14:textId="67823F49">
            <w:pPr>
              <w:pStyle w:val="HTMLPreformatted"/>
              <w:rPr>
                <w:rFonts w:ascii="Times New Roman" w:hAnsi="Times New Roman"/>
                <w:sz w:val="24"/>
              </w:rPr>
            </w:pPr>
            <w:r>
              <w:rPr>
                <w:rFonts w:ascii="Times New Roman" w:hAnsi="Times New Roman"/>
                <w:sz w:val="24"/>
              </w:rPr>
              <w:t>Case No. 20-44-GA-UNC</w:t>
            </w:r>
          </w:p>
          <w:p w:rsidR="00A044B5" w:rsidRPr="00A044B5" w14:paraId="1CEDD8B6" w14:textId="77777777">
            <w:pPr>
              <w:pStyle w:val="HTMLPreformatted"/>
              <w:rPr>
                <w:rFonts w:ascii="Times New Roman" w:hAnsi="Times New Roman"/>
                <w:sz w:val="24"/>
              </w:rPr>
            </w:pPr>
          </w:p>
          <w:p w:rsidR="00A044B5" w:rsidRPr="00A044B5" w14:paraId="6B9F8C91" w14:textId="77777777">
            <w:pPr>
              <w:pStyle w:val="HTMLPreformatted"/>
              <w:rPr>
                <w:rFonts w:ascii="Times New Roman" w:hAnsi="Times New Roman"/>
                <w:sz w:val="24"/>
              </w:rPr>
            </w:pPr>
          </w:p>
        </w:tc>
      </w:tr>
    </w:tbl>
    <w:p w:rsidR="00CD4CD1" w14:paraId="3DC30912" w14:textId="77777777">
      <w:pPr>
        <w:pStyle w:val="HTMLPreformatted"/>
        <w:rPr>
          <w:rFonts w:ascii="Times New Roman" w:hAnsi="Times New Roman"/>
          <w:sz w:val="24"/>
        </w:rPr>
        <w:sectPr w:rsidSect="002D4588">
          <w:headerReference w:type="default" r:id="rId6"/>
          <w:footerReference w:type="even" r:id="rId7"/>
          <w:footerReference w:type="default" r:id="rId8"/>
          <w:pgSz w:w="12240" w:h="15840"/>
          <w:pgMar w:top="1440" w:right="1800" w:bottom="1440" w:left="1800" w:header="720" w:footer="720" w:gutter="0"/>
          <w:cols w:space="720"/>
          <w:titlePg/>
          <w:docGrid w:linePitch="326"/>
        </w:sectPr>
      </w:pPr>
    </w:p>
    <w:p w:rsidR="00A044B5" w14:paraId="64A7BC4E" w14:textId="37DD3EE8">
      <w:pPr>
        <w:pStyle w:val="HTMLPreformatted"/>
        <w:rPr>
          <w:rFonts w:ascii="Times New Roman" w:hAnsi="Times New Roman"/>
          <w:sz w:val="24"/>
        </w:rPr>
      </w:pPr>
      <w:r>
        <w:rPr>
          <w:rFonts w:ascii="Times New Roman" w:hAnsi="Times New Roman"/>
          <w:sz w:val="24"/>
        </w:rPr>
        <w:tab/>
      </w:r>
    </w:p>
    <w:p w:rsidR="00A044B5" w14:paraId="11EFE46A" w14:textId="77777777">
      <w:pPr>
        <w:pStyle w:val="HTMLPreformatted"/>
        <w:pBdr>
          <w:top w:val="single" w:sz="12" w:space="1" w:color="auto"/>
        </w:pBdr>
        <w:rPr>
          <w:rFonts w:ascii="Times New Roman" w:hAnsi="Times New Roman"/>
          <w:sz w:val="24"/>
        </w:rPr>
      </w:pPr>
    </w:p>
    <w:p w:rsidR="00A044B5" w14:paraId="3B1A7573" w14:textId="77777777">
      <w:pPr>
        <w:jc w:val="center"/>
        <w:rPr>
          <w:b/>
          <w:bCs/>
        </w:rPr>
      </w:pPr>
      <w:r>
        <w:rPr>
          <w:b/>
          <w:bCs/>
        </w:rPr>
        <w:t>MOTION TO INTERVENE</w:t>
      </w:r>
    </w:p>
    <w:p w:rsidR="00A044B5" w14:paraId="01188670" w14:textId="77777777">
      <w:pPr>
        <w:jc w:val="center"/>
        <w:rPr>
          <w:b/>
          <w:bCs/>
        </w:rPr>
      </w:pPr>
      <w:r>
        <w:rPr>
          <w:b/>
          <w:bCs/>
        </w:rPr>
        <w:t>BY</w:t>
      </w:r>
    </w:p>
    <w:p w:rsidR="00A044B5" w14:paraId="24EA1902" w14:textId="77777777">
      <w:pPr>
        <w:jc w:val="center"/>
        <w:rPr>
          <w:b/>
          <w:bCs/>
        </w:rPr>
      </w:pPr>
      <w:r>
        <w:rPr>
          <w:b/>
          <w:bCs/>
        </w:rPr>
        <w:t>THE OFFICE OF THE OHIO CONSUMERS’ COUNSEL</w:t>
      </w:r>
    </w:p>
    <w:p w:rsidR="00A044B5" w14:paraId="43CE1C8C" w14:textId="77777777">
      <w:pPr>
        <w:pBdr>
          <w:bottom w:val="single" w:sz="12" w:space="1" w:color="auto"/>
        </w:pBdr>
        <w:tabs>
          <w:tab w:val="left" w:pos="4320"/>
        </w:tabs>
      </w:pPr>
    </w:p>
    <w:p w:rsidR="00A044B5" w14:paraId="5529FC64" w14:textId="77777777">
      <w:pPr>
        <w:tabs>
          <w:tab w:val="left" w:pos="4320"/>
        </w:tabs>
      </w:pPr>
    </w:p>
    <w:p w:rsidR="002D4588" w:rsidP="003F6A99" w14:paraId="75C56875" w14:textId="26C5EF92">
      <w:pPr>
        <w:pStyle w:val="BodyTextIndent3"/>
        <w:widowControl w:val="0"/>
        <w:spacing w:line="480" w:lineRule="auto"/>
      </w:pPr>
      <w:r>
        <w:t>The Office of the Ohio Consumers’ Counsel (“OCC”) moves to intervene</w:t>
      </w:r>
      <w:r>
        <w:rPr>
          <w:rStyle w:val="FootnoteReference"/>
        </w:rPr>
        <w:footnoteReference w:id="2"/>
      </w:r>
      <w:r>
        <w:t xml:space="preserve"> where </w:t>
      </w:r>
      <w:r w:rsidR="001A05CC">
        <w:t xml:space="preserve">Suburban Natural Gas Company will finally pass on to customers </w:t>
      </w:r>
      <w:r w:rsidR="00CF3B4F">
        <w:t>about $2.2 million in</w:t>
      </w:r>
      <w:r w:rsidR="001A05CC">
        <w:t xml:space="preserve"> savings resulting from the Tax Cuts and Jobs Act of 2017</w:t>
      </w:r>
      <w:r>
        <w:t>. OCC is filing on</w:t>
      </w:r>
      <w:r w:rsidR="00D55177">
        <w:t xml:space="preserve"> </w:t>
      </w:r>
    </w:p>
    <w:p w:rsidR="002D4588" w:rsidP="002D4588" w14:paraId="5DF52C2C" w14:textId="77777777">
      <w:pPr>
        <w:pStyle w:val="BodyTextIndent3"/>
        <w:widowControl w:val="0"/>
        <w:spacing w:line="480" w:lineRule="auto"/>
        <w:ind w:right="-312" w:firstLine="0"/>
      </w:pPr>
      <w:r>
        <w:t xml:space="preserve">behalf of </w:t>
      </w:r>
      <w:r w:rsidR="001D0897">
        <w:t>the</w:t>
      </w:r>
      <w:r w:rsidR="00A044B5">
        <w:t xml:space="preserve"> </w:t>
      </w:r>
      <w:r w:rsidR="001A05CC">
        <w:t>1</w:t>
      </w:r>
      <w:r w:rsidR="00671040">
        <w:t>6,700</w:t>
      </w:r>
      <w:r w:rsidR="00A044B5">
        <w:t xml:space="preserve"> residential utility customers of</w:t>
      </w:r>
      <w:r w:rsidR="00A044B5">
        <w:rPr>
          <w:szCs w:val="24"/>
        </w:rPr>
        <w:t xml:space="preserve"> </w:t>
      </w:r>
      <w:r w:rsidR="001A05CC">
        <w:rPr>
          <w:szCs w:val="24"/>
        </w:rPr>
        <w:t>Suburban</w:t>
      </w:r>
      <w:r w:rsidR="00A044B5">
        <w:t>. The reasons the Public Utilities C</w:t>
      </w:r>
      <w:r w:rsidR="00641070">
        <w:t>ommission of Ohio (“PUCO”</w:t>
      </w:r>
      <w:r w:rsidR="00A044B5">
        <w:t xml:space="preserve">) should grant OCC’s </w:t>
      </w:r>
      <w:r w:rsidR="001A05CC">
        <w:t>m</w:t>
      </w:r>
      <w:r w:rsidR="00A044B5">
        <w:t xml:space="preserve">otion are further set forth </w:t>
      </w:r>
    </w:p>
    <w:p w:rsidR="00A044B5" w:rsidP="002D4588" w14:paraId="760E07C4" w14:textId="516655C4">
      <w:pPr>
        <w:pStyle w:val="BodyTextIndent3"/>
        <w:widowControl w:val="0"/>
        <w:spacing w:line="480" w:lineRule="auto"/>
        <w:ind w:right="-312" w:firstLine="0"/>
      </w:pPr>
      <w:r>
        <w:t xml:space="preserve">in the attached </w:t>
      </w:r>
      <w:r w:rsidR="001A05CC">
        <w:t>m</w:t>
      </w:r>
      <w:r>
        <w:t xml:space="preserve">emorandum in </w:t>
      </w:r>
      <w:r w:rsidR="001A05CC">
        <w:t>s</w:t>
      </w:r>
      <w:r>
        <w:t>upport.</w:t>
      </w:r>
    </w:p>
    <w:p w:rsidR="00CD4CD1" w:rsidP="00CB2818" w14:paraId="728C79AE" w14:textId="77777777">
      <w:pPr>
        <w:pStyle w:val="BodyTextIndent3"/>
        <w:widowControl w:val="0"/>
        <w:ind w:left="3600" w:right="-672" w:firstLine="360"/>
        <w:sectPr w:rsidSect="002D4588">
          <w:type w:val="continuous"/>
          <w:pgSz w:w="12240" w:h="15840"/>
          <w:pgMar w:top="1440" w:right="1800" w:bottom="1440" w:left="1800" w:header="720" w:footer="720" w:gutter="0"/>
          <w:cols w:space="720"/>
          <w:titlePg/>
          <w:docGrid w:linePitch="326"/>
        </w:sectPr>
      </w:pPr>
    </w:p>
    <w:p w:rsidR="00A044B5" w:rsidP="00CB2818" w14:paraId="134CDE7F" w14:textId="7E3FD99E">
      <w:pPr>
        <w:pStyle w:val="BodyTextIndent3"/>
        <w:widowControl w:val="0"/>
        <w:ind w:left="3600" w:right="-672" w:firstLine="360"/>
        <w:rPr>
          <w:szCs w:val="24"/>
        </w:rPr>
      </w:pPr>
      <w:r>
        <w:br w:type="page"/>
      </w:r>
      <w:r>
        <w:rPr>
          <w:szCs w:val="24"/>
        </w:rPr>
        <w:t>Respectfully submitted,</w:t>
      </w:r>
    </w:p>
    <w:p w:rsidR="00A044B5" w:rsidP="00CB2818" w14:paraId="07005E05" w14:textId="62324A54">
      <w:pPr>
        <w:pStyle w:val="Footer"/>
        <w:tabs>
          <w:tab w:val="clear" w:pos="4320"/>
          <w:tab w:val="clear" w:pos="8640"/>
        </w:tabs>
        <w:spacing w:before="240"/>
        <w:ind w:firstLine="3960"/>
        <w:rPr>
          <w:sz w:val="24"/>
          <w:szCs w:val="24"/>
        </w:rPr>
      </w:pPr>
      <w:r>
        <w:rPr>
          <w:sz w:val="24"/>
          <w:szCs w:val="24"/>
        </w:rPr>
        <w:t>B</w:t>
      </w:r>
      <w:r w:rsidR="006E6F90">
        <w:rPr>
          <w:sz w:val="24"/>
          <w:szCs w:val="24"/>
        </w:rPr>
        <w:t>ruce</w:t>
      </w:r>
      <w:r>
        <w:rPr>
          <w:sz w:val="24"/>
          <w:szCs w:val="24"/>
        </w:rPr>
        <w:t xml:space="preserve"> W</w:t>
      </w:r>
      <w:r w:rsidR="006E6F90">
        <w:rPr>
          <w:sz w:val="24"/>
          <w:szCs w:val="24"/>
        </w:rPr>
        <w:t>eston</w:t>
      </w:r>
      <w:r w:rsidR="00CA3F81">
        <w:rPr>
          <w:sz w:val="24"/>
          <w:szCs w:val="24"/>
        </w:rPr>
        <w:t xml:space="preserve"> (0016973)</w:t>
      </w:r>
    </w:p>
    <w:p w:rsidR="00A044B5" w:rsidP="00CB2818" w14:paraId="34239BEA" w14:textId="5635E059">
      <w:pPr>
        <w:ind w:firstLine="3960"/>
        <w:rPr>
          <w:szCs w:val="24"/>
        </w:rPr>
      </w:pPr>
      <w:r>
        <w:rPr>
          <w:szCs w:val="24"/>
        </w:rPr>
        <w:t>Ohio Consumers’ Counsel</w:t>
      </w:r>
    </w:p>
    <w:p w:rsidR="006E6F90" w:rsidP="00CB2818" w14:paraId="6BECA1C7" w14:textId="77777777">
      <w:pPr>
        <w:ind w:firstLine="3960"/>
        <w:rPr>
          <w:szCs w:val="24"/>
        </w:rPr>
      </w:pPr>
    </w:p>
    <w:p w:rsidR="00A044B5" w:rsidRPr="001A05CC" w:rsidP="00CB2818" w14:paraId="7789C1EE" w14:textId="32D9C716">
      <w:pPr>
        <w:tabs>
          <w:tab w:val="left" w:pos="4320"/>
        </w:tabs>
        <w:ind w:firstLine="3960"/>
        <w:rPr>
          <w:i/>
          <w:iCs/>
          <w:szCs w:val="24"/>
          <w:u w:val="single"/>
        </w:rPr>
      </w:pPr>
      <w:r>
        <w:rPr>
          <w:i/>
          <w:iCs/>
          <w:szCs w:val="24"/>
          <w:u w:val="single"/>
        </w:rPr>
        <w:t>/s/ Christopher Healey</w:t>
      </w:r>
      <w:r>
        <w:rPr>
          <w:i/>
          <w:iCs/>
          <w:szCs w:val="24"/>
          <w:u w:val="single"/>
        </w:rPr>
        <w:tab/>
      </w:r>
      <w:r>
        <w:rPr>
          <w:i/>
          <w:iCs/>
          <w:szCs w:val="24"/>
          <w:u w:val="single"/>
        </w:rPr>
        <w:tab/>
      </w:r>
      <w:r>
        <w:rPr>
          <w:i/>
          <w:iCs/>
          <w:szCs w:val="24"/>
          <w:u w:val="single"/>
        </w:rPr>
        <w:tab/>
      </w:r>
    </w:p>
    <w:p w:rsidR="001A05CC" w:rsidP="00CB2818" w14:paraId="6D0D4AB9" w14:textId="67B768A9">
      <w:pPr>
        <w:tabs>
          <w:tab w:val="left" w:pos="4320"/>
        </w:tabs>
        <w:ind w:firstLine="3960"/>
        <w:rPr>
          <w:szCs w:val="24"/>
        </w:rPr>
      </w:pPr>
      <w:r>
        <w:rPr>
          <w:szCs w:val="24"/>
        </w:rPr>
        <w:t>Christopher Healey (0086027)</w:t>
      </w:r>
    </w:p>
    <w:p w:rsidR="00A044B5" w:rsidP="00CB2818" w14:paraId="7AE1C929" w14:textId="28B1256E">
      <w:pPr>
        <w:tabs>
          <w:tab w:val="left" w:pos="4320"/>
        </w:tabs>
        <w:ind w:firstLine="3960"/>
        <w:rPr>
          <w:szCs w:val="24"/>
        </w:rPr>
      </w:pPr>
      <w:r>
        <w:rPr>
          <w:szCs w:val="24"/>
        </w:rPr>
        <w:t>Counsel of Record</w:t>
      </w:r>
    </w:p>
    <w:p w:rsidR="00A044B5" w:rsidP="00CB2818" w14:paraId="68DBF91B" w14:textId="2DA2B31D">
      <w:pPr>
        <w:tabs>
          <w:tab w:val="left" w:pos="4320"/>
        </w:tabs>
        <w:ind w:firstLine="3960"/>
        <w:rPr>
          <w:szCs w:val="24"/>
        </w:rPr>
      </w:pPr>
      <w:r>
        <w:rPr>
          <w:szCs w:val="24"/>
        </w:rPr>
        <w:t>Amy Botschner</w:t>
      </w:r>
      <w:r w:rsidR="00FD71C7">
        <w:rPr>
          <w:szCs w:val="24"/>
        </w:rPr>
        <w:t xml:space="preserve"> </w:t>
      </w:r>
      <w:r>
        <w:rPr>
          <w:szCs w:val="24"/>
        </w:rPr>
        <w:t>O’Brien</w:t>
      </w:r>
      <w:r w:rsidR="00CA3F81">
        <w:rPr>
          <w:szCs w:val="24"/>
        </w:rPr>
        <w:t xml:space="preserve"> (</w:t>
      </w:r>
      <w:r>
        <w:rPr>
          <w:szCs w:val="24"/>
        </w:rPr>
        <w:t>0074423</w:t>
      </w:r>
      <w:r w:rsidR="00CA3F81">
        <w:rPr>
          <w:szCs w:val="24"/>
        </w:rPr>
        <w:t>)</w:t>
      </w:r>
    </w:p>
    <w:p w:rsidR="00A044B5" w:rsidP="00CB2818" w14:paraId="59F07FBC" w14:textId="17194F08">
      <w:pPr>
        <w:tabs>
          <w:tab w:val="left" w:pos="4320"/>
        </w:tabs>
        <w:ind w:firstLine="3960"/>
        <w:rPr>
          <w:szCs w:val="24"/>
        </w:rPr>
      </w:pPr>
      <w:r>
        <w:rPr>
          <w:szCs w:val="24"/>
        </w:rPr>
        <w:t>Assistant Consumers’ Counsel</w:t>
      </w:r>
    </w:p>
    <w:p w:rsidR="00A044B5" w:rsidP="00CB2818" w14:paraId="7A6143F5" w14:textId="40F9B1A9">
      <w:pPr>
        <w:pStyle w:val="Heading1"/>
        <w:ind w:right="-648" w:firstLine="3960"/>
        <w:rPr>
          <w:u w:val="none"/>
        </w:rPr>
      </w:pPr>
    </w:p>
    <w:p w:rsidR="00A044B5" w:rsidP="00CB2818" w14:paraId="00790718" w14:textId="46218360">
      <w:pPr>
        <w:pStyle w:val="Heading1"/>
        <w:ind w:right="-648" w:firstLine="3960"/>
        <w:rPr>
          <w:u w:val="none"/>
        </w:rPr>
      </w:pPr>
      <w:r>
        <w:rPr>
          <w:u w:val="none"/>
        </w:rPr>
        <w:t>Office of the Ohio Consumers’ Counsel</w:t>
      </w:r>
    </w:p>
    <w:p w:rsidR="00A044B5" w:rsidP="00CB2818" w14:paraId="3E11C536" w14:textId="0EB9D1B2">
      <w:pPr>
        <w:pStyle w:val="Heading1"/>
        <w:ind w:right="-648" w:firstLine="3960"/>
        <w:rPr>
          <w:b w:val="0"/>
          <w:u w:val="none"/>
        </w:rPr>
      </w:pPr>
      <w:r>
        <w:rPr>
          <w:b w:val="0"/>
          <w:u w:val="none"/>
        </w:rPr>
        <w:t xml:space="preserve">65 East State Street, </w:t>
      </w:r>
      <w:r w:rsidR="006C5841">
        <w:rPr>
          <w:b w:val="0"/>
          <w:u w:val="none"/>
        </w:rPr>
        <w:t>7</w:t>
      </w:r>
      <w:r w:rsidRPr="006E6F90" w:rsidR="006C5841">
        <w:rPr>
          <w:b w:val="0"/>
          <w:u w:val="none"/>
        </w:rPr>
        <w:t>th</w:t>
      </w:r>
      <w:r w:rsidR="006C5841">
        <w:rPr>
          <w:b w:val="0"/>
          <w:u w:val="none"/>
        </w:rPr>
        <w:t xml:space="preserve"> Floor</w:t>
      </w:r>
    </w:p>
    <w:p w:rsidR="00A044B5" w:rsidP="00CB2818" w14:paraId="4AC789E0" w14:textId="09AE48A6">
      <w:pPr>
        <w:pStyle w:val="Heading1"/>
        <w:ind w:right="-648" w:firstLine="3960"/>
        <w:rPr>
          <w:b w:val="0"/>
          <w:u w:val="none"/>
        </w:rPr>
      </w:pPr>
      <w:r>
        <w:rPr>
          <w:b w:val="0"/>
          <w:u w:val="none"/>
        </w:rPr>
        <w:t>Columbus, Ohio 43215</w:t>
      </w:r>
    </w:p>
    <w:p w:rsidR="00A044B5" w:rsidP="00CB2818" w14:paraId="640132D6" w14:textId="00BF31C8">
      <w:pPr>
        <w:autoSpaceDE w:val="0"/>
        <w:autoSpaceDN w:val="0"/>
        <w:adjustRightInd w:val="0"/>
        <w:ind w:firstLine="3960"/>
        <w:rPr>
          <w:szCs w:val="24"/>
        </w:rPr>
      </w:pPr>
      <w:r>
        <w:rPr>
          <w:szCs w:val="24"/>
        </w:rPr>
        <w:t>Telephone [</w:t>
      </w:r>
      <w:r w:rsidR="001A05CC">
        <w:rPr>
          <w:szCs w:val="24"/>
        </w:rPr>
        <w:t>Healey]</w:t>
      </w:r>
      <w:r>
        <w:rPr>
          <w:szCs w:val="24"/>
        </w:rPr>
        <w:t>:</w:t>
      </w:r>
      <w:r>
        <w:rPr>
          <w:szCs w:val="24"/>
        </w:rPr>
        <w:t xml:space="preserve"> (614) </w:t>
      </w:r>
      <w:r w:rsidR="001A05CC">
        <w:rPr>
          <w:szCs w:val="24"/>
        </w:rPr>
        <w:t>466-9571</w:t>
      </w:r>
    </w:p>
    <w:p w:rsidR="00A044B5" w:rsidP="00CB2818" w14:paraId="1D081B21" w14:textId="3016AFA9">
      <w:pPr>
        <w:autoSpaceDE w:val="0"/>
        <w:autoSpaceDN w:val="0"/>
        <w:adjustRightInd w:val="0"/>
        <w:ind w:firstLine="3960"/>
        <w:rPr>
          <w:szCs w:val="24"/>
        </w:rPr>
      </w:pPr>
      <w:r>
        <w:rPr>
          <w:szCs w:val="24"/>
        </w:rPr>
        <w:t>Telephone</w:t>
      </w:r>
      <w:r w:rsidR="00D55177">
        <w:rPr>
          <w:szCs w:val="24"/>
        </w:rPr>
        <w:t xml:space="preserve"> [</w:t>
      </w:r>
      <w:r w:rsidR="001A05CC">
        <w:rPr>
          <w:szCs w:val="24"/>
        </w:rPr>
        <w:t>Botschner</w:t>
      </w:r>
      <w:r w:rsidR="00CB2818">
        <w:rPr>
          <w:szCs w:val="24"/>
        </w:rPr>
        <w:t xml:space="preserve"> O’Brien</w:t>
      </w:r>
      <w:r w:rsidR="00D55177">
        <w:rPr>
          <w:szCs w:val="24"/>
        </w:rPr>
        <w:t>]:</w:t>
      </w:r>
      <w:r>
        <w:rPr>
          <w:szCs w:val="24"/>
        </w:rPr>
        <w:t xml:space="preserve"> (614) </w:t>
      </w:r>
      <w:r w:rsidR="001A05CC">
        <w:rPr>
          <w:szCs w:val="24"/>
        </w:rPr>
        <w:t>466-9575</w:t>
      </w:r>
    </w:p>
    <w:p w:rsidR="00A044B5" w:rsidP="00CB2818" w14:paraId="5B057D3B" w14:textId="79CBBF2A">
      <w:pPr>
        <w:ind w:firstLine="3960"/>
        <w:rPr>
          <w:szCs w:val="24"/>
        </w:rPr>
      </w:pPr>
      <w:hyperlink r:id="rId9" w:history="1">
        <w:r w:rsidRPr="001C164D" w:rsidR="00071B33">
          <w:rPr>
            <w:rStyle w:val="Hyperlink"/>
            <w:szCs w:val="24"/>
          </w:rPr>
          <w:t>christopher.healey@occ.ohio.gov</w:t>
        </w:r>
      </w:hyperlink>
      <w:r w:rsidR="00CB2818">
        <w:rPr>
          <w:szCs w:val="24"/>
        </w:rPr>
        <w:t xml:space="preserve"> </w:t>
      </w:r>
    </w:p>
    <w:p w:rsidR="00A044B5" w:rsidP="00CB2818" w14:paraId="72103E83" w14:textId="2064A674">
      <w:pPr>
        <w:ind w:firstLine="3960"/>
        <w:rPr>
          <w:szCs w:val="24"/>
        </w:rPr>
      </w:pPr>
      <w:hyperlink r:id="rId10" w:history="1">
        <w:r w:rsidRPr="00350425" w:rsidR="00CB2818">
          <w:rPr>
            <w:rStyle w:val="Hyperlink"/>
            <w:szCs w:val="24"/>
          </w:rPr>
          <w:t>amy.botschner.obrien@occ.ohio.gov</w:t>
        </w:r>
      </w:hyperlink>
      <w:r w:rsidR="00CB2818">
        <w:rPr>
          <w:szCs w:val="24"/>
        </w:rPr>
        <w:t xml:space="preserve"> </w:t>
      </w:r>
    </w:p>
    <w:p w:rsidR="00A044B5" w:rsidP="00CB2818" w14:paraId="1B8C72D7" w14:textId="5B7C04F8">
      <w:pPr>
        <w:ind w:firstLine="3960"/>
        <w:rPr>
          <w:szCs w:val="24"/>
        </w:rPr>
      </w:pPr>
      <w:r>
        <w:rPr>
          <w:szCs w:val="24"/>
        </w:rPr>
        <w:t>(</w:t>
      </w:r>
      <w:r w:rsidR="00CB2818">
        <w:rPr>
          <w:szCs w:val="24"/>
        </w:rPr>
        <w:t>w</w:t>
      </w:r>
      <w:r>
        <w:rPr>
          <w:szCs w:val="24"/>
        </w:rPr>
        <w:t>ill</w:t>
      </w:r>
      <w:r w:rsidR="00CB2818">
        <w:rPr>
          <w:szCs w:val="24"/>
        </w:rPr>
        <w:t>ing to</w:t>
      </w:r>
      <w:r>
        <w:rPr>
          <w:szCs w:val="24"/>
        </w:rPr>
        <w:t xml:space="preserve"> accept service </w:t>
      </w:r>
      <w:r w:rsidR="00CB2818">
        <w:rPr>
          <w:szCs w:val="24"/>
        </w:rPr>
        <w:t>by</w:t>
      </w:r>
      <w:r>
        <w:rPr>
          <w:szCs w:val="24"/>
        </w:rPr>
        <w:t xml:space="preserve"> e</w:t>
      </w:r>
      <w:r w:rsidR="00CB2818">
        <w:rPr>
          <w:szCs w:val="24"/>
        </w:rPr>
        <w:t>-</w:t>
      </w:r>
      <w:r>
        <w:rPr>
          <w:szCs w:val="24"/>
        </w:rPr>
        <w:t>mail)</w:t>
      </w:r>
    </w:p>
    <w:p w:rsidR="00A044B5" w14:paraId="761E72F3" w14:textId="77777777">
      <w:pPr>
        <w:rPr>
          <w:szCs w:val="24"/>
        </w:rPr>
      </w:pPr>
    </w:p>
    <w:p w:rsidR="00A044B5" w14:paraId="092CD41C" w14:textId="77777777"/>
    <w:p w:rsidR="00A044B5" w14:paraId="17D1E528" w14:textId="77777777"/>
    <w:p w:rsidR="00A044B5" w14:paraId="6A50DEBC" w14:textId="77777777">
      <w:pPr>
        <w:ind w:left="4320" w:firstLine="720"/>
        <w:jc w:val="both"/>
      </w:pPr>
    </w:p>
    <w:p w:rsidR="00A044B5" w14:paraId="3B7DBCC5" w14:textId="77777777">
      <w:pPr>
        <w:pStyle w:val="HTMLPreformatted"/>
        <w:jc w:val="center"/>
        <w:rPr>
          <w:rFonts w:ascii="Times New Roman" w:hAnsi="Times New Roman"/>
          <w:b/>
          <w:bCs/>
          <w:sz w:val="24"/>
        </w:rPr>
        <w:sectPr w:rsidSect="002D4588">
          <w:type w:val="continuous"/>
          <w:pgSz w:w="12240" w:h="15840"/>
          <w:pgMar w:top="1440" w:right="1800" w:bottom="1440" w:left="1800" w:header="720" w:footer="720" w:gutter="0"/>
          <w:cols w:space="720"/>
          <w:titlePg/>
          <w:docGrid w:linePitch="326"/>
        </w:sectPr>
      </w:pPr>
    </w:p>
    <w:p w:rsidR="001A05CC" w:rsidP="001A05CC" w14:paraId="7C93D0CE" w14:textId="77777777">
      <w:pPr>
        <w:pStyle w:val="HTMLPreformatted"/>
        <w:jc w:val="center"/>
        <w:rPr>
          <w:rFonts w:ascii="Times New Roman" w:hAnsi="Times New Roman"/>
          <w:b/>
          <w:bCs/>
          <w:sz w:val="24"/>
        </w:rPr>
      </w:pPr>
      <w:r>
        <w:rPr>
          <w:rFonts w:ascii="Times New Roman" w:hAnsi="Times New Roman"/>
          <w:b/>
          <w:bCs/>
          <w:sz w:val="24"/>
        </w:rPr>
        <w:t>BEFORE</w:t>
      </w:r>
    </w:p>
    <w:p w:rsidR="001A05CC" w:rsidP="001A05CC" w14:paraId="4DBE56B0" w14:textId="4E550F25">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5F6A1A" w:rsidP="001A05CC" w14:paraId="3032DEA7" w14:textId="77777777">
      <w:pPr>
        <w:pStyle w:val="HTMLPreformatted"/>
        <w:jc w:val="center"/>
        <w:rPr>
          <w:rFonts w:ascii="Times New Roman" w:hAnsi="Times New Roman"/>
          <w:sz w:val="24"/>
        </w:rPr>
      </w:pPr>
    </w:p>
    <w:tbl>
      <w:tblPr>
        <w:tblW w:w="8640" w:type="dxa"/>
        <w:tblLook w:val="01E0"/>
      </w:tblPr>
      <w:tblGrid>
        <w:gridCol w:w="4230"/>
        <w:gridCol w:w="360"/>
        <w:gridCol w:w="4050"/>
      </w:tblGrid>
      <w:tr w14:paraId="3375EEC0" w14:textId="77777777" w:rsidTr="002D4588">
        <w:tblPrEx>
          <w:tblW w:w="8640" w:type="dxa"/>
          <w:tblLook w:val="01E0"/>
        </w:tblPrEx>
        <w:trPr>
          <w:trHeight w:val="807"/>
        </w:trPr>
        <w:tc>
          <w:tcPr>
            <w:tcW w:w="4230" w:type="dxa"/>
            <w:shd w:val="clear" w:color="auto" w:fill="auto"/>
          </w:tcPr>
          <w:p w:rsidR="005F6A1A" w:rsidP="00E50A97" w14:paraId="71E050A3"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Suburban Natural Gas Company to Establish the Tax Credit Rider.</w:t>
            </w:r>
          </w:p>
          <w:p w:rsidR="005F6A1A" w:rsidP="00E50A97" w14:paraId="458276AC" w14:textId="77777777">
            <w:pPr>
              <w:pStyle w:val="HTMLPreformatted"/>
              <w:rPr>
                <w:rFonts w:ascii="Times New Roman" w:hAnsi="Times New Roman"/>
                <w:sz w:val="24"/>
                <w:szCs w:val="24"/>
              </w:rPr>
            </w:pPr>
          </w:p>
          <w:p w:rsidR="005F6A1A" w:rsidRPr="00A044B5" w:rsidP="00E50A97" w14:paraId="390F8F42" w14:textId="77777777">
            <w:pPr>
              <w:pStyle w:val="HTMLPreformatted"/>
              <w:rPr>
                <w:rFonts w:ascii="Times New Roman" w:hAnsi="Times New Roman"/>
                <w:sz w:val="24"/>
                <w:szCs w:val="24"/>
              </w:rPr>
            </w:pPr>
            <w:r>
              <w:rPr>
                <w:rFonts w:ascii="Times New Roman" w:hAnsi="Times New Roman"/>
                <w:sz w:val="24"/>
                <w:szCs w:val="24"/>
              </w:rPr>
              <w:t>In the Matter of the Application of Suburban Natural Gas Company’s Implementation of Certain Matters Relating to the Tax Cuts and Jobs Act of 2017.</w:t>
            </w:r>
          </w:p>
        </w:tc>
        <w:tc>
          <w:tcPr>
            <w:tcW w:w="360" w:type="dxa"/>
            <w:shd w:val="clear" w:color="auto" w:fill="auto"/>
          </w:tcPr>
          <w:p w:rsidR="005F6A1A" w:rsidRPr="00A044B5" w:rsidP="00E50A97" w14:paraId="24F7AA99" w14:textId="77777777">
            <w:pPr>
              <w:pStyle w:val="HTMLPreformatted"/>
              <w:rPr>
                <w:rFonts w:ascii="Times New Roman" w:hAnsi="Times New Roman"/>
                <w:sz w:val="24"/>
              </w:rPr>
            </w:pPr>
            <w:r w:rsidRPr="00A044B5">
              <w:rPr>
                <w:rFonts w:ascii="Times New Roman" w:hAnsi="Times New Roman"/>
                <w:sz w:val="24"/>
              </w:rPr>
              <w:t>)</w:t>
            </w:r>
          </w:p>
          <w:p w:rsidR="005F6A1A" w:rsidRPr="00A044B5" w:rsidP="00E50A97" w14:paraId="4C587E55" w14:textId="77777777">
            <w:pPr>
              <w:pStyle w:val="HTMLPreformatted"/>
              <w:rPr>
                <w:rFonts w:ascii="Times New Roman" w:hAnsi="Times New Roman"/>
                <w:sz w:val="24"/>
              </w:rPr>
            </w:pPr>
            <w:r w:rsidRPr="00A044B5">
              <w:rPr>
                <w:rFonts w:ascii="Times New Roman" w:hAnsi="Times New Roman"/>
                <w:sz w:val="24"/>
              </w:rPr>
              <w:t>)</w:t>
            </w:r>
          </w:p>
          <w:p w:rsidR="005F6A1A" w:rsidRPr="00A044B5" w:rsidP="00E50A97" w14:paraId="79F3590B" w14:textId="77777777">
            <w:pPr>
              <w:pStyle w:val="HTMLPreformatted"/>
              <w:rPr>
                <w:rFonts w:ascii="Times New Roman" w:hAnsi="Times New Roman"/>
                <w:sz w:val="24"/>
              </w:rPr>
            </w:pPr>
            <w:r w:rsidRPr="00A044B5">
              <w:rPr>
                <w:rFonts w:ascii="Times New Roman" w:hAnsi="Times New Roman"/>
                <w:sz w:val="24"/>
              </w:rPr>
              <w:t>)</w:t>
            </w:r>
          </w:p>
          <w:p w:rsidR="005F6A1A" w:rsidP="00E50A97" w14:paraId="07ABF6DB" w14:textId="77777777">
            <w:pPr>
              <w:pStyle w:val="HTMLPreformatted"/>
              <w:rPr>
                <w:rFonts w:ascii="Times New Roman" w:hAnsi="Times New Roman"/>
                <w:sz w:val="24"/>
              </w:rPr>
            </w:pPr>
          </w:p>
          <w:p w:rsidR="005F6A1A" w:rsidP="00E50A97" w14:paraId="6B29ECC6" w14:textId="77777777">
            <w:pPr>
              <w:pStyle w:val="HTMLPreformatted"/>
              <w:rPr>
                <w:rFonts w:ascii="Times New Roman" w:hAnsi="Times New Roman"/>
                <w:sz w:val="24"/>
              </w:rPr>
            </w:pPr>
            <w:r>
              <w:rPr>
                <w:rFonts w:ascii="Times New Roman" w:hAnsi="Times New Roman"/>
                <w:sz w:val="24"/>
              </w:rPr>
              <w:t>)</w:t>
            </w:r>
          </w:p>
          <w:p w:rsidR="005F6A1A" w:rsidP="00E50A97" w14:paraId="426D5121" w14:textId="77777777">
            <w:pPr>
              <w:pStyle w:val="HTMLPreformatted"/>
              <w:rPr>
                <w:rFonts w:ascii="Times New Roman" w:hAnsi="Times New Roman"/>
                <w:sz w:val="24"/>
              </w:rPr>
            </w:pPr>
            <w:r>
              <w:rPr>
                <w:rFonts w:ascii="Times New Roman" w:hAnsi="Times New Roman"/>
                <w:sz w:val="24"/>
              </w:rPr>
              <w:t>)</w:t>
            </w:r>
          </w:p>
          <w:p w:rsidR="005F6A1A" w:rsidP="00E50A97" w14:paraId="76CE39B9" w14:textId="77777777">
            <w:pPr>
              <w:pStyle w:val="HTMLPreformatted"/>
              <w:rPr>
                <w:rFonts w:ascii="Times New Roman" w:hAnsi="Times New Roman"/>
                <w:sz w:val="24"/>
              </w:rPr>
            </w:pPr>
            <w:r>
              <w:rPr>
                <w:rFonts w:ascii="Times New Roman" w:hAnsi="Times New Roman"/>
                <w:sz w:val="24"/>
              </w:rPr>
              <w:t>)</w:t>
            </w:r>
          </w:p>
          <w:p w:rsidR="005F6A1A" w:rsidP="00E50A97" w14:paraId="60896D22" w14:textId="77777777">
            <w:pPr>
              <w:pStyle w:val="HTMLPreformatted"/>
              <w:rPr>
                <w:rFonts w:ascii="Times New Roman" w:hAnsi="Times New Roman"/>
                <w:sz w:val="24"/>
              </w:rPr>
            </w:pPr>
            <w:r w:rsidRPr="00A044B5">
              <w:rPr>
                <w:rFonts w:ascii="Times New Roman" w:hAnsi="Times New Roman"/>
                <w:sz w:val="24"/>
              </w:rPr>
              <w:t>)</w:t>
            </w:r>
          </w:p>
          <w:p w:rsidR="005F6A1A" w:rsidRPr="00A044B5" w:rsidP="00E50A97" w14:paraId="132CA62B" w14:textId="7A2B6636">
            <w:pPr>
              <w:pStyle w:val="HTMLPreformatted"/>
              <w:rPr>
                <w:rFonts w:ascii="Times New Roman" w:hAnsi="Times New Roman"/>
                <w:sz w:val="24"/>
              </w:rPr>
            </w:pPr>
          </w:p>
        </w:tc>
        <w:tc>
          <w:tcPr>
            <w:tcW w:w="4050" w:type="dxa"/>
            <w:shd w:val="clear" w:color="auto" w:fill="auto"/>
          </w:tcPr>
          <w:p w:rsidR="005F6A1A" w:rsidRPr="00A044B5" w:rsidP="00E50A97" w14:paraId="32EF79EB" w14:textId="77777777">
            <w:pPr>
              <w:pStyle w:val="HTMLPreformatted"/>
              <w:rPr>
                <w:rFonts w:ascii="Times New Roman" w:hAnsi="Times New Roman"/>
                <w:sz w:val="24"/>
              </w:rPr>
            </w:pPr>
          </w:p>
          <w:p w:rsidR="005F6A1A" w:rsidP="00E50A97" w14:paraId="2824EBFD"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20-43-GA-ATA</w:t>
            </w:r>
          </w:p>
          <w:p w:rsidR="005F6A1A" w:rsidP="00E50A97" w14:paraId="2B7E048E" w14:textId="77777777">
            <w:pPr>
              <w:pStyle w:val="HTMLPreformatted"/>
              <w:rPr>
                <w:rFonts w:ascii="Times New Roman" w:hAnsi="Times New Roman"/>
                <w:sz w:val="24"/>
              </w:rPr>
            </w:pPr>
          </w:p>
          <w:p w:rsidR="005F6A1A" w:rsidP="00E50A97" w14:paraId="1C81858B" w14:textId="77777777">
            <w:pPr>
              <w:pStyle w:val="HTMLPreformatted"/>
              <w:rPr>
                <w:rFonts w:ascii="Times New Roman" w:hAnsi="Times New Roman"/>
                <w:sz w:val="24"/>
              </w:rPr>
            </w:pPr>
          </w:p>
          <w:p w:rsidR="005F6A1A" w:rsidP="00E50A97" w14:paraId="2FECE3B0" w14:textId="77777777">
            <w:pPr>
              <w:pStyle w:val="HTMLPreformatted"/>
              <w:rPr>
                <w:rFonts w:ascii="Times New Roman" w:hAnsi="Times New Roman"/>
                <w:sz w:val="24"/>
              </w:rPr>
            </w:pPr>
          </w:p>
          <w:p w:rsidR="005F6A1A" w:rsidRPr="00A044B5" w:rsidP="00E50A97" w14:paraId="2DE7A7A3" w14:textId="77777777">
            <w:pPr>
              <w:pStyle w:val="HTMLPreformatted"/>
              <w:rPr>
                <w:rFonts w:ascii="Times New Roman" w:hAnsi="Times New Roman"/>
                <w:sz w:val="24"/>
              </w:rPr>
            </w:pPr>
            <w:r>
              <w:rPr>
                <w:rFonts w:ascii="Times New Roman" w:hAnsi="Times New Roman"/>
                <w:sz w:val="24"/>
              </w:rPr>
              <w:t>Case No. 20-44-GA-UNC</w:t>
            </w:r>
          </w:p>
          <w:p w:rsidR="005F6A1A" w:rsidRPr="00A044B5" w:rsidP="00E50A97" w14:paraId="2B16E3BF" w14:textId="77777777">
            <w:pPr>
              <w:pStyle w:val="HTMLPreformatted"/>
              <w:rPr>
                <w:rFonts w:ascii="Times New Roman" w:hAnsi="Times New Roman"/>
                <w:sz w:val="24"/>
              </w:rPr>
            </w:pPr>
          </w:p>
          <w:p w:rsidR="005F6A1A" w:rsidRPr="00A044B5" w:rsidP="00E50A97" w14:paraId="282BCD76" w14:textId="77777777">
            <w:pPr>
              <w:pStyle w:val="HTMLPreformatted"/>
              <w:rPr>
                <w:rFonts w:ascii="Times New Roman" w:hAnsi="Times New Roman"/>
                <w:sz w:val="24"/>
              </w:rPr>
            </w:pPr>
          </w:p>
        </w:tc>
      </w:tr>
    </w:tbl>
    <w:p w:rsidR="00A044B5" w14:paraId="24F2064B" w14:textId="1D8AD4A1">
      <w:pPr>
        <w:pStyle w:val="Heading2"/>
        <w:pBdr>
          <w:bottom w:val="single" w:sz="12" w:space="1" w:color="auto"/>
        </w:pBdr>
      </w:pPr>
    </w:p>
    <w:p w:rsidR="005F6A1A" w:rsidRPr="005F6A1A" w:rsidP="005F6A1A" w14:paraId="241D9286" w14:textId="77777777"/>
    <w:p w:rsidR="00A044B5" w14:paraId="73E83785" w14:textId="77777777">
      <w:pPr>
        <w:pStyle w:val="Heading2"/>
        <w:pBdr>
          <w:bottom w:val="single" w:sz="12" w:space="1" w:color="auto"/>
        </w:pBdr>
      </w:pPr>
      <w:r>
        <w:t>MEMORANDUM IN SUPPORT</w:t>
      </w:r>
      <w:r>
        <w:br/>
      </w:r>
    </w:p>
    <w:p w:rsidR="00A044B5" w14:paraId="2EA6E613" w14:textId="77777777">
      <w:pPr>
        <w:pStyle w:val="BodyTextIndent"/>
        <w:spacing w:line="240" w:lineRule="auto"/>
        <w:ind w:firstLine="0"/>
        <w:rPr>
          <w:b/>
          <w:bCs/>
        </w:rPr>
      </w:pPr>
    </w:p>
    <w:p w:rsidR="00A044B5" w:rsidP="00671040" w14:paraId="53D52B03" w14:textId="7FA8E069">
      <w:pPr>
        <w:pStyle w:val="BodyTextIndent3"/>
        <w:widowControl w:val="0"/>
        <w:spacing w:line="480" w:lineRule="auto"/>
        <w:ind w:right="-24"/>
      </w:pPr>
      <w:r>
        <w:t xml:space="preserve">In December 2017, Congress passed the Tax Cuts and Jobs Act of 2017 (the “Tax Cuts”), lowering the rate that businesses, including Ohio utilities, pay for their federal income taxes. Because customers generally pay for the utility’s taxes through their utility rates, customers deserve to pay lower rates as a result of the Tax Cuts. </w:t>
      </w:r>
      <w:r w:rsidR="00921B3B">
        <w:t>Suburban proposes to pass on to customers approximately $</w:t>
      </w:r>
      <w:r w:rsidR="00671040">
        <w:t>2.2 million in savings</w:t>
      </w:r>
      <w:r w:rsidR="00CF3B4F">
        <w:t xml:space="preserve"> over approximately 24 years</w:t>
      </w:r>
      <w:r w:rsidR="00671040">
        <w:t xml:space="preserve">. </w:t>
      </w:r>
      <w:r>
        <w:rPr>
          <w:szCs w:val="24"/>
        </w:rPr>
        <w:t xml:space="preserve">OCC has authority under law to represent </w:t>
      </w:r>
      <w:r>
        <w:t>the in</w:t>
      </w:r>
      <w:r w:rsidR="00A5514C">
        <w:t xml:space="preserve">terests of all the </w:t>
      </w:r>
      <w:r w:rsidR="00671040">
        <w:t>16,700</w:t>
      </w:r>
      <w:r>
        <w:t xml:space="preserve"> residential utility customers of </w:t>
      </w:r>
      <w:r w:rsidR="00CF3B4F">
        <w:t xml:space="preserve">Suburban </w:t>
      </w:r>
      <w:r w:rsidR="0055107B">
        <w:t>under</w:t>
      </w:r>
      <w:r>
        <w:t xml:space="preserve"> R.C. Chapter 4911.</w:t>
      </w:r>
    </w:p>
    <w:p w:rsidR="00A044B5" w14:paraId="33DFF033" w14:textId="452F8130">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The interests of Ohio’s residential customers may be “adversely affected” by this case, especially if the customers were unrepresented in a pr</w:t>
      </w:r>
      <w:r w:rsidR="002A4912">
        <w:t xml:space="preserve">oceeding </w:t>
      </w:r>
      <w:r w:rsidR="00CF3B4F">
        <w:t>where the PUCO will determine how much customers should receive as a credit on their bills as a result of the Tax Cuts</w:t>
      </w:r>
      <w:r w:rsidR="002A4912">
        <w:t xml:space="preserve">. </w:t>
      </w:r>
      <w:r>
        <w:t xml:space="preserve">Thus, this element of the intervention standard in R.C. 4903.221 is satisfied. </w:t>
      </w:r>
    </w:p>
    <w:p w:rsidR="00A044B5" w14:paraId="310EB3C3" w14:textId="77777777">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31242C" w14:paraId="1C131483" w14:textId="77777777">
      <w:pPr>
        <w:ind w:left="2160" w:right="720" w:hanging="720"/>
        <w:rPr>
          <w:szCs w:val="24"/>
        </w:rPr>
      </w:pPr>
      <w:r>
        <w:rPr>
          <w:szCs w:val="24"/>
        </w:rPr>
        <w:t>(1)</w:t>
      </w:r>
      <w:r>
        <w:rPr>
          <w:szCs w:val="24"/>
        </w:rPr>
        <w:tab/>
        <w:t>The nature and extent of the prospective intervenor’s interest;</w:t>
      </w:r>
    </w:p>
    <w:p w:rsidR="00A044B5" w:rsidP="0031242C" w14:paraId="2306A2CF"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14:paraId="50A0A209" w14:textId="77777777">
      <w:pPr>
        <w:spacing w:before="240"/>
        <w:ind w:left="2160" w:right="72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31242C" w14:paraId="3D750E02"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14:paraId="4EA73B4B" w14:textId="318CD8BD">
      <w:pPr>
        <w:pStyle w:val="BodyTextIndent3"/>
        <w:spacing w:line="480" w:lineRule="auto"/>
        <w:rPr>
          <w:szCs w:val="24"/>
        </w:rPr>
      </w:pPr>
      <w:r>
        <w:t>First, the nature and extent of OCC’s interest is representing the residential customers o</w:t>
      </w:r>
      <w:r>
        <w:rPr>
          <w:szCs w:val="24"/>
        </w:rPr>
        <w:t xml:space="preserve">f </w:t>
      </w:r>
      <w:r w:rsidR="00CF3B4F">
        <w:rPr>
          <w:szCs w:val="24"/>
        </w:rPr>
        <w:t>Suburban</w:t>
      </w:r>
      <w:r>
        <w:rPr>
          <w:szCs w:val="24"/>
        </w:rPr>
        <w:t xml:space="preserve"> </w:t>
      </w:r>
      <w:r w:rsidR="00F57301">
        <w:rPr>
          <w:szCs w:val="24"/>
        </w:rPr>
        <w:t>that</w:t>
      </w:r>
      <w:r w:rsidR="001C5735">
        <w:rPr>
          <w:szCs w:val="24"/>
        </w:rPr>
        <w:t xml:space="preserve"> </w:t>
      </w:r>
      <w:r>
        <w:rPr>
          <w:szCs w:val="24"/>
        </w:rPr>
        <w:t>i</w:t>
      </w:r>
      <w:r w:rsidR="002A4912">
        <w:rPr>
          <w:szCs w:val="24"/>
        </w:rPr>
        <w:t>nvolv</w:t>
      </w:r>
      <w:r w:rsidR="0073211A">
        <w:rPr>
          <w:szCs w:val="24"/>
        </w:rPr>
        <w:t>es</w:t>
      </w:r>
      <w:r w:rsidR="002A4912">
        <w:rPr>
          <w:szCs w:val="24"/>
        </w:rPr>
        <w:t xml:space="preserve"> </w:t>
      </w:r>
      <w:r w:rsidR="00CF3B4F">
        <w:rPr>
          <w:szCs w:val="24"/>
        </w:rPr>
        <w:t xml:space="preserve">long-overdue credits </w:t>
      </w:r>
      <w:r w:rsidR="0073211A">
        <w:rPr>
          <w:szCs w:val="24"/>
        </w:rPr>
        <w:t xml:space="preserve">due </w:t>
      </w:r>
      <w:r w:rsidR="00CF3B4F">
        <w:rPr>
          <w:szCs w:val="24"/>
        </w:rPr>
        <w:t>to customers resulting from the Tax Cuts</w:t>
      </w:r>
      <w:r w:rsidR="002A4912">
        <w:rPr>
          <w:szCs w:val="24"/>
        </w:rPr>
        <w:t xml:space="preserve">. </w:t>
      </w:r>
      <w:r>
        <w:rPr>
          <w:szCs w:val="24"/>
        </w:rPr>
        <w:t>This interest is different than that of any other party and especially different than that of the utility whose advocacy includes the financial interest of s</w:t>
      </w:r>
      <w:r w:rsidR="00CF3B4F">
        <w:rPr>
          <w:szCs w:val="24"/>
        </w:rPr>
        <w:t>hare</w:t>
      </w:r>
      <w:r>
        <w:rPr>
          <w:szCs w:val="24"/>
        </w:rPr>
        <w:t>holders.</w:t>
      </w:r>
    </w:p>
    <w:p w:rsidR="00A044B5" w14:paraId="009A7A8D" w14:textId="350BDEEE">
      <w:pPr>
        <w:pStyle w:val="Footer"/>
        <w:tabs>
          <w:tab w:val="clear" w:pos="4320"/>
          <w:tab w:val="clear" w:pos="8640"/>
        </w:tabs>
        <w:spacing w:line="480" w:lineRule="auto"/>
        <w:ind w:firstLine="720"/>
        <w:rPr>
          <w:sz w:val="24"/>
          <w:szCs w:val="24"/>
        </w:rPr>
      </w:pPr>
      <w:r>
        <w:rPr>
          <w:sz w:val="24"/>
          <w:szCs w:val="24"/>
        </w:rPr>
        <w:t>Second, OCC’s advocacy for residential customers will include</w:t>
      </w:r>
      <w:r w:rsidR="0055107B">
        <w:rPr>
          <w:sz w:val="24"/>
          <w:szCs w:val="24"/>
        </w:rPr>
        <w:t>, among other things,</w:t>
      </w:r>
      <w:r>
        <w:rPr>
          <w:sz w:val="24"/>
          <w:szCs w:val="24"/>
        </w:rPr>
        <w:t xml:space="preserve"> advancing the position that </w:t>
      </w:r>
      <w:r w:rsidR="00CF3B4F">
        <w:rPr>
          <w:sz w:val="24"/>
          <w:szCs w:val="24"/>
        </w:rPr>
        <w:t>customers should receive all benefits of the Tax Cuts in a timely fashion</w:t>
      </w:r>
      <w:r>
        <w:rPr>
          <w:sz w:val="24"/>
          <w:szCs w:val="24"/>
        </w:rPr>
        <w:t>. OCC’s position is therefore directly related to the merits of this case</w:t>
      </w:r>
      <w:r w:rsidR="0055107B">
        <w:rPr>
          <w:sz w:val="24"/>
          <w:szCs w:val="24"/>
        </w:rPr>
        <w:t>, which</w:t>
      </w:r>
      <w:r>
        <w:rPr>
          <w:sz w:val="24"/>
          <w:szCs w:val="24"/>
        </w:rPr>
        <w:t xml:space="preserve"> is pending before the PUCO, the authority with regulatory control of public utilities’ rates and service quality in Ohio. </w:t>
      </w:r>
    </w:p>
    <w:p w:rsidR="00A044B5" w14:paraId="415C1F95" w14:textId="58872198">
      <w:pPr>
        <w:pStyle w:val="BodyTextIndent3"/>
        <w:spacing w:line="480" w:lineRule="auto"/>
        <w:rPr>
          <w:szCs w:val="24"/>
        </w:rPr>
      </w:pPr>
      <w:r>
        <w:t xml:space="preserve">Third, </w:t>
      </w:r>
      <w:r>
        <w:rPr>
          <w:szCs w:val="24"/>
        </w:rPr>
        <w:t xml:space="preserve">OCC’s intervention will not unduly prolong or delay the proceedings. OCC, with its longstanding expertise and experience in PUCO proceedings, </w:t>
      </w:r>
      <w:r w:rsidR="00AD263A">
        <w:rPr>
          <w:szCs w:val="24"/>
        </w:rPr>
        <w:t xml:space="preserve">including tax-cut cases, </w:t>
      </w:r>
      <w:r>
        <w:rPr>
          <w:szCs w:val="24"/>
        </w:rPr>
        <w:t>will duly allow for the efficient processing of the case with consideration of the public interest.</w:t>
      </w:r>
    </w:p>
    <w:p w:rsidR="00A044B5" w14:paraId="06345EFD" w14:textId="77777777">
      <w:pPr>
        <w:pStyle w:val="Footer"/>
        <w:tabs>
          <w:tab w:val="clear" w:pos="4320"/>
          <w:tab w:val="clear" w:pos="8640"/>
        </w:tabs>
        <w:spacing w:line="480" w:lineRule="auto"/>
        <w:ind w:firstLine="720"/>
        <w:rPr>
          <w:sz w:val="24"/>
          <w:szCs w:val="24"/>
        </w:rPr>
      </w:pPr>
      <w:r>
        <w:rPr>
          <w:sz w:val="24"/>
          <w:szCs w:val="24"/>
        </w:rPr>
        <w:t>Fourth, OCC’s intervention will significantly contribute to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14:paraId="222CD645" w14:textId="5320A4BA">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 xml:space="preserve">As the advocate for residential utility customers, OCC has a very real and substantial interest in this case where </w:t>
      </w:r>
      <w:r w:rsidR="00CF3B4F">
        <w:t xml:space="preserve">customers deserve to receive a </w:t>
      </w:r>
      <w:r w:rsidR="00AD263A">
        <w:t xml:space="preserve">timely </w:t>
      </w:r>
      <w:r w:rsidR="00CF3B4F">
        <w:t>credit on their natural gas bills as a result of the Tax Cuts</w:t>
      </w:r>
      <w:r>
        <w:rPr>
          <w:szCs w:val="24"/>
        </w:rPr>
        <w:t>.</w:t>
      </w:r>
      <w:r w:rsidR="00657372">
        <w:rPr>
          <w:szCs w:val="24"/>
        </w:rPr>
        <w:t xml:space="preserve"> </w:t>
      </w:r>
    </w:p>
    <w:p w:rsidR="00A044B5" w14:paraId="2D24DE0C" w14:textId="58F0AC6F">
      <w:pPr>
        <w:pStyle w:val="BodyTextIndent3"/>
        <w:widowControl w:val="0"/>
        <w:spacing w:line="480" w:lineRule="auto"/>
        <w:ind w:right="-24"/>
        <w:rPr>
          <w:szCs w:val="24"/>
        </w:rPr>
      </w:pPr>
      <w:r>
        <w:rPr>
          <w:szCs w:val="24"/>
        </w:rPr>
        <w:t>In addition, OCC meets the criteria of Ohio Adm. Code 4901-1-11(B)(1)-(4).</w:t>
      </w:r>
      <w:r w:rsidR="00657372">
        <w:rPr>
          <w:szCs w:val="24"/>
        </w:rPr>
        <w:t xml:space="preserve"> </w:t>
      </w:r>
      <w:r>
        <w:rPr>
          <w:szCs w:val="24"/>
        </w:rPr>
        <w:t>These criteria mirror the statutory criteria in R.C. 4903.221(B)</w:t>
      </w:r>
      <w:r w:rsidR="0055107B">
        <w:rPr>
          <w:szCs w:val="24"/>
        </w:rPr>
        <w:t>,</w:t>
      </w:r>
      <w:r>
        <w:rPr>
          <w:szCs w:val="24"/>
        </w:rPr>
        <w:t xml:space="preserve"> </w:t>
      </w:r>
      <w:r w:rsidR="0055107B">
        <w:rPr>
          <w:szCs w:val="24"/>
        </w:rPr>
        <w:t>which</w:t>
      </w:r>
      <w:r>
        <w:rPr>
          <w:szCs w:val="24"/>
        </w:rPr>
        <w:t xml:space="preserve"> OCC already has </w:t>
      </w:r>
      <w:r w:rsidR="003B2976">
        <w:rPr>
          <w:szCs w:val="24"/>
        </w:rPr>
        <w:t>addressed,</w:t>
      </w:r>
      <w:r>
        <w:rPr>
          <w:szCs w:val="24"/>
        </w:rPr>
        <w:t xml:space="preserve"> and </w:t>
      </w:r>
      <w:r w:rsidR="0055107B">
        <w:rPr>
          <w:szCs w:val="24"/>
        </w:rPr>
        <w:t xml:space="preserve">which </w:t>
      </w:r>
      <w:r>
        <w:rPr>
          <w:szCs w:val="24"/>
        </w:rPr>
        <w:t>OCC satisfies.</w:t>
      </w:r>
    </w:p>
    <w:p w:rsidR="00A044B5" w14:paraId="7A67490C" w14:textId="77777777">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14:paraId="676A57A1" w14:textId="3C1E0C92">
      <w:pPr>
        <w:pStyle w:val="WW-BodyTextIndent3"/>
        <w:widowControl w:val="0"/>
        <w:spacing w:line="480" w:lineRule="auto"/>
        <w:ind w:right="-24"/>
        <w:rPr>
          <w:szCs w:val="24"/>
        </w:rPr>
      </w:pPr>
      <w:r>
        <w:rPr>
          <w:szCs w:val="24"/>
        </w:rPr>
        <w:t>Moreover, the Supreme Court of Ohio</w:t>
      </w:r>
      <w:r w:rsidR="0055107B">
        <w:rPr>
          <w:szCs w:val="24"/>
        </w:rPr>
        <w:t xml:space="preserve"> (“Court”)</w:t>
      </w:r>
      <w:r>
        <w:rPr>
          <w:szCs w:val="24"/>
        </w:rPr>
        <w:t xml:space="preserve">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3"/>
      </w:r>
    </w:p>
    <w:p w:rsidR="00A044B5" w14:paraId="75B0A882" w14:textId="77777777">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3F6A99" w:rsidP="00CB2818" w14:paraId="3E3439E1" w14:textId="77777777">
      <w:pPr>
        <w:pStyle w:val="BodyTextIndent3"/>
        <w:widowControl w:val="0"/>
        <w:ind w:left="3600" w:right="-672" w:firstLine="360"/>
        <w:rPr>
          <w:szCs w:val="24"/>
        </w:rPr>
      </w:pPr>
    </w:p>
    <w:p w:rsidR="00CB2818" w:rsidP="00CB2818" w14:paraId="30046378" w14:textId="574CF3DD">
      <w:pPr>
        <w:pStyle w:val="BodyTextIndent3"/>
        <w:widowControl w:val="0"/>
        <w:ind w:left="3600" w:right="-672" w:firstLine="360"/>
        <w:rPr>
          <w:szCs w:val="24"/>
        </w:rPr>
      </w:pPr>
      <w:r>
        <w:rPr>
          <w:szCs w:val="24"/>
        </w:rPr>
        <w:t>Respectfully submitted,</w:t>
      </w:r>
    </w:p>
    <w:p w:rsidR="00CB2818" w:rsidP="00CB2818" w14:paraId="3368CAB6" w14:textId="481AB861">
      <w:pPr>
        <w:pStyle w:val="Footer"/>
        <w:tabs>
          <w:tab w:val="clear" w:pos="4320"/>
          <w:tab w:val="clear" w:pos="8640"/>
        </w:tabs>
        <w:spacing w:before="240"/>
        <w:ind w:firstLine="3960"/>
        <w:rPr>
          <w:sz w:val="24"/>
          <w:szCs w:val="24"/>
        </w:rPr>
      </w:pPr>
      <w:r>
        <w:rPr>
          <w:sz w:val="24"/>
          <w:szCs w:val="24"/>
        </w:rPr>
        <w:t>Bruce Weston</w:t>
      </w:r>
      <w:r>
        <w:rPr>
          <w:sz w:val="24"/>
          <w:szCs w:val="24"/>
        </w:rPr>
        <w:t xml:space="preserve"> (0016973)</w:t>
      </w:r>
    </w:p>
    <w:p w:rsidR="00CB2818" w:rsidP="00CB2818" w14:paraId="563572F8" w14:textId="1EFF0C2C">
      <w:pPr>
        <w:ind w:firstLine="3960"/>
        <w:rPr>
          <w:szCs w:val="24"/>
        </w:rPr>
      </w:pPr>
      <w:r>
        <w:rPr>
          <w:szCs w:val="24"/>
        </w:rPr>
        <w:t>Ohio Consumers’ Counsel</w:t>
      </w:r>
    </w:p>
    <w:p w:rsidR="005F6A1A" w:rsidP="00CB2818" w14:paraId="3982C415" w14:textId="77777777">
      <w:pPr>
        <w:ind w:firstLine="3960"/>
        <w:rPr>
          <w:szCs w:val="24"/>
        </w:rPr>
      </w:pPr>
    </w:p>
    <w:p w:rsidR="00CB2818" w:rsidRPr="001A05CC" w:rsidP="00CB2818" w14:paraId="5B887F8A" w14:textId="77777777">
      <w:pPr>
        <w:tabs>
          <w:tab w:val="left" w:pos="4320"/>
        </w:tabs>
        <w:ind w:firstLine="3960"/>
        <w:rPr>
          <w:i/>
          <w:iCs/>
          <w:szCs w:val="24"/>
          <w:u w:val="single"/>
        </w:rPr>
      </w:pPr>
      <w:r>
        <w:rPr>
          <w:i/>
          <w:iCs/>
          <w:szCs w:val="24"/>
          <w:u w:val="single"/>
        </w:rPr>
        <w:t>/s/ Christopher Healey</w:t>
      </w:r>
      <w:r>
        <w:rPr>
          <w:i/>
          <w:iCs/>
          <w:szCs w:val="24"/>
          <w:u w:val="single"/>
        </w:rPr>
        <w:tab/>
      </w:r>
      <w:r>
        <w:rPr>
          <w:i/>
          <w:iCs/>
          <w:szCs w:val="24"/>
          <w:u w:val="single"/>
        </w:rPr>
        <w:tab/>
      </w:r>
      <w:r>
        <w:rPr>
          <w:i/>
          <w:iCs/>
          <w:szCs w:val="24"/>
          <w:u w:val="single"/>
        </w:rPr>
        <w:tab/>
      </w:r>
    </w:p>
    <w:p w:rsidR="00CB2818" w:rsidP="00CB2818" w14:paraId="1E91BD1B" w14:textId="77777777">
      <w:pPr>
        <w:tabs>
          <w:tab w:val="left" w:pos="4320"/>
        </w:tabs>
        <w:ind w:firstLine="3960"/>
        <w:rPr>
          <w:szCs w:val="24"/>
        </w:rPr>
      </w:pPr>
      <w:r>
        <w:rPr>
          <w:szCs w:val="24"/>
        </w:rPr>
        <w:t>Christopher Healey (0086027)</w:t>
      </w:r>
    </w:p>
    <w:p w:rsidR="00CB2818" w:rsidP="00CB2818" w14:paraId="581084D5" w14:textId="77777777">
      <w:pPr>
        <w:tabs>
          <w:tab w:val="left" w:pos="4320"/>
        </w:tabs>
        <w:ind w:firstLine="3960"/>
        <w:rPr>
          <w:szCs w:val="24"/>
        </w:rPr>
      </w:pPr>
      <w:r>
        <w:rPr>
          <w:szCs w:val="24"/>
        </w:rPr>
        <w:t>Counsel of Record</w:t>
      </w:r>
    </w:p>
    <w:p w:rsidR="00CB2818" w:rsidP="00CB2818" w14:paraId="0CC4B8EC" w14:textId="393A9312">
      <w:pPr>
        <w:tabs>
          <w:tab w:val="left" w:pos="4320"/>
        </w:tabs>
        <w:ind w:firstLine="3960"/>
        <w:rPr>
          <w:szCs w:val="24"/>
        </w:rPr>
      </w:pPr>
      <w:r>
        <w:rPr>
          <w:szCs w:val="24"/>
        </w:rPr>
        <w:t>Amy Botschner</w:t>
      </w:r>
      <w:r w:rsidR="00240262">
        <w:rPr>
          <w:szCs w:val="24"/>
        </w:rPr>
        <w:t xml:space="preserve"> </w:t>
      </w:r>
      <w:r>
        <w:rPr>
          <w:szCs w:val="24"/>
        </w:rPr>
        <w:t>O’Brien (0074423)</w:t>
      </w:r>
    </w:p>
    <w:p w:rsidR="00CB2818" w:rsidP="00CB2818" w14:paraId="71F6EB88" w14:textId="77777777">
      <w:pPr>
        <w:tabs>
          <w:tab w:val="left" w:pos="4320"/>
        </w:tabs>
        <w:ind w:firstLine="3960"/>
        <w:rPr>
          <w:szCs w:val="24"/>
        </w:rPr>
      </w:pPr>
      <w:r>
        <w:rPr>
          <w:szCs w:val="24"/>
        </w:rPr>
        <w:t>Assistant Consumers’ Counsel</w:t>
      </w:r>
    </w:p>
    <w:p w:rsidR="00CB2818" w:rsidP="00CB2818" w14:paraId="28B6AA48" w14:textId="77777777">
      <w:pPr>
        <w:pStyle w:val="Heading1"/>
        <w:ind w:right="-648" w:firstLine="3960"/>
        <w:rPr>
          <w:u w:val="none"/>
        </w:rPr>
      </w:pPr>
    </w:p>
    <w:p w:rsidR="00CB2818" w:rsidP="00CB2818" w14:paraId="02AF58F6" w14:textId="77777777">
      <w:pPr>
        <w:pStyle w:val="Heading1"/>
        <w:ind w:right="-648" w:firstLine="3960"/>
        <w:rPr>
          <w:u w:val="none"/>
        </w:rPr>
      </w:pPr>
      <w:r>
        <w:rPr>
          <w:u w:val="none"/>
        </w:rPr>
        <w:t>Office of the Ohio Consumers’ Counsel</w:t>
      </w:r>
    </w:p>
    <w:p w:rsidR="00CB2818" w:rsidP="00CB2818" w14:paraId="1BF48FD0" w14:textId="77777777">
      <w:pPr>
        <w:pStyle w:val="Heading1"/>
        <w:ind w:right="-648" w:firstLine="3960"/>
        <w:rPr>
          <w:b w:val="0"/>
          <w:u w:val="none"/>
        </w:rPr>
      </w:pPr>
      <w:r>
        <w:rPr>
          <w:b w:val="0"/>
          <w:u w:val="none"/>
        </w:rPr>
        <w:t>65 East State Street, 7</w:t>
      </w:r>
      <w:r w:rsidRPr="00240262">
        <w:rPr>
          <w:b w:val="0"/>
          <w:u w:val="none"/>
        </w:rPr>
        <w:t>th</w:t>
      </w:r>
      <w:r>
        <w:rPr>
          <w:b w:val="0"/>
          <w:u w:val="none"/>
        </w:rPr>
        <w:t xml:space="preserve"> Floor</w:t>
      </w:r>
    </w:p>
    <w:p w:rsidR="00CB2818" w:rsidP="00CB2818" w14:paraId="103DEC1E" w14:textId="77777777">
      <w:pPr>
        <w:pStyle w:val="Heading1"/>
        <w:ind w:right="-648" w:firstLine="3960"/>
        <w:rPr>
          <w:b w:val="0"/>
          <w:u w:val="none"/>
        </w:rPr>
      </w:pPr>
      <w:r>
        <w:rPr>
          <w:b w:val="0"/>
          <w:u w:val="none"/>
        </w:rPr>
        <w:t>Columbus, Ohio 43215</w:t>
      </w:r>
    </w:p>
    <w:p w:rsidR="00CB2818" w:rsidP="00CB2818" w14:paraId="3298054E" w14:textId="77777777">
      <w:pPr>
        <w:autoSpaceDE w:val="0"/>
        <w:autoSpaceDN w:val="0"/>
        <w:adjustRightInd w:val="0"/>
        <w:ind w:firstLine="3960"/>
        <w:rPr>
          <w:szCs w:val="24"/>
        </w:rPr>
      </w:pPr>
      <w:r>
        <w:rPr>
          <w:szCs w:val="24"/>
        </w:rPr>
        <w:t>Telephone [Healey]: (614) 466-9571</w:t>
      </w:r>
    </w:p>
    <w:p w:rsidR="00CB2818" w:rsidP="00CB2818" w14:paraId="0D1042FA" w14:textId="77777777">
      <w:pPr>
        <w:autoSpaceDE w:val="0"/>
        <w:autoSpaceDN w:val="0"/>
        <w:adjustRightInd w:val="0"/>
        <w:ind w:firstLine="3960"/>
        <w:rPr>
          <w:szCs w:val="24"/>
        </w:rPr>
      </w:pPr>
      <w:r>
        <w:rPr>
          <w:szCs w:val="24"/>
        </w:rPr>
        <w:t>Telephone [Botschner O’Brien]: (614) 466-9575</w:t>
      </w:r>
    </w:p>
    <w:p w:rsidR="00CB2818" w:rsidP="00CB2818" w14:paraId="43E628CB" w14:textId="127A2169">
      <w:pPr>
        <w:ind w:firstLine="3960"/>
        <w:rPr>
          <w:szCs w:val="24"/>
        </w:rPr>
      </w:pPr>
      <w:hyperlink r:id="rId9" w:history="1">
        <w:r w:rsidRPr="00405271" w:rsidR="00240262">
          <w:rPr>
            <w:rStyle w:val="Hyperlink"/>
            <w:szCs w:val="24"/>
          </w:rPr>
          <w:t>christopher.healey@occ.ohio.gov</w:t>
        </w:r>
      </w:hyperlink>
      <w:r>
        <w:rPr>
          <w:szCs w:val="24"/>
        </w:rPr>
        <w:t xml:space="preserve"> </w:t>
      </w:r>
    </w:p>
    <w:p w:rsidR="00CB2818" w:rsidP="00CB2818" w14:paraId="6FB7C185" w14:textId="4865D293">
      <w:pPr>
        <w:ind w:firstLine="3960"/>
        <w:rPr>
          <w:szCs w:val="24"/>
        </w:rPr>
      </w:pPr>
      <w:hyperlink r:id="rId10" w:history="1">
        <w:r w:rsidRPr="00350425">
          <w:rPr>
            <w:rStyle w:val="Hyperlink"/>
            <w:szCs w:val="24"/>
          </w:rPr>
          <w:t>amy.botschner.obrien@occ.ohio.gov</w:t>
        </w:r>
      </w:hyperlink>
      <w:r>
        <w:rPr>
          <w:szCs w:val="24"/>
        </w:rPr>
        <w:t xml:space="preserve"> </w:t>
      </w:r>
    </w:p>
    <w:p w:rsidR="00CB2818" w:rsidP="00CB2818" w14:paraId="7787F9FC" w14:textId="77777777">
      <w:pPr>
        <w:ind w:firstLine="3960"/>
        <w:rPr>
          <w:szCs w:val="24"/>
        </w:rPr>
      </w:pPr>
      <w:r>
        <w:rPr>
          <w:szCs w:val="24"/>
        </w:rPr>
        <w:t>(willing to accept service by e-mail)</w:t>
      </w:r>
    </w:p>
    <w:p w:rsidR="00A044B5" w14:paraId="2C6C5506" w14:textId="77777777">
      <w:pPr>
        <w:rPr>
          <w:szCs w:val="24"/>
        </w:rPr>
      </w:pPr>
    </w:p>
    <w:p w:rsidR="00A044B5" w14:paraId="530688BE" w14:textId="77777777">
      <w:pPr>
        <w:rPr>
          <w:szCs w:val="24"/>
        </w:rPr>
      </w:pPr>
    </w:p>
    <w:p w:rsidR="00A044B5" w14:paraId="3CB8B864" w14:textId="77777777">
      <w:pPr>
        <w:rPr>
          <w:szCs w:val="24"/>
        </w:rPr>
      </w:pPr>
      <w:r>
        <w:rPr>
          <w:szCs w:val="24"/>
        </w:rPr>
        <w:tab/>
      </w:r>
      <w:r>
        <w:rPr>
          <w:szCs w:val="24"/>
        </w:rPr>
        <w:tab/>
      </w:r>
      <w:r>
        <w:rPr>
          <w:szCs w:val="24"/>
        </w:rPr>
        <w:tab/>
      </w:r>
      <w:r>
        <w:rPr>
          <w:szCs w:val="24"/>
        </w:rPr>
        <w:tab/>
      </w:r>
      <w:r>
        <w:rPr>
          <w:szCs w:val="24"/>
        </w:rPr>
        <w:tab/>
      </w:r>
      <w:r>
        <w:rPr>
          <w:szCs w:val="24"/>
        </w:rPr>
        <w:tab/>
      </w:r>
    </w:p>
    <w:p w:rsidR="00A044B5" w14:paraId="1586A63A" w14:textId="77777777">
      <w:pPr>
        <w:jc w:val="center"/>
        <w:rPr>
          <w:b/>
          <w:bCs/>
          <w:u w:val="single"/>
        </w:rPr>
      </w:pPr>
      <w:r>
        <w:br w:type="page"/>
      </w:r>
      <w:r>
        <w:rPr>
          <w:b/>
          <w:bCs/>
          <w:u w:val="single"/>
        </w:rPr>
        <w:t>CERTIFICATE OF SERVICE</w:t>
      </w:r>
    </w:p>
    <w:p w:rsidR="00A044B5" w14:paraId="69A3C700" w14:textId="4633D2DE">
      <w:pPr>
        <w:spacing w:line="480" w:lineRule="atLeast"/>
      </w:pPr>
      <w:r>
        <w:tab/>
        <w:t xml:space="preserve">I hereby certify that a copy of this </w:t>
      </w:r>
      <w:r w:rsidRPr="00CF3B4F">
        <w:rPr>
          <w:iCs/>
        </w:rPr>
        <w:t>Motion to Intervene</w:t>
      </w:r>
      <w:r>
        <w:t xml:space="preserve"> was served on the persons stated below </w:t>
      </w:r>
      <w:r w:rsidRPr="00CF3B4F">
        <w:rPr>
          <w:iCs/>
        </w:rPr>
        <w:t>via</w:t>
      </w:r>
      <w:r w:rsidR="002A4912">
        <w:t xml:space="preserve"> electronic transmission</w:t>
      </w:r>
      <w:r>
        <w:t xml:space="preserve">, this </w:t>
      </w:r>
      <w:r w:rsidR="001C5735">
        <w:t xml:space="preserve">29th </w:t>
      </w:r>
      <w:r>
        <w:t xml:space="preserve">day of </w:t>
      </w:r>
      <w:r w:rsidR="00071B33">
        <w:t>January</w:t>
      </w:r>
      <w:r>
        <w:t xml:space="preserve"> 20</w:t>
      </w:r>
      <w:r w:rsidR="00CF3B4F">
        <w:t>20</w:t>
      </w:r>
      <w:r>
        <w:t>.</w:t>
      </w:r>
    </w:p>
    <w:p w:rsidR="00A044B5" w14:paraId="4B16333A" w14:textId="77777777">
      <w:pPr>
        <w:spacing w:line="480" w:lineRule="atLeast"/>
      </w:pPr>
    </w:p>
    <w:p w:rsidR="00A044B5" w:rsidRPr="00CF3B4F" w14:paraId="2DB804F3" w14:textId="40B77373">
      <w:pPr>
        <w:tabs>
          <w:tab w:val="left" w:pos="4320"/>
        </w:tabs>
        <w:rPr>
          <w:i/>
          <w:iCs/>
          <w:u w:val="single"/>
        </w:rPr>
      </w:pPr>
      <w:r>
        <w:tab/>
      </w:r>
      <w:r w:rsidR="00CF3B4F">
        <w:rPr>
          <w:i/>
          <w:iCs/>
          <w:u w:val="single"/>
        </w:rPr>
        <w:t>/s/ Christopher Healey</w:t>
      </w:r>
      <w:r w:rsidR="00CF3B4F">
        <w:rPr>
          <w:i/>
          <w:iCs/>
          <w:u w:val="single"/>
        </w:rPr>
        <w:tab/>
      </w:r>
      <w:r w:rsidR="00CF3B4F">
        <w:rPr>
          <w:i/>
          <w:iCs/>
          <w:u w:val="single"/>
        </w:rPr>
        <w:tab/>
      </w:r>
    </w:p>
    <w:p w:rsidR="00A044B5" w14:paraId="07A29FB2" w14:textId="3E2A4F94">
      <w:pPr>
        <w:tabs>
          <w:tab w:val="left" w:pos="4320"/>
        </w:tabs>
      </w:pPr>
      <w:r>
        <w:tab/>
      </w:r>
      <w:r w:rsidR="00CF3B4F">
        <w:t>Christopher Healey</w:t>
      </w:r>
    </w:p>
    <w:p w:rsidR="00A044B5" w14:paraId="04D512BC" w14:textId="77777777">
      <w:pPr>
        <w:tabs>
          <w:tab w:val="left" w:pos="4320"/>
        </w:tabs>
      </w:pPr>
      <w:r>
        <w:tab/>
        <w:t>Assistant Consumers’ Counsel</w:t>
      </w:r>
    </w:p>
    <w:p w:rsidR="00A044B5" w14:paraId="7D3C6A12" w14:textId="77777777">
      <w:pPr>
        <w:pStyle w:val="CommentSubject"/>
      </w:pPr>
    </w:p>
    <w:p w:rsidR="00F65237" w:rsidP="00F65237" w14:paraId="1BE2CD86" w14:textId="77777777">
      <w:r>
        <w:t>The PUCO’s e-filing system will electronically serve notice of the filing of this document on the following parties:</w:t>
      </w:r>
    </w:p>
    <w:p w:rsidR="00A044B5" w14:paraId="11BE2216" w14:textId="77777777">
      <w:pPr>
        <w:pStyle w:val="CommentText"/>
      </w:pPr>
    </w:p>
    <w:p w:rsidR="00A044B5" w14:paraId="462E6F0C" w14:textId="77777777">
      <w:pPr>
        <w:pStyle w:val="CommentText"/>
        <w:jc w:val="center"/>
        <w:rPr>
          <w:b/>
          <w:u w:val="single"/>
        </w:rPr>
      </w:pPr>
      <w:r>
        <w:rPr>
          <w:b/>
          <w:u w:val="single"/>
        </w:rPr>
        <w:t>SERVICE LIST</w:t>
      </w:r>
    </w:p>
    <w:p w:rsidR="00A044B5" w14:paraId="7E66FD04" w14:textId="77777777">
      <w:pPr>
        <w:pStyle w:val="BodyText"/>
        <w:rPr>
          <w:b/>
          <w:bCs/>
        </w:rPr>
      </w:pPr>
    </w:p>
    <w:tbl>
      <w:tblPr>
        <w:tblW w:w="0" w:type="auto"/>
        <w:tblLook w:val="01E0"/>
      </w:tblPr>
      <w:tblGrid>
        <w:gridCol w:w="4428"/>
        <w:gridCol w:w="4428"/>
      </w:tblGrid>
      <w:tr w14:paraId="321FCBCF" w14:textId="77777777" w:rsidTr="00A044B5">
        <w:tblPrEx>
          <w:tblW w:w="0" w:type="auto"/>
          <w:tblLook w:val="01E0"/>
        </w:tblPrEx>
        <w:tc>
          <w:tcPr>
            <w:tcW w:w="4428" w:type="dxa"/>
            <w:shd w:val="clear" w:color="auto" w:fill="auto"/>
          </w:tcPr>
          <w:p w:rsidR="00FF1622" w:rsidRPr="00FF1622" w:rsidP="00FF1622" w14:paraId="3CF133DF" w14:textId="77777777">
            <w:pPr>
              <w:rPr>
                <w:color w:val="0000FF"/>
                <w:szCs w:val="24"/>
                <w:u w:val="single"/>
              </w:rPr>
            </w:pPr>
            <w:r w:rsidRPr="00FF1622">
              <w:rPr>
                <w:color w:val="0000FF"/>
                <w:szCs w:val="24"/>
                <w:u w:val="single"/>
              </w:rPr>
              <w:t>John.jones@ohioattorneygeneral.gov</w:t>
            </w:r>
          </w:p>
          <w:p w:rsidR="00A044B5" w:rsidRPr="00A044B5" w:rsidP="00A044B5" w14:paraId="5005849A" w14:textId="77777777">
            <w:pPr>
              <w:autoSpaceDE w:val="0"/>
              <w:autoSpaceDN w:val="0"/>
              <w:adjustRightInd w:val="0"/>
              <w:rPr>
                <w:bCs/>
              </w:rPr>
            </w:pPr>
          </w:p>
        </w:tc>
        <w:tc>
          <w:tcPr>
            <w:tcW w:w="4428" w:type="dxa"/>
            <w:shd w:val="clear" w:color="auto" w:fill="auto"/>
          </w:tcPr>
          <w:p w:rsidR="00A044B5" w14:paraId="6AFB8E84" w14:textId="2602AB79">
            <w:pPr>
              <w:pStyle w:val="BodyText"/>
              <w:rPr>
                <w:bCs/>
              </w:rPr>
            </w:pPr>
            <w:hyperlink r:id="rId11" w:history="1">
              <w:r w:rsidRPr="00405271" w:rsidR="00FF1622">
                <w:rPr>
                  <w:rStyle w:val="Hyperlink"/>
                  <w:bCs/>
                </w:rPr>
                <w:t>bojko@carpenterlipps.com</w:t>
              </w:r>
            </w:hyperlink>
          </w:p>
          <w:p w:rsidR="00FF1622" w14:paraId="5F7ECB4B" w14:textId="146F6038">
            <w:pPr>
              <w:pStyle w:val="BodyText"/>
              <w:rPr>
                <w:bCs/>
              </w:rPr>
            </w:pPr>
            <w:hyperlink r:id="rId12" w:history="1">
              <w:r w:rsidRPr="00405271">
                <w:rPr>
                  <w:rStyle w:val="Hyperlink"/>
                  <w:bCs/>
                </w:rPr>
                <w:t>paul@carpenterlipps.com</w:t>
              </w:r>
            </w:hyperlink>
          </w:p>
          <w:p w:rsidR="00FF1622" w:rsidRPr="00A044B5" w14:paraId="7EBCF569" w14:textId="0722DCD7">
            <w:pPr>
              <w:pStyle w:val="BodyText"/>
              <w:rPr>
                <w:bCs/>
              </w:rPr>
            </w:pPr>
          </w:p>
        </w:tc>
      </w:tr>
      <w:tr w14:paraId="559CED79" w14:textId="77777777" w:rsidTr="00A044B5">
        <w:tblPrEx>
          <w:tblW w:w="0" w:type="auto"/>
          <w:tblLook w:val="01E0"/>
        </w:tblPrEx>
        <w:tc>
          <w:tcPr>
            <w:tcW w:w="4428" w:type="dxa"/>
            <w:shd w:val="clear" w:color="auto" w:fill="auto"/>
          </w:tcPr>
          <w:p w:rsidR="00A044B5" w14:paraId="52BFC15D" w14:textId="77777777">
            <w:r>
              <w:rPr>
                <w:szCs w:val="24"/>
              </w:rPr>
              <w:t>A</w:t>
            </w:r>
            <w:r>
              <w:t>ttorney Examiner:</w:t>
            </w:r>
          </w:p>
          <w:p w:rsidR="00FF1622" w:rsidRPr="00FF1622" w:rsidP="00FF1622" w14:paraId="29A4C431" w14:textId="77777777">
            <w:pPr>
              <w:spacing w:line="259" w:lineRule="auto"/>
              <w:rPr>
                <w:color w:val="0000FF"/>
                <w:szCs w:val="24"/>
                <w:u w:val="single"/>
              </w:rPr>
            </w:pPr>
            <w:r w:rsidRPr="00FF1622">
              <w:rPr>
                <w:color w:val="0000FF"/>
                <w:szCs w:val="24"/>
                <w:u w:val="single"/>
              </w:rPr>
              <w:t>Anna.sanyal@puco.ohio.gov</w:t>
            </w:r>
          </w:p>
          <w:p w:rsidR="00FF1622" w14:paraId="75A7A678" w14:textId="77777777">
            <w:pPr>
              <w:rPr>
                <w:szCs w:val="24"/>
              </w:rPr>
            </w:pPr>
          </w:p>
          <w:p w:rsidR="00FF1622" w:rsidRPr="00A044B5" w14:paraId="08DA980C" w14:textId="2169DF49">
            <w:pPr>
              <w:rPr>
                <w:szCs w:val="24"/>
              </w:rPr>
            </w:pPr>
          </w:p>
        </w:tc>
        <w:tc>
          <w:tcPr>
            <w:tcW w:w="4428" w:type="dxa"/>
            <w:shd w:val="clear" w:color="auto" w:fill="auto"/>
          </w:tcPr>
          <w:p w:rsidR="00A044B5" w:rsidRPr="00A044B5" w14:paraId="4507C1A7" w14:textId="77777777">
            <w:pPr>
              <w:rPr>
                <w:bCs/>
              </w:rPr>
            </w:pPr>
          </w:p>
        </w:tc>
      </w:tr>
    </w:tbl>
    <w:p w:rsidR="00A044B5" w14:paraId="004F1194" w14:textId="77777777">
      <w:pPr>
        <w:pStyle w:val="BodyText"/>
        <w:rPr>
          <w:b/>
          <w:bCs/>
        </w:rPr>
      </w:pPr>
    </w:p>
    <w:sectPr w:rsidSect="002D4588">
      <w:headerReference w:type="even" r:id="rId13"/>
      <w:headerReference w:type="default"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8E7CE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6FE96E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64EF7B7"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AD263A">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P="00071B33" w14:paraId="7C5EDF17" w14:textId="4F90C833">
    <w:pPr>
      <w:pStyle w:val="Footer"/>
      <w:framePr w:wrap="around" w:vAnchor="text" w:hAnchor="margin" w:xAlign="center" w:y="1"/>
      <w:jc w:val="center"/>
      <w:rPr>
        <w:rStyle w:val="PageNumber"/>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D263A">
      <w:rPr>
        <w:rStyle w:val="PageNumber"/>
        <w:noProof/>
        <w:sz w:val="24"/>
        <w:szCs w:val="24"/>
      </w:rPr>
      <w:t>4</w:t>
    </w:r>
    <w:r>
      <w:rPr>
        <w:rStyle w:val="PageNumber"/>
        <w:sz w:val="24"/>
        <w:szCs w:val="24"/>
      </w:rPr>
      <w:fldChar w:fldCharType="end"/>
    </w:r>
  </w:p>
  <w:p w:rsidR="00A044B5" w:rsidP="00071B33" w14:paraId="5EA16E7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2259610"/>
      <w:docPartObj>
        <w:docPartGallery w:val="Page Numbers (Bottom of Page)"/>
        <w:docPartUnique/>
      </w:docPartObj>
    </w:sdtPr>
    <w:sdtEndPr>
      <w:rPr>
        <w:noProof/>
        <w:sz w:val="24"/>
        <w:szCs w:val="24"/>
      </w:rPr>
    </w:sdtEndPr>
    <w:sdtContent>
      <w:p w:rsidR="00071B33" w:rsidRPr="00071B33" w14:paraId="6FFC0B64" w14:textId="510AE9E9">
        <w:pPr>
          <w:pStyle w:val="Footer"/>
          <w:jc w:val="center"/>
          <w:rPr>
            <w:sz w:val="24"/>
            <w:szCs w:val="24"/>
          </w:rPr>
        </w:pPr>
        <w:r w:rsidRPr="00071B33">
          <w:rPr>
            <w:sz w:val="24"/>
            <w:szCs w:val="24"/>
          </w:rPr>
          <w:fldChar w:fldCharType="begin"/>
        </w:r>
        <w:r w:rsidRPr="00071B33">
          <w:rPr>
            <w:sz w:val="24"/>
            <w:szCs w:val="24"/>
          </w:rPr>
          <w:instrText xml:space="preserve"> PAGE   \* MERGEFORMAT </w:instrText>
        </w:r>
        <w:r w:rsidRPr="00071B33">
          <w:rPr>
            <w:sz w:val="24"/>
            <w:szCs w:val="24"/>
          </w:rPr>
          <w:fldChar w:fldCharType="separate"/>
        </w:r>
        <w:r w:rsidR="00AD263A">
          <w:rPr>
            <w:noProof/>
            <w:sz w:val="24"/>
            <w:szCs w:val="24"/>
          </w:rPr>
          <w:t>1</w:t>
        </w:r>
        <w:r w:rsidRPr="00071B3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3AAF" w14:paraId="07634608" w14:textId="77777777">
      <w:r>
        <w:separator/>
      </w:r>
    </w:p>
  </w:footnote>
  <w:footnote w:type="continuationSeparator" w:id="1">
    <w:p w:rsidR="00453AAF" w14:paraId="51703F53" w14:textId="77777777">
      <w:r>
        <w:continuationSeparator/>
      </w:r>
    </w:p>
  </w:footnote>
  <w:footnote w:id="2">
    <w:p w:rsidR="001A05CC" w:rsidP="00657372" w14:paraId="2BACD35B"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A044B5" w:rsidP="00657372" w14:paraId="387F768B" w14:textId="67D50232">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w:t>
      </w:r>
      <w:r w:rsidR="00CF3B4F">
        <w:t> </w:t>
      </w:r>
      <w:r w:rsidR="002A4912">
        <w:t>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5C10DBB" w14:textId="4A21D7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53D05BF" w14:textId="35AF0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16C5626" w14:textId="1792BF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AF42189" w14:textId="0F471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A4912"/>
    <w:rsid w:val="00071B33"/>
    <w:rsid w:val="00082870"/>
    <w:rsid w:val="001A05CC"/>
    <w:rsid w:val="001C164D"/>
    <w:rsid w:val="001C5735"/>
    <w:rsid w:val="001D0897"/>
    <w:rsid w:val="00240262"/>
    <w:rsid w:val="00270856"/>
    <w:rsid w:val="00272EE7"/>
    <w:rsid w:val="0029396D"/>
    <w:rsid w:val="002A4912"/>
    <w:rsid w:val="002D4588"/>
    <w:rsid w:val="0031242C"/>
    <w:rsid w:val="00350425"/>
    <w:rsid w:val="003B2976"/>
    <w:rsid w:val="003B7CA8"/>
    <w:rsid w:val="003E0827"/>
    <w:rsid w:val="003F0FBF"/>
    <w:rsid w:val="003F6A99"/>
    <w:rsid w:val="00405271"/>
    <w:rsid w:val="00453AAF"/>
    <w:rsid w:val="00476981"/>
    <w:rsid w:val="004A2268"/>
    <w:rsid w:val="00512B71"/>
    <w:rsid w:val="0051520D"/>
    <w:rsid w:val="005270F0"/>
    <w:rsid w:val="0055107B"/>
    <w:rsid w:val="005A6744"/>
    <w:rsid w:val="005F1F0D"/>
    <w:rsid w:val="005F6A1A"/>
    <w:rsid w:val="0062108F"/>
    <w:rsid w:val="00641070"/>
    <w:rsid w:val="00657372"/>
    <w:rsid w:val="00671040"/>
    <w:rsid w:val="00692E43"/>
    <w:rsid w:val="006C5841"/>
    <w:rsid w:val="006E6F90"/>
    <w:rsid w:val="006F6C88"/>
    <w:rsid w:val="00706689"/>
    <w:rsid w:val="00730C0C"/>
    <w:rsid w:val="0073211A"/>
    <w:rsid w:val="00760DE9"/>
    <w:rsid w:val="00845338"/>
    <w:rsid w:val="008764B1"/>
    <w:rsid w:val="008D3A4F"/>
    <w:rsid w:val="008F4272"/>
    <w:rsid w:val="00921B3B"/>
    <w:rsid w:val="009512E6"/>
    <w:rsid w:val="00992E47"/>
    <w:rsid w:val="009B6D8B"/>
    <w:rsid w:val="009B79D5"/>
    <w:rsid w:val="00A044B5"/>
    <w:rsid w:val="00A5514C"/>
    <w:rsid w:val="00AC102B"/>
    <w:rsid w:val="00AD135E"/>
    <w:rsid w:val="00AD263A"/>
    <w:rsid w:val="00AE437E"/>
    <w:rsid w:val="00BA335C"/>
    <w:rsid w:val="00BC7AB9"/>
    <w:rsid w:val="00C6286A"/>
    <w:rsid w:val="00C910AC"/>
    <w:rsid w:val="00CA3F81"/>
    <w:rsid w:val="00CB2818"/>
    <w:rsid w:val="00CD4CD1"/>
    <w:rsid w:val="00CF3B4F"/>
    <w:rsid w:val="00D35768"/>
    <w:rsid w:val="00D55177"/>
    <w:rsid w:val="00D57504"/>
    <w:rsid w:val="00D74BAB"/>
    <w:rsid w:val="00DE3BDA"/>
    <w:rsid w:val="00E444D2"/>
    <w:rsid w:val="00E50A97"/>
    <w:rsid w:val="00E75D2C"/>
    <w:rsid w:val="00E95E42"/>
    <w:rsid w:val="00EF1AC4"/>
    <w:rsid w:val="00EF3AD6"/>
    <w:rsid w:val="00F1341B"/>
    <w:rsid w:val="00F57301"/>
    <w:rsid w:val="00F65237"/>
    <w:rsid w:val="00F661B9"/>
    <w:rsid w:val="00F83B55"/>
    <w:rsid w:val="00FC4CAE"/>
    <w:rsid w:val="00FD12B3"/>
    <w:rsid w:val="00FD71C7"/>
    <w:rsid w:val="00FE05A8"/>
    <w:rsid w:val="00FF16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1A"/>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CB2818"/>
    <w:rPr>
      <w:color w:val="605E5C"/>
      <w:shd w:val="clear" w:color="auto" w:fill="E1DFDD"/>
    </w:rPr>
  </w:style>
  <w:style w:type="character" w:customStyle="1" w:styleId="FooterChar">
    <w:name w:val="Footer Char"/>
    <w:basedOn w:val="DefaultParagraphFont"/>
    <w:link w:val="Footer"/>
    <w:uiPriority w:val="99"/>
    <w:rsid w:val="00071B33"/>
  </w:style>
  <w:style w:type="character" w:customStyle="1" w:styleId="HTMLPreformattedChar">
    <w:name w:val="HTML Preformatted Char"/>
    <w:basedOn w:val="DefaultParagraphFont"/>
    <w:link w:val="HTMLPreformatted"/>
    <w:rsid w:val="005F6A1A"/>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y.botschner.obrien@occ.ohio.gov" TargetMode="External" /><Relationship Id="rId11" Type="http://schemas.openxmlformats.org/officeDocument/2006/relationships/hyperlink" Target="mailto:bojko@carpenterlipps.com" TargetMode="External" /><Relationship Id="rId12" Type="http://schemas.openxmlformats.org/officeDocument/2006/relationships/hyperlink" Target="mailto:paul@carpenterlipps.com" TargetMode="Externa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yperlink" Target="mailto:christopher.healey@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9C321-3A23-4D85-A8EC-327FEDDA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Suburban 20-44 - OCC MTI w/ls.dfs  (00141733.DOCX;2)</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2020-01-29T21:08:49Z</dcterms:created>
  <dcterms:modified xsi:type="dcterms:W3CDTF">2020-01-29T21:08:49Z</dcterms:modified>
</cp:coreProperties>
</file>