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43" w:rsidRPr="00443696" w:rsidRDefault="004E2843" w:rsidP="00611554">
      <w:pPr>
        <w:jc w:val="right"/>
        <w:rPr>
          <w:rFonts w:ascii="Times New Roman" w:hAnsi="Times New Roman" w:cs="Times New Roman"/>
          <w:b/>
          <w:i/>
          <w:sz w:val="24"/>
          <w:szCs w:val="24"/>
        </w:rPr>
      </w:pPr>
      <w:bookmarkStart w:id="0" w:name="_GoBack"/>
      <w:bookmarkEnd w:id="0"/>
      <w:r w:rsidRPr="00443696">
        <w:rPr>
          <w:rFonts w:ascii="Times New Roman" w:hAnsi="Times New Roman" w:cs="Times New Roman"/>
          <w:b/>
          <w:i/>
          <w:sz w:val="24"/>
          <w:szCs w:val="24"/>
        </w:rPr>
        <w:t>OCC EXHIBIT_______</w:t>
      </w:r>
    </w:p>
    <w:p w:rsidR="004E2843" w:rsidRDefault="004E2843" w:rsidP="004E2843">
      <w:pPr>
        <w:spacing w:after="0" w:line="240" w:lineRule="auto"/>
        <w:rPr>
          <w:rFonts w:ascii="Times New Roman" w:eastAsia="Times New Roman" w:hAnsi="Times New Roman" w:cs="Times New Roman"/>
          <w:sz w:val="24"/>
          <w:szCs w:val="24"/>
        </w:rPr>
      </w:pPr>
    </w:p>
    <w:p w:rsidR="003D7979" w:rsidRDefault="003D7979" w:rsidP="003D7979">
      <w:pPr>
        <w:autoSpaceDE w:val="0"/>
        <w:autoSpaceDN w:val="0"/>
        <w:adjustRightInd w:val="0"/>
        <w:spacing w:after="0" w:line="240" w:lineRule="auto"/>
        <w:jc w:val="center"/>
        <w:rPr>
          <w:rFonts w:ascii="Times New Roman" w:hAnsi="Times New Roman" w:cs="Times New Roman"/>
          <w:b/>
          <w:sz w:val="24"/>
          <w:szCs w:val="24"/>
        </w:rPr>
      </w:pPr>
      <w:r w:rsidRPr="003D7979">
        <w:rPr>
          <w:rFonts w:ascii="Times New Roman" w:hAnsi="Times New Roman" w:cs="Times New Roman"/>
          <w:b/>
          <w:sz w:val="24"/>
          <w:szCs w:val="24"/>
        </w:rPr>
        <w:t>BEFORE THE</w:t>
      </w:r>
    </w:p>
    <w:p w:rsidR="00611554" w:rsidRPr="003D7979" w:rsidRDefault="00611554" w:rsidP="003D7979">
      <w:pPr>
        <w:autoSpaceDE w:val="0"/>
        <w:autoSpaceDN w:val="0"/>
        <w:adjustRightInd w:val="0"/>
        <w:spacing w:after="0" w:line="240" w:lineRule="auto"/>
        <w:jc w:val="center"/>
        <w:rPr>
          <w:rFonts w:ascii="Times New Roman" w:hAnsi="Times New Roman" w:cs="Times New Roman"/>
          <w:b/>
          <w:sz w:val="24"/>
          <w:szCs w:val="24"/>
        </w:rPr>
      </w:pPr>
    </w:p>
    <w:p w:rsidR="003D7979" w:rsidRPr="003D7979" w:rsidRDefault="003D7979" w:rsidP="003D7979">
      <w:pPr>
        <w:autoSpaceDE w:val="0"/>
        <w:autoSpaceDN w:val="0"/>
        <w:adjustRightInd w:val="0"/>
        <w:spacing w:after="0" w:line="240" w:lineRule="auto"/>
        <w:jc w:val="center"/>
        <w:rPr>
          <w:rFonts w:ascii="Times New Roman" w:hAnsi="Times New Roman" w:cs="Times New Roman"/>
          <w:b/>
          <w:sz w:val="24"/>
          <w:szCs w:val="24"/>
        </w:rPr>
      </w:pPr>
      <w:r w:rsidRPr="003D7979">
        <w:rPr>
          <w:rFonts w:ascii="Times New Roman" w:hAnsi="Times New Roman" w:cs="Times New Roman"/>
          <w:b/>
          <w:sz w:val="24"/>
          <w:szCs w:val="24"/>
        </w:rPr>
        <w:t>PUBLIC UTILITIES COMMISSION OF OHIO</w:t>
      </w:r>
    </w:p>
    <w:p w:rsidR="003D7979" w:rsidRDefault="003D7979" w:rsidP="00611554">
      <w:pPr>
        <w:autoSpaceDE w:val="0"/>
        <w:autoSpaceDN w:val="0"/>
        <w:adjustRightInd w:val="0"/>
        <w:spacing w:after="0" w:line="240" w:lineRule="auto"/>
        <w:jc w:val="center"/>
        <w:rPr>
          <w:rFonts w:ascii="Times New Roman" w:hAnsi="Times New Roman" w:cs="Times New Roman"/>
          <w:sz w:val="24"/>
          <w:szCs w:val="24"/>
        </w:rPr>
      </w:pPr>
    </w:p>
    <w:p w:rsidR="004B307B" w:rsidRDefault="004B307B" w:rsidP="00611554">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60"/>
        <w:gridCol w:w="4068"/>
      </w:tblGrid>
      <w:tr w:rsidR="004B307B" w:rsidRPr="004B307B" w:rsidTr="00611554">
        <w:trPr>
          <w:jc w:val="center"/>
        </w:trPr>
        <w:tc>
          <w:tcPr>
            <w:tcW w:w="4338" w:type="dxa"/>
          </w:tcPr>
          <w:p w:rsidR="00FC5C08" w:rsidRDefault="004B307B" w:rsidP="00FC5C08">
            <w:pPr>
              <w:autoSpaceDE w:val="0"/>
              <w:autoSpaceDN w:val="0"/>
              <w:adjustRightInd w:val="0"/>
              <w:spacing w:after="0" w:line="240" w:lineRule="auto"/>
              <w:rPr>
                <w:rFonts w:ascii="Times New Roman" w:eastAsia="Times New Roman" w:hAnsi="Times New Roman" w:cs="Times New Roman"/>
                <w:sz w:val="24"/>
                <w:szCs w:val="24"/>
              </w:rPr>
            </w:pPr>
            <w:r w:rsidRPr="004B307B">
              <w:rPr>
                <w:rFonts w:ascii="Times New Roman" w:eastAsia="Times New Roman" w:hAnsi="Times New Roman" w:cs="Times New Roman"/>
                <w:sz w:val="24"/>
                <w:szCs w:val="24"/>
              </w:rPr>
              <w:t xml:space="preserve">In the Matter of the Application </w:t>
            </w:r>
            <w:r w:rsidR="00FC5C08">
              <w:rPr>
                <w:rFonts w:ascii="Times New Roman" w:eastAsia="Times New Roman" w:hAnsi="Times New Roman" w:cs="Times New Roman"/>
                <w:sz w:val="24"/>
                <w:szCs w:val="24"/>
              </w:rPr>
              <w:t>Seeking Approval of Ohio Power Company’s Proposal to Enter into an Affiliate Power Purchase Agreement for Inclusion in the Power Purchase Agreement Rider</w:t>
            </w:r>
          </w:p>
          <w:p w:rsidR="00FC5C08" w:rsidRDefault="00FC5C08" w:rsidP="00FC5C08">
            <w:pPr>
              <w:autoSpaceDE w:val="0"/>
              <w:autoSpaceDN w:val="0"/>
              <w:adjustRightInd w:val="0"/>
              <w:spacing w:after="0" w:line="240" w:lineRule="auto"/>
              <w:rPr>
                <w:rFonts w:ascii="Times New Roman" w:eastAsia="Times New Roman" w:hAnsi="Times New Roman" w:cs="Times New Roman"/>
                <w:sz w:val="24"/>
                <w:szCs w:val="24"/>
              </w:rPr>
            </w:pPr>
          </w:p>
          <w:p w:rsidR="004B307B" w:rsidRPr="004B307B" w:rsidRDefault="00FC5C08" w:rsidP="00FC5C0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Matter of the Application of Ohio Power Company for Approval of Certain Accounting Authority</w:t>
            </w:r>
            <w:r w:rsidR="004B307B" w:rsidRPr="004B307B">
              <w:rPr>
                <w:rFonts w:ascii="Times New Roman" w:eastAsia="Times New Roman" w:hAnsi="Times New Roman" w:cs="Times New Roman"/>
                <w:sz w:val="24"/>
                <w:szCs w:val="24"/>
              </w:rPr>
              <w:t xml:space="preserve"> </w:t>
            </w:r>
          </w:p>
        </w:tc>
        <w:tc>
          <w:tcPr>
            <w:tcW w:w="360" w:type="dxa"/>
          </w:tcPr>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FC5C08" w:rsidRDefault="004A762A"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Courier New"/>
                <w:sz w:val="24"/>
                <w:szCs w:val="24"/>
              </w:rPr>
              <w:t>)</w:t>
            </w: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w:t>
            </w:r>
          </w:p>
          <w:p w:rsidR="00FC5C08" w:rsidRPr="004B307B" w:rsidRDefault="00FC5C08"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Courier New"/>
                <w:sz w:val="24"/>
                <w:szCs w:val="24"/>
              </w:rPr>
              <w:t>)</w:t>
            </w:r>
          </w:p>
        </w:tc>
        <w:tc>
          <w:tcPr>
            <w:tcW w:w="4068" w:type="dxa"/>
          </w:tcPr>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p>
          <w:p w:rsidR="004B307B" w:rsidRPr="004B307B" w:rsidRDefault="004B307B" w:rsidP="004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4B307B">
              <w:rPr>
                <w:rFonts w:ascii="Times New Roman" w:eastAsia="Courier New" w:hAnsi="Times New Roman" w:cs="Courier New"/>
                <w:sz w:val="24"/>
                <w:szCs w:val="24"/>
              </w:rPr>
              <w:t>Case No. 14-1</w:t>
            </w:r>
            <w:r w:rsidR="00FC5C08">
              <w:rPr>
                <w:rFonts w:ascii="Times New Roman" w:eastAsia="Courier New" w:hAnsi="Times New Roman" w:cs="Courier New"/>
                <w:sz w:val="24"/>
                <w:szCs w:val="24"/>
              </w:rPr>
              <w:t>693-EL-RDR</w:t>
            </w:r>
          </w:p>
          <w:p w:rsidR="004B307B" w:rsidRDefault="004B307B" w:rsidP="004B307B">
            <w:pPr>
              <w:spacing w:after="0" w:line="480" w:lineRule="auto"/>
              <w:jc w:val="center"/>
              <w:rPr>
                <w:rFonts w:ascii="Times New Roman" w:eastAsia="Times New Roman" w:hAnsi="Times New Roman" w:cs="Times New Roman"/>
                <w:b/>
                <w:sz w:val="24"/>
                <w:szCs w:val="24"/>
              </w:rPr>
            </w:pPr>
          </w:p>
          <w:p w:rsidR="00FC5C08" w:rsidRDefault="00FC5C08" w:rsidP="004B307B">
            <w:pPr>
              <w:spacing w:after="0" w:line="480" w:lineRule="auto"/>
              <w:jc w:val="center"/>
              <w:rPr>
                <w:rFonts w:ascii="Times New Roman" w:eastAsia="Times New Roman" w:hAnsi="Times New Roman" w:cs="Times New Roman"/>
                <w:b/>
                <w:sz w:val="24"/>
                <w:szCs w:val="24"/>
              </w:rPr>
            </w:pPr>
          </w:p>
          <w:p w:rsidR="00FC5C08" w:rsidRPr="00FC5C08" w:rsidRDefault="00FC5C08" w:rsidP="00FC5C0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No. 14-1694-EL-AAM</w:t>
            </w:r>
          </w:p>
        </w:tc>
      </w:tr>
    </w:tbl>
    <w:p w:rsidR="004B307B" w:rsidRDefault="004B307B" w:rsidP="00321ABA">
      <w:pPr>
        <w:autoSpaceDE w:val="0"/>
        <w:autoSpaceDN w:val="0"/>
        <w:adjustRightInd w:val="0"/>
        <w:spacing w:after="0" w:line="240" w:lineRule="auto"/>
        <w:jc w:val="center"/>
        <w:rPr>
          <w:rFonts w:ascii="Times New Roman" w:hAnsi="Times New Roman" w:cs="Times New Roman"/>
          <w:sz w:val="24"/>
          <w:szCs w:val="24"/>
        </w:rPr>
      </w:pPr>
    </w:p>
    <w:p w:rsidR="003D7979" w:rsidRDefault="003D7979" w:rsidP="00321ABA">
      <w:pPr>
        <w:spacing w:after="0" w:line="240" w:lineRule="auto"/>
        <w:jc w:val="center"/>
        <w:rPr>
          <w:rFonts w:ascii="Times New Roman" w:eastAsia="Times New Roman" w:hAnsi="Times New Roman" w:cs="Times New Roman"/>
          <w:sz w:val="24"/>
          <w:szCs w:val="24"/>
        </w:rPr>
      </w:pPr>
    </w:p>
    <w:p w:rsidR="003D7979" w:rsidRDefault="003D7979" w:rsidP="00321ABA">
      <w:pPr>
        <w:spacing w:after="0" w:line="240" w:lineRule="auto"/>
        <w:jc w:val="center"/>
        <w:rPr>
          <w:rFonts w:ascii="Times New Roman" w:eastAsia="Times New Roman" w:hAnsi="Times New Roman" w:cs="Times New Roman"/>
          <w:sz w:val="24"/>
          <w:szCs w:val="24"/>
        </w:rPr>
      </w:pPr>
    </w:p>
    <w:p w:rsidR="004E2843" w:rsidRDefault="004E2843" w:rsidP="0032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4E2843" w:rsidRDefault="004E2843" w:rsidP="0032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4E2843" w:rsidRDefault="004E2843" w:rsidP="00321AB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 TESTIMONY</w:t>
      </w:r>
    </w:p>
    <w:p w:rsidR="004E2843" w:rsidRDefault="004E2843" w:rsidP="00321A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p>
    <w:p w:rsidR="004E2843" w:rsidRDefault="004E2843" w:rsidP="00321ABA">
      <w:pPr>
        <w:jc w:val="center"/>
        <w:rPr>
          <w:rFonts w:ascii="Times New Roman" w:hAnsi="Times New Roman" w:cs="Times New Roman"/>
          <w:b/>
          <w:sz w:val="24"/>
          <w:szCs w:val="24"/>
        </w:rPr>
      </w:pPr>
      <w:r>
        <w:rPr>
          <w:rFonts w:ascii="Times New Roman" w:hAnsi="Times New Roman" w:cs="Times New Roman"/>
          <w:b/>
          <w:sz w:val="24"/>
          <w:szCs w:val="24"/>
        </w:rPr>
        <w:t>KENNETH ROSE, Ph.D.</w:t>
      </w:r>
    </w:p>
    <w:p w:rsidR="004E2843" w:rsidRDefault="004E2843" w:rsidP="00321ABA">
      <w:pPr>
        <w:spacing w:after="0" w:line="240" w:lineRule="auto"/>
        <w:jc w:val="center"/>
        <w:rPr>
          <w:rFonts w:ascii="Times New Roman" w:eastAsia="Times New Roman" w:hAnsi="Times New Roman" w:cs="Times New Roman"/>
          <w:sz w:val="24"/>
          <w:szCs w:val="24"/>
        </w:rPr>
      </w:pPr>
    </w:p>
    <w:p w:rsidR="004B307B" w:rsidRDefault="004B307B" w:rsidP="00321ABA">
      <w:pPr>
        <w:spacing w:after="0" w:line="240" w:lineRule="auto"/>
        <w:jc w:val="center"/>
        <w:rPr>
          <w:rFonts w:ascii="Times New Roman" w:eastAsia="Times New Roman" w:hAnsi="Times New Roman" w:cs="Times New Roman"/>
          <w:sz w:val="24"/>
          <w:szCs w:val="24"/>
        </w:rPr>
      </w:pPr>
    </w:p>
    <w:p w:rsidR="004E2843" w:rsidRDefault="004E2843" w:rsidP="00321AB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 Behalf of</w:t>
      </w:r>
    </w:p>
    <w:p w:rsidR="004E2843" w:rsidRDefault="004E2843" w:rsidP="004E2843">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The Office of the Ohio Consumers' Counsel</w:t>
      </w:r>
    </w:p>
    <w:p w:rsidR="004E2843" w:rsidRDefault="004E2843" w:rsidP="004E284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West Broad Street, Suite 1800</w:t>
      </w:r>
    </w:p>
    <w:p w:rsidR="004E2843" w:rsidRDefault="004E2843" w:rsidP="004E284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Columbus, Ohio 43215-3485</w:t>
      </w:r>
    </w:p>
    <w:p w:rsidR="004E2843" w:rsidRDefault="004E2843" w:rsidP="004E2843">
      <w:pPr>
        <w:spacing w:after="0" w:line="240" w:lineRule="auto"/>
        <w:jc w:val="center"/>
        <w:rPr>
          <w:rFonts w:ascii="Times New Roman" w:eastAsia="Times New Roman" w:hAnsi="Times New Roman" w:cs="Times New Roman"/>
          <w:sz w:val="24"/>
          <w:szCs w:val="24"/>
        </w:rPr>
      </w:pPr>
    </w:p>
    <w:p w:rsidR="004E2843" w:rsidRDefault="004E2843" w:rsidP="004E2843">
      <w:pPr>
        <w:spacing w:after="0" w:line="240" w:lineRule="auto"/>
        <w:jc w:val="center"/>
        <w:rPr>
          <w:rFonts w:ascii="Times New Roman" w:eastAsia="Times New Roman" w:hAnsi="Times New Roman" w:cs="Times New Roman"/>
          <w:sz w:val="24"/>
          <w:szCs w:val="24"/>
        </w:rPr>
      </w:pPr>
    </w:p>
    <w:p w:rsidR="004E2843" w:rsidRDefault="004E2843" w:rsidP="004E2843">
      <w:pPr>
        <w:spacing w:after="0" w:line="240" w:lineRule="auto"/>
        <w:jc w:val="center"/>
        <w:rPr>
          <w:rFonts w:ascii="Times New Roman" w:eastAsia="Times New Roman" w:hAnsi="Times New Roman" w:cs="Times New Roman"/>
          <w:sz w:val="24"/>
          <w:szCs w:val="24"/>
        </w:rPr>
      </w:pPr>
    </w:p>
    <w:p w:rsidR="004E2843" w:rsidRPr="00321ABA" w:rsidRDefault="00321ABA" w:rsidP="004E2843">
      <w:pPr>
        <w:jc w:val="center"/>
        <w:rPr>
          <w:rFonts w:ascii="Times New Roman" w:hAnsi="Times New Roman" w:cs="Times New Roman"/>
          <w:sz w:val="24"/>
          <w:szCs w:val="24"/>
        </w:rPr>
      </w:pPr>
      <w:r w:rsidRPr="00321ABA">
        <w:rPr>
          <w:rFonts w:ascii="Times New Roman" w:eastAsia="Times New Roman" w:hAnsi="Times New Roman" w:cs="Times New Roman"/>
          <w:b/>
          <w:bCs/>
          <w:iCs/>
          <w:sz w:val="24"/>
          <w:szCs w:val="24"/>
        </w:rPr>
        <w:t>SEPTEMBER 11, 2015</w:t>
      </w:r>
    </w:p>
    <w:p w:rsidR="004E2843" w:rsidRDefault="004E2843" w:rsidP="004E2843">
      <w:pPr>
        <w:jc w:val="center"/>
        <w:rPr>
          <w:rFonts w:ascii="Times New Roman" w:hAnsi="Times New Roman" w:cs="Times New Roman"/>
          <w:sz w:val="24"/>
          <w:szCs w:val="24"/>
        </w:rPr>
      </w:pPr>
    </w:p>
    <w:p w:rsidR="004E2843" w:rsidRDefault="004E2843" w:rsidP="004E2843">
      <w:pPr>
        <w:rPr>
          <w:rFonts w:ascii="Times New Roman" w:hAnsi="Times New Roman" w:cs="Times New Roman"/>
          <w:sz w:val="24"/>
          <w:szCs w:val="24"/>
        </w:rPr>
        <w:sectPr w:rsidR="004E284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4E2843" w:rsidRDefault="004E2843" w:rsidP="004E2843">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4E2843" w:rsidRDefault="004E2843" w:rsidP="004E2843">
      <w:pPr>
        <w:jc w:val="right"/>
        <w:rPr>
          <w:rFonts w:ascii="Times New Roman" w:hAnsi="Times New Roman" w:cs="Times New Roman"/>
          <w:b/>
          <w:sz w:val="24"/>
          <w:szCs w:val="24"/>
          <w:u w:val="single"/>
        </w:rPr>
      </w:pPr>
      <w:r>
        <w:rPr>
          <w:rFonts w:ascii="Times New Roman" w:hAnsi="Times New Roman" w:cs="Times New Roman"/>
          <w:b/>
          <w:sz w:val="24"/>
          <w:szCs w:val="24"/>
          <w:u w:val="single"/>
        </w:rPr>
        <w:t>Page</w:t>
      </w:r>
    </w:p>
    <w:p w:rsidR="00611554" w:rsidRDefault="00611554">
      <w:pPr>
        <w:pStyle w:val="TOC1"/>
        <w:rPr>
          <w:rFonts w:asciiTheme="minorHAnsi" w:eastAsiaTheme="minorEastAsia" w:hAnsiTheme="minorHAnsi" w:cstheme="minorBidi"/>
          <w:noProof/>
          <w:sz w:val="22"/>
        </w:rPr>
      </w:pPr>
      <w:r w:rsidRPr="000E7FAB">
        <w:rPr>
          <w:noProof/>
        </w:rPr>
        <w:t>I.</w:t>
      </w:r>
      <w:r>
        <w:rPr>
          <w:rFonts w:asciiTheme="minorHAnsi" w:eastAsiaTheme="minorEastAsia" w:hAnsiTheme="minorHAnsi" w:cstheme="minorBidi"/>
          <w:noProof/>
          <w:sz w:val="22"/>
        </w:rPr>
        <w:tab/>
      </w:r>
      <w:r w:rsidRPr="000E7FAB">
        <w:rPr>
          <w:noProof/>
        </w:rPr>
        <w:t>INTRODUCTION</w:t>
      </w:r>
      <w:r>
        <w:rPr>
          <w:noProof/>
          <w:webHidden/>
        </w:rPr>
        <w:tab/>
      </w:r>
      <w:r w:rsidR="006A67CF">
        <w:rPr>
          <w:noProof/>
          <w:webHidden/>
        </w:rPr>
        <w:t>1</w:t>
      </w:r>
    </w:p>
    <w:p w:rsidR="00611554" w:rsidRDefault="00611554">
      <w:pPr>
        <w:pStyle w:val="TOC1"/>
        <w:rPr>
          <w:rFonts w:asciiTheme="minorHAnsi" w:eastAsiaTheme="minorEastAsia" w:hAnsiTheme="minorHAnsi" w:cstheme="minorBidi"/>
          <w:noProof/>
          <w:sz w:val="22"/>
        </w:rPr>
      </w:pPr>
      <w:r w:rsidRPr="000E7FAB">
        <w:rPr>
          <w:noProof/>
        </w:rPr>
        <w:t>II.</w:t>
      </w:r>
      <w:r>
        <w:rPr>
          <w:rFonts w:asciiTheme="minorHAnsi" w:eastAsiaTheme="minorEastAsia" w:hAnsiTheme="minorHAnsi" w:cstheme="minorBidi"/>
          <w:noProof/>
          <w:sz w:val="22"/>
        </w:rPr>
        <w:tab/>
      </w:r>
      <w:r w:rsidRPr="000E7FAB">
        <w:rPr>
          <w:noProof/>
        </w:rPr>
        <w:t>PURPOSE OF TESTIMONY</w:t>
      </w:r>
      <w:r>
        <w:rPr>
          <w:noProof/>
          <w:webHidden/>
        </w:rPr>
        <w:tab/>
      </w:r>
      <w:r w:rsidR="006A67CF">
        <w:rPr>
          <w:noProof/>
          <w:webHidden/>
        </w:rPr>
        <w:t>2</w:t>
      </w:r>
    </w:p>
    <w:p w:rsidR="00611554" w:rsidRDefault="00611554">
      <w:pPr>
        <w:pStyle w:val="TOC1"/>
        <w:rPr>
          <w:rFonts w:asciiTheme="minorHAnsi" w:eastAsiaTheme="minorEastAsia" w:hAnsiTheme="minorHAnsi" w:cstheme="minorBidi"/>
          <w:noProof/>
          <w:sz w:val="22"/>
        </w:rPr>
      </w:pPr>
      <w:r w:rsidRPr="000E7FAB">
        <w:rPr>
          <w:noProof/>
        </w:rPr>
        <w:t>III.</w:t>
      </w:r>
      <w:r>
        <w:rPr>
          <w:rFonts w:asciiTheme="minorHAnsi" w:eastAsiaTheme="minorEastAsia" w:hAnsiTheme="minorHAnsi" w:cstheme="minorBidi"/>
          <w:noProof/>
          <w:sz w:val="22"/>
        </w:rPr>
        <w:tab/>
      </w:r>
      <w:r w:rsidRPr="000E7FAB">
        <w:rPr>
          <w:noProof/>
        </w:rPr>
        <w:t>RECOMMENDATIONS AND ANALYSIS</w:t>
      </w:r>
      <w:r>
        <w:rPr>
          <w:noProof/>
          <w:webHidden/>
        </w:rPr>
        <w:tab/>
      </w:r>
      <w:r w:rsidR="006A67CF">
        <w:rPr>
          <w:noProof/>
          <w:webHidden/>
        </w:rPr>
        <w:t>3</w:t>
      </w:r>
    </w:p>
    <w:p w:rsidR="004E2843" w:rsidRDefault="004E2843" w:rsidP="004E2843">
      <w:pPr>
        <w:rPr>
          <w:rFonts w:ascii="Times New Roman" w:hAnsi="Times New Roman" w:cs="Times New Roman"/>
          <w:sz w:val="24"/>
          <w:szCs w:val="24"/>
        </w:rPr>
      </w:pPr>
    </w:p>
    <w:p w:rsidR="004E2843" w:rsidRPr="004A762A" w:rsidRDefault="004A762A" w:rsidP="004E2843">
      <w:pPr>
        <w:jc w:val="center"/>
        <w:rPr>
          <w:rFonts w:ascii="Times New Roman" w:hAnsi="Times New Roman" w:cs="Times New Roman"/>
          <w:b/>
          <w:sz w:val="24"/>
          <w:szCs w:val="24"/>
        </w:rPr>
      </w:pPr>
      <w:r>
        <w:rPr>
          <w:rFonts w:ascii="Times New Roman" w:hAnsi="Times New Roman" w:cs="Times New Roman"/>
          <w:b/>
          <w:sz w:val="24"/>
          <w:szCs w:val="24"/>
        </w:rPr>
        <w:t>ATTACH</w:t>
      </w:r>
      <w:r w:rsidR="00B55B14">
        <w:rPr>
          <w:rFonts w:ascii="Times New Roman" w:hAnsi="Times New Roman" w:cs="Times New Roman"/>
          <w:b/>
          <w:sz w:val="24"/>
          <w:szCs w:val="24"/>
        </w:rPr>
        <w:t>MENT</w:t>
      </w:r>
    </w:p>
    <w:p w:rsidR="004E2843" w:rsidRDefault="004E2843" w:rsidP="004E2843">
      <w:pPr>
        <w:rPr>
          <w:rFonts w:ascii="Times New Roman" w:hAnsi="Times New Roman" w:cs="Times New Roman"/>
          <w:sz w:val="24"/>
          <w:szCs w:val="24"/>
        </w:rPr>
      </w:pPr>
      <w:r>
        <w:rPr>
          <w:rFonts w:ascii="Times New Roman" w:hAnsi="Times New Roman" w:cs="Times New Roman"/>
          <w:sz w:val="24"/>
          <w:szCs w:val="24"/>
        </w:rPr>
        <w:t>Attachment KR-1</w:t>
      </w:r>
    </w:p>
    <w:p w:rsidR="004E2843" w:rsidRDefault="004E2843" w:rsidP="004E2843">
      <w:pPr>
        <w:rPr>
          <w:rFonts w:ascii="Times New Roman" w:hAnsi="Times New Roman" w:cs="Times New Roman"/>
          <w:sz w:val="24"/>
          <w:szCs w:val="24"/>
        </w:rPr>
      </w:pPr>
    </w:p>
    <w:p w:rsidR="004E2843" w:rsidRDefault="004E2843" w:rsidP="004E2843">
      <w:pPr>
        <w:rPr>
          <w:rFonts w:ascii="Times New Roman" w:hAnsi="Times New Roman" w:cs="Times New Roman"/>
          <w:sz w:val="24"/>
          <w:szCs w:val="24"/>
        </w:rPr>
        <w:sectPr w:rsidR="004E2843">
          <w:headerReference w:type="even" r:id="rId14"/>
          <w:headerReference w:type="default" r:id="rId15"/>
          <w:footerReference w:type="default" r:id="rId16"/>
          <w:headerReference w:type="first" r:id="rId17"/>
          <w:pgSz w:w="12240" w:h="15840"/>
          <w:pgMar w:top="1440" w:right="1800" w:bottom="1440" w:left="1800" w:header="720" w:footer="720" w:gutter="0"/>
          <w:pgNumType w:fmt="lowerRoman" w:start="1"/>
          <w:cols w:space="720"/>
          <w:docGrid w:linePitch="360"/>
        </w:sectPr>
      </w:pPr>
    </w:p>
    <w:p w:rsidR="004E2843" w:rsidRPr="00443696" w:rsidRDefault="004E2843" w:rsidP="00993E8C">
      <w:pPr>
        <w:pStyle w:val="Heading1"/>
      </w:pPr>
      <w:bookmarkStart w:id="1" w:name="_Toc349635339"/>
      <w:bookmarkStart w:id="2" w:name="_Toc429684021"/>
      <w:r w:rsidRPr="00443696">
        <w:lastRenderedPageBreak/>
        <w:t>I.</w:t>
      </w:r>
      <w:r w:rsidRPr="00443696">
        <w:tab/>
        <w:t>INTRODUCTION</w:t>
      </w:r>
      <w:bookmarkEnd w:id="1"/>
      <w:bookmarkEnd w:id="2"/>
    </w:p>
    <w:p w:rsidR="004E2843" w:rsidRDefault="004E2843" w:rsidP="00993E8C">
      <w:pPr>
        <w:spacing w:after="0" w:line="480" w:lineRule="auto"/>
        <w:rPr>
          <w:rFonts w:ascii="Times New Roman" w:hAnsi="Times New Roman" w:cs="Times New Roman"/>
          <w:b/>
          <w:bCs/>
          <w:sz w:val="24"/>
          <w:szCs w:val="24"/>
        </w:rPr>
      </w:pPr>
    </w:p>
    <w:p w:rsidR="004E2843" w:rsidRDefault="006174A4" w:rsidP="00993E8C">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Q1.</w:t>
      </w:r>
      <w:r>
        <w:rPr>
          <w:rFonts w:ascii="Times New Roman" w:hAnsi="Times New Roman" w:cs="Times New Roman"/>
          <w:b/>
          <w:bCs/>
          <w:i/>
          <w:sz w:val="24"/>
          <w:szCs w:val="24"/>
        </w:rPr>
        <w:tab/>
        <w:t>PLEASE STATE YOUR NAME</w:t>
      </w:r>
      <w:r w:rsidR="004E2843">
        <w:rPr>
          <w:rFonts w:ascii="Times New Roman" w:hAnsi="Times New Roman" w:cs="Times New Roman"/>
          <w:b/>
          <w:bCs/>
          <w:i/>
          <w:sz w:val="24"/>
          <w:szCs w:val="24"/>
        </w:rPr>
        <w:t xml:space="preserve"> </w:t>
      </w:r>
      <w:r>
        <w:rPr>
          <w:rFonts w:ascii="Times New Roman" w:hAnsi="Times New Roman" w:cs="Times New Roman"/>
          <w:b/>
          <w:bCs/>
          <w:i/>
          <w:sz w:val="24"/>
          <w:szCs w:val="24"/>
        </w:rPr>
        <w:t>AND AFFILIATION</w:t>
      </w:r>
      <w:r w:rsidR="004E2843">
        <w:rPr>
          <w:rFonts w:ascii="Times New Roman" w:hAnsi="Times New Roman" w:cs="Times New Roman"/>
          <w:b/>
          <w:bCs/>
          <w:i/>
          <w:sz w:val="24"/>
          <w:szCs w:val="24"/>
        </w:rPr>
        <w:t>.</w:t>
      </w:r>
    </w:p>
    <w:p w:rsidR="004E2843" w:rsidRDefault="004E2843"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bCs/>
          <w:i/>
          <w:sz w:val="24"/>
          <w:szCs w:val="24"/>
        </w:rPr>
        <w:t>A1.</w:t>
      </w:r>
      <w:r>
        <w:rPr>
          <w:rFonts w:ascii="Times New Roman" w:hAnsi="Times New Roman" w:cs="Times New Roman"/>
          <w:i/>
          <w:sz w:val="24"/>
          <w:szCs w:val="24"/>
        </w:rPr>
        <w:tab/>
      </w:r>
      <w:r>
        <w:rPr>
          <w:rFonts w:ascii="Times New Roman" w:hAnsi="Times New Roman" w:cs="Times New Roman"/>
          <w:sz w:val="24"/>
          <w:szCs w:val="24"/>
        </w:rPr>
        <w:t>My name is Kenneth Rose</w:t>
      </w:r>
      <w:r w:rsidR="006174A4">
        <w:rPr>
          <w:rFonts w:ascii="Times New Roman" w:hAnsi="Times New Roman" w:cs="Times New Roman"/>
          <w:sz w:val="24"/>
          <w:szCs w:val="24"/>
        </w:rPr>
        <w:t xml:space="preserve">, </w:t>
      </w:r>
      <w:r>
        <w:rPr>
          <w:rFonts w:ascii="Times New Roman" w:hAnsi="Times New Roman" w:cs="Times New Roman"/>
          <w:sz w:val="24"/>
          <w:szCs w:val="24"/>
        </w:rPr>
        <w:t>an independent consultant</w:t>
      </w:r>
      <w:r w:rsidR="006174A4">
        <w:rPr>
          <w:rFonts w:ascii="Times New Roman" w:hAnsi="Times New Roman" w:cs="Times New Roman"/>
          <w:sz w:val="24"/>
          <w:szCs w:val="24"/>
        </w:rPr>
        <w:t xml:space="preserve"> based in Chicago, Illinois</w:t>
      </w:r>
      <w:r>
        <w:rPr>
          <w:rFonts w:ascii="Times New Roman" w:hAnsi="Times New Roman" w:cs="Times New Roman"/>
          <w:sz w:val="24"/>
          <w:szCs w:val="24"/>
        </w:rPr>
        <w:t>.  I have been retained by the Office of the Ohio Consumers’ Counsel for purposes of this proceeding.</w:t>
      </w:r>
    </w:p>
    <w:p w:rsidR="004E2843" w:rsidRDefault="004E2843" w:rsidP="00993E8C">
      <w:pPr>
        <w:spacing w:after="0" w:line="480" w:lineRule="auto"/>
        <w:ind w:left="720" w:hanging="720"/>
        <w:rPr>
          <w:rFonts w:ascii="Times New Roman" w:hAnsi="Times New Roman" w:cs="Times New Roman"/>
          <w:sz w:val="24"/>
          <w:szCs w:val="24"/>
        </w:rPr>
      </w:pPr>
    </w:p>
    <w:p w:rsidR="004E2843" w:rsidRDefault="004E2843" w:rsidP="00993E8C">
      <w:pPr>
        <w:spacing w:after="0" w:line="480" w:lineRule="auto"/>
        <w:ind w:left="720" w:hanging="720"/>
        <w:rPr>
          <w:rFonts w:ascii="Times New Roman" w:hAnsi="Times New Roman" w:cs="Times New Roman"/>
          <w:b/>
          <w:bCs/>
          <w:i/>
          <w:sz w:val="24"/>
          <w:szCs w:val="24"/>
        </w:rPr>
      </w:pPr>
      <w:r>
        <w:rPr>
          <w:rFonts w:ascii="Times New Roman" w:hAnsi="Times New Roman" w:cs="Times New Roman"/>
          <w:b/>
          <w:bCs/>
          <w:i/>
          <w:sz w:val="24"/>
          <w:szCs w:val="24"/>
        </w:rPr>
        <w:t>Q2.</w:t>
      </w:r>
      <w:r>
        <w:rPr>
          <w:rFonts w:ascii="Times New Roman" w:hAnsi="Times New Roman" w:cs="Times New Roman"/>
          <w:b/>
          <w:bCs/>
          <w:i/>
          <w:sz w:val="24"/>
          <w:szCs w:val="24"/>
        </w:rPr>
        <w:tab/>
        <w:t>PLEASE DESCRIBE YOUR EDUCATIONAL BACKGROUND AND PROFESSIONAL EXPERIENCE.</w:t>
      </w:r>
    </w:p>
    <w:p w:rsidR="00E75B38" w:rsidRDefault="004E2843" w:rsidP="00E75B38">
      <w:pPr>
        <w:spacing w:after="0" w:line="480" w:lineRule="auto"/>
        <w:ind w:left="720" w:hanging="720"/>
        <w:rPr>
          <w:rFonts w:ascii="Times New Roman" w:hAnsi="Times New Roman" w:cs="Times New Roman"/>
          <w:sz w:val="24"/>
          <w:szCs w:val="24"/>
        </w:rPr>
      </w:pPr>
      <w:r>
        <w:rPr>
          <w:rFonts w:ascii="Times New Roman" w:hAnsi="Times New Roman" w:cs="Times New Roman"/>
          <w:b/>
          <w:bCs/>
          <w:i/>
          <w:sz w:val="24"/>
          <w:szCs w:val="24"/>
        </w:rPr>
        <w:t>A2.</w:t>
      </w:r>
      <w:r>
        <w:rPr>
          <w:rFonts w:ascii="Times New Roman" w:hAnsi="Times New Roman" w:cs="Times New Roman"/>
          <w:sz w:val="24"/>
          <w:szCs w:val="24"/>
        </w:rPr>
        <w:tab/>
        <w:t>I received my B.S., M.A., and Ph.D. in economics from the University of Illinois at Chicago.  I have been an independent consultant since 2002.  Previously, I was a Senior Institute Economist at the National Regulatory Research Institute (</w:t>
      </w:r>
      <w:r w:rsidR="00C14689">
        <w:rPr>
          <w:rFonts w:ascii="Times New Roman" w:hAnsi="Times New Roman" w:cs="Times New Roman"/>
          <w:sz w:val="24"/>
          <w:szCs w:val="24"/>
        </w:rPr>
        <w:t>“</w:t>
      </w:r>
      <w:r>
        <w:rPr>
          <w:rFonts w:ascii="Times New Roman" w:hAnsi="Times New Roman" w:cs="Times New Roman"/>
          <w:sz w:val="24"/>
          <w:szCs w:val="24"/>
        </w:rPr>
        <w:t>NRRI</w:t>
      </w:r>
      <w:r w:rsidR="00C14689">
        <w:rPr>
          <w:rFonts w:ascii="Times New Roman" w:hAnsi="Times New Roman" w:cs="Times New Roman"/>
          <w:sz w:val="24"/>
          <w:szCs w:val="24"/>
        </w:rPr>
        <w:t>”</w:t>
      </w:r>
      <w:r>
        <w:rPr>
          <w:rFonts w:ascii="Times New Roman" w:hAnsi="Times New Roman" w:cs="Times New Roman"/>
          <w:sz w:val="24"/>
          <w:szCs w:val="24"/>
        </w:rPr>
        <w:t>) at The Ohio State University from 1989 to 2002, and was an economist in the Energy and Environmental Systems Division at Argonne National Laboratory from 1984 to 1989.  I have also been a lecturer for the School of Public Policy and Management (1998 to 2002) and the John Glenn School of Public Affairs (2009 to 2011) at The Ohio State University.  I have been a Senior Fellow with the Institute of Public Utilities at Michigan State University since 2002.</w:t>
      </w:r>
      <w:r w:rsidR="00E75B38">
        <w:rPr>
          <w:rFonts w:ascii="Times New Roman" w:hAnsi="Times New Roman" w:cs="Times New Roman"/>
          <w:sz w:val="24"/>
          <w:szCs w:val="24"/>
        </w:rPr>
        <w:br w:type="page"/>
      </w:r>
    </w:p>
    <w:p w:rsidR="004E2843" w:rsidRDefault="004E2843" w:rsidP="00993E8C">
      <w:pPr>
        <w:spacing w:after="0" w:line="480" w:lineRule="auto"/>
        <w:ind w:left="720" w:hanging="720"/>
        <w:rPr>
          <w:rFonts w:ascii="Times New Roman" w:hAnsi="Times New Roman" w:cs="Times New Roman"/>
          <w:b/>
          <w:bCs/>
          <w:i/>
          <w:sz w:val="24"/>
          <w:szCs w:val="24"/>
        </w:rPr>
      </w:pPr>
      <w:r>
        <w:rPr>
          <w:rFonts w:ascii="Times New Roman" w:hAnsi="Times New Roman" w:cs="Times New Roman"/>
          <w:b/>
          <w:bCs/>
          <w:i/>
          <w:sz w:val="24"/>
          <w:szCs w:val="24"/>
        </w:rPr>
        <w:t>Q3.</w:t>
      </w:r>
      <w:r>
        <w:rPr>
          <w:rFonts w:ascii="Times New Roman" w:hAnsi="Times New Roman" w:cs="Times New Roman"/>
          <w:b/>
          <w:bCs/>
          <w:i/>
          <w:sz w:val="24"/>
          <w:szCs w:val="24"/>
        </w:rPr>
        <w:tab/>
        <w:t>HAVE YOU PREVIOUSLY SUBMITTED TESTIMONY OR TESTIFIED BEFORE THE PUBLIC UTILITIES COMMISSION OF OHIO OR OTHER AGENCIES?</w:t>
      </w:r>
    </w:p>
    <w:p w:rsidR="00A00528" w:rsidRDefault="004E2843"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bCs/>
          <w:i/>
          <w:sz w:val="24"/>
          <w:szCs w:val="24"/>
        </w:rPr>
        <w:t>A3.</w:t>
      </w:r>
      <w:r>
        <w:rPr>
          <w:rFonts w:ascii="Times New Roman" w:hAnsi="Times New Roman" w:cs="Times New Roman"/>
          <w:b/>
          <w:bCs/>
          <w:sz w:val="24"/>
          <w:szCs w:val="24"/>
        </w:rPr>
        <w:tab/>
      </w:r>
      <w:r w:rsidR="00350B18">
        <w:rPr>
          <w:rFonts w:ascii="Times New Roman" w:hAnsi="Times New Roman" w:cs="Times New Roman"/>
          <w:bCs/>
          <w:sz w:val="24"/>
          <w:szCs w:val="24"/>
        </w:rPr>
        <w:t>Yes,</w:t>
      </w:r>
      <w:r w:rsidR="00350B18">
        <w:rPr>
          <w:rFonts w:ascii="Times New Roman" w:hAnsi="Times New Roman" w:cs="Times New Roman"/>
          <w:b/>
          <w:bCs/>
          <w:sz w:val="24"/>
          <w:szCs w:val="24"/>
        </w:rPr>
        <w:t xml:space="preserve"> </w:t>
      </w:r>
      <w:r>
        <w:rPr>
          <w:rFonts w:ascii="Times New Roman" w:hAnsi="Times New Roman" w:cs="Times New Roman"/>
          <w:sz w:val="24"/>
          <w:szCs w:val="24"/>
        </w:rPr>
        <w:t>I have submitted testimony before the Public Utilities Commission of Ohio (“PUCO” or “Commission”) in the Dayton Power and Light Electric Security Plan (“ESP”) case (Case Nos. 12-426-EL-SSO, et al.)</w:t>
      </w:r>
      <w:r w:rsidR="00BD4C2C">
        <w:rPr>
          <w:rFonts w:ascii="Times New Roman" w:hAnsi="Times New Roman" w:cs="Times New Roman"/>
          <w:sz w:val="24"/>
          <w:szCs w:val="24"/>
        </w:rPr>
        <w:t>,</w:t>
      </w:r>
      <w:r w:rsidR="003D7979">
        <w:rPr>
          <w:rFonts w:ascii="Times New Roman" w:hAnsi="Times New Roman" w:cs="Times New Roman"/>
          <w:sz w:val="24"/>
          <w:szCs w:val="24"/>
        </w:rPr>
        <w:t xml:space="preserve"> the Duke Energy Ohio, Inc., cases in 2012 and 2013 for certain tariff and accounting changes (</w:t>
      </w:r>
      <w:r w:rsidR="003D7979" w:rsidRPr="003D7979">
        <w:rPr>
          <w:rFonts w:ascii="Times New Roman" w:hAnsi="Times New Roman" w:cs="Times New Roman"/>
          <w:sz w:val="24"/>
          <w:szCs w:val="24"/>
        </w:rPr>
        <w:t>Case No</w:t>
      </w:r>
      <w:r w:rsidR="003D7979">
        <w:rPr>
          <w:rFonts w:ascii="Times New Roman" w:hAnsi="Times New Roman" w:cs="Times New Roman"/>
          <w:sz w:val="24"/>
          <w:szCs w:val="24"/>
        </w:rPr>
        <w:t>s</w:t>
      </w:r>
      <w:r w:rsidR="003D7979" w:rsidRPr="003D7979">
        <w:rPr>
          <w:rFonts w:ascii="Times New Roman" w:hAnsi="Times New Roman" w:cs="Times New Roman"/>
          <w:sz w:val="24"/>
          <w:szCs w:val="24"/>
        </w:rPr>
        <w:t>. 12-2400-EL-UNC</w:t>
      </w:r>
      <w:r w:rsidR="003D7979">
        <w:rPr>
          <w:rFonts w:ascii="Times New Roman" w:hAnsi="Times New Roman" w:cs="Times New Roman"/>
          <w:sz w:val="24"/>
          <w:szCs w:val="24"/>
        </w:rPr>
        <w:t xml:space="preserve">, </w:t>
      </w:r>
      <w:r w:rsidR="003D7979" w:rsidRPr="003D7979">
        <w:rPr>
          <w:rFonts w:ascii="Times New Roman" w:hAnsi="Times New Roman" w:cs="Times New Roman"/>
          <w:sz w:val="24"/>
          <w:szCs w:val="24"/>
        </w:rPr>
        <w:t>12-2401-EL-AAM</w:t>
      </w:r>
      <w:r w:rsidR="003D7979">
        <w:rPr>
          <w:rFonts w:ascii="Times New Roman" w:hAnsi="Times New Roman" w:cs="Times New Roman"/>
          <w:sz w:val="24"/>
          <w:szCs w:val="24"/>
        </w:rPr>
        <w:t xml:space="preserve">, and </w:t>
      </w:r>
      <w:r w:rsidR="003D7979" w:rsidRPr="003D7979">
        <w:rPr>
          <w:rFonts w:ascii="Times New Roman" w:hAnsi="Times New Roman" w:cs="Times New Roman"/>
          <w:sz w:val="24"/>
          <w:szCs w:val="24"/>
        </w:rPr>
        <w:t>12-2402-EL-ATA</w:t>
      </w:r>
      <w:r w:rsidR="003D7979">
        <w:rPr>
          <w:rFonts w:ascii="Times New Roman" w:hAnsi="Times New Roman" w:cs="Times New Roman"/>
          <w:sz w:val="24"/>
          <w:szCs w:val="24"/>
        </w:rPr>
        <w:t>)</w:t>
      </w:r>
      <w:r w:rsidR="00BD4C2C">
        <w:rPr>
          <w:rFonts w:ascii="Times New Roman" w:hAnsi="Times New Roman" w:cs="Times New Roman"/>
          <w:sz w:val="24"/>
          <w:szCs w:val="24"/>
        </w:rPr>
        <w:t xml:space="preserve">, and </w:t>
      </w:r>
      <w:r w:rsidR="00BD4C2C" w:rsidRPr="00BD4C2C">
        <w:rPr>
          <w:rFonts w:ascii="Times New Roman" w:hAnsi="Times New Roman" w:cs="Times New Roman"/>
          <w:sz w:val="24"/>
          <w:szCs w:val="24"/>
        </w:rPr>
        <w:t>Ohio Edison Company, The Cleveland Electric Illuminating Company and The Toledo Edison Company</w:t>
      </w:r>
      <w:r w:rsidR="00BD4C2C">
        <w:rPr>
          <w:rFonts w:ascii="Times New Roman" w:hAnsi="Times New Roman" w:cs="Times New Roman"/>
          <w:sz w:val="24"/>
          <w:szCs w:val="24"/>
        </w:rPr>
        <w:t xml:space="preserve"> ESP case (</w:t>
      </w:r>
      <w:r w:rsidR="00BD4C2C" w:rsidRPr="00BD4C2C">
        <w:rPr>
          <w:rFonts w:ascii="Times New Roman" w:hAnsi="Times New Roman" w:cs="Times New Roman"/>
          <w:sz w:val="24"/>
          <w:szCs w:val="24"/>
        </w:rPr>
        <w:t>Case No. 14-1297-EL-SSO</w:t>
      </w:r>
      <w:r w:rsidR="00BD4C2C">
        <w:rPr>
          <w:rFonts w:ascii="Times New Roman" w:hAnsi="Times New Roman" w:cs="Times New Roman"/>
          <w:sz w:val="24"/>
          <w:szCs w:val="24"/>
        </w:rPr>
        <w:t>)</w:t>
      </w:r>
      <w:r>
        <w:rPr>
          <w:rFonts w:ascii="Times New Roman" w:hAnsi="Times New Roman" w:cs="Times New Roman"/>
          <w:sz w:val="24"/>
          <w:szCs w:val="24"/>
        </w:rPr>
        <w:t xml:space="preserve">.  I have also testified before Ohio legislative committees and before other state commissions and legislative bodies. </w:t>
      </w:r>
      <w:r w:rsidR="00C14689">
        <w:rPr>
          <w:rFonts w:ascii="Times New Roman" w:hAnsi="Times New Roman" w:cs="Times New Roman"/>
          <w:sz w:val="24"/>
          <w:szCs w:val="24"/>
        </w:rPr>
        <w:t xml:space="preserve"> They </w:t>
      </w:r>
      <w:r w:rsidR="00426131">
        <w:rPr>
          <w:rFonts w:ascii="Times New Roman" w:hAnsi="Times New Roman" w:cs="Times New Roman"/>
          <w:sz w:val="24"/>
          <w:szCs w:val="24"/>
        </w:rPr>
        <w:t>are listed</w:t>
      </w:r>
      <w:r w:rsidR="00C14689">
        <w:rPr>
          <w:rFonts w:ascii="Times New Roman" w:hAnsi="Times New Roman" w:cs="Times New Roman"/>
          <w:sz w:val="24"/>
          <w:szCs w:val="24"/>
        </w:rPr>
        <w:t xml:space="preserve"> in A</w:t>
      </w:r>
      <w:r w:rsidR="004A762A">
        <w:rPr>
          <w:rFonts w:ascii="Times New Roman" w:hAnsi="Times New Roman" w:cs="Times New Roman"/>
          <w:sz w:val="24"/>
          <w:szCs w:val="24"/>
        </w:rPr>
        <w:t>ttachment KR-1 to my testimony.</w:t>
      </w:r>
    </w:p>
    <w:p w:rsidR="00A00528" w:rsidRDefault="00A00528" w:rsidP="00993E8C">
      <w:pPr>
        <w:spacing w:after="0" w:line="480" w:lineRule="auto"/>
        <w:ind w:left="720" w:hanging="720"/>
        <w:rPr>
          <w:rFonts w:ascii="Times New Roman" w:hAnsi="Times New Roman" w:cs="Times New Roman"/>
          <w:sz w:val="24"/>
          <w:szCs w:val="24"/>
        </w:rPr>
      </w:pPr>
    </w:p>
    <w:p w:rsidR="004E2843" w:rsidRDefault="004E2843" w:rsidP="00AD4384">
      <w:pPr>
        <w:spacing w:after="0" w:line="480" w:lineRule="auto"/>
        <w:ind w:left="720"/>
        <w:rPr>
          <w:rFonts w:ascii="Times New Roman" w:hAnsi="Times New Roman" w:cs="Times New Roman"/>
          <w:sz w:val="24"/>
          <w:szCs w:val="24"/>
        </w:rPr>
      </w:pPr>
      <w:r w:rsidRPr="00415816">
        <w:rPr>
          <w:rFonts w:ascii="Times New Roman" w:hAnsi="Times New Roman" w:cs="Times New Roman"/>
          <w:sz w:val="24"/>
          <w:szCs w:val="24"/>
        </w:rPr>
        <w:t>I have also worked with the Ohio Legislative Service Commission</w:t>
      </w:r>
      <w:r w:rsidR="00F30244">
        <w:rPr>
          <w:rFonts w:ascii="Times New Roman" w:hAnsi="Times New Roman" w:cs="Times New Roman"/>
          <w:sz w:val="24"/>
          <w:szCs w:val="24"/>
        </w:rPr>
        <w:t xml:space="preserve"> (“LSC”)</w:t>
      </w:r>
      <w:r w:rsidRPr="00415816">
        <w:rPr>
          <w:rFonts w:ascii="Times New Roman" w:hAnsi="Times New Roman" w:cs="Times New Roman"/>
          <w:sz w:val="24"/>
          <w:szCs w:val="24"/>
        </w:rPr>
        <w:t xml:space="preserve"> on the drafting of</w:t>
      </w:r>
      <w:r>
        <w:rPr>
          <w:rFonts w:ascii="Times New Roman" w:hAnsi="Times New Roman" w:cs="Times New Roman"/>
          <w:sz w:val="24"/>
          <w:szCs w:val="24"/>
        </w:rPr>
        <w:t xml:space="preserve"> legislation that became Senate Bill 3 (“S.B. 3”), which is explained in more detail later in my testimony.</w:t>
      </w:r>
    </w:p>
    <w:p w:rsidR="004E2843" w:rsidRDefault="004E2843" w:rsidP="00993E8C">
      <w:pPr>
        <w:spacing w:after="0" w:line="480" w:lineRule="auto"/>
        <w:ind w:left="720" w:hanging="720"/>
        <w:rPr>
          <w:rFonts w:ascii="Times New Roman" w:hAnsi="Times New Roman" w:cs="Times New Roman"/>
          <w:sz w:val="24"/>
          <w:szCs w:val="24"/>
        </w:rPr>
      </w:pPr>
    </w:p>
    <w:p w:rsidR="004E2843" w:rsidRDefault="004E2843" w:rsidP="00993E8C">
      <w:pPr>
        <w:pStyle w:val="Heading1"/>
      </w:pPr>
      <w:bookmarkStart w:id="3" w:name="_Toc429684022"/>
      <w:r>
        <w:t>II.</w:t>
      </w:r>
      <w:r>
        <w:tab/>
        <w:t>PURPOSE OF TESTIMONY</w:t>
      </w:r>
      <w:bookmarkEnd w:id="3"/>
    </w:p>
    <w:p w:rsidR="004E2843" w:rsidRDefault="004E2843" w:rsidP="00993E8C">
      <w:pPr>
        <w:spacing w:after="0" w:line="480" w:lineRule="auto"/>
        <w:ind w:left="720" w:hanging="720"/>
        <w:rPr>
          <w:rFonts w:ascii="Times New Roman" w:hAnsi="Times New Roman" w:cs="Times New Roman"/>
          <w:b/>
          <w:sz w:val="24"/>
          <w:szCs w:val="24"/>
        </w:rPr>
      </w:pPr>
    </w:p>
    <w:p w:rsidR="004E2843" w:rsidRDefault="004E2843" w:rsidP="00993E8C">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Q4.</w:t>
      </w:r>
      <w:r>
        <w:rPr>
          <w:rFonts w:ascii="Times New Roman" w:hAnsi="Times New Roman" w:cs="Times New Roman"/>
          <w:b/>
          <w:bCs/>
          <w:i/>
          <w:sz w:val="24"/>
          <w:szCs w:val="24"/>
        </w:rPr>
        <w:tab/>
        <w:t>WHAT IS THE PURPOSE OF YOUR TESTIMONY?</w:t>
      </w:r>
    </w:p>
    <w:p w:rsidR="00A00528" w:rsidRDefault="004E2843"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A4.</w:t>
      </w:r>
      <w:r>
        <w:rPr>
          <w:rFonts w:ascii="Times New Roman" w:hAnsi="Times New Roman" w:cs="Times New Roman"/>
          <w:b/>
          <w:i/>
          <w:sz w:val="24"/>
          <w:szCs w:val="24"/>
        </w:rPr>
        <w:tab/>
      </w:r>
      <w:r>
        <w:rPr>
          <w:rFonts w:ascii="Times New Roman" w:hAnsi="Times New Roman" w:cs="Times New Roman"/>
          <w:sz w:val="24"/>
          <w:szCs w:val="24"/>
        </w:rPr>
        <w:t xml:space="preserve">The purpose of my testimony is to </w:t>
      </w:r>
      <w:r w:rsidR="00073707">
        <w:rPr>
          <w:rFonts w:ascii="Times New Roman" w:hAnsi="Times New Roman" w:cs="Times New Roman"/>
          <w:sz w:val="24"/>
          <w:szCs w:val="24"/>
        </w:rPr>
        <w:t xml:space="preserve">provide my analysis and recommendations regarding </w:t>
      </w:r>
      <w:r w:rsidR="00E41CB7">
        <w:rPr>
          <w:rFonts w:ascii="Times New Roman" w:hAnsi="Times New Roman" w:cs="Times New Roman"/>
          <w:sz w:val="24"/>
          <w:szCs w:val="24"/>
        </w:rPr>
        <w:t>Ohio Power Company’s</w:t>
      </w:r>
      <w:r w:rsidR="006174A4">
        <w:rPr>
          <w:rFonts w:ascii="Times New Roman" w:hAnsi="Times New Roman" w:cs="Times New Roman"/>
          <w:sz w:val="24"/>
          <w:szCs w:val="24"/>
        </w:rPr>
        <w:t xml:space="preserve"> </w:t>
      </w:r>
      <w:r w:rsidR="00076939">
        <w:rPr>
          <w:rFonts w:ascii="Times New Roman" w:hAnsi="Times New Roman" w:cs="Times New Roman"/>
          <w:sz w:val="24"/>
          <w:szCs w:val="24"/>
        </w:rPr>
        <w:t>(“AEP Ohio” or “</w:t>
      </w:r>
      <w:r w:rsidR="00972B92">
        <w:rPr>
          <w:rFonts w:ascii="Times New Roman" w:hAnsi="Times New Roman" w:cs="Times New Roman"/>
          <w:sz w:val="24"/>
          <w:szCs w:val="24"/>
        </w:rPr>
        <w:t>Utility”</w:t>
      </w:r>
      <w:r w:rsidR="00076939">
        <w:rPr>
          <w:rFonts w:ascii="Times New Roman" w:hAnsi="Times New Roman" w:cs="Times New Roman"/>
          <w:sz w:val="24"/>
          <w:szCs w:val="24"/>
        </w:rPr>
        <w:t xml:space="preserve">) </w:t>
      </w:r>
      <w:r w:rsidR="00E41CB7">
        <w:rPr>
          <w:rFonts w:ascii="Times New Roman" w:hAnsi="Times New Roman" w:cs="Times New Roman"/>
          <w:sz w:val="24"/>
          <w:szCs w:val="24"/>
        </w:rPr>
        <w:t xml:space="preserve">proposal </w:t>
      </w:r>
      <w:r w:rsidR="00CD19F4">
        <w:rPr>
          <w:rFonts w:ascii="Times New Roman" w:hAnsi="Times New Roman" w:cs="Times New Roman"/>
          <w:sz w:val="24"/>
          <w:szCs w:val="24"/>
        </w:rPr>
        <w:t xml:space="preserve">to use a </w:t>
      </w:r>
      <w:r w:rsidR="00E442E8">
        <w:rPr>
          <w:rFonts w:ascii="Times New Roman" w:hAnsi="Times New Roman" w:cs="Times New Roman"/>
          <w:sz w:val="24"/>
          <w:szCs w:val="24"/>
        </w:rPr>
        <w:t xml:space="preserve">Power </w:t>
      </w:r>
      <w:r w:rsidR="00CD19F4">
        <w:rPr>
          <w:rFonts w:ascii="Times New Roman" w:hAnsi="Times New Roman" w:cs="Times New Roman"/>
          <w:sz w:val="24"/>
          <w:szCs w:val="24"/>
        </w:rPr>
        <w:t xml:space="preserve">Purchase </w:t>
      </w:r>
      <w:r w:rsidR="00E442E8">
        <w:rPr>
          <w:rFonts w:ascii="Times New Roman" w:hAnsi="Times New Roman" w:cs="Times New Roman"/>
          <w:sz w:val="24"/>
          <w:szCs w:val="24"/>
        </w:rPr>
        <w:t>Agreement Rider</w:t>
      </w:r>
      <w:r w:rsidR="009324F3">
        <w:rPr>
          <w:rFonts w:ascii="Times New Roman" w:hAnsi="Times New Roman" w:cs="Times New Roman"/>
          <w:sz w:val="24"/>
          <w:szCs w:val="24"/>
        </w:rPr>
        <w:t xml:space="preserve"> (</w:t>
      </w:r>
      <w:r w:rsidR="003942BB">
        <w:rPr>
          <w:rFonts w:ascii="Times New Roman" w:hAnsi="Times New Roman" w:cs="Times New Roman"/>
          <w:sz w:val="24"/>
          <w:szCs w:val="24"/>
        </w:rPr>
        <w:t>“</w:t>
      </w:r>
      <w:r w:rsidR="009324F3">
        <w:rPr>
          <w:rFonts w:ascii="Times New Roman" w:hAnsi="Times New Roman" w:cs="Times New Roman"/>
          <w:sz w:val="24"/>
          <w:szCs w:val="24"/>
        </w:rPr>
        <w:t>PPA Rider</w:t>
      </w:r>
      <w:r w:rsidR="003942BB">
        <w:rPr>
          <w:rFonts w:ascii="Times New Roman" w:hAnsi="Times New Roman" w:cs="Times New Roman"/>
          <w:sz w:val="24"/>
          <w:szCs w:val="24"/>
        </w:rPr>
        <w:t>”</w:t>
      </w:r>
      <w:r w:rsidR="009324F3">
        <w:rPr>
          <w:rFonts w:ascii="Times New Roman" w:hAnsi="Times New Roman" w:cs="Times New Roman"/>
          <w:sz w:val="24"/>
          <w:szCs w:val="24"/>
        </w:rPr>
        <w:t>)</w:t>
      </w:r>
      <w:r w:rsidR="00CD19F4">
        <w:rPr>
          <w:rFonts w:ascii="Times New Roman" w:hAnsi="Times New Roman" w:cs="Times New Roman"/>
          <w:sz w:val="24"/>
          <w:szCs w:val="24"/>
        </w:rPr>
        <w:t>.</w:t>
      </w:r>
    </w:p>
    <w:p w:rsidR="006F0279" w:rsidRDefault="00A00528" w:rsidP="00AD438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PPA Rider</w:t>
      </w:r>
      <w:r w:rsidR="00AD4384">
        <w:rPr>
          <w:rFonts w:ascii="Times New Roman" w:hAnsi="Times New Roman" w:cs="Times New Roman"/>
          <w:sz w:val="24"/>
          <w:szCs w:val="24"/>
        </w:rPr>
        <w:t xml:space="preserve"> </w:t>
      </w:r>
      <w:r w:rsidR="009324F3">
        <w:rPr>
          <w:rFonts w:ascii="Times New Roman" w:hAnsi="Times New Roman" w:cs="Times New Roman"/>
          <w:sz w:val="24"/>
          <w:szCs w:val="24"/>
        </w:rPr>
        <w:t>would be a</w:t>
      </w:r>
      <w:r w:rsidR="00E442E8">
        <w:rPr>
          <w:rFonts w:ascii="Times New Roman" w:hAnsi="Times New Roman" w:cs="Times New Roman"/>
          <w:sz w:val="24"/>
          <w:szCs w:val="24"/>
        </w:rPr>
        <w:t xml:space="preserve"> </w:t>
      </w:r>
      <w:r w:rsidR="00F254F8">
        <w:rPr>
          <w:rFonts w:ascii="Times New Roman" w:hAnsi="Times New Roman" w:cs="Times New Roman"/>
          <w:sz w:val="24"/>
          <w:szCs w:val="24"/>
        </w:rPr>
        <w:t>non</w:t>
      </w:r>
      <w:r w:rsidR="00D12AB4">
        <w:rPr>
          <w:rFonts w:ascii="Times New Roman" w:hAnsi="Times New Roman" w:cs="Times New Roman"/>
          <w:sz w:val="24"/>
          <w:szCs w:val="24"/>
        </w:rPr>
        <w:t>-</w:t>
      </w:r>
      <w:r w:rsidR="00F254F8">
        <w:rPr>
          <w:rFonts w:ascii="Times New Roman" w:hAnsi="Times New Roman" w:cs="Times New Roman"/>
          <w:sz w:val="24"/>
          <w:szCs w:val="24"/>
        </w:rPr>
        <w:t xml:space="preserve">bypassable </w:t>
      </w:r>
      <w:r w:rsidR="00E442E8">
        <w:rPr>
          <w:rFonts w:ascii="Times New Roman" w:hAnsi="Times New Roman" w:cs="Times New Roman"/>
          <w:sz w:val="24"/>
          <w:szCs w:val="24"/>
        </w:rPr>
        <w:t>charge to customers when wholesale market price</w:t>
      </w:r>
      <w:r w:rsidR="00F254F8">
        <w:rPr>
          <w:rFonts w:ascii="Times New Roman" w:hAnsi="Times New Roman" w:cs="Times New Roman"/>
          <w:sz w:val="24"/>
          <w:szCs w:val="24"/>
        </w:rPr>
        <w:t xml:space="preserve">s remain at what </w:t>
      </w:r>
      <w:r w:rsidR="00972B92">
        <w:rPr>
          <w:rFonts w:ascii="Times New Roman" w:hAnsi="Times New Roman" w:cs="Times New Roman"/>
          <w:sz w:val="24"/>
          <w:szCs w:val="24"/>
        </w:rPr>
        <w:t xml:space="preserve">AEP Ohio </w:t>
      </w:r>
      <w:r w:rsidR="00F254F8">
        <w:rPr>
          <w:rFonts w:ascii="Times New Roman" w:hAnsi="Times New Roman" w:cs="Times New Roman"/>
          <w:sz w:val="24"/>
          <w:szCs w:val="24"/>
        </w:rPr>
        <w:t xml:space="preserve">describes as </w:t>
      </w:r>
      <w:r w:rsidR="00E442E8">
        <w:rPr>
          <w:rFonts w:ascii="Times New Roman" w:hAnsi="Times New Roman" w:cs="Times New Roman"/>
          <w:sz w:val="24"/>
          <w:szCs w:val="24"/>
        </w:rPr>
        <w:t xml:space="preserve">current </w:t>
      </w:r>
      <w:r w:rsidR="00F254F8">
        <w:rPr>
          <w:rFonts w:ascii="Times New Roman" w:hAnsi="Times New Roman" w:cs="Times New Roman"/>
          <w:sz w:val="24"/>
          <w:szCs w:val="24"/>
        </w:rPr>
        <w:t>“</w:t>
      </w:r>
      <w:r w:rsidR="00E442E8">
        <w:rPr>
          <w:rFonts w:ascii="Times New Roman" w:hAnsi="Times New Roman" w:cs="Times New Roman"/>
          <w:sz w:val="24"/>
          <w:szCs w:val="24"/>
        </w:rPr>
        <w:t>low</w:t>
      </w:r>
      <w:r w:rsidR="00F254F8">
        <w:rPr>
          <w:rFonts w:ascii="Times New Roman" w:hAnsi="Times New Roman" w:cs="Times New Roman"/>
          <w:sz w:val="24"/>
          <w:szCs w:val="24"/>
        </w:rPr>
        <w:t>”</w:t>
      </w:r>
      <w:r w:rsidR="00E442E8">
        <w:rPr>
          <w:rFonts w:ascii="Times New Roman" w:hAnsi="Times New Roman" w:cs="Times New Roman"/>
          <w:sz w:val="24"/>
          <w:szCs w:val="24"/>
        </w:rPr>
        <w:t xml:space="preserve"> levels</w:t>
      </w:r>
      <w:r w:rsidR="00972B92">
        <w:rPr>
          <w:rFonts w:ascii="Times New Roman" w:hAnsi="Times New Roman" w:cs="Times New Roman"/>
          <w:sz w:val="24"/>
          <w:szCs w:val="24"/>
        </w:rPr>
        <w:t xml:space="preserve"> and below the formula contract price between AEP Ohio and AEP Generation Resources, Inc., (“AEPGR”)</w:t>
      </w:r>
      <w:r w:rsidR="00F254F8">
        <w:rPr>
          <w:rFonts w:ascii="Times New Roman" w:hAnsi="Times New Roman" w:cs="Times New Roman"/>
          <w:sz w:val="24"/>
          <w:szCs w:val="24"/>
        </w:rPr>
        <w:t>.  I</w:t>
      </w:r>
      <w:r w:rsidR="00E442E8">
        <w:rPr>
          <w:rFonts w:ascii="Times New Roman" w:hAnsi="Times New Roman" w:cs="Times New Roman"/>
          <w:sz w:val="24"/>
          <w:szCs w:val="24"/>
        </w:rPr>
        <w:t>f wholesale market prices increase</w:t>
      </w:r>
      <w:r w:rsidR="00972B92">
        <w:rPr>
          <w:rFonts w:ascii="Times New Roman" w:hAnsi="Times New Roman" w:cs="Times New Roman"/>
          <w:sz w:val="24"/>
          <w:szCs w:val="24"/>
        </w:rPr>
        <w:t xml:space="preserve"> and </w:t>
      </w:r>
      <w:r w:rsidR="00E635AC">
        <w:rPr>
          <w:rFonts w:ascii="Times New Roman" w:hAnsi="Times New Roman" w:cs="Times New Roman"/>
          <w:sz w:val="24"/>
          <w:szCs w:val="24"/>
        </w:rPr>
        <w:t>are</w:t>
      </w:r>
      <w:r w:rsidR="00972B92">
        <w:rPr>
          <w:rFonts w:ascii="Times New Roman" w:hAnsi="Times New Roman" w:cs="Times New Roman"/>
          <w:sz w:val="24"/>
          <w:szCs w:val="24"/>
        </w:rPr>
        <w:t xml:space="preserve"> above the formula contract price between AEP Ohio and AEPGR</w:t>
      </w:r>
      <w:r w:rsidR="00E442E8">
        <w:rPr>
          <w:rFonts w:ascii="Times New Roman" w:hAnsi="Times New Roman" w:cs="Times New Roman"/>
          <w:sz w:val="24"/>
          <w:szCs w:val="24"/>
        </w:rPr>
        <w:t>, the PPA Rider would be a net credit to customers</w:t>
      </w:r>
      <w:r w:rsidR="00076939">
        <w:rPr>
          <w:rFonts w:ascii="Times New Roman" w:hAnsi="Times New Roman" w:cs="Times New Roman"/>
          <w:sz w:val="24"/>
          <w:szCs w:val="24"/>
        </w:rPr>
        <w:t xml:space="preserve"> according to the </w:t>
      </w:r>
      <w:r w:rsidR="00CD19F4">
        <w:rPr>
          <w:rFonts w:ascii="Times New Roman" w:hAnsi="Times New Roman" w:cs="Times New Roman"/>
          <w:sz w:val="24"/>
          <w:szCs w:val="24"/>
        </w:rPr>
        <w:t>Utility</w:t>
      </w:r>
      <w:r w:rsidR="00E442E8">
        <w:rPr>
          <w:rFonts w:ascii="Times New Roman" w:hAnsi="Times New Roman" w:cs="Times New Roman"/>
          <w:sz w:val="24"/>
          <w:szCs w:val="24"/>
        </w:rPr>
        <w:t>.</w:t>
      </w:r>
      <w:r w:rsidR="00CD19F4">
        <w:rPr>
          <w:rFonts w:ascii="Times New Roman" w:hAnsi="Times New Roman" w:cs="Times New Roman"/>
          <w:sz w:val="24"/>
          <w:szCs w:val="24"/>
        </w:rPr>
        <w:t xml:space="preserve"> </w:t>
      </w:r>
      <w:r w:rsidR="00F254F8">
        <w:rPr>
          <w:rFonts w:ascii="Times New Roman" w:hAnsi="Times New Roman" w:cs="Times New Roman"/>
          <w:sz w:val="24"/>
          <w:szCs w:val="24"/>
        </w:rPr>
        <w:t xml:space="preserve"> </w:t>
      </w:r>
      <w:r w:rsidR="00CD19F4">
        <w:rPr>
          <w:rFonts w:ascii="Times New Roman" w:hAnsi="Times New Roman" w:cs="Times New Roman"/>
          <w:sz w:val="24"/>
          <w:szCs w:val="24"/>
        </w:rPr>
        <w:t xml:space="preserve">Utility </w:t>
      </w:r>
      <w:r w:rsidR="00F254F8">
        <w:rPr>
          <w:rFonts w:ascii="Times New Roman" w:hAnsi="Times New Roman" w:cs="Times New Roman"/>
          <w:sz w:val="24"/>
          <w:szCs w:val="24"/>
        </w:rPr>
        <w:t>witness Allen des</w:t>
      </w:r>
      <w:r w:rsidR="009324F3">
        <w:rPr>
          <w:rFonts w:ascii="Times New Roman" w:hAnsi="Times New Roman" w:cs="Times New Roman"/>
          <w:sz w:val="24"/>
          <w:szCs w:val="24"/>
        </w:rPr>
        <w:t>cribes how the Rider would work.</w:t>
      </w:r>
    </w:p>
    <w:p w:rsidR="00E4717B" w:rsidRDefault="00E4717B" w:rsidP="00993E8C">
      <w:pPr>
        <w:spacing w:after="0" w:line="480" w:lineRule="auto"/>
        <w:ind w:left="720" w:hanging="720"/>
        <w:rPr>
          <w:rFonts w:ascii="Times New Roman" w:hAnsi="Times New Roman" w:cs="Times New Roman"/>
          <w:b/>
          <w:i/>
          <w:sz w:val="24"/>
          <w:szCs w:val="24"/>
        </w:rPr>
      </w:pPr>
    </w:p>
    <w:p w:rsidR="004E2843" w:rsidRDefault="004E2843" w:rsidP="00993E8C">
      <w:pPr>
        <w:pStyle w:val="Heading1"/>
      </w:pPr>
      <w:bookmarkStart w:id="4" w:name="_Toc429684023"/>
      <w:r>
        <w:t>III.</w:t>
      </w:r>
      <w:r>
        <w:tab/>
        <w:t>RECOMMENDATIONS AND ANALYSIS</w:t>
      </w:r>
      <w:bookmarkEnd w:id="4"/>
    </w:p>
    <w:p w:rsidR="004E2843" w:rsidRDefault="004E2843" w:rsidP="00993E8C">
      <w:pPr>
        <w:tabs>
          <w:tab w:val="left" w:pos="-720"/>
          <w:tab w:val="left" w:pos="0"/>
        </w:tabs>
        <w:suppressAutoHyphens/>
        <w:spacing w:after="0" w:line="480" w:lineRule="auto"/>
        <w:ind w:left="720" w:right="-187" w:hanging="720"/>
        <w:rPr>
          <w:b/>
          <w:sz w:val="28"/>
          <w:szCs w:val="28"/>
        </w:rPr>
      </w:pPr>
    </w:p>
    <w:p w:rsidR="004E2843" w:rsidRDefault="00531F0D" w:rsidP="00993E8C">
      <w:pPr>
        <w:spacing w:after="0" w:line="480" w:lineRule="auto"/>
        <w:rPr>
          <w:rFonts w:ascii="Times New Roman" w:hAnsi="Times New Roman" w:cs="Times New Roman"/>
          <w:b/>
          <w:i/>
          <w:sz w:val="24"/>
          <w:szCs w:val="24"/>
        </w:rPr>
      </w:pPr>
      <w:r>
        <w:rPr>
          <w:rFonts w:ascii="Times New Roman" w:hAnsi="Times New Roman" w:cs="Times New Roman"/>
          <w:b/>
          <w:i/>
          <w:sz w:val="24"/>
          <w:szCs w:val="24"/>
        </w:rPr>
        <w:t>Q</w:t>
      </w:r>
      <w:r w:rsidR="00A4265E">
        <w:rPr>
          <w:rFonts w:ascii="Times New Roman" w:hAnsi="Times New Roman" w:cs="Times New Roman"/>
          <w:b/>
          <w:i/>
          <w:sz w:val="24"/>
          <w:szCs w:val="24"/>
        </w:rPr>
        <w:t>5</w:t>
      </w:r>
      <w:r w:rsidR="004E2843">
        <w:rPr>
          <w:rFonts w:ascii="Times New Roman" w:hAnsi="Times New Roman" w:cs="Times New Roman"/>
          <w:b/>
          <w:i/>
          <w:sz w:val="24"/>
          <w:szCs w:val="24"/>
        </w:rPr>
        <w:t>.</w:t>
      </w:r>
      <w:r w:rsidR="004E2843">
        <w:rPr>
          <w:rFonts w:ascii="Times New Roman" w:hAnsi="Times New Roman" w:cs="Times New Roman"/>
          <w:b/>
          <w:i/>
          <w:sz w:val="24"/>
          <w:szCs w:val="24"/>
        </w:rPr>
        <w:tab/>
        <w:t>PLEASE SUMMARIZE YOUR CONCLUSION.</w:t>
      </w:r>
    </w:p>
    <w:p w:rsidR="00A00528" w:rsidRDefault="00531F0D"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A4265E">
        <w:rPr>
          <w:rFonts w:ascii="Times New Roman" w:hAnsi="Times New Roman" w:cs="Times New Roman"/>
          <w:b/>
          <w:i/>
          <w:sz w:val="24"/>
          <w:szCs w:val="24"/>
        </w:rPr>
        <w:t>5</w:t>
      </w:r>
      <w:r w:rsidR="004E2843">
        <w:rPr>
          <w:rFonts w:ascii="Times New Roman" w:hAnsi="Times New Roman" w:cs="Times New Roman"/>
          <w:b/>
          <w:i/>
          <w:sz w:val="24"/>
          <w:szCs w:val="24"/>
        </w:rPr>
        <w:t>.</w:t>
      </w:r>
      <w:r w:rsidR="004E2843">
        <w:rPr>
          <w:rFonts w:ascii="Times New Roman" w:hAnsi="Times New Roman" w:cs="Times New Roman"/>
          <w:sz w:val="24"/>
          <w:szCs w:val="24"/>
        </w:rPr>
        <w:tab/>
      </w:r>
      <w:r w:rsidR="00A4265E">
        <w:rPr>
          <w:rFonts w:ascii="Times New Roman" w:hAnsi="Times New Roman" w:cs="Times New Roman"/>
          <w:sz w:val="24"/>
          <w:szCs w:val="24"/>
        </w:rPr>
        <w:t>Based on my review and analysis, I conclude</w:t>
      </w:r>
      <w:r w:rsidR="00CD19F4">
        <w:rPr>
          <w:rFonts w:ascii="Times New Roman" w:hAnsi="Times New Roman" w:cs="Times New Roman"/>
          <w:sz w:val="24"/>
          <w:szCs w:val="24"/>
        </w:rPr>
        <w:t xml:space="preserve"> as follows.</w:t>
      </w:r>
    </w:p>
    <w:p w:rsidR="00A00528" w:rsidRDefault="00A00528" w:rsidP="00993E8C">
      <w:pPr>
        <w:spacing w:after="0" w:line="480" w:lineRule="auto"/>
        <w:ind w:left="720" w:hanging="720"/>
        <w:rPr>
          <w:rFonts w:ascii="Times New Roman" w:hAnsi="Times New Roman" w:cs="Times New Roman"/>
          <w:sz w:val="24"/>
          <w:szCs w:val="24"/>
        </w:rPr>
      </w:pPr>
    </w:p>
    <w:p w:rsidR="00A00528" w:rsidRDefault="0039766F" w:rsidP="00AD438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First,</w:t>
      </w:r>
      <w:r w:rsidR="00170A28">
        <w:rPr>
          <w:rFonts w:ascii="Times New Roman" w:hAnsi="Times New Roman" w:cs="Times New Roman"/>
          <w:sz w:val="24"/>
          <w:szCs w:val="24"/>
        </w:rPr>
        <w:t xml:space="preserve"> </w:t>
      </w:r>
      <w:r w:rsidR="00A4265E">
        <w:rPr>
          <w:rFonts w:ascii="Times New Roman" w:hAnsi="Times New Roman" w:cs="Times New Roman"/>
          <w:sz w:val="24"/>
          <w:szCs w:val="24"/>
        </w:rPr>
        <w:t xml:space="preserve">the </w:t>
      </w:r>
      <w:r w:rsidR="007D6439">
        <w:rPr>
          <w:rFonts w:ascii="Times New Roman" w:hAnsi="Times New Roman" w:cs="Times New Roman"/>
          <w:sz w:val="24"/>
          <w:szCs w:val="24"/>
        </w:rPr>
        <w:t>c</w:t>
      </w:r>
      <w:r w:rsidR="004E2843">
        <w:rPr>
          <w:rFonts w:ascii="Times New Roman" w:hAnsi="Times New Roman" w:cs="Times New Roman"/>
          <w:sz w:val="24"/>
          <w:szCs w:val="24"/>
        </w:rPr>
        <w:t xml:space="preserve">ustomers </w:t>
      </w:r>
      <w:r w:rsidR="009324F3">
        <w:rPr>
          <w:rFonts w:ascii="Times New Roman" w:hAnsi="Times New Roman" w:cs="Times New Roman"/>
          <w:sz w:val="24"/>
          <w:szCs w:val="24"/>
        </w:rPr>
        <w:t xml:space="preserve">of </w:t>
      </w:r>
      <w:r w:rsidR="009B171A">
        <w:rPr>
          <w:rFonts w:ascii="Times New Roman" w:hAnsi="Times New Roman" w:cs="Times New Roman"/>
          <w:sz w:val="24"/>
          <w:szCs w:val="24"/>
        </w:rPr>
        <w:t xml:space="preserve">AEP Ohio </w:t>
      </w:r>
      <w:r w:rsidR="004E2843">
        <w:rPr>
          <w:rFonts w:ascii="Times New Roman" w:hAnsi="Times New Roman" w:cs="Times New Roman"/>
          <w:sz w:val="24"/>
          <w:szCs w:val="24"/>
        </w:rPr>
        <w:t xml:space="preserve">should not be </w:t>
      </w:r>
      <w:r w:rsidR="000C49E1">
        <w:rPr>
          <w:rFonts w:ascii="Times New Roman" w:hAnsi="Times New Roman" w:cs="Times New Roman"/>
          <w:sz w:val="24"/>
          <w:szCs w:val="24"/>
        </w:rPr>
        <w:t xml:space="preserve">required to </w:t>
      </w:r>
      <w:r w:rsidR="00E736BD">
        <w:rPr>
          <w:rFonts w:ascii="Times New Roman" w:hAnsi="Times New Roman" w:cs="Times New Roman"/>
          <w:sz w:val="24"/>
          <w:szCs w:val="24"/>
        </w:rPr>
        <w:t xml:space="preserve">pay additional money in the form of </w:t>
      </w:r>
      <w:r w:rsidR="00076939">
        <w:rPr>
          <w:rFonts w:ascii="Times New Roman" w:hAnsi="Times New Roman" w:cs="Times New Roman"/>
          <w:sz w:val="24"/>
          <w:szCs w:val="24"/>
        </w:rPr>
        <w:t xml:space="preserve">the </w:t>
      </w:r>
      <w:r w:rsidR="009324F3">
        <w:rPr>
          <w:rFonts w:ascii="Times New Roman" w:hAnsi="Times New Roman" w:cs="Times New Roman"/>
          <w:sz w:val="24"/>
          <w:szCs w:val="24"/>
        </w:rPr>
        <w:t xml:space="preserve">PPA </w:t>
      </w:r>
      <w:r w:rsidR="00E736BD">
        <w:rPr>
          <w:rFonts w:ascii="Times New Roman" w:hAnsi="Times New Roman" w:cs="Times New Roman"/>
          <w:sz w:val="24"/>
          <w:szCs w:val="24"/>
        </w:rPr>
        <w:t xml:space="preserve">Rider to </w:t>
      </w:r>
      <w:r w:rsidR="000C49E1">
        <w:rPr>
          <w:rFonts w:ascii="Times New Roman" w:hAnsi="Times New Roman" w:cs="Times New Roman"/>
          <w:sz w:val="24"/>
          <w:szCs w:val="24"/>
        </w:rPr>
        <w:t xml:space="preserve">protect </w:t>
      </w:r>
      <w:r w:rsidR="009B171A">
        <w:rPr>
          <w:rFonts w:ascii="Times New Roman" w:hAnsi="Times New Roman" w:cs="Times New Roman"/>
          <w:sz w:val="24"/>
          <w:szCs w:val="24"/>
        </w:rPr>
        <w:t>AEPGR, a</w:t>
      </w:r>
      <w:r w:rsidR="008C61D9">
        <w:rPr>
          <w:rFonts w:ascii="Times New Roman" w:hAnsi="Times New Roman" w:cs="Times New Roman"/>
          <w:sz w:val="24"/>
          <w:szCs w:val="24"/>
        </w:rPr>
        <w:t>n</w:t>
      </w:r>
      <w:r w:rsidR="009B171A">
        <w:rPr>
          <w:rFonts w:ascii="Times New Roman" w:hAnsi="Times New Roman" w:cs="Times New Roman"/>
          <w:sz w:val="24"/>
          <w:szCs w:val="24"/>
        </w:rPr>
        <w:t xml:space="preserve"> unregulated power producer, </w:t>
      </w:r>
      <w:r w:rsidR="00076939">
        <w:rPr>
          <w:rFonts w:ascii="Times New Roman" w:hAnsi="Times New Roman" w:cs="Times New Roman"/>
          <w:sz w:val="24"/>
          <w:szCs w:val="24"/>
        </w:rPr>
        <w:t>against</w:t>
      </w:r>
      <w:r w:rsidR="004E2843">
        <w:rPr>
          <w:rFonts w:ascii="Times New Roman" w:hAnsi="Times New Roman" w:cs="Times New Roman"/>
          <w:sz w:val="24"/>
          <w:szCs w:val="24"/>
        </w:rPr>
        <w:t xml:space="preserve"> </w:t>
      </w:r>
      <w:r w:rsidR="007D6439">
        <w:rPr>
          <w:rFonts w:ascii="Times New Roman" w:hAnsi="Times New Roman" w:cs="Times New Roman"/>
          <w:sz w:val="24"/>
          <w:szCs w:val="24"/>
        </w:rPr>
        <w:t xml:space="preserve">any </w:t>
      </w:r>
      <w:r w:rsidR="004E2843">
        <w:rPr>
          <w:rFonts w:ascii="Times New Roman" w:hAnsi="Times New Roman" w:cs="Times New Roman"/>
          <w:sz w:val="24"/>
          <w:szCs w:val="24"/>
        </w:rPr>
        <w:t xml:space="preserve">losses </w:t>
      </w:r>
      <w:r w:rsidR="00076939">
        <w:rPr>
          <w:rFonts w:ascii="Times New Roman" w:hAnsi="Times New Roman" w:cs="Times New Roman"/>
          <w:sz w:val="24"/>
          <w:szCs w:val="24"/>
        </w:rPr>
        <w:t xml:space="preserve">that </w:t>
      </w:r>
      <w:r w:rsidR="004E2843">
        <w:rPr>
          <w:rFonts w:ascii="Times New Roman" w:hAnsi="Times New Roman" w:cs="Times New Roman"/>
          <w:sz w:val="24"/>
          <w:szCs w:val="24"/>
        </w:rPr>
        <w:t xml:space="preserve">may </w:t>
      </w:r>
      <w:r w:rsidR="00076939">
        <w:rPr>
          <w:rFonts w:ascii="Times New Roman" w:hAnsi="Times New Roman" w:cs="Times New Roman"/>
          <w:sz w:val="24"/>
          <w:szCs w:val="24"/>
        </w:rPr>
        <w:t xml:space="preserve">occur </w:t>
      </w:r>
      <w:r w:rsidR="004E2843">
        <w:rPr>
          <w:rFonts w:ascii="Times New Roman" w:hAnsi="Times New Roman" w:cs="Times New Roman"/>
          <w:sz w:val="24"/>
          <w:szCs w:val="24"/>
        </w:rPr>
        <w:t xml:space="preserve">in a competitive </w:t>
      </w:r>
      <w:r w:rsidR="009324F3">
        <w:rPr>
          <w:rFonts w:ascii="Times New Roman" w:hAnsi="Times New Roman" w:cs="Times New Roman"/>
          <w:sz w:val="24"/>
          <w:szCs w:val="24"/>
        </w:rPr>
        <w:t>wholesale</w:t>
      </w:r>
      <w:r w:rsidR="004E2843">
        <w:rPr>
          <w:rFonts w:ascii="Times New Roman" w:hAnsi="Times New Roman" w:cs="Times New Roman"/>
          <w:sz w:val="24"/>
          <w:szCs w:val="24"/>
        </w:rPr>
        <w:t xml:space="preserve"> generation market</w:t>
      </w:r>
      <w:r w:rsidR="00CD19F4">
        <w:rPr>
          <w:rFonts w:ascii="Times New Roman" w:hAnsi="Times New Roman" w:cs="Times New Roman"/>
          <w:sz w:val="24"/>
          <w:szCs w:val="24"/>
        </w:rPr>
        <w:t>.</w:t>
      </w:r>
    </w:p>
    <w:p w:rsidR="00A00528" w:rsidRDefault="00A00528" w:rsidP="00AD4384">
      <w:pPr>
        <w:spacing w:after="0" w:line="480" w:lineRule="auto"/>
        <w:ind w:left="720"/>
        <w:rPr>
          <w:rFonts w:ascii="Times New Roman" w:hAnsi="Times New Roman" w:cs="Times New Roman"/>
          <w:sz w:val="24"/>
          <w:szCs w:val="24"/>
        </w:rPr>
      </w:pPr>
    </w:p>
    <w:p w:rsidR="00A00528" w:rsidRDefault="0039766F" w:rsidP="00AD438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Second,</w:t>
      </w:r>
      <w:r w:rsidR="004B5ACB">
        <w:rPr>
          <w:rFonts w:ascii="Times New Roman" w:hAnsi="Times New Roman" w:cs="Times New Roman"/>
          <w:sz w:val="24"/>
          <w:szCs w:val="24"/>
        </w:rPr>
        <w:t xml:space="preserve"> </w:t>
      </w:r>
      <w:r w:rsidR="00561EE5">
        <w:rPr>
          <w:rFonts w:ascii="Times New Roman" w:hAnsi="Times New Roman" w:cs="Times New Roman"/>
          <w:sz w:val="24"/>
          <w:szCs w:val="24"/>
        </w:rPr>
        <w:t>a</w:t>
      </w:r>
      <w:r w:rsidR="007D6439">
        <w:rPr>
          <w:rFonts w:ascii="Times New Roman" w:hAnsi="Times New Roman" w:cs="Times New Roman"/>
          <w:sz w:val="24"/>
          <w:szCs w:val="24"/>
        </w:rPr>
        <w:t>ny regulatory actions</w:t>
      </w:r>
      <w:r w:rsidR="004B5ACB">
        <w:rPr>
          <w:rFonts w:ascii="Times New Roman" w:hAnsi="Times New Roman" w:cs="Times New Roman"/>
          <w:sz w:val="24"/>
          <w:szCs w:val="24"/>
        </w:rPr>
        <w:t xml:space="preserve"> at this time </w:t>
      </w:r>
      <w:r w:rsidR="007D6439">
        <w:rPr>
          <w:rFonts w:ascii="Times New Roman" w:hAnsi="Times New Roman" w:cs="Times New Roman"/>
          <w:sz w:val="24"/>
          <w:szCs w:val="24"/>
        </w:rPr>
        <w:t xml:space="preserve">that allow </w:t>
      </w:r>
      <w:r w:rsidR="00E635AC">
        <w:rPr>
          <w:rFonts w:ascii="Times New Roman" w:hAnsi="Times New Roman" w:cs="Times New Roman"/>
          <w:sz w:val="24"/>
          <w:szCs w:val="24"/>
        </w:rPr>
        <w:t>collection of</w:t>
      </w:r>
      <w:r w:rsidR="004E2843">
        <w:rPr>
          <w:rFonts w:ascii="Times New Roman" w:hAnsi="Times New Roman" w:cs="Times New Roman"/>
          <w:sz w:val="24"/>
          <w:szCs w:val="24"/>
        </w:rPr>
        <w:t xml:space="preserve"> generating costs </w:t>
      </w:r>
      <w:r w:rsidR="004B5ACB">
        <w:rPr>
          <w:rFonts w:ascii="Times New Roman" w:hAnsi="Times New Roman" w:cs="Times New Roman"/>
          <w:sz w:val="24"/>
          <w:szCs w:val="24"/>
        </w:rPr>
        <w:t xml:space="preserve">from customers </w:t>
      </w:r>
      <w:r w:rsidR="004E2843">
        <w:rPr>
          <w:rFonts w:ascii="Times New Roman" w:hAnsi="Times New Roman" w:cs="Times New Roman"/>
          <w:sz w:val="24"/>
          <w:szCs w:val="24"/>
        </w:rPr>
        <w:t xml:space="preserve">in excess of market prices would be giving </w:t>
      </w:r>
      <w:r w:rsidR="00EE19FA">
        <w:rPr>
          <w:rFonts w:ascii="Times New Roman" w:hAnsi="Times New Roman" w:cs="Times New Roman"/>
          <w:sz w:val="24"/>
          <w:szCs w:val="24"/>
        </w:rPr>
        <w:t>the generator or supplier</w:t>
      </w:r>
      <w:r w:rsidR="00CB7502">
        <w:rPr>
          <w:rFonts w:ascii="Times New Roman" w:hAnsi="Times New Roman" w:cs="Times New Roman"/>
          <w:sz w:val="24"/>
          <w:szCs w:val="24"/>
        </w:rPr>
        <w:t xml:space="preserve"> </w:t>
      </w:r>
      <w:r w:rsidR="007D6439">
        <w:rPr>
          <w:rFonts w:ascii="Times New Roman" w:hAnsi="Times New Roman" w:cs="Times New Roman"/>
          <w:sz w:val="24"/>
          <w:szCs w:val="24"/>
        </w:rPr>
        <w:t xml:space="preserve">unfair advantages </w:t>
      </w:r>
      <w:r w:rsidR="004B5ACB">
        <w:rPr>
          <w:rFonts w:ascii="Times New Roman" w:hAnsi="Times New Roman" w:cs="Times New Roman"/>
          <w:sz w:val="24"/>
          <w:szCs w:val="24"/>
        </w:rPr>
        <w:t>(subsidies)</w:t>
      </w:r>
      <w:r w:rsidR="00CD19F4">
        <w:rPr>
          <w:rFonts w:ascii="Times New Roman" w:hAnsi="Times New Roman" w:cs="Times New Roman"/>
          <w:sz w:val="24"/>
          <w:szCs w:val="24"/>
        </w:rPr>
        <w:t>.</w:t>
      </w:r>
    </w:p>
    <w:p w:rsidR="00A00528" w:rsidRDefault="00A00528" w:rsidP="00AD4384">
      <w:pPr>
        <w:spacing w:after="0" w:line="480" w:lineRule="auto"/>
        <w:ind w:left="720"/>
        <w:rPr>
          <w:rFonts w:ascii="Times New Roman" w:hAnsi="Times New Roman" w:cs="Times New Roman"/>
          <w:sz w:val="24"/>
          <w:szCs w:val="24"/>
        </w:rPr>
      </w:pPr>
    </w:p>
    <w:p w:rsidR="00A00528" w:rsidRDefault="0039766F" w:rsidP="00AD438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Third,</w:t>
      </w:r>
      <w:r w:rsidR="004B5ACB">
        <w:rPr>
          <w:rFonts w:ascii="Times New Roman" w:hAnsi="Times New Roman" w:cs="Times New Roman"/>
          <w:sz w:val="24"/>
          <w:szCs w:val="24"/>
        </w:rPr>
        <w:t xml:space="preserve"> the </w:t>
      </w:r>
      <w:r w:rsidR="009324F3">
        <w:rPr>
          <w:rFonts w:ascii="Times New Roman" w:hAnsi="Times New Roman" w:cs="Times New Roman"/>
          <w:sz w:val="24"/>
          <w:szCs w:val="24"/>
        </w:rPr>
        <w:t>proposed PPA Rider</w:t>
      </w:r>
      <w:r>
        <w:rPr>
          <w:rFonts w:ascii="Times New Roman" w:hAnsi="Times New Roman" w:cs="Times New Roman"/>
          <w:sz w:val="24"/>
          <w:szCs w:val="24"/>
        </w:rPr>
        <w:t>, if approved,</w:t>
      </w:r>
      <w:r w:rsidR="004B5ACB">
        <w:rPr>
          <w:rFonts w:ascii="Times New Roman" w:hAnsi="Times New Roman" w:cs="Times New Roman"/>
          <w:sz w:val="24"/>
          <w:szCs w:val="24"/>
        </w:rPr>
        <w:t xml:space="preserve"> will </w:t>
      </w:r>
      <w:r w:rsidR="00A00528">
        <w:rPr>
          <w:rFonts w:ascii="Times New Roman" w:hAnsi="Times New Roman" w:cs="Times New Roman"/>
          <w:sz w:val="24"/>
          <w:szCs w:val="24"/>
        </w:rPr>
        <w:t xml:space="preserve">harm customers by </w:t>
      </w:r>
      <w:r w:rsidR="005A3FC9">
        <w:rPr>
          <w:rFonts w:ascii="Times New Roman" w:hAnsi="Times New Roman" w:cs="Times New Roman"/>
          <w:sz w:val="24"/>
          <w:szCs w:val="24"/>
        </w:rPr>
        <w:t>undermin</w:t>
      </w:r>
      <w:r w:rsidR="00A00528">
        <w:rPr>
          <w:rFonts w:ascii="Times New Roman" w:hAnsi="Times New Roman" w:cs="Times New Roman"/>
          <w:sz w:val="24"/>
          <w:szCs w:val="24"/>
        </w:rPr>
        <w:t>ing</w:t>
      </w:r>
      <w:r w:rsidR="00AD33A4">
        <w:rPr>
          <w:rFonts w:ascii="Times New Roman" w:hAnsi="Times New Roman" w:cs="Times New Roman"/>
          <w:sz w:val="24"/>
          <w:szCs w:val="24"/>
        </w:rPr>
        <w:t xml:space="preserve"> </w:t>
      </w:r>
      <w:r w:rsidR="004B5ACB">
        <w:rPr>
          <w:rFonts w:ascii="Times New Roman" w:hAnsi="Times New Roman" w:cs="Times New Roman"/>
          <w:sz w:val="24"/>
          <w:szCs w:val="24"/>
        </w:rPr>
        <w:t xml:space="preserve">the State’s </w:t>
      </w:r>
      <w:r w:rsidR="00284E16">
        <w:rPr>
          <w:rFonts w:ascii="Times New Roman" w:hAnsi="Times New Roman" w:cs="Times New Roman"/>
          <w:sz w:val="24"/>
          <w:szCs w:val="24"/>
        </w:rPr>
        <w:t xml:space="preserve">Retail </w:t>
      </w:r>
      <w:r w:rsidR="00335969">
        <w:rPr>
          <w:rFonts w:ascii="Times New Roman" w:hAnsi="Times New Roman" w:cs="Times New Roman"/>
          <w:sz w:val="24"/>
          <w:szCs w:val="24"/>
        </w:rPr>
        <w:t>Electric Service Polic</w:t>
      </w:r>
      <w:r w:rsidR="00A00528">
        <w:rPr>
          <w:rFonts w:ascii="Times New Roman" w:hAnsi="Times New Roman" w:cs="Times New Roman"/>
          <w:sz w:val="24"/>
          <w:szCs w:val="24"/>
        </w:rPr>
        <w:t xml:space="preserve">ies.  In particular, </w:t>
      </w:r>
      <w:r w:rsidR="006C1431">
        <w:rPr>
          <w:rFonts w:ascii="Times New Roman" w:hAnsi="Times New Roman" w:cs="Times New Roman"/>
          <w:sz w:val="24"/>
          <w:szCs w:val="24"/>
        </w:rPr>
        <w:t xml:space="preserve">the </w:t>
      </w:r>
      <w:r w:rsidR="00A00528">
        <w:rPr>
          <w:rFonts w:ascii="Times New Roman" w:hAnsi="Times New Roman" w:cs="Times New Roman"/>
          <w:sz w:val="24"/>
          <w:szCs w:val="24"/>
        </w:rPr>
        <w:t>state</w:t>
      </w:r>
      <w:r w:rsidR="006C1431">
        <w:rPr>
          <w:rFonts w:ascii="Times New Roman" w:hAnsi="Times New Roman" w:cs="Times New Roman"/>
          <w:sz w:val="24"/>
          <w:szCs w:val="24"/>
        </w:rPr>
        <w:t>’s</w:t>
      </w:r>
      <w:r w:rsidR="00A00528">
        <w:rPr>
          <w:rFonts w:ascii="Times New Roman" w:hAnsi="Times New Roman" w:cs="Times New Roman"/>
          <w:sz w:val="24"/>
          <w:szCs w:val="24"/>
        </w:rPr>
        <w:t xml:space="preserve"> polic</w:t>
      </w:r>
      <w:r w:rsidR="006C1431">
        <w:rPr>
          <w:rFonts w:ascii="Times New Roman" w:hAnsi="Times New Roman" w:cs="Times New Roman"/>
          <w:sz w:val="24"/>
          <w:szCs w:val="24"/>
        </w:rPr>
        <w:t>y</w:t>
      </w:r>
      <w:r w:rsidR="00A00528">
        <w:rPr>
          <w:rFonts w:ascii="Times New Roman" w:hAnsi="Times New Roman" w:cs="Times New Roman"/>
          <w:sz w:val="24"/>
          <w:szCs w:val="24"/>
        </w:rPr>
        <w:t xml:space="preserve"> </w:t>
      </w:r>
      <w:r w:rsidR="006C1431">
        <w:rPr>
          <w:rFonts w:ascii="Times New Roman" w:hAnsi="Times New Roman" w:cs="Times New Roman"/>
          <w:sz w:val="24"/>
          <w:szCs w:val="24"/>
        </w:rPr>
        <w:t>to</w:t>
      </w:r>
      <w:r w:rsidR="00D1020C">
        <w:rPr>
          <w:rFonts w:ascii="Times New Roman" w:hAnsi="Times New Roman" w:cs="Times New Roman"/>
          <w:sz w:val="24"/>
          <w:szCs w:val="24"/>
        </w:rPr>
        <w:t xml:space="preserve"> </w:t>
      </w:r>
      <w:r w:rsidR="006C1431">
        <w:rPr>
          <w:rFonts w:ascii="Times New Roman" w:hAnsi="Times New Roman" w:cs="Times New Roman"/>
          <w:sz w:val="24"/>
          <w:szCs w:val="24"/>
        </w:rPr>
        <w:t xml:space="preserve">avoid </w:t>
      </w:r>
      <w:r w:rsidR="00D1020C">
        <w:rPr>
          <w:rFonts w:ascii="Times New Roman" w:hAnsi="Times New Roman" w:cs="Times New Roman"/>
          <w:sz w:val="24"/>
          <w:szCs w:val="24"/>
        </w:rPr>
        <w:t>anticompetitive subsidies flowing from a noncompetitive retail electric service to a competitive retail service</w:t>
      </w:r>
      <w:r w:rsidR="00754590">
        <w:rPr>
          <w:rFonts w:ascii="Times New Roman" w:hAnsi="Times New Roman" w:cs="Times New Roman"/>
          <w:sz w:val="24"/>
          <w:szCs w:val="24"/>
        </w:rPr>
        <w:t xml:space="preserve"> (R.C. 4928.02(H)</w:t>
      </w:r>
      <w:r w:rsidR="009D76BD">
        <w:rPr>
          <w:rFonts w:ascii="Times New Roman" w:hAnsi="Times New Roman" w:cs="Times New Roman"/>
          <w:sz w:val="24"/>
          <w:szCs w:val="24"/>
        </w:rPr>
        <w:t>)</w:t>
      </w:r>
      <w:r w:rsidR="00CD19F4">
        <w:rPr>
          <w:rFonts w:ascii="Times New Roman" w:hAnsi="Times New Roman" w:cs="Times New Roman"/>
          <w:sz w:val="24"/>
          <w:szCs w:val="24"/>
        </w:rPr>
        <w:t>.</w:t>
      </w:r>
    </w:p>
    <w:p w:rsidR="00A00528" w:rsidRDefault="00A00528" w:rsidP="00AD4384">
      <w:pPr>
        <w:spacing w:after="0" w:line="480" w:lineRule="auto"/>
        <w:ind w:left="720"/>
        <w:rPr>
          <w:rFonts w:ascii="Times New Roman" w:hAnsi="Times New Roman" w:cs="Times New Roman"/>
          <w:sz w:val="24"/>
          <w:szCs w:val="24"/>
        </w:rPr>
      </w:pPr>
    </w:p>
    <w:p w:rsidR="004E2843" w:rsidRDefault="00CB7502" w:rsidP="00AD438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 conclude that </w:t>
      </w:r>
      <w:r w:rsidR="008050D8">
        <w:rPr>
          <w:rFonts w:ascii="Times New Roman" w:hAnsi="Times New Roman" w:cs="Times New Roman"/>
          <w:sz w:val="24"/>
          <w:szCs w:val="24"/>
        </w:rPr>
        <w:t xml:space="preserve">the </w:t>
      </w:r>
      <w:r w:rsidR="009324F3">
        <w:rPr>
          <w:rFonts w:ascii="Times New Roman" w:hAnsi="Times New Roman" w:cs="Times New Roman"/>
          <w:sz w:val="24"/>
          <w:szCs w:val="24"/>
        </w:rPr>
        <w:t xml:space="preserve">PPA </w:t>
      </w:r>
      <w:r w:rsidR="00561EE5">
        <w:rPr>
          <w:rFonts w:ascii="Times New Roman" w:hAnsi="Times New Roman" w:cs="Times New Roman"/>
          <w:sz w:val="24"/>
          <w:szCs w:val="24"/>
        </w:rPr>
        <w:t>R</w:t>
      </w:r>
      <w:r w:rsidR="00CD19F4">
        <w:rPr>
          <w:rFonts w:ascii="Times New Roman" w:hAnsi="Times New Roman" w:cs="Times New Roman"/>
          <w:sz w:val="24"/>
          <w:szCs w:val="24"/>
        </w:rPr>
        <w:t xml:space="preserve">ider and its associated </w:t>
      </w:r>
      <w:r w:rsidR="00561EE5">
        <w:rPr>
          <w:rFonts w:ascii="Times New Roman" w:hAnsi="Times New Roman" w:cs="Times New Roman"/>
          <w:sz w:val="24"/>
          <w:szCs w:val="24"/>
        </w:rPr>
        <w:t>Power</w:t>
      </w:r>
      <w:r w:rsidR="00CD19F4">
        <w:rPr>
          <w:rFonts w:ascii="Times New Roman" w:hAnsi="Times New Roman" w:cs="Times New Roman"/>
          <w:sz w:val="24"/>
          <w:szCs w:val="24"/>
        </w:rPr>
        <w:t xml:space="preserve"> Purchase</w:t>
      </w:r>
      <w:r w:rsidR="00561EE5">
        <w:rPr>
          <w:rFonts w:ascii="Times New Roman" w:hAnsi="Times New Roman" w:cs="Times New Roman"/>
          <w:sz w:val="24"/>
          <w:szCs w:val="24"/>
        </w:rPr>
        <w:t xml:space="preserve"> Agreement</w:t>
      </w:r>
      <w:r w:rsidR="009324F3">
        <w:rPr>
          <w:rFonts w:ascii="Times New Roman" w:hAnsi="Times New Roman" w:cs="Times New Roman"/>
          <w:sz w:val="24"/>
          <w:szCs w:val="24"/>
        </w:rPr>
        <w:t xml:space="preserve">s </w:t>
      </w:r>
      <w:r w:rsidR="00DA148C">
        <w:rPr>
          <w:rFonts w:ascii="Times New Roman" w:hAnsi="Times New Roman" w:cs="Times New Roman"/>
          <w:sz w:val="24"/>
          <w:szCs w:val="24"/>
        </w:rPr>
        <w:t>between AEP Ohio</w:t>
      </w:r>
      <w:r w:rsidR="00561EE5">
        <w:rPr>
          <w:rFonts w:ascii="Times New Roman" w:hAnsi="Times New Roman" w:cs="Times New Roman"/>
          <w:sz w:val="24"/>
          <w:szCs w:val="24"/>
        </w:rPr>
        <w:t xml:space="preserve"> and its unregulated affiliate, </w:t>
      </w:r>
      <w:r w:rsidR="00DA148C">
        <w:rPr>
          <w:rFonts w:ascii="Times New Roman" w:hAnsi="Times New Roman" w:cs="Times New Roman"/>
          <w:sz w:val="24"/>
          <w:szCs w:val="24"/>
        </w:rPr>
        <w:t>AEPGR</w:t>
      </w:r>
      <w:r w:rsidR="009B171A">
        <w:rPr>
          <w:rFonts w:ascii="Times New Roman" w:hAnsi="Times New Roman" w:cs="Times New Roman"/>
          <w:sz w:val="24"/>
          <w:szCs w:val="24"/>
        </w:rPr>
        <w:t xml:space="preserve"> (</w:t>
      </w:r>
      <w:r w:rsidR="00E635AC">
        <w:rPr>
          <w:rFonts w:ascii="Times New Roman" w:hAnsi="Times New Roman" w:cs="Times New Roman"/>
          <w:sz w:val="24"/>
          <w:szCs w:val="24"/>
        </w:rPr>
        <w:t>“</w:t>
      </w:r>
      <w:r w:rsidR="009B171A">
        <w:rPr>
          <w:rFonts w:ascii="Times New Roman" w:hAnsi="Times New Roman" w:cs="Times New Roman"/>
          <w:sz w:val="24"/>
          <w:szCs w:val="24"/>
        </w:rPr>
        <w:t>Affiliate PPA</w:t>
      </w:r>
      <w:r w:rsidR="00CD19F4">
        <w:rPr>
          <w:rFonts w:ascii="Times New Roman" w:hAnsi="Times New Roman" w:cs="Times New Roman"/>
          <w:sz w:val="24"/>
          <w:szCs w:val="24"/>
        </w:rPr>
        <w:t xml:space="preserve">”) </w:t>
      </w:r>
      <w:r w:rsidR="001A3D35">
        <w:rPr>
          <w:rFonts w:ascii="Times New Roman" w:hAnsi="Times New Roman" w:cs="Times New Roman"/>
          <w:sz w:val="24"/>
          <w:szCs w:val="24"/>
        </w:rPr>
        <w:t>are</w:t>
      </w:r>
      <w:r w:rsidR="00561EE5">
        <w:rPr>
          <w:rFonts w:ascii="Times New Roman" w:hAnsi="Times New Roman" w:cs="Times New Roman"/>
          <w:sz w:val="24"/>
          <w:szCs w:val="24"/>
        </w:rPr>
        <w:t xml:space="preserve"> not in </w:t>
      </w:r>
      <w:r w:rsidR="00011BB7">
        <w:rPr>
          <w:rFonts w:ascii="Times New Roman" w:hAnsi="Times New Roman" w:cs="Times New Roman"/>
          <w:sz w:val="24"/>
          <w:szCs w:val="24"/>
        </w:rPr>
        <w:t xml:space="preserve">the </w:t>
      </w:r>
      <w:r w:rsidR="00561EE5">
        <w:rPr>
          <w:rFonts w:ascii="Times New Roman" w:hAnsi="Times New Roman" w:cs="Times New Roman"/>
          <w:sz w:val="24"/>
          <w:szCs w:val="24"/>
        </w:rPr>
        <w:t xml:space="preserve">public interest and will not benefit the customers of </w:t>
      </w:r>
      <w:r w:rsidR="00DA148C">
        <w:rPr>
          <w:rFonts w:ascii="Times New Roman" w:hAnsi="Times New Roman" w:cs="Times New Roman"/>
          <w:sz w:val="24"/>
          <w:szCs w:val="24"/>
        </w:rPr>
        <w:t>AEP Ohio</w:t>
      </w:r>
      <w:r w:rsidR="001A3D35">
        <w:rPr>
          <w:rFonts w:ascii="Times New Roman" w:hAnsi="Times New Roman" w:cs="Times New Roman"/>
          <w:sz w:val="24"/>
          <w:szCs w:val="24"/>
        </w:rPr>
        <w:t xml:space="preserve">. </w:t>
      </w:r>
      <w:r w:rsidR="00754590">
        <w:rPr>
          <w:rFonts w:ascii="Times New Roman" w:hAnsi="Times New Roman" w:cs="Times New Roman"/>
          <w:sz w:val="24"/>
          <w:szCs w:val="24"/>
        </w:rPr>
        <w:t xml:space="preserve"> </w:t>
      </w:r>
      <w:r w:rsidR="001A3D35">
        <w:rPr>
          <w:rFonts w:ascii="Times New Roman" w:hAnsi="Times New Roman" w:cs="Times New Roman"/>
          <w:sz w:val="24"/>
          <w:szCs w:val="24"/>
        </w:rPr>
        <w:t>T</w:t>
      </w:r>
      <w:r w:rsidR="00754590">
        <w:rPr>
          <w:rFonts w:ascii="Times New Roman" w:hAnsi="Times New Roman" w:cs="Times New Roman"/>
          <w:sz w:val="24"/>
          <w:szCs w:val="24"/>
        </w:rPr>
        <w:t>herefore,</w:t>
      </w:r>
      <w:r w:rsidR="001A3D35">
        <w:rPr>
          <w:rFonts w:ascii="Times New Roman" w:hAnsi="Times New Roman" w:cs="Times New Roman"/>
          <w:sz w:val="24"/>
          <w:szCs w:val="24"/>
        </w:rPr>
        <w:t xml:space="preserve"> </w:t>
      </w:r>
      <w:r w:rsidR="008050D8">
        <w:rPr>
          <w:rFonts w:ascii="Times New Roman" w:hAnsi="Times New Roman" w:cs="Times New Roman"/>
          <w:sz w:val="24"/>
          <w:szCs w:val="24"/>
        </w:rPr>
        <w:t>a</w:t>
      </w:r>
      <w:r w:rsidR="00DA148C">
        <w:rPr>
          <w:rFonts w:ascii="Times New Roman" w:hAnsi="Times New Roman" w:cs="Times New Roman"/>
          <w:sz w:val="24"/>
          <w:szCs w:val="24"/>
        </w:rPr>
        <w:t xml:space="preserve"> PPA </w:t>
      </w:r>
      <w:r w:rsidR="001A3D35">
        <w:rPr>
          <w:rFonts w:ascii="Times New Roman" w:hAnsi="Times New Roman" w:cs="Times New Roman"/>
          <w:sz w:val="24"/>
          <w:szCs w:val="24"/>
        </w:rPr>
        <w:t xml:space="preserve">Rider </w:t>
      </w:r>
      <w:r w:rsidR="008050D8">
        <w:rPr>
          <w:rFonts w:ascii="Times New Roman" w:hAnsi="Times New Roman" w:cs="Times New Roman"/>
          <w:sz w:val="24"/>
          <w:szCs w:val="24"/>
        </w:rPr>
        <w:t>greater than zero s</w:t>
      </w:r>
      <w:r w:rsidR="00754590">
        <w:rPr>
          <w:rFonts w:ascii="Times New Roman" w:hAnsi="Times New Roman" w:cs="Times New Roman"/>
          <w:sz w:val="24"/>
          <w:szCs w:val="24"/>
        </w:rPr>
        <w:t xml:space="preserve">hould be </w:t>
      </w:r>
      <w:r w:rsidR="00571E73">
        <w:rPr>
          <w:rFonts w:ascii="Times New Roman" w:hAnsi="Times New Roman" w:cs="Times New Roman"/>
          <w:sz w:val="24"/>
          <w:szCs w:val="24"/>
        </w:rPr>
        <w:t>denied</w:t>
      </w:r>
      <w:r w:rsidR="001A3D35">
        <w:rPr>
          <w:rFonts w:ascii="Times New Roman" w:hAnsi="Times New Roman" w:cs="Times New Roman"/>
          <w:sz w:val="24"/>
          <w:szCs w:val="24"/>
        </w:rPr>
        <w:t xml:space="preserve"> </w:t>
      </w:r>
      <w:r w:rsidR="00754590">
        <w:rPr>
          <w:rFonts w:ascii="Times New Roman" w:hAnsi="Times New Roman" w:cs="Times New Roman"/>
          <w:sz w:val="24"/>
          <w:szCs w:val="24"/>
        </w:rPr>
        <w:t>by the PUCO</w:t>
      </w:r>
      <w:r w:rsidR="00561EE5">
        <w:rPr>
          <w:rFonts w:ascii="Times New Roman" w:hAnsi="Times New Roman" w:cs="Times New Roman"/>
          <w:sz w:val="24"/>
          <w:szCs w:val="24"/>
        </w:rPr>
        <w:t>.</w:t>
      </w:r>
    </w:p>
    <w:p w:rsidR="00C7487C" w:rsidRDefault="00C7487C" w:rsidP="00993E8C">
      <w:pPr>
        <w:spacing w:after="0" w:line="480" w:lineRule="auto"/>
        <w:ind w:left="720" w:hanging="720"/>
        <w:rPr>
          <w:rFonts w:ascii="Times New Roman" w:hAnsi="Times New Roman" w:cs="Times New Roman"/>
          <w:sz w:val="24"/>
          <w:szCs w:val="24"/>
        </w:rPr>
      </w:pPr>
    </w:p>
    <w:p w:rsidR="00C7487C" w:rsidRDefault="00297BD7" w:rsidP="00993E8C">
      <w:pPr>
        <w:spacing w:after="0" w:line="480" w:lineRule="auto"/>
        <w:ind w:left="720" w:hanging="720"/>
        <w:rPr>
          <w:rFonts w:ascii="Times New Roman" w:hAnsi="Times New Roman" w:cs="Times New Roman"/>
          <w:b/>
          <w:bCs/>
          <w:i/>
          <w:sz w:val="24"/>
          <w:szCs w:val="24"/>
        </w:rPr>
      </w:pPr>
      <w:r>
        <w:rPr>
          <w:rFonts w:ascii="Times New Roman" w:hAnsi="Times New Roman" w:cs="Times New Roman"/>
          <w:b/>
          <w:bCs/>
          <w:i/>
          <w:sz w:val="24"/>
          <w:szCs w:val="24"/>
        </w:rPr>
        <w:t>Q6</w:t>
      </w:r>
      <w:r w:rsidR="00C7487C">
        <w:rPr>
          <w:rFonts w:ascii="Times New Roman" w:hAnsi="Times New Roman" w:cs="Times New Roman"/>
          <w:b/>
          <w:bCs/>
          <w:i/>
          <w:sz w:val="24"/>
          <w:szCs w:val="24"/>
        </w:rPr>
        <w:t>.</w:t>
      </w:r>
      <w:r w:rsidR="00C7487C">
        <w:rPr>
          <w:rFonts w:ascii="Times New Roman" w:hAnsi="Times New Roman" w:cs="Times New Roman"/>
          <w:b/>
          <w:bCs/>
          <w:i/>
          <w:sz w:val="24"/>
          <w:szCs w:val="24"/>
        </w:rPr>
        <w:tab/>
        <w:t xml:space="preserve">WHAT IS THE MAIN FEATURE OF THE PROPOSED PPA RIDER? </w:t>
      </w:r>
    </w:p>
    <w:p w:rsidR="00C7487C" w:rsidRDefault="00297BD7"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A6</w:t>
      </w:r>
      <w:r w:rsidR="00C7487C">
        <w:rPr>
          <w:rFonts w:ascii="Times New Roman" w:hAnsi="Times New Roman" w:cs="Times New Roman"/>
          <w:b/>
          <w:i/>
          <w:sz w:val="24"/>
          <w:szCs w:val="24"/>
        </w:rPr>
        <w:t>.</w:t>
      </w:r>
      <w:r w:rsidR="00C7487C">
        <w:rPr>
          <w:rFonts w:ascii="Times New Roman" w:hAnsi="Times New Roman" w:cs="Times New Roman"/>
          <w:b/>
          <w:i/>
          <w:sz w:val="24"/>
          <w:szCs w:val="24"/>
        </w:rPr>
        <w:tab/>
      </w:r>
      <w:r w:rsidR="00C7487C" w:rsidRPr="008A6BB1">
        <w:rPr>
          <w:rFonts w:ascii="Times New Roman" w:hAnsi="Times New Roman" w:cs="Times New Roman"/>
          <w:sz w:val="24"/>
          <w:szCs w:val="24"/>
        </w:rPr>
        <w:t xml:space="preserve">In his direct testimony, </w:t>
      </w:r>
      <w:r w:rsidR="00F019B3">
        <w:rPr>
          <w:rFonts w:ascii="Times New Roman" w:hAnsi="Times New Roman" w:cs="Times New Roman"/>
          <w:sz w:val="24"/>
          <w:szCs w:val="24"/>
        </w:rPr>
        <w:t>Utility</w:t>
      </w:r>
      <w:r w:rsidR="00C7487C" w:rsidRPr="008A6BB1">
        <w:rPr>
          <w:rFonts w:ascii="Times New Roman" w:hAnsi="Times New Roman" w:cs="Times New Roman"/>
          <w:sz w:val="24"/>
          <w:szCs w:val="24"/>
        </w:rPr>
        <w:t xml:space="preserve"> witness Vegas </w:t>
      </w:r>
      <w:r w:rsidR="00C7487C">
        <w:rPr>
          <w:rFonts w:ascii="Times New Roman" w:hAnsi="Times New Roman" w:cs="Times New Roman"/>
          <w:sz w:val="24"/>
          <w:szCs w:val="24"/>
        </w:rPr>
        <w:t xml:space="preserve">lists 20 generating units that would be part of the PPA Rider calculation. </w:t>
      </w:r>
      <w:r w:rsidR="00F664C6">
        <w:rPr>
          <w:rFonts w:ascii="Times New Roman" w:hAnsi="Times New Roman" w:cs="Times New Roman"/>
          <w:sz w:val="24"/>
          <w:szCs w:val="24"/>
        </w:rPr>
        <w:t xml:space="preserve"> </w:t>
      </w:r>
      <w:r w:rsidR="00C7487C">
        <w:rPr>
          <w:rFonts w:ascii="Times New Roman" w:hAnsi="Times New Roman" w:cs="Times New Roman"/>
          <w:sz w:val="24"/>
          <w:szCs w:val="24"/>
        </w:rPr>
        <w:t xml:space="preserve">This includes 9 units of AEPGR and 11 </w:t>
      </w:r>
      <w:r w:rsidR="003942BB">
        <w:rPr>
          <w:rFonts w:ascii="Times New Roman" w:hAnsi="Times New Roman" w:cs="Times New Roman"/>
          <w:sz w:val="24"/>
          <w:szCs w:val="24"/>
        </w:rPr>
        <w:t xml:space="preserve">OVEC </w:t>
      </w:r>
      <w:r w:rsidR="00C7487C">
        <w:rPr>
          <w:rFonts w:ascii="Times New Roman" w:hAnsi="Times New Roman" w:cs="Times New Roman"/>
          <w:sz w:val="24"/>
          <w:szCs w:val="24"/>
        </w:rPr>
        <w:t>units</w:t>
      </w:r>
      <w:r w:rsidR="003942BB">
        <w:rPr>
          <w:rFonts w:ascii="Times New Roman" w:hAnsi="Times New Roman" w:cs="Times New Roman"/>
          <w:sz w:val="24"/>
          <w:szCs w:val="24"/>
        </w:rPr>
        <w:t>.</w:t>
      </w:r>
      <w:r w:rsidR="00C7487C">
        <w:rPr>
          <w:rFonts w:ascii="Times New Roman" w:hAnsi="Times New Roman" w:cs="Times New Roman"/>
          <w:sz w:val="24"/>
          <w:szCs w:val="24"/>
        </w:rPr>
        <w:t xml:space="preserve"> </w:t>
      </w:r>
      <w:r w:rsidR="00F664C6">
        <w:rPr>
          <w:rFonts w:ascii="Times New Roman" w:hAnsi="Times New Roman" w:cs="Times New Roman"/>
          <w:sz w:val="24"/>
          <w:szCs w:val="24"/>
        </w:rPr>
        <w:t xml:space="preserve"> </w:t>
      </w:r>
      <w:r w:rsidR="00C7487C">
        <w:rPr>
          <w:rFonts w:ascii="Times New Roman" w:hAnsi="Times New Roman" w:cs="Times New Roman"/>
          <w:sz w:val="24"/>
          <w:szCs w:val="24"/>
        </w:rPr>
        <w:t xml:space="preserve">According to Mr. Vegas, the “Affiliated PPA” is an agreement between AEP and AEPGR. </w:t>
      </w:r>
      <w:r w:rsidR="00F664C6">
        <w:rPr>
          <w:rFonts w:ascii="Times New Roman" w:hAnsi="Times New Roman" w:cs="Times New Roman"/>
          <w:sz w:val="24"/>
          <w:szCs w:val="24"/>
        </w:rPr>
        <w:t xml:space="preserve"> </w:t>
      </w:r>
      <w:r w:rsidR="00C7487C">
        <w:rPr>
          <w:rFonts w:ascii="Times New Roman" w:hAnsi="Times New Roman" w:cs="Times New Roman"/>
          <w:sz w:val="24"/>
          <w:szCs w:val="24"/>
        </w:rPr>
        <w:t xml:space="preserve">Under that agreement, AEP Ohio will receive output (specifically, capacity, energy, and ancillary services) from the units owned by AEPGR and AEP Ohio will pay (that is, their customers will pay through AEP Ohio) AEPGR its costs of owning and operating the generation units. </w:t>
      </w:r>
      <w:r w:rsidR="00377ACC">
        <w:rPr>
          <w:rFonts w:ascii="Times New Roman" w:hAnsi="Times New Roman" w:cs="Times New Roman"/>
          <w:sz w:val="24"/>
          <w:szCs w:val="24"/>
        </w:rPr>
        <w:t xml:space="preserve"> </w:t>
      </w:r>
      <w:r w:rsidR="00C7487C">
        <w:rPr>
          <w:rFonts w:ascii="Times New Roman" w:hAnsi="Times New Roman" w:cs="Times New Roman"/>
          <w:sz w:val="24"/>
          <w:szCs w:val="24"/>
        </w:rPr>
        <w:t>Mr. Vegas also states that AEP Ohio has an entitlement to OVEC units in Ohio and Indiana.</w:t>
      </w:r>
      <w:r w:rsidR="00377ACC">
        <w:rPr>
          <w:rFonts w:ascii="Times New Roman" w:hAnsi="Times New Roman" w:cs="Times New Roman"/>
          <w:sz w:val="24"/>
          <w:szCs w:val="24"/>
        </w:rPr>
        <w:t xml:space="preserve"> </w:t>
      </w:r>
      <w:r w:rsidR="00C7487C">
        <w:rPr>
          <w:rFonts w:ascii="Times New Roman" w:hAnsi="Times New Roman" w:cs="Times New Roman"/>
          <w:sz w:val="24"/>
          <w:szCs w:val="24"/>
        </w:rPr>
        <w:t xml:space="preserve"> The revenues and costs associated with the OVEC units will also be included in the PPA Rider.</w:t>
      </w:r>
    </w:p>
    <w:p w:rsidR="00377ACC" w:rsidRDefault="00377ACC" w:rsidP="00993E8C">
      <w:pPr>
        <w:spacing w:after="0" w:line="480" w:lineRule="auto"/>
        <w:ind w:left="720" w:hanging="720"/>
        <w:rPr>
          <w:rFonts w:ascii="Times New Roman" w:hAnsi="Times New Roman" w:cs="Times New Roman"/>
          <w:sz w:val="24"/>
          <w:szCs w:val="24"/>
        </w:rPr>
      </w:pPr>
    </w:p>
    <w:p w:rsidR="00C7487C" w:rsidRPr="008A6BB1" w:rsidRDefault="00C7487C" w:rsidP="00377AC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What is clear </w:t>
      </w:r>
      <w:r w:rsidR="008050D8">
        <w:rPr>
          <w:rFonts w:ascii="Times New Roman" w:hAnsi="Times New Roman" w:cs="Times New Roman"/>
          <w:sz w:val="24"/>
          <w:szCs w:val="24"/>
        </w:rPr>
        <w:t xml:space="preserve">from the </w:t>
      </w:r>
      <w:r w:rsidR="00F019B3">
        <w:rPr>
          <w:rFonts w:ascii="Times New Roman" w:hAnsi="Times New Roman" w:cs="Times New Roman"/>
          <w:sz w:val="24"/>
          <w:szCs w:val="24"/>
        </w:rPr>
        <w:t>Utility</w:t>
      </w:r>
      <w:r w:rsidR="008050D8">
        <w:rPr>
          <w:rFonts w:ascii="Times New Roman" w:hAnsi="Times New Roman" w:cs="Times New Roman"/>
          <w:sz w:val="24"/>
          <w:szCs w:val="24"/>
        </w:rPr>
        <w:t xml:space="preserve">’s description </w:t>
      </w:r>
      <w:r>
        <w:rPr>
          <w:rFonts w:ascii="Times New Roman" w:hAnsi="Times New Roman" w:cs="Times New Roman"/>
          <w:sz w:val="24"/>
          <w:szCs w:val="24"/>
        </w:rPr>
        <w:t xml:space="preserve">is that the costs and revenues associated with these units are generation costs of units that are </w:t>
      </w:r>
      <w:r w:rsidR="008050D8">
        <w:rPr>
          <w:rFonts w:ascii="Times New Roman" w:hAnsi="Times New Roman" w:cs="Times New Roman"/>
          <w:sz w:val="24"/>
          <w:szCs w:val="24"/>
        </w:rPr>
        <w:t>owned by an</w:t>
      </w:r>
      <w:r w:rsidR="0088526D">
        <w:rPr>
          <w:rFonts w:ascii="Times New Roman" w:hAnsi="Times New Roman" w:cs="Times New Roman"/>
          <w:sz w:val="24"/>
          <w:szCs w:val="24"/>
        </w:rPr>
        <w:t xml:space="preserve"> unregulated affiliate of AEP and are </w:t>
      </w:r>
      <w:r>
        <w:rPr>
          <w:rFonts w:ascii="Times New Roman" w:hAnsi="Times New Roman" w:cs="Times New Roman"/>
          <w:sz w:val="24"/>
          <w:szCs w:val="24"/>
        </w:rPr>
        <w:t xml:space="preserve">operating in the wholesale </w:t>
      </w:r>
      <w:r w:rsidR="00387B64">
        <w:rPr>
          <w:rFonts w:ascii="Times New Roman" w:eastAsia="Times New Roman" w:hAnsi="Times New Roman" w:cs="Times New Roman"/>
          <w:color w:val="000000" w:themeColor="text1"/>
          <w:sz w:val="24"/>
          <w:szCs w:val="24"/>
        </w:rPr>
        <w:t xml:space="preserve">PJM Interconnection L.L.C. </w:t>
      </w:r>
      <w:r>
        <w:rPr>
          <w:rFonts w:ascii="Times New Roman" w:hAnsi="Times New Roman" w:cs="Times New Roman"/>
          <w:sz w:val="24"/>
          <w:szCs w:val="24"/>
        </w:rPr>
        <w:t>(</w:t>
      </w:r>
      <w:r w:rsidR="003942BB">
        <w:rPr>
          <w:rFonts w:ascii="Times New Roman" w:hAnsi="Times New Roman" w:cs="Times New Roman"/>
          <w:sz w:val="24"/>
          <w:szCs w:val="24"/>
        </w:rPr>
        <w:t>“</w:t>
      </w:r>
      <w:r>
        <w:rPr>
          <w:rFonts w:ascii="Times New Roman" w:hAnsi="Times New Roman" w:cs="Times New Roman"/>
          <w:sz w:val="24"/>
          <w:szCs w:val="24"/>
        </w:rPr>
        <w:t>PJM</w:t>
      </w:r>
      <w:r w:rsidR="003942BB">
        <w:rPr>
          <w:rFonts w:ascii="Times New Roman" w:hAnsi="Times New Roman" w:cs="Times New Roman"/>
          <w:sz w:val="24"/>
          <w:szCs w:val="24"/>
        </w:rPr>
        <w:t>”</w:t>
      </w:r>
      <w:r>
        <w:rPr>
          <w:rFonts w:ascii="Times New Roman" w:hAnsi="Times New Roman" w:cs="Times New Roman"/>
          <w:sz w:val="24"/>
          <w:szCs w:val="24"/>
        </w:rPr>
        <w:t>) market.</w:t>
      </w:r>
    </w:p>
    <w:p w:rsidR="00D12AB4" w:rsidRDefault="00D12AB4" w:rsidP="00993E8C">
      <w:pPr>
        <w:spacing w:after="0" w:line="480" w:lineRule="auto"/>
        <w:ind w:left="720" w:hanging="720"/>
        <w:rPr>
          <w:rFonts w:ascii="Times New Roman" w:hAnsi="Times New Roman" w:cs="Times New Roman"/>
          <w:b/>
          <w:bCs/>
          <w:i/>
          <w:sz w:val="24"/>
          <w:szCs w:val="24"/>
        </w:rPr>
      </w:pPr>
    </w:p>
    <w:p w:rsidR="00A4265E" w:rsidRDefault="00A4265E" w:rsidP="00993E8C">
      <w:pPr>
        <w:spacing w:after="0" w:line="480" w:lineRule="auto"/>
        <w:ind w:left="720" w:hanging="720"/>
        <w:rPr>
          <w:rFonts w:ascii="Times New Roman" w:hAnsi="Times New Roman" w:cs="Times New Roman"/>
          <w:b/>
          <w:bCs/>
          <w:i/>
          <w:sz w:val="24"/>
          <w:szCs w:val="24"/>
        </w:rPr>
      </w:pPr>
      <w:r>
        <w:rPr>
          <w:rFonts w:ascii="Times New Roman" w:hAnsi="Times New Roman" w:cs="Times New Roman"/>
          <w:b/>
          <w:bCs/>
          <w:i/>
          <w:sz w:val="24"/>
          <w:szCs w:val="24"/>
        </w:rPr>
        <w:t>Q</w:t>
      </w:r>
      <w:r w:rsidR="00297BD7">
        <w:rPr>
          <w:rFonts w:ascii="Times New Roman" w:hAnsi="Times New Roman" w:cs="Times New Roman"/>
          <w:b/>
          <w:bCs/>
          <w:i/>
          <w:sz w:val="24"/>
          <w:szCs w:val="24"/>
        </w:rPr>
        <w:t>7</w:t>
      </w:r>
      <w:r>
        <w:rPr>
          <w:rFonts w:ascii="Times New Roman" w:hAnsi="Times New Roman" w:cs="Times New Roman"/>
          <w:b/>
          <w:bCs/>
          <w:i/>
          <w:sz w:val="24"/>
          <w:szCs w:val="24"/>
        </w:rPr>
        <w:t>.</w:t>
      </w:r>
      <w:r>
        <w:rPr>
          <w:rFonts w:ascii="Times New Roman" w:hAnsi="Times New Roman" w:cs="Times New Roman"/>
          <w:b/>
          <w:bCs/>
          <w:i/>
          <w:sz w:val="24"/>
          <w:szCs w:val="24"/>
        </w:rPr>
        <w:tab/>
        <w:t xml:space="preserve">WHAT IS THE PROPOSED </w:t>
      </w:r>
      <w:r w:rsidR="00D12AB4">
        <w:rPr>
          <w:rFonts w:ascii="Times New Roman" w:hAnsi="Times New Roman" w:cs="Times New Roman"/>
          <w:b/>
          <w:bCs/>
          <w:i/>
          <w:sz w:val="24"/>
          <w:szCs w:val="24"/>
        </w:rPr>
        <w:t xml:space="preserve">PPA </w:t>
      </w:r>
      <w:r>
        <w:rPr>
          <w:rFonts w:ascii="Times New Roman" w:hAnsi="Times New Roman" w:cs="Times New Roman"/>
          <w:b/>
          <w:bCs/>
          <w:i/>
          <w:sz w:val="24"/>
          <w:szCs w:val="24"/>
        </w:rPr>
        <w:t xml:space="preserve">RIDER </w:t>
      </w:r>
      <w:r w:rsidR="001F220C">
        <w:rPr>
          <w:rFonts w:ascii="Times New Roman" w:hAnsi="Times New Roman" w:cs="Times New Roman"/>
          <w:b/>
          <w:bCs/>
          <w:i/>
          <w:sz w:val="24"/>
          <w:szCs w:val="24"/>
        </w:rPr>
        <w:t>IN THE ESP</w:t>
      </w:r>
      <w:r>
        <w:rPr>
          <w:rFonts w:ascii="Times New Roman" w:hAnsi="Times New Roman" w:cs="Times New Roman"/>
          <w:b/>
          <w:bCs/>
          <w:i/>
          <w:sz w:val="24"/>
          <w:szCs w:val="24"/>
        </w:rPr>
        <w:t xml:space="preserve">? </w:t>
      </w:r>
    </w:p>
    <w:p w:rsidR="000B285E" w:rsidRDefault="00A4265E"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297BD7">
        <w:rPr>
          <w:rFonts w:ascii="Times New Roman" w:hAnsi="Times New Roman" w:cs="Times New Roman"/>
          <w:b/>
          <w:i/>
          <w:sz w:val="24"/>
          <w:szCs w:val="24"/>
        </w:rPr>
        <w:t>7.</w:t>
      </w:r>
      <w:r w:rsidR="005A3FC9">
        <w:rPr>
          <w:rFonts w:ascii="Times New Roman" w:hAnsi="Times New Roman" w:cs="Times New Roman"/>
          <w:b/>
          <w:i/>
          <w:sz w:val="24"/>
          <w:szCs w:val="24"/>
        </w:rPr>
        <w:tab/>
      </w:r>
      <w:r w:rsidR="007C6BFF">
        <w:rPr>
          <w:rFonts w:ascii="Times New Roman" w:hAnsi="Times New Roman" w:cs="Times New Roman"/>
          <w:sz w:val="24"/>
          <w:szCs w:val="24"/>
        </w:rPr>
        <w:t>In summary, t</w:t>
      </w:r>
      <w:r w:rsidR="005A3FC9">
        <w:rPr>
          <w:rFonts w:ascii="Times New Roman" w:hAnsi="Times New Roman" w:cs="Times New Roman"/>
          <w:sz w:val="24"/>
          <w:szCs w:val="24"/>
        </w:rPr>
        <w:t xml:space="preserve">he proposed </w:t>
      </w:r>
      <w:r w:rsidR="00DA148C">
        <w:rPr>
          <w:rFonts w:ascii="Times New Roman" w:hAnsi="Times New Roman" w:cs="Times New Roman"/>
          <w:sz w:val="24"/>
          <w:szCs w:val="24"/>
        </w:rPr>
        <w:t xml:space="preserve">PPA </w:t>
      </w:r>
      <w:r w:rsidR="005A3FC9">
        <w:rPr>
          <w:rFonts w:ascii="Times New Roman" w:hAnsi="Times New Roman" w:cs="Times New Roman"/>
          <w:sz w:val="24"/>
          <w:szCs w:val="24"/>
        </w:rPr>
        <w:t>Rider would be a non</w:t>
      </w:r>
      <w:r w:rsidR="005B1F97">
        <w:rPr>
          <w:rFonts w:ascii="Times New Roman" w:hAnsi="Times New Roman" w:cs="Times New Roman"/>
          <w:sz w:val="24"/>
          <w:szCs w:val="24"/>
        </w:rPr>
        <w:t>-</w:t>
      </w:r>
      <w:r w:rsidR="005A3FC9">
        <w:rPr>
          <w:rFonts w:ascii="Times New Roman" w:hAnsi="Times New Roman" w:cs="Times New Roman"/>
          <w:sz w:val="24"/>
          <w:szCs w:val="24"/>
        </w:rPr>
        <w:t xml:space="preserve">bypassable </w:t>
      </w:r>
      <w:r w:rsidR="00E52143">
        <w:rPr>
          <w:rFonts w:ascii="Times New Roman" w:hAnsi="Times New Roman" w:cs="Times New Roman"/>
          <w:sz w:val="24"/>
          <w:szCs w:val="24"/>
        </w:rPr>
        <w:t xml:space="preserve">generation </w:t>
      </w:r>
      <w:r w:rsidR="005A3FC9">
        <w:rPr>
          <w:rFonts w:ascii="Times New Roman" w:hAnsi="Times New Roman" w:cs="Times New Roman"/>
          <w:sz w:val="24"/>
          <w:szCs w:val="24"/>
        </w:rPr>
        <w:t xml:space="preserve">charge </w:t>
      </w:r>
      <w:r w:rsidR="006C1431">
        <w:rPr>
          <w:rFonts w:ascii="Times New Roman" w:hAnsi="Times New Roman" w:cs="Times New Roman"/>
          <w:sz w:val="24"/>
          <w:szCs w:val="24"/>
        </w:rPr>
        <w:t xml:space="preserve">(credit) </w:t>
      </w:r>
      <w:r w:rsidR="005A3FC9">
        <w:rPr>
          <w:rFonts w:ascii="Times New Roman" w:hAnsi="Times New Roman" w:cs="Times New Roman"/>
          <w:sz w:val="24"/>
          <w:szCs w:val="24"/>
        </w:rPr>
        <w:t xml:space="preserve">that would </w:t>
      </w:r>
      <w:r w:rsidR="00754590">
        <w:rPr>
          <w:rFonts w:ascii="Times New Roman" w:hAnsi="Times New Roman" w:cs="Times New Roman"/>
          <w:sz w:val="24"/>
          <w:szCs w:val="24"/>
        </w:rPr>
        <w:t>be collected from</w:t>
      </w:r>
      <w:r w:rsidR="005A3FC9">
        <w:rPr>
          <w:rFonts w:ascii="Times New Roman" w:hAnsi="Times New Roman" w:cs="Times New Roman"/>
          <w:sz w:val="24"/>
          <w:szCs w:val="24"/>
        </w:rPr>
        <w:t xml:space="preserve"> all </w:t>
      </w:r>
      <w:r w:rsidR="003942BB">
        <w:rPr>
          <w:rFonts w:ascii="Times New Roman" w:hAnsi="Times New Roman" w:cs="Times New Roman"/>
          <w:sz w:val="24"/>
          <w:szCs w:val="24"/>
        </w:rPr>
        <w:t xml:space="preserve">captive </w:t>
      </w:r>
      <w:r w:rsidR="005B1F97">
        <w:rPr>
          <w:rFonts w:ascii="Times New Roman" w:hAnsi="Times New Roman" w:cs="Times New Roman"/>
          <w:sz w:val="24"/>
          <w:szCs w:val="24"/>
        </w:rPr>
        <w:t xml:space="preserve">distribution </w:t>
      </w:r>
      <w:r w:rsidR="005A3FC9">
        <w:rPr>
          <w:rFonts w:ascii="Times New Roman" w:hAnsi="Times New Roman" w:cs="Times New Roman"/>
          <w:sz w:val="24"/>
          <w:szCs w:val="24"/>
        </w:rPr>
        <w:t>customers</w:t>
      </w:r>
      <w:r w:rsidR="00DA148C">
        <w:rPr>
          <w:rFonts w:ascii="Times New Roman" w:hAnsi="Times New Roman" w:cs="Times New Roman"/>
          <w:sz w:val="24"/>
          <w:szCs w:val="24"/>
        </w:rPr>
        <w:t xml:space="preserve"> of AEP Ohio</w:t>
      </w:r>
      <w:r w:rsidR="005A3FC9">
        <w:rPr>
          <w:rFonts w:ascii="Times New Roman" w:hAnsi="Times New Roman" w:cs="Times New Roman"/>
          <w:sz w:val="24"/>
          <w:szCs w:val="24"/>
        </w:rPr>
        <w:t xml:space="preserve">.  </w:t>
      </w:r>
      <w:r w:rsidR="007C6BFF">
        <w:rPr>
          <w:rFonts w:ascii="Times New Roman" w:hAnsi="Times New Roman" w:cs="Times New Roman"/>
          <w:sz w:val="24"/>
          <w:szCs w:val="24"/>
        </w:rPr>
        <w:t>T</w:t>
      </w:r>
      <w:r w:rsidR="005A3FC9">
        <w:rPr>
          <w:rFonts w:ascii="Times New Roman" w:hAnsi="Times New Roman" w:cs="Times New Roman"/>
          <w:sz w:val="24"/>
          <w:szCs w:val="24"/>
        </w:rPr>
        <w:t xml:space="preserve">he charge </w:t>
      </w:r>
      <w:r w:rsidR="006C1431">
        <w:rPr>
          <w:rFonts w:ascii="Times New Roman" w:hAnsi="Times New Roman" w:cs="Times New Roman"/>
          <w:sz w:val="24"/>
          <w:szCs w:val="24"/>
        </w:rPr>
        <w:t xml:space="preserve">(credit) </w:t>
      </w:r>
      <w:r w:rsidR="005A3FC9">
        <w:rPr>
          <w:rFonts w:ascii="Times New Roman" w:hAnsi="Times New Roman" w:cs="Times New Roman"/>
          <w:sz w:val="24"/>
          <w:szCs w:val="24"/>
        </w:rPr>
        <w:t xml:space="preserve">would </w:t>
      </w:r>
      <w:r w:rsidR="00E46EF2">
        <w:rPr>
          <w:rFonts w:ascii="Times New Roman" w:hAnsi="Times New Roman" w:cs="Times New Roman"/>
          <w:sz w:val="24"/>
          <w:szCs w:val="24"/>
        </w:rPr>
        <w:t xml:space="preserve">be </w:t>
      </w:r>
      <w:r w:rsidR="00EC231C">
        <w:rPr>
          <w:rFonts w:ascii="Times New Roman" w:hAnsi="Times New Roman" w:cs="Times New Roman"/>
          <w:sz w:val="24"/>
          <w:szCs w:val="24"/>
        </w:rPr>
        <w:t xml:space="preserve">calculated as the </w:t>
      </w:r>
      <w:r w:rsidR="004B747E">
        <w:rPr>
          <w:rFonts w:ascii="Times New Roman" w:hAnsi="Times New Roman" w:cs="Times New Roman"/>
          <w:sz w:val="24"/>
          <w:szCs w:val="24"/>
        </w:rPr>
        <w:t>difference between the wholesale market revenues from sales of energy, capacity, and ancillary services from specified power sources and AEPGR’s cost of owning and operating the generating units</w:t>
      </w:r>
      <w:r w:rsidR="00EC231C">
        <w:rPr>
          <w:rFonts w:ascii="Times New Roman" w:hAnsi="Times New Roman" w:cs="Times New Roman"/>
          <w:sz w:val="24"/>
          <w:szCs w:val="24"/>
        </w:rPr>
        <w:t>.</w:t>
      </w:r>
      <w:r w:rsidR="00C70611">
        <w:rPr>
          <w:rFonts w:ascii="Times New Roman" w:hAnsi="Times New Roman" w:cs="Times New Roman"/>
          <w:sz w:val="24"/>
          <w:szCs w:val="24"/>
        </w:rPr>
        <w:t xml:space="preserve">  It would also include the net impacts of the </w:t>
      </w:r>
      <w:r w:rsidR="00F019B3">
        <w:rPr>
          <w:rFonts w:ascii="Times New Roman" w:hAnsi="Times New Roman" w:cs="Times New Roman"/>
          <w:sz w:val="24"/>
          <w:szCs w:val="24"/>
        </w:rPr>
        <w:t>Utility</w:t>
      </w:r>
      <w:r w:rsidR="00C70611">
        <w:rPr>
          <w:rFonts w:ascii="Times New Roman" w:hAnsi="Times New Roman" w:cs="Times New Roman"/>
          <w:sz w:val="24"/>
          <w:szCs w:val="24"/>
        </w:rPr>
        <w:t>’s contractual entitlement to a share of the electrical output of generating unites owned by OVEC.</w:t>
      </w:r>
      <w:r w:rsidR="00EC231C">
        <w:rPr>
          <w:rFonts w:ascii="Times New Roman" w:hAnsi="Times New Roman" w:cs="Times New Roman"/>
          <w:sz w:val="24"/>
          <w:szCs w:val="24"/>
        </w:rPr>
        <w:t xml:space="preserve">  </w:t>
      </w:r>
      <w:r w:rsidR="004B747E">
        <w:rPr>
          <w:rFonts w:ascii="Times New Roman" w:hAnsi="Times New Roman" w:cs="Times New Roman"/>
          <w:sz w:val="24"/>
          <w:szCs w:val="24"/>
        </w:rPr>
        <w:t xml:space="preserve">The “PPA Rider Units” are listed in Table 2 of </w:t>
      </w:r>
      <w:r w:rsidR="00F019B3">
        <w:rPr>
          <w:rFonts w:ascii="Times New Roman" w:hAnsi="Times New Roman" w:cs="Times New Roman"/>
          <w:sz w:val="24"/>
          <w:szCs w:val="24"/>
        </w:rPr>
        <w:t>Utility</w:t>
      </w:r>
      <w:r w:rsidR="004B747E">
        <w:rPr>
          <w:rFonts w:ascii="Times New Roman" w:hAnsi="Times New Roman" w:cs="Times New Roman"/>
          <w:sz w:val="24"/>
          <w:szCs w:val="24"/>
        </w:rPr>
        <w:t xml:space="preserve"> witness Vegas Direct Testimony (May 15, 2015).  </w:t>
      </w:r>
      <w:r w:rsidR="005A3FC9">
        <w:rPr>
          <w:rFonts w:ascii="Times New Roman" w:hAnsi="Times New Roman" w:cs="Times New Roman"/>
          <w:sz w:val="24"/>
          <w:szCs w:val="24"/>
        </w:rPr>
        <w:t xml:space="preserve">There would </w:t>
      </w:r>
      <w:r w:rsidR="007C6BFF">
        <w:rPr>
          <w:rFonts w:ascii="Times New Roman" w:hAnsi="Times New Roman" w:cs="Times New Roman"/>
          <w:sz w:val="24"/>
          <w:szCs w:val="24"/>
        </w:rPr>
        <w:t xml:space="preserve">also </w:t>
      </w:r>
      <w:r w:rsidR="005A3FC9">
        <w:rPr>
          <w:rFonts w:ascii="Times New Roman" w:hAnsi="Times New Roman" w:cs="Times New Roman"/>
          <w:sz w:val="24"/>
          <w:szCs w:val="24"/>
        </w:rPr>
        <w:t>be an annual up</w:t>
      </w:r>
      <w:r w:rsidR="00011BB7">
        <w:rPr>
          <w:rFonts w:ascii="Times New Roman" w:hAnsi="Times New Roman" w:cs="Times New Roman"/>
          <w:sz w:val="24"/>
          <w:szCs w:val="24"/>
        </w:rPr>
        <w:t>date and reconciliation</w:t>
      </w:r>
      <w:r w:rsidR="003942BB">
        <w:rPr>
          <w:rFonts w:ascii="Times New Roman" w:hAnsi="Times New Roman" w:cs="Times New Roman"/>
          <w:sz w:val="24"/>
          <w:szCs w:val="24"/>
        </w:rPr>
        <w:t xml:space="preserve"> of charges/credits to customers</w:t>
      </w:r>
      <w:r w:rsidR="00011BB7">
        <w:rPr>
          <w:rFonts w:ascii="Times New Roman" w:hAnsi="Times New Roman" w:cs="Times New Roman"/>
          <w:sz w:val="24"/>
          <w:szCs w:val="24"/>
        </w:rPr>
        <w:t>.</w:t>
      </w:r>
    </w:p>
    <w:p w:rsidR="00011BB7" w:rsidRDefault="00011BB7" w:rsidP="00993E8C">
      <w:pPr>
        <w:spacing w:after="0" w:line="480" w:lineRule="auto"/>
        <w:ind w:left="720" w:hanging="720"/>
        <w:rPr>
          <w:rFonts w:ascii="Times New Roman" w:hAnsi="Times New Roman" w:cs="Times New Roman"/>
          <w:sz w:val="24"/>
          <w:szCs w:val="24"/>
        </w:rPr>
      </w:pPr>
    </w:p>
    <w:p w:rsidR="00AE1CA8" w:rsidRPr="00993E8C" w:rsidRDefault="00753702" w:rsidP="00993E8C">
      <w:pPr>
        <w:autoSpaceDE w:val="0"/>
        <w:autoSpaceDN w:val="0"/>
        <w:adjustRightInd w:val="0"/>
        <w:spacing w:after="0" w:line="480" w:lineRule="auto"/>
        <w:ind w:left="720" w:hanging="720"/>
        <w:rPr>
          <w:rFonts w:ascii="Times New Roman" w:hAnsi="Times New Roman" w:cs="Times New Roman"/>
          <w:b/>
          <w:i/>
          <w:sz w:val="24"/>
          <w:szCs w:val="24"/>
        </w:rPr>
      </w:pPr>
      <w:r w:rsidRPr="00993E8C">
        <w:rPr>
          <w:rFonts w:ascii="Times New Roman" w:hAnsi="Times New Roman" w:cs="Times New Roman"/>
          <w:b/>
          <w:i/>
          <w:sz w:val="24"/>
          <w:szCs w:val="24"/>
        </w:rPr>
        <w:t xml:space="preserve">Q8. </w:t>
      </w:r>
      <w:r w:rsidRPr="00993E8C">
        <w:rPr>
          <w:rFonts w:ascii="Times New Roman" w:hAnsi="Times New Roman" w:cs="Times New Roman"/>
          <w:b/>
          <w:i/>
          <w:sz w:val="24"/>
          <w:szCs w:val="24"/>
        </w:rPr>
        <w:tab/>
      </w:r>
      <w:r w:rsidR="00AE1CA8" w:rsidRPr="00993E8C">
        <w:rPr>
          <w:rFonts w:ascii="Times New Roman" w:hAnsi="Times New Roman" w:cs="Times New Roman"/>
          <w:b/>
          <w:i/>
          <w:sz w:val="24"/>
          <w:szCs w:val="24"/>
        </w:rPr>
        <w:t xml:space="preserve">HOW WILL COSTS AND REVENUES ASSOCIATED WITH THE PPA </w:t>
      </w:r>
      <w:r w:rsidRPr="00993E8C">
        <w:rPr>
          <w:rFonts w:ascii="Times New Roman" w:hAnsi="Times New Roman" w:cs="Times New Roman"/>
          <w:b/>
          <w:i/>
          <w:sz w:val="24"/>
          <w:szCs w:val="24"/>
        </w:rPr>
        <w:t>R</w:t>
      </w:r>
      <w:r w:rsidR="00AE1CA8" w:rsidRPr="00993E8C">
        <w:rPr>
          <w:rFonts w:ascii="Times New Roman" w:hAnsi="Times New Roman" w:cs="Times New Roman"/>
          <w:b/>
          <w:i/>
          <w:sz w:val="24"/>
          <w:szCs w:val="24"/>
        </w:rPr>
        <w:t>IDER BE REVIEWED?</w:t>
      </w:r>
      <w:r w:rsidR="000575E4" w:rsidRPr="00993E8C">
        <w:rPr>
          <w:rFonts w:ascii="Times New Roman" w:hAnsi="Times New Roman" w:cs="Times New Roman"/>
          <w:b/>
          <w:i/>
          <w:sz w:val="24"/>
          <w:szCs w:val="24"/>
        </w:rPr>
        <w:t xml:space="preserve"> </w:t>
      </w:r>
    </w:p>
    <w:p w:rsidR="00DE5EB4" w:rsidRDefault="00753702" w:rsidP="00993E8C">
      <w:pPr>
        <w:autoSpaceDE w:val="0"/>
        <w:autoSpaceDN w:val="0"/>
        <w:adjustRightInd w:val="0"/>
        <w:spacing w:after="0" w:line="480" w:lineRule="auto"/>
        <w:ind w:left="720" w:hanging="720"/>
        <w:rPr>
          <w:rFonts w:ascii="Times New Roman" w:hAnsi="Times New Roman" w:cs="Times New Roman"/>
          <w:sz w:val="24"/>
          <w:szCs w:val="24"/>
        </w:rPr>
      </w:pPr>
      <w:r w:rsidRPr="00993E8C">
        <w:rPr>
          <w:rFonts w:ascii="Times New Roman" w:hAnsi="Times New Roman" w:cs="Times New Roman"/>
          <w:b/>
          <w:i/>
          <w:sz w:val="24"/>
          <w:szCs w:val="24"/>
        </w:rPr>
        <w:t>A8.</w:t>
      </w:r>
      <w:r>
        <w:rPr>
          <w:rFonts w:ascii="Times New Roman" w:hAnsi="Times New Roman" w:cs="Times New Roman"/>
          <w:sz w:val="24"/>
          <w:szCs w:val="24"/>
        </w:rPr>
        <w:tab/>
      </w:r>
      <w:r w:rsidR="00AE1CA8">
        <w:rPr>
          <w:rFonts w:ascii="Times New Roman" w:hAnsi="Times New Roman" w:cs="Times New Roman"/>
          <w:sz w:val="24"/>
          <w:szCs w:val="24"/>
        </w:rPr>
        <w:t>The Company</w:t>
      </w:r>
      <w:r w:rsidR="00754590">
        <w:rPr>
          <w:rFonts w:ascii="Times New Roman" w:hAnsi="Times New Roman" w:cs="Times New Roman"/>
          <w:sz w:val="24"/>
          <w:szCs w:val="24"/>
        </w:rPr>
        <w:t xml:space="preserve"> </w:t>
      </w:r>
      <w:r w:rsidR="00AE1CA8">
        <w:rPr>
          <w:rFonts w:ascii="Times New Roman" w:hAnsi="Times New Roman" w:cs="Times New Roman"/>
          <w:sz w:val="24"/>
          <w:szCs w:val="24"/>
        </w:rPr>
        <w:t>proposes</w:t>
      </w:r>
      <w:r w:rsidR="00754590">
        <w:rPr>
          <w:rFonts w:ascii="Times New Roman" w:hAnsi="Times New Roman" w:cs="Times New Roman"/>
          <w:sz w:val="24"/>
          <w:szCs w:val="24"/>
        </w:rPr>
        <w:t xml:space="preserve"> </w:t>
      </w:r>
      <w:r w:rsidR="00AE1CA8">
        <w:rPr>
          <w:rFonts w:ascii="Times New Roman" w:hAnsi="Times New Roman" w:cs="Times New Roman"/>
          <w:sz w:val="24"/>
          <w:szCs w:val="24"/>
        </w:rPr>
        <w:t>in the Power Purchase and Sa</w:t>
      </w:r>
      <w:r w:rsidR="00F019B3">
        <w:rPr>
          <w:rFonts w:ascii="Times New Roman" w:hAnsi="Times New Roman" w:cs="Times New Roman"/>
          <w:sz w:val="24"/>
          <w:szCs w:val="24"/>
        </w:rPr>
        <w:t>le Agreement (Exhibit KDP-1 of Utility</w:t>
      </w:r>
      <w:r w:rsidR="00AE1CA8">
        <w:rPr>
          <w:rFonts w:ascii="Times New Roman" w:hAnsi="Times New Roman" w:cs="Times New Roman"/>
          <w:sz w:val="24"/>
          <w:szCs w:val="24"/>
        </w:rPr>
        <w:t xml:space="preserve"> witness Pearce) to use an “Operating Committee” that will, according to </w:t>
      </w:r>
      <w:r w:rsidR="00F019B3">
        <w:rPr>
          <w:rFonts w:ascii="Times New Roman" w:hAnsi="Times New Roman" w:cs="Times New Roman"/>
          <w:sz w:val="24"/>
          <w:szCs w:val="24"/>
        </w:rPr>
        <w:t>Utility</w:t>
      </w:r>
      <w:r w:rsidR="00AE1CA8">
        <w:rPr>
          <w:rFonts w:ascii="Times New Roman" w:hAnsi="Times New Roman" w:cs="Times New Roman"/>
          <w:sz w:val="24"/>
          <w:szCs w:val="24"/>
        </w:rPr>
        <w:t xml:space="preserve"> witness Vegas</w:t>
      </w:r>
      <w:r w:rsidR="002B38C4">
        <w:rPr>
          <w:rFonts w:ascii="Times New Roman" w:hAnsi="Times New Roman" w:cs="Times New Roman"/>
          <w:sz w:val="24"/>
          <w:szCs w:val="24"/>
        </w:rPr>
        <w:t xml:space="preserve"> (pages 27-28)</w:t>
      </w:r>
      <w:r w:rsidR="000575E4">
        <w:rPr>
          <w:rFonts w:ascii="Times New Roman" w:hAnsi="Times New Roman" w:cs="Times New Roman"/>
          <w:sz w:val="24"/>
          <w:szCs w:val="24"/>
        </w:rPr>
        <w:t>,</w:t>
      </w:r>
    </w:p>
    <w:p w:rsidR="00F019B3" w:rsidRDefault="00A00528" w:rsidP="00F019B3">
      <w:pPr>
        <w:autoSpaceDE w:val="0"/>
        <w:autoSpaceDN w:val="0"/>
        <w:adjustRightInd w:val="0"/>
        <w:spacing w:after="0" w:line="480" w:lineRule="auto"/>
        <w:ind w:left="1440" w:right="720"/>
        <w:rPr>
          <w:rFonts w:ascii="Times New Roman" w:hAnsi="Times New Roman" w:cs="Times New Roman"/>
          <w:sz w:val="24"/>
          <w:szCs w:val="24"/>
        </w:rPr>
      </w:pPr>
      <w:r>
        <w:rPr>
          <w:rFonts w:ascii="Times New Roman" w:hAnsi="Times New Roman" w:cs="Times New Roman"/>
          <w:sz w:val="24"/>
          <w:szCs w:val="24"/>
        </w:rPr>
        <w:t>“</w:t>
      </w:r>
      <w:r w:rsidR="00AE1CA8" w:rsidRPr="00AE1CA8">
        <w:rPr>
          <w:rFonts w:ascii="Times New Roman" w:hAnsi="Times New Roman" w:cs="Times New Roman"/>
          <w:sz w:val="24"/>
          <w:szCs w:val="24"/>
        </w:rPr>
        <w:t>include</w:t>
      </w:r>
      <w:r w:rsidR="00AE1CA8">
        <w:rPr>
          <w:rFonts w:ascii="Times New Roman" w:hAnsi="Times New Roman" w:cs="Times New Roman"/>
          <w:sz w:val="24"/>
          <w:szCs w:val="24"/>
        </w:rPr>
        <w:t xml:space="preserve"> </w:t>
      </w:r>
      <w:r w:rsidR="00AE1CA8" w:rsidRPr="00AE1CA8">
        <w:rPr>
          <w:rFonts w:ascii="Times New Roman" w:hAnsi="Times New Roman" w:cs="Times New Roman"/>
          <w:sz w:val="24"/>
          <w:szCs w:val="24"/>
        </w:rPr>
        <w:t>a representative from AEP Ohio. This Committee will provide oversight over all major</w:t>
      </w:r>
      <w:r w:rsidR="000575E4">
        <w:rPr>
          <w:rFonts w:ascii="Times New Roman" w:hAnsi="Times New Roman" w:cs="Times New Roman"/>
          <w:sz w:val="24"/>
          <w:szCs w:val="24"/>
        </w:rPr>
        <w:t xml:space="preserve"> </w:t>
      </w:r>
      <w:r w:rsidR="00AE1CA8" w:rsidRPr="00AE1CA8">
        <w:rPr>
          <w:rFonts w:ascii="Times New Roman" w:hAnsi="Times New Roman" w:cs="Times New Roman"/>
          <w:sz w:val="24"/>
          <w:szCs w:val="24"/>
        </w:rPr>
        <w:t>decisions and operation of the PPA Units. Subsequently, AEP Ohio can provide, on a</w:t>
      </w:r>
      <w:r w:rsidR="000575E4">
        <w:rPr>
          <w:rFonts w:ascii="Times New Roman" w:hAnsi="Times New Roman" w:cs="Times New Roman"/>
          <w:sz w:val="24"/>
          <w:szCs w:val="24"/>
        </w:rPr>
        <w:t xml:space="preserve"> </w:t>
      </w:r>
      <w:r w:rsidR="00AE1CA8" w:rsidRPr="00AE1CA8">
        <w:rPr>
          <w:rFonts w:ascii="Times New Roman" w:hAnsi="Times New Roman" w:cs="Times New Roman"/>
          <w:sz w:val="24"/>
          <w:szCs w:val="24"/>
        </w:rPr>
        <w:t>periodic basis as determined by the Commission, summaries and/or details of the</w:t>
      </w:r>
      <w:r w:rsidR="000575E4">
        <w:rPr>
          <w:rFonts w:ascii="Times New Roman" w:hAnsi="Times New Roman" w:cs="Times New Roman"/>
          <w:sz w:val="24"/>
          <w:szCs w:val="24"/>
        </w:rPr>
        <w:t xml:space="preserve"> </w:t>
      </w:r>
      <w:r w:rsidR="00AE1CA8" w:rsidRPr="00AE1CA8">
        <w:rPr>
          <w:rFonts w:ascii="Times New Roman" w:hAnsi="Times New Roman" w:cs="Times New Roman"/>
          <w:sz w:val="24"/>
          <w:szCs w:val="24"/>
        </w:rPr>
        <w:t>Committee’s actions.</w:t>
      </w:r>
      <w:r w:rsidR="000575E4">
        <w:rPr>
          <w:rFonts w:ascii="Times New Roman" w:hAnsi="Times New Roman" w:cs="Times New Roman"/>
          <w:sz w:val="24"/>
          <w:szCs w:val="24"/>
        </w:rPr>
        <w:t xml:space="preserve"> . . . </w:t>
      </w:r>
      <w:r w:rsidR="000575E4" w:rsidRPr="000575E4">
        <w:rPr>
          <w:rFonts w:ascii="Times New Roman" w:hAnsi="Times New Roman" w:cs="Times New Roman"/>
          <w:sz w:val="24"/>
          <w:szCs w:val="24"/>
        </w:rPr>
        <w:t>All costs will be</w:t>
      </w:r>
      <w:r w:rsidR="000575E4">
        <w:rPr>
          <w:rFonts w:ascii="Times New Roman" w:hAnsi="Times New Roman" w:cs="Times New Roman"/>
          <w:sz w:val="24"/>
          <w:szCs w:val="24"/>
        </w:rPr>
        <w:t xml:space="preserve"> </w:t>
      </w:r>
      <w:r w:rsidR="000575E4" w:rsidRPr="000575E4">
        <w:rPr>
          <w:rFonts w:ascii="Times New Roman" w:hAnsi="Times New Roman" w:cs="Times New Roman"/>
          <w:sz w:val="24"/>
          <w:szCs w:val="24"/>
        </w:rPr>
        <w:t>reviewed and approved for payment to AEPGR by AEP Ohio’s Vice President,</w:t>
      </w:r>
      <w:r w:rsidR="000575E4">
        <w:rPr>
          <w:rFonts w:ascii="Times New Roman" w:hAnsi="Times New Roman" w:cs="Times New Roman"/>
          <w:sz w:val="24"/>
          <w:szCs w:val="24"/>
        </w:rPr>
        <w:t xml:space="preserve"> </w:t>
      </w:r>
      <w:r w:rsidR="000575E4" w:rsidRPr="000575E4">
        <w:rPr>
          <w:rFonts w:ascii="Times New Roman" w:hAnsi="Times New Roman" w:cs="Times New Roman"/>
          <w:sz w:val="24"/>
          <w:szCs w:val="24"/>
        </w:rPr>
        <w:t>Regulatory and Fina</w:t>
      </w:r>
      <w:r w:rsidR="00377ACC">
        <w:rPr>
          <w:rFonts w:ascii="Times New Roman" w:hAnsi="Times New Roman" w:cs="Times New Roman"/>
          <w:sz w:val="24"/>
          <w:szCs w:val="24"/>
        </w:rPr>
        <w:t>nce.</w:t>
      </w:r>
      <w:r>
        <w:rPr>
          <w:rFonts w:ascii="Times New Roman" w:hAnsi="Times New Roman" w:cs="Times New Roman"/>
          <w:sz w:val="24"/>
          <w:szCs w:val="24"/>
        </w:rPr>
        <w:t>”</w:t>
      </w:r>
    </w:p>
    <w:p w:rsidR="00F019B3" w:rsidRDefault="00F019B3" w:rsidP="000F19C8">
      <w:pPr>
        <w:autoSpaceDE w:val="0"/>
        <w:autoSpaceDN w:val="0"/>
        <w:adjustRightInd w:val="0"/>
        <w:spacing w:after="0" w:line="480" w:lineRule="auto"/>
        <w:ind w:left="1440" w:right="1440"/>
        <w:rPr>
          <w:rFonts w:ascii="Times New Roman" w:hAnsi="Times New Roman" w:cs="Times New Roman"/>
          <w:sz w:val="24"/>
          <w:szCs w:val="24"/>
        </w:rPr>
      </w:pPr>
    </w:p>
    <w:p w:rsidR="00AE1CA8" w:rsidRDefault="000575E4" w:rsidP="00F019B3">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clearly</w:t>
      </w:r>
      <w:r w:rsidR="007403F7">
        <w:rPr>
          <w:rFonts w:ascii="Times New Roman" w:hAnsi="Times New Roman" w:cs="Times New Roman"/>
          <w:sz w:val="24"/>
          <w:szCs w:val="24"/>
        </w:rPr>
        <w:t xml:space="preserve"> </w:t>
      </w:r>
      <w:r w:rsidR="002D4AEB">
        <w:rPr>
          <w:rFonts w:ascii="Times New Roman" w:hAnsi="Times New Roman" w:cs="Times New Roman"/>
          <w:sz w:val="24"/>
          <w:szCs w:val="24"/>
        </w:rPr>
        <w:t>uses</w:t>
      </w:r>
      <w:r>
        <w:rPr>
          <w:rFonts w:ascii="Times New Roman" w:hAnsi="Times New Roman" w:cs="Times New Roman"/>
          <w:sz w:val="24"/>
          <w:szCs w:val="24"/>
        </w:rPr>
        <w:t xml:space="preserve"> a </w:t>
      </w:r>
      <w:r w:rsidR="00AE1CA8">
        <w:rPr>
          <w:rFonts w:ascii="Times New Roman" w:hAnsi="Times New Roman" w:cs="Times New Roman"/>
          <w:sz w:val="24"/>
          <w:szCs w:val="24"/>
        </w:rPr>
        <w:t xml:space="preserve">self-regulation </w:t>
      </w:r>
      <w:r>
        <w:rPr>
          <w:rFonts w:ascii="Times New Roman" w:hAnsi="Times New Roman" w:cs="Times New Roman"/>
          <w:sz w:val="24"/>
          <w:szCs w:val="24"/>
        </w:rPr>
        <w:t>mechanism</w:t>
      </w:r>
      <w:r w:rsidR="00B57F35" w:rsidRPr="00B57F35">
        <w:rPr>
          <w:rFonts w:ascii="Times New Roman" w:hAnsi="Times New Roman" w:cs="Times New Roman"/>
          <w:sz w:val="24"/>
          <w:szCs w:val="24"/>
        </w:rPr>
        <w:t xml:space="preserve"> </w:t>
      </w:r>
      <w:r w:rsidR="00B57F35">
        <w:rPr>
          <w:rFonts w:ascii="Times New Roman" w:hAnsi="Times New Roman" w:cs="Times New Roman"/>
          <w:sz w:val="24"/>
          <w:szCs w:val="24"/>
        </w:rPr>
        <w:t xml:space="preserve">between AEP’s own affiliates.  This </w:t>
      </w:r>
      <w:r w:rsidR="00F03997">
        <w:rPr>
          <w:rFonts w:ascii="Times New Roman" w:hAnsi="Times New Roman" w:cs="Times New Roman"/>
          <w:sz w:val="24"/>
          <w:szCs w:val="24"/>
        </w:rPr>
        <w:t xml:space="preserve">self-regulation </w:t>
      </w:r>
      <w:r w:rsidR="00B57F35">
        <w:rPr>
          <w:rFonts w:ascii="Times New Roman" w:hAnsi="Times New Roman" w:cs="Times New Roman"/>
          <w:sz w:val="24"/>
          <w:szCs w:val="24"/>
        </w:rPr>
        <w:t xml:space="preserve">creates a conflict of interest between the </w:t>
      </w:r>
      <w:r w:rsidR="00A00528">
        <w:rPr>
          <w:rFonts w:ascii="Times New Roman" w:hAnsi="Times New Roman" w:cs="Times New Roman"/>
          <w:sz w:val="24"/>
          <w:szCs w:val="24"/>
        </w:rPr>
        <w:t xml:space="preserve">affiliated </w:t>
      </w:r>
      <w:r w:rsidR="00B57F35">
        <w:rPr>
          <w:rFonts w:ascii="Times New Roman" w:hAnsi="Times New Roman" w:cs="Times New Roman"/>
          <w:sz w:val="24"/>
          <w:szCs w:val="24"/>
        </w:rPr>
        <w:t xml:space="preserve">companies’ interest </w:t>
      </w:r>
      <w:r w:rsidR="00F03997">
        <w:rPr>
          <w:rFonts w:ascii="Times New Roman" w:hAnsi="Times New Roman" w:cs="Times New Roman"/>
          <w:sz w:val="24"/>
          <w:szCs w:val="24"/>
        </w:rPr>
        <w:t>(AEPGR</w:t>
      </w:r>
      <w:r w:rsidR="00A00528">
        <w:rPr>
          <w:rFonts w:ascii="Times New Roman" w:hAnsi="Times New Roman" w:cs="Times New Roman"/>
          <w:sz w:val="24"/>
          <w:szCs w:val="24"/>
        </w:rPr>
        <w:t xml:space="preserve">) </w:t>
      </w:r>
      <w:r w:rsidR="00B57F35">
        <w:rPr>
          <w:rFonts w:ascii="Times New Roman" w:hAnsi="Times New Roman" w:cs="Times New Roman"/>
          <w:sz w:val="24"/>
          <w:szCs w:val="24"/>
        </w:rPr>
        <w:t xml:space="preserve">and the public’s interest that </w:t>
      </w:r>
      <w:r w:rsidR="00F03997">
        <w:rPr>
          <w:rFonts w:ascii="Times New Roman" w:hAnsi="Times New Roman" w:cs="Times New Roman"/>
          <w:sz w:val="24"/>
          <w:szCs w:val="24"/>
        </w:rPr>
        <w:t xml:space="preserve">is the result of </w:t>
      </w:r>
      <w:r w:rsidR="00B57F35">
        <w:rPr>
          <w:rFonts w:ascii="Times New Roman" w:hAnsi="Times New Roman" w:cs="Times New Roman"/>
          <w:sz w:val="24"/>
          <w:szCs w:val="24"/>
        </w:rPr>
        <w:t xml:space="preserve">the companies </w:t>
      </w:r>
      <w:r w:rsidR="00F03997">
        <w:rPr>
          <w:rFonts w:ascii="Times New Roman" w:hAnsi="Times New Roman" w:cs="Times New Roman"/>
          <w:sz w:val="24"/>
          <w:szCs w:val="24"/>
        </w:rPr>
        <w:t xml:space="preserve">involved </w:t>
      </w:r>
      <w:r w:rsidR="00B57F35">
        <w:rPr>
          <w:rFonts w:ascii="Times New Roman" w:hAnsi="Times New Roman" w:cs="Times New Roman"/>
          <w:sz w:val="24"/>
          <w:szCs w:val="24"/>
        </w:rPr>
        <w:t>regulating themselves</w:t>
      </w:r>
      <w:r w:rsidR="00377ACC">
        <w:rPr>
          <w:rFonts w:ascii="Times New Roman" w:hAnsi="Times New Roman" w:cs="Times New Roman"/>
          <w:sz w:val="24"/>
          <w:szCs w:val="24"/>
        </w:rPr>
        <w:t>.</w:t>
      </w:r>
    </w:p>
    <w:p w:rsidR="00377ACC" w:rsidRDefault="00377ACC" w:rsidP="00993E8C">
      <w:pPr>
        <w:autoSpaceDE w:val="0"/>
        <w:autoSpaceDN w:val="0"/>
        <w:adjustRightInd w:val="0"/>
        <w:spacing w:after="0" w:line="480" w:lineRule="auto"/>
        <w:ind w:left="720"/>
        <w:rPr>
          <w:rFonts w:ascii="Times New Roman" w:hAnsi="Times New Roman" w:cs="Times New Roman"/>
          <w:sz w:val="24"/>
          <w:szCs w:val="24"/>
        </w:rPr>
      </w:pPr>
    </w:p>
    <w:p w:rsidR="002D4AEB" w:rsidRDefault="00B57F35" w:rsidP="00993E8C">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AEP Ohio</w:t>
      </w:r>
      <w:r w:rsidR="005C2EDB">
        <w:rPr>
          <w:rFonts w:ascii="Times New Roman" w:hAnsi="Times New Roman" w:cs="Times New Roman"/>
          <w:sz w:val="24"/>
          <w:szCs w:val="24"/>
        </w:rPr>
        <w:t xml:space="preserve"> witness </w:t>
      </w:r>
      <w:r w:rsidR="002D4AEB">
        <w:rPr>
          <w:rFonts w:ascii="Times New Roman" w:hAnsi="Times New Roman" w:cs="Times New Roman"/>
          <w:sz w:val="24"/>
          <w:szCs w:val="24"/>
        </w:rPr>
        <w:t>Vegas (page 29) also states that “[t]</w:t>
      </w:r>
      <w:r w:rsidR="002D4AEB" w:rsidRPr="002D4AEB">
        <w:rPr>
          <w:rFonts w:ascii="Times New Roman" w:hAnsi="Times New Roman" w:cs="Times New Roman"/>
          <w:sz w:val="24"/>
          <w:szCs w:val="24"/>
        </w:rPr>
        <w:t>he Commission will have the ability to audit the accuracy of the</w:t>
      </w:r>
      <w:r w:rsidR="002D4AEB">
        <w:rPr>
          <w:rFonts w:ascii="Times New Roman" w:hAnsi="Times New Roman" w:cs="Times New Roman"/>
          <w:sz w:val="24"/>
          <w:szCs w:val="24"/>
        </w:rPr>
        <w:t xml:space="preserve"> </w:t>
      </w:r>
      <w:r w:rsidR="002D4AEB" w:rsidRPr="002D4AEB">
        <w:rPr>
          <w:rFonts w:ascii="Times New Roman" w:hAnsi="Times New Roman" w:cs="Times New Roman"/>
          <w:sz w:val="24"/>
          <w:szCs w:val="24"/>
        </w:rPr>
        <w:t>costs and revenues included in the PPA Rider as well as a prudence review of actions and</w:t>
      </w:r>
      <w:r w:rsidR="002D4AEB">
        <w:rPr>
          <w:rFonts w:ascii="Times New Roman" w:hAnsi="Times New Roman" w:cs="Times New Roman"/>
          <w:sz w:val="24"/>
          <w:szCs w:val="24"/>
        </w:rPr>
        <w:t xml:space="preserve"> </w:t>
      </w:r>
      <w:r w:rsidR="002D4AEB" w:rsidRPr="002D4AEB">
        <w:rPr>
          <w:rFonts w:ascii="Times New Roman" w:hAnsi="Times New Roman" w:cs="Times New Roman"/>
          <w:sz w:val="24"/>
          <w:szCs w:val="24"/>
        </w:rPr>
        <w:t>decisions undertaken by AEP Ohio or its agents.</w:t>
      </w:r>
      <w:r w:rsidR="002D4AEB">
        <w:rPr>
          <w:rFonts w:ascii="Times New Roman" w:hAnsi="Times New Roman" w:cs="Times New Roman"/>
          <w:sz w:val="24"/>
          <w:szCs w:val="24"/>
        </w:rPr>
        <w:t xml:space="preserve">” </w:t>
      </w:r>
      <w:r w:rsidR="00377ACC">
        <w:rPr>
          <w:rFonts w:ascii="Times New Roman" w:hAnsi="Times New Roman" w:cs="Times New Roman"/>
          <w:sz w:val="24"/>
          <w:szCs w:val="24"/>
        </w:rPr>
        <w:t xml:space="preserve"> </w:t>
      </w:r>
      <w:r w:rsidR="002D4AEB">
        <w:rPr>
          <w:rFonts w:ascii="Times New Roman" w:hAnsi="Times New Roman" w:cs="Times New Roman"/>
          <w:sz w:val="24"/>
          <w:szCs w:val="24"/>
        </w:rPr>
        <w:t xml:space="preserve">How this will occur is not clear, given the Operating Committee’s role. </w:t>
      </w:r>
      <w:r w:rsidR="00377ACC">
        <w:rPr>
          <w:rFonts w:ascii="Times New Roman" w:hAnsi="Times New Roman" w:cs="Times New Roman"/>
          <w:sz w:val="24"/>
          <w:szCs w:val="24"/>
        </w:rPr>
        <w:t xml:space="preserve"> </w:t>
      </w:r>
      <w:r w:rsidR="002D4AEB">
        <w:rPr>
          <w:rFonts w:ascii="Times New Roman" w:hAnsi="Times New Roman" w:cs="Times New Roman"/>
          <w:sz w:val="24"/>
          <w:szCs w:val="24"/>
        </w:rPr>
        <w:t>Also not clear is how the PUCO would review the cost</w:t>
      </w:r>
      <w:r w:rsidR="002A4A55">
        <w:rPr>
          <w:rFonts w:ascii="Times New Roman" w:hAnsi="Times New Roman" w:cs="Times New Roman"/>
          <w:sz w:val="24"/>
          <w:szCs w:val="24"/>
        </w:rPr>
        <w:t>s</w:t>
      </w:r>
      <w:r w:rsidR="002D4AEB">
        <w:rPr>
          <w:rFonts w:ascii="Times New Roman" w:hAnsi="Times New Roman" w:cs="Times New Roman"/>
          <w:sz w:val="24"/>
          <w:szCs w:val="24"/>
        </w:rPr>
        <w:t xml:space="preserve"> and revenue</w:t>
      </w:r>
      <w:r w:rsidR="002A4A55">
        <w:rPr>
          <w:rFonts w:ascii="Times New Roman" w:hAnsi="Times New Roman" w:cs="Times New Roman"/>
          <w:sz w:val="24"/>
          <w:szCs w:val="24"/>
        </w:rPr>
        <w:t>s</w:t>
      </w:r>
      <w:r w:rsidR="002D4AEB">
        <w:rPr>
          <w:rFonts w:ascii="Times New Roman" w:hAnsi="Times New Roman" w:cs="Times New Roman"/>
          <w:sz w:val="24"/>
          <w:szCs w:val="24"/>
        </w:rPr>
        <w:t xml:space="preserve"> associated with an affiliate that is unregulated by</w:t>
      </w:r>
      <w:r w:rsidR="00C70611">
        <w:rPr>
          <w:rFonts w:ascii="Times New Roman" w:hAnsi="Times New Roman" w:cs="Times New Roman"/>
          <w:sz w:val="24"/>
          <w:szCs w:val="24"/>
        </w:rPr>
        <w:t>, and cannot be regulated by,</w:t>
      </w:r>
      <w:r w:rsidR="002D4AEB">
        <w:rPr>
          <w:rFonts w:ascii="Times New Roman" w:hAnsi="Times New Roman" w:cs="Times New Roman"/>
          <w:sz w:val="24"/>
          <w:szCs w:val="24"/>
        </w:rPr>
        <w:t xml:space="preserve"> the PUCO</w:t>
      </w:r>
      <w:r w:rsidR="00570603">
        <w:rPr>
          <w:rFonts w:ascii="Times New Roman" w:hAnsi="Times New Roman" w:cs="Times New Roman"/>
          <w:sz w:val="24"/>
          <w:szCs w:val="24"/>
        </w:rPr>
        <w:t xml:space="preserve"> without legislative change</w:t>
      </w:r>
      <w:r w:rsidR="002D4AEB">
        <w:rPr>
          <w:rFonts w:ascii="Times New Roman" w:hAnsi="Times New Roman" w:cs="Times New Roman"/>
          <w:sz w:val="24"/>
          <w:szCs w:val="24"/>
        </w:rPr>
        <w:t>.</w:t>
      </w:r>
      <w:r w:rsidR="00F03997">
        <w:rPr>
          <w:rFonts w:ascii="Times New Roman" w:hAnsi="Times New Roman" w:cs="Times New Roman"/>
          <w:sz w:val="24"/>
          <w:szCs w:val="24"/>
        </w:rPr>
        <w:t xml:space="preserve"> </w:t>
      </w:r>
      <w:r w:rsidR="00377ACC">
        <w:rPr>
          <w:rFonts w:ascii="Times New Roman" w:hAnsi="Times New Roman" w:cs="Times New Roman"/>
          <w:sz w:val="24"/>
          <w:szCs w:val="24"/>
        </w:rPr>
        <w:t xml:space="preserve"> </w:t>
      </w:r>
      <w:r w:rsidR="00032C6A">
        <w:rPr>
          <w:rFonts w:ascii="Times New Roman" w:hAnsi="Times New Roman" w:cs="Times New Roman"/>
          <w:sz w:val="24"/>
          <w:szCs w:val="24"/>
        </w:rPr>
        <w:t xml:space="preserve">This limitation of the PUCO’s ability to regulate the price of generation is </w:t>
      </w:r>
      <w:r w:rsidR="00377ACC">
        <w:rPr>
          <w:rFonts w:ascii="Times New Roman" w:hAnsi="Times New Roman" w:cs="Times New Roman"/>
          <w:sz w:val="24"/>
          <w:szCs w:val="24"/>
        </w:rPr>
        <w:t>explained in more detail below.</w:t>
      </w:r>
    </w:p>
    <w:p w:rsidR="00377ACC" w:rsidRDefault="00377ACC" w:rsidP="00993E8C">
      <w:pPr>
        <w:autoSpaceDE w:val="0"/>
        <w:autoSpaceDN w:val="0"/>
        <w:adjustRightInd w:val="0"/>
        <w:spacing w:after="0" w:line="480" w:lineRule="auto"/>
        <w:ind w:left="720"/>
        <w:rPr>
          <w:rFonts w:ascii="Times New Roman" w:hAnsi="Times New Roman" w:cs="Times New Roman"/>
          <w:sz w:val="24"/>
          <w:szCs w:val="24"/>
        </w:rPr>
      </w:pPr>
    </w:p>
    <w:p w:rsidR="001621D3" w:rsidRDefault="002D4AEB" w:rsidP="00E75B38">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An arrangement of the sort proposed by AEP Ohio</w:t>
      </w:r>
      <w:r w:rsidR="007403F7">
        <w:rPr>
          <w:rFonts w:ascii="Times New Roman" w:hAnsi="Times New Roman" w:cs="Times New Roman"/>
          <w:sz w:val="24"/>
          <w:szCs w:val="24"/>
        </w:rPr>
        <w:t xml:space="preserve"> </w:t>
      </w:r>
      <w:r w:rsidR="00CF080C">
        <w:rPr>
          <w:rFonts w:ascii="Times New Roman" w:hAnsi="Times New Roman" w:cs="Times New Roman"/>
          <w:sz w:val="24"/>
          <w:szCs w:val="24"/>
        </w:rPr>
        <w:t>is basically a return to cost-based regulat</w:t>
      </w:r>
      <w:r w:rsidR="007403F7">
        <w:rPr>
          <w:rFonts w:ascii="Times New Roman" w:hAnsi="Times New Roman" w:cs="Times New Roman"/>
          <w:sz w:val="24"/>
          <w:szCs w:val="24"/>
        </w:rPr>
        <w:t>ion</w:t>
      </w:r>
      <w:r w:rsidR="00CF080C">
        <w:rPr>
          <w:rFonts w:ascii="Times New Roman" w:hAnsi="Times New Roman" w:cs="Times New Roman"/>
          <w:sz w:val="24"/>
          <w:szCs w:val="24"/>
        </w:rPr>
        <w:t xml:space="preserve">—but without the historic review process that the PUCO and other commissions used to </w:t>
      </w:r>
      <w:r w:rsidR="00C1316C">
        <w:rPr>
          <w:rFonts w:ascii="Times New Roman" w:hAnsi="Times New Roman" w:cs="Times New Roman"/>
          <w:sz w:val="24"/>
          <w:szCs w:val="24"/>
        </w:rPr>
        <w:t>e</w:t>
      </w:r>
      <w:r w:rsidR="00CF080C">
        <w:rPr>
          <w:rFonts w:ascii="Times New Roman" w:hAnsi="Times New Roman" w:cs="Times New Roman"/>
          <w:sz w:val="24"/>
          <w:szCs w:val="24"/>
        </w:rPr>
        <w:t xml:space="preserve">nsure that </w:t>
      </w:r>
      <w:r>
        <w:rPr>
          <w:rFonts w:ascii="Times New Roman" w:hAnsi="Times New Roman" w:cs="Times New Roman"/>
          <w:sz w:val="24"/>
          <w:szCs w:val="24"/>
        </w:rPr>
        <w:t xml:space="preserve">customers </w:t>
      </w:r>
      <w:r w:rsidR="00CF080C">
        <w:rPr>
          <w:rFonts w:ascii="Times New Roman" w:hAnsi="Times New Roman" w:cs="Times New Roman"/>
          <w:sz w:val="24"/>
          <w:szCs w:val="24"/>
        </w:rPr>
        <w:t xml:space="preserve">do not </w:t>
      </w:r>
      <w:r>
        <w:rPr>
          <w:rFonts w:ascii="Times New Roman" w:hAnsi="Times New Roman" w:cs="Times New Roman"/>
          <w:sz w:val="24"/>
          <w:szCs w:val="24"/>
        </w:rPr>
        <w:t>pay for unreasonable costs</w:t>
      </w:r>
      <w:r w:rsidR="00CF080C">
        <w:rPr>
          <w:rFonts w:ascii="Times New Roman" w:hAnsi="Times New Roman" w:cs="Times New Roman"/>
          <w:sz w:val="24"/>
          <w:szCs w:val="24"/>
        </w:rPr>
        <w:t xml:space="preserve">. </w:t>
      </w:r>
      <w:r w:rsidR="00377ACC">
        <w:rPr>
          <w:rFonts w:ascii="Times New Roman" w:hAnsi="Times New Roman" w:cs="Times New Roman"/>
          <w:sz w:val="24"/>
          <w:szCs w:val="24"/>
        </w:rPr>
        <w:t xml:space="preserve"> </w:t>
      </w:r>
      <w:r w:rsidR="00032C6A">
        <w:rPr>
          <w:rFonts w:ascii="Times New Roman" w:hAnsi="Times New Roman" w:cs="Times New Roman"/>
          <w:sz w:val="24"/>
          <w:szCs w:val="24"/>
        </w:rPr>
        <w:t>This is also discussed in more detail below.</w:t>
      </w:r>
    </w:p>
    <w:p w:rsidR="001621D3" w:rsidRDefault="001621D3" w:rsidP="00E75B38">
      <w:pPr>
        <w:autoSpaceDE w:val="0"/>
        <w:autoSpaceDN w:val="0"/>
        <w:adjustRightInd w:val="0"/>
        <w:spacing w:after="0" w:line="480" w:lineRule="auto"/>
        <w:ind w:left="720"/>
        <w:rPr>
          <w:rFonts w:ascii="Times New Roman" w:hAnsi="Times New Roman" w:cs="Times New Roman"/>
          <w:sz w:val="24"/>
          <w:szCs w:val="24"/>
        </w:rPr>
      </w:pPr>
    </w:p>
    <w:p w:rsidR="004E2843" w:rsidRDefault="00531F0D" w:rsidP="00993E8C">
      <w:pPr>
        <w:spacing w:after="0" w:line="480" w:lineRule="auto"/>
        <w:ind w:left="720" w:hanging="720"/>
        <w:rPr>
          <w:rFonts w:ascii="Times New Roman" w:hAnsi="Times New Roman" w:cs="Times New Roman"/>
          <w:b/>
          <w:bCs/>
          <w:i/>
          <w:sz w:val="24"/>
          <w:szCs w:val="24"/>
        </w:rPr>
      </w:pPr>
      <w:r>
        <w:rPr>
          <w:rFonts w:ascii="Times New Roman" w:hAnsi="Times New Roman" w:cs="Times New Roman"/>
          <w:b/>
          <w:bCs/>
          <w:i/>
          <w:sz w:val="24"/>
          <w:szCs w:val="24"/>
        </w:rPr>
        <w:t>Q</w:t>
      </w:r>
      <w:r w:rsidR="00753702">
        <w:rPr>
          <w:rFonts w:ascii="Times New Roman" w:hAnsi="Times New Roman" w:cs="Times New Roman"/>
          <w:b/>
          <w:bCs/>
          <w:i/>
          <w:sz w:val="24"/>
          <w:szCs w:val="24"/>
        </w:rPr>
        <w:t>9</w:t>
      </w:r>
      <w:r w:rsidR="00840CF3">
        <w:rPr>
          <w:rFonts w:ascii="Times New Roman" w:hAnsi="Times New Roman" w:cs="Times New Roman"/>
          <w:b/>
          <w:bCs/>
          <w:i/>
          <w:sz w:val="24"/>
          <w:szCs w:val="24"/>
        </w:rPr>
        <w:t>.</w:t>
      </w:r>
      <w:r w:rsidR="00840CF3">
        <w:rPr>
          <w:rFonts w:ascii="Times New Roman" w:hAnsi="Times New Roman" w:cs="Times New Roman"/>
          <w:b/>
          <w:bCs/>
          <w:i/>
          <w:sz w:val="24"/>
          <w:szCs w:val="24"/>
        </w:rPr>
        <w:tab/>
        <w:t>WHY HA</w:t>
      </w:r>
      <w:r w:rsidR="007364D1">
        <w:rPr>
          <w:rFonts w:ascii="Times New Roman" w:hAnsi="Times New Roman" w:cs="Times New Roman"/>
          <w:b/>
          <w:bCs/>
          <w:i/>
          <w:sz w:val="24"/>
          <w:szCs w:val="24"/>
        </w:rPr>
        <w:t>S</w:t>
      </w:r>
      <w:r w:rsidR="00840CF3">
        <w:rPr>
          <w:rFonts w:ascii="Times New Roman" w:hAnsi="Times New Roman" w:cs="Times New Roman"/>
          <w:b/>
          <w:bCs/>
          <w:i/>
          <w:sz w:val="24"/>
          <w:szCs w:val="24"/>
        </w:rPr>
        <w:t xml:space="preserve"> THE </w:t>
      </w:r>
      <w:r w:rsidR="007364D1">
        <w:rPr>
          <w:rFonts w:ascii="Times New Roman" w:hAnsi="Times New Roman" w:cs="Times New Roman"/>
          <w:b/>
          <w:bCs/>
          <w:i/>
          <w:sz w:val="24"/>
          <w:szCs w:val="24"/>
        </w:rPr>
        <w:t>UTILITY</w:t>
      </w:r>
      <w:r w:rsidR="00840CF3">
        <w:rPr>
          <w:rFonts w:ascii="Times New Roman" w:hAnsi="Times New Roman" w:cs="Times New Roman"/>
          <w:b/>
          <w:bCs/>
          <w:i/>
          <w:sz w:val="24"/>
          <w:szCs w:val="24"/>
        </w:rPr>
        <w:t xml:space="preserve"> PROPOSED </w:t>
      </w:r>
      <w:r w:rsidR="00094847">
        <w:rPr>
          <w:rFonts w:ascii="Times New Roman" w:hAnsi="Times New Roman" w:cs="Times New Roman"/>
          <w:b/>
          <w:bCs/>
          <w:i/>
          <w:sz w:val="24"/>
          <w:szCs w:val="24"/>
        </w:rPr>
        <w:t xml:space="preserve">THE PPA </w:t>
      </w:r>
      <w:r w:rsidR="00840CF3">
        <w:rPr>
          <w:rFonts w:ascii="Times New Roman" w:hAnsi="Times New Roman" w:cs="Times New Roman"/>
          <w:b/>
          <w:bCs/>
          <w:i/>
          <w:sz w:val="24"/>
          <w:szCs w:val="24"/>
        </w:rPr>
        <w:t xml:space="preserve">RIDER </w:t>
      </w:r>
      <w:r w:rsidR="000E38BB">
        <w:rPr>
          <w:rFonts w:ascii="Times New Roman" w:hAnsi="Times New Roman" w:cs="Times New Roman"/>
          <w:b/>
          <w:bCs/>
          <w:i/>
          <w:sz w:val="24"/>
          <w:szCs w:val="24"/>
        </w:rPr>
        <w:t>AND ITS ASSOCI</w:t>
      </w:r>
      <w:r w:rsidR="0035073E">
        <w:rPr>
          <w:rFonts w:ascii="Times New Roman" w:hAnsi="Times New Roman" w:cs="Times New Roman"/>
          <w:b/>
          <w:bCs/>
          <w:i/>
          <w:sz w:val="24"/>
          <w:szCs w:val="24"/>
        </w:rPr>
        <w:t>A</w:t>
      </w:r>
      <w:r w:rsidR="000E38BB">
        <w:rPr>
          <w:rFonts w:ascii="Times New Roman" w:hAnsi="Times New Roman" w:cs="Times New Roman"/>
          <w:b/>
          <w:bCs/>
          <w:i/>
          <w:sz w:val="24"/>
          <w:szCs w:val="24"/>
        </w:rPr>
        <w:t xml:space="preserve">TED POWER </w:t>
      </w:r>
      <w:r w:rsidR="00E53402">
        <w:rPr>
          <w:rFonts w:ascii="Times New Roman" w:hAnsi="Times New Roman" w:cs="Times New Roman"/>
          <w:b/>
          <w:bCs/>
          <w:i/>
          <w:sz w:val="24"/>
          <w:szCs w:val="24"/>
        </w:rPr>
        <w:t xml:space="preserve">PURCHASE </w:t>
      </w:r>
      <w:r w:rsidR="00426131">
        <w:rPr>
          <w:rFonts w:ascii="Times New Roman" w:hAnsi="Times New Roman" w:cs="Times New Roman"/>
          <w:b/>
          <w:bCs/>
          <w:i/>
          <w:sz w:val="24"/>
          <w:szCs w:val="24"/>
        </w:rPr>
        <w:t>AGREEMENT IN</w:t>
      </w:r>
      <w:r w:rsidR="001F220C">
        <w:rPr>
          <w:rFonts w:ascii="Times New Roman" w:hAnsi="Times New Roman" w:cs="Times New Roman"/>
          <w:b/>
          <w:bCs/>
          <w:i/>
          <w:sz w:val="24"/>
          <w:szCs w:val="24"/>
        </w:rPr>
        <w:t xml:space="preserve"> THE ESP</w:t>
      </w:r>
      <w:r w:rsidR="004E2843">
        <w:rPr>
          <w:rFonts w:ascii="Times New Roman" w:hAnsi="Times New Roman" w:cs="Times New Roman"/>
          <w:b/>
          <w:bCs/>
          <w:i/>
          <w:sz w:val="24"/>
          <w:szCs w:val="24"/>
        </w:rPr>
        <w:t>?</w:t>
      </w:r>
    </w:p>
    <w:p w:rsidR="00094847" w:rsidRDefault="00531F0D"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753702">
        <w:rPr>
          <w:rFonts w:ascii="Times New Roman" w:hAnsi="Times New Roman" w:cs="Times New Roman"/>
          <w:b/>
          <w:i/>
          <w:sz w:val="24"/>
          <w:szCs w:val="24"/>
        </w:rPr>
        <w:t>9</w:t>
      </w:r>
      <w:r w:rsidR="004E2843">
        <w:rPr>
          <w:rFonts w:ascii="Times New Roman" w:hAnsi="Times New Roman" w:cs="Times New Roman"/>
          <w:b/>
          <w:i/>
          <w:sz w:val="24"/>
          <w:szCs w:val="24"/>
        </w:rPr>
        <w:t>.</w:t>
      </w:r>
      <w:r w:rsidR="004E2843">
        <w:rPr>
          <w:rFonts w:ascii="Times New Roman" w:hAnsi="Times New Roman" w:cs="Times New Roman"/>
          <w:sz w:val="24"/>
          <w:szCs w:val="24"/>
        </w:rPr>
        <w:tab/>
      </w:r>
      <w:r w:rsidR="00ED2215">
        <w:rPr>
          <w:rFonts w:ascii="Times New Roman" w:hAnsi="Times New Roman" w:cs="Times New Roman"/>
          <w:sz w:val="24"/>
          <w:szCs w:val="24"/>
        </w:rPr>
        <w:t>It appears that AEP would like to reduce the risk they face in the wholesale market and have guaranteed cost recovery</w:t>
      </w:r>
      <w:r w:rsidR="002A4A55">
        <w:rPr>
          <w:rFonts w:ascii="Times New Roman" w:hAnsi="Times New Roman" w:cs="Times New Roman"/>
          <w:sz w:val="24"/>
          <w:szCs w:val="24"/>
        </w:rPr>
        <w:t xml:space="preserve"> and </w:t>
      </w:r>
      <w:r w:rsidR="00FC2D68" w:rsidRPr="00FC2D68">
        <w:rPr>
          <w:rFonts w:ascii="Times New Roman" w:hAnsi="Times New Roman" w:cs="Times New Roman"/>
          <w:sz w:val="24"/>
          <w:szCs w:val="24"/>
        </w:rPr>
        <w:t>return on equity</w:t>
      </w:r>
      <w:r w:rsidR="00FC2D68">
        <w:rPr>
          <w:rFonts w:ascii="Times New Roman" w:hAnsi="Times New Roman" w:cs="Times New Roman"/>
          <w:sz w:val="24"/>
          <w:szCs w:val="24"/>
        </w:rPr>
        <w:t xml:space="preserve"> through the PPA</w:t>
      </w:r>
      <w:r w:rsidR="00ED2215">
        <w:rPr>
          <w:rFonts w:ascii="Times New Roman" w:hAnsi="Times New Roman" w:cs="Times New Roman"/>
          <w:sz w:val="24"/>
          <w:szCs w:val="24"/>
        </w:rPr>
        <w:t xml:space="preserve"> for its generation resources. </w:t>
      </w:r>
      <w:r w:rsidR="00377ACC">
        <w:rPr>
          <w:rFonts w:ascii="Times New Roman" w:hAnsi="Times New Roman" w:cs="Times New Roman"/>
          <w:sz w:val="24"/>
          <w:szCs w:val="24"/>
        </w:rPr>
        <w:t xml:space="preserve"> </w:t>
      </w:r>
      <w:r w:rsidR="001621D3">
        <w:rPr>
          <w:rFonts w:ascii="Times New Roman" w:hAnsi="Times New Roman" w:cs="Times New Roman"/>
          <w:sz w:val="24"/>
          <w:szCs w:val="24"/>
        </w:rPr>
        <w:t>Utility witness</w:t>
      </w:r>
      <w:r w:rsidR="00094847">
        <w:rPr>
          <w:rFonts w:ascii="Times New Roman" w:hAnsi="Times New Roman" w:cs="Times New Roman"/>
          <w:sz w:val="24"/>
          <w:szCs w:val="24"/>
        </w:rPr>
        <w:t xml:space="preserve"> Vegas, </w:t>
      </w:r>
      <w:r w:rsidR="000C6682">
        <w:rPr>
          <w:rFonts w:ascii="Times New Roman" w:hAnsi="Times New Roman" w:cs="Times New Roman"/>
          <w:sz w:val="24"/>
          <w:szCs w:val="24"/>
        </w:rPr>
        <w:t xml:space="preserve">on </w:t>
      </w:r>
      <w:r w:rsidR="00094847">
        <w:rPr>
          <w:rFonts w:ascii="Times New Roman" w:hAnsi="Times New Roman" w:cs="Times New Roman"/>
          <w:sz w:val="24"/>
          <w:szCs w:val="24"/>
        </w:rPr>
        <w:t>p. 11 of his direct testimony</w:t>
      </w:r>
      <w:r w:rsidR="002B38C4">
        <w:rPr>
          <w:rFonts w:ascii="Times New Roman" w:hAnsi="Times New Roman" w:cs="Times New Roman"/>
          <w:sz w:val="24"/>
          <w:szCs w:val="24"/>
        </w:rPr>
        <w:t>,</w:t>
      </w:r>
      <w:r w:rsidR="00094847">
        <w:rPr>
          <w:rFonts w:ascii="Times New Roman" w:hAnsi="Times New Roman" w:cs="Times New Roman"/>
          <w:sz w:val="24"/>
          <w:szCs w:val="24"/>
        </w:rPr>
        <w:t xml:space="preserve"> states</w:t>
      </w:r>
      <w:r w:rsidR="00526960">
        <w:rPr>
          <w:rFonts w:ascii="Times New Roman" w:hAnsi="Times New Roman" w:cs="Times New Roman"/>
          <w:sz w:val="24"/>
          <w:szCs w:val="24"/>
        </w:rPr>
        <w:t>:</w:t>
      </w:r>
    </w:p>
    <w:p w:rsidR="00094847" w:rsidRDefault="00094847" w:rsidP="00E75B38">
      <w:pPr>
        <w:spacing w:after="0" w:line="480" w:lineRule="auto"/>
        <w:ind w:left="1440" w:right="720"/>
        <w:rPr>
          <w:rFonts w:ascii="Times New Roman" w:hAnsi="Times New Roman" w:cs="Times New Roman"/>
          <w:sz w:val="24"/>
          <w:szCs w:val="24"/>
        </w:rPr>
      </w:pPr>
      <w:r w:rsidRPr="00094847">
        <w:rPr>
          <w:rFonts w:ascii="Times New Roman" w:hAnsi="Times New Roman" w:cs="Times New Roman"/>
          <w:sz w:val="24"/>
          <w:szCs w:val="24"/>
        </w:rPr>
        <w:t>The Affiliated PPA will provide the PPA Units with a known revenue stream</w:t>
      </w:r>
      <w:r>
        <w:rPr>
          <w:rFonts w:ascii="Times New Roman" w:hAnsi="Times New Roman" w:cs="Times New Roman"/>
          <w:sz w:val="24"/>
          <w:szCs w:val="24"/>
        </w:rPr>
        <w:t xml:space="preserve"> </w:t>
      </w:r>
      <w:r w:rsidRPr="00094847">
        <w:rPr>
          <w:rFonts w:ascii="Times New Roman" w:hAnsi="Times New Roman" w:cs="Times New Roman"/>
          <w:sz w:val="24"/>
          <w:szCs w:val="24"/>
        </w:rPr>
        <w:t>commensurate with the actual costs associated with providing this generating capability.</w:t>
      </w:r>
      <w:r>
        <w:rPr>
          <w:rFonts w:ascii="Times New Roman" w:hAnsi="Times New Roman" w:cs="Times New Roman"/>
          <w:sz w:val="24"/>
          <w:szCs w:val="24"/>
        </w:rPr>
        <w:t xml:space="preserve"> </w:t>
      </w:r>
      <w:r w:rsidRPr="00094847">
        <w:rPr>
          <w:rFonts w:ascii="Times New Roman" w:hAnsi="Times New Roman" w:cs="Times New Roman"/>
          <w:sz w:val="24"/>
          <w:szCs w:val="24"/>
        </w:rPr>
        <w:t>The PPA Units will be less reliant on the volatile capacity market prices to support their</w:t>
      </w:r>
      <w:r>
        <w:rPr>
          <w:rFonts w:ascii="Times New Roman" w:hAnsi="Times New Roman" w:cs="Times New Roman"/>
          <w:sz w:val="24"/>
          <w:szCs w:val="24"/>
        </w:rPr>
        <w:t xml:space="preserve"> </w:t>
      </w:r>
      <w:r w:rsidRPr="00094847">
        <w:rPr>
          <w:rFonts w:ascii="Times New Roman" w:hAnsi="Times New Roman" w:cs="Times New Roman"/>
          <w:sz w:val="24"/>
          <w:szCs w:val="24"/>
        </w:rPr>
        <w:t>continued operation, allowing those assets to be managed based on well-informed long</w:t>
      </w:r>
      <w:r>
        <w:rPr>
          <w:rFonts w:ascii="Times New Roman" w:hAnsi="Times New Roman" w:cs="Times New Roman"/>
          <w:sz w:val="24"/>
          <w:szCs w:val="24"/>
        </w:rPr>
        <w:t xml:space="preserve"> </w:t>
      </w:r>
      <w:r w:rsidRPr="00094847">
        <w:rPr>
          <w:rFonts w:ascii="Times New Roman" w:hAnsi="Times New Roman" w:cs="Times New Roman"/>
          <w:sz w:val="24"/>
          <w:szCs w:val="24"/>
        </w:rPr>
        <w:t>term investment decisions with a more certain and transparent view of how they will</w:t>
      </w:r>
      <w:r>
        <w:rPr>
          <w:rFonts w:ascii="Times New Roman" w:hAnsi="Times New Roman" w:cs="Times New Roman"/>
          <w:sz w:val="24"/>
          <w:szCs w:val="24"/>
        </w:rPr>
        <w:t xml:space="preserve"> </w:t>
      </w:r>
      <w:r w:rsidRPr="00094847">
        <w:rPr>
          <w:rFonts w:ascii="Times New Roman" w:hAnsi="Times New Roman" w:cs="Times New Roman"/>
          <w:sz w:val="24"/>
          <w:szCs w:val="24"/>
        </w:rPr>
        <w:t>ultimately recover their expenditures</w:t>
      </w:r>
      <w:r w:rsidR="00CF33F5">
        <w:rPr>
          <w:rFonts w:ascii="Times New Roman" w:hAnsi="Times New Roman" w:cs="Times New Roman"/>
          <w:sz w:val="24"/>
          <w:szCs w:val="24"/>
        </w:rPr>
        <w:t xml:space="preserve"> . . .</w:t>
      </w:r>
    </w:p>
    <w:p w:rsidR="00CF33F5" w:rsidRDefault="00CF33F5" w:rsidP="00993E8C">
      <w:pPr>
        <w:spacing w:after="0" w:line="240" w:lineRule="auto"/>
        <w:ind w:left="1440" w:right="1440"/>
        <w:rPr>
          <w:rFonts w:ascii="Times New Roman" w:hAnsi="Times New Roman" w:cs="Times New Roman"/>
          <w:sz w:val="24"/>
          <w:szCs w:val="24"/>
        </w:rPr>
      </w:pPr>
    </w:p>
    <w:p w:rsidR="00094847" w:rsidRDefault="00ED2215" w:rsidP="00993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type of </w:t>
      </w:r>
      <w:r w:rsidR="00BD5186">
        <w:rPr>
          <w:rFonts w:ascii="Times New Roman" w:hAnsi="Times New Roman" w:cs="Times New Roman"/>
          <w:sz w:val="24"/>
          <w:szCs w:val="24"/>
        </w:rPr>
        <w:t xml:space="preserve">assurance, </w:t>
      </w:r>
      <w:r>
        <w:rPr>
          <w:rFonts w:ascii="Times New Roman" w:hAnsi="Times New Roman" w:cs="Times New Roman"/>
          <w:sz w:val="24"/>
          <w:szCs w:val="24"/>
        </w:rPr>
        <w:t xml:space="preserve">as </w:t>
      </w:r>
      <w:r w:rsidR="001621D3">
        <w:rPr>
          <w:rFonts w:ascii="Times New Roman" w:hAnsi="Times New Roman" w:cs="Times New Roman"/>
          <w:sz w:val="24"/>
          <w:szCs w:val="24"/>
        </w:rPr>
        <w:t>Utility witness</w:t>
      </w:r>
      <w:r w:rsidR="00094847">
        <w:rPr>
          <w:rFonts w:ascii="Times New Roman" w:hAnsi="Times New Roman" w:cs="Times New Roman"/>
          <w:sz w:val="24"/>
          <w:szCs w:val="24"/>
        </w:rPr>
        <w:t xml:space="preserve"> Vegas (</w:t>
      </w:r>
      <w:r w:rsidR="002B38C4">
        <w:rPr>
          <w:rFonts w:ascii="Times New Roman" w:hAnsi="Times New Roman" w:cs="Times New Roman"/>
          <w:sz w:val="24"/>
          <w:szCs w:val="24"/>
        </w:rPr>
        <w:t xml:space="preserve">page </w:t>
      </w:r>
      <w:r w:rsidR="00094847">
        <w:rPr>
          <w:rFonts w:ascii="Times New Roman" w:hAnsi="Times New Roman" w:cs="Times New Roman"/>
          <w:sz w:val="24"/>
          <w:szCs w:val="24"/>
        </w:rPr>
        <w:t>24)</w:t>
      </w:r>
      <w:r>
        <w:rPr>
          <w:rFonts w:ascii="Times New Roman" w:hAnsi="Times New Roman" w:cs="Times New Roman"/>
          <w:sz w:val="24"/>
          <w:szCs w:val="24"/>
        </w:rPr>
        <w:t xml:space="preserve"> says</w:t>
      </w:r>
      <w:r w:rsidR="00CF33F5">
        <w:rPr>
          <w:rFonts w:ascii="Times New Roman" w:hAnsi="Times New Roman" w:cs="Times New Roman"/>
          <w:sz w:val="24"/>
          <w:szCs w:val="24"/>
        </w:rPr>
        <w:t xml:space="preserve"> </w:t>
      </w:r>
      <w:r w:rsidR="00094847">
        <w:rPr>
          <w:rFonts w:ascii="Times New Roman" w:hAnsi="Times New Roman" w:cs="Times New Roman"/>
          <w:sz w:val="24"/>
          <w:szCs w:val="24"/>
        </w:rPr>
        <w:t>in his direct testimony</w:t>
      </w:r>
      <w:r>
        <w:rPr>
          <w:rFonts w:ascii="Times New Roman" w:hAnsi="Times New Roman" w:cs="Times New Roman"/>
          <w:sz w:val="24"/>
          <w:szCs w:val="24"/>
        </w:rPr>
        <w:t>,</w:t>
      </w:r>
      <w:r w:rsidR="00094847">
        <w:rPr>
          <w:rFonts w:ascii="Times New Roman" w:hAnsi="Times New Roman" w:cs="Times New Roman"/>
          <w:sz w:val="24"/>
          <w:szCs w:val="24"/>
        </w:rPr>
        <w:t xml:space="preserve"> </w:t>
      </w:r>
      <w:r>
        <w:rPr>
          <w:rFonts w:ascii="Times New Roman" w:hAnsi="Times New Roman" w:cs="Times New Roman"/>
          <w:sz w:val="24"/>
          <w:szCs w:val="24"/>
        </w:rPr>
        <w:t>is consistent with states that remain regulated:</w:t>
      </w:r>
    </w:p>
    <w:p w:rsidR="00094847" w:rsidRDefault="00094847" w:rsidP="00E75B38">
      <w:pPr>
        <w:spacing w:after="0" w:line="480" w:lineRule="auto"/>
        <w:ind w:left="1440" w:right="720"/>
        <w:rPr>
          <w:rFonts w:ascii="Times New Roman" w:hAnsi="Times New Roman" w:cs="Times New Roman"/>
          <w:sz w:val="24"/>
          <w:szCs w:val="24"/>
        </w:rPr>
      </w:pPr>
      <w:r w:rsidRPr="00094847">
        <w:rPr>
          <w:rFonts w:ascii="Times New Roman" w:hAnsi="Times New Roman" w:cs="Times New Roman"/>
          <w:sz w:val="24"/>
          <w:szCs w:val="24"/>
        </w:rPr>
        <w:t>Ohio’s neighbors – Indiana, Michigan, Virginia, West Virginia, and Kentucky all</w:t>
      </w:r>
      <w:r>
        <w:rPr>
          <w:rFonts w:ascii="Times New Roman" w:hAnsi="Times New Roman" w:cs="Times New Roman"/>
          <w:sz w:val="24"/>
          <w:szCs w:val="24"/>
        </w:rPr>
        <w:t xml:space="preserve"> provide </w:t>
      </w:r>
      <w:r w:rsidRPr="00094847">
        <w:rPr>
          <w:rFonts w:ascii="Times New Roman" w:hAnsi="Times New Roman" w:cs="Times New Roman"/>
          <w:sz w:val="24"/>
          <w:szCs w:val="24"/>
        </w:rPr>
        <w:t>regulated recovery of generation investments p</w:t>
      </w:r>
      <w:r>
        <w:rPr>
          <w:rFonts w:ascii="Times New Roman" w:hAnsi="Times New Roman" w:cs="Times New Roman"/>
          <w:sz w:val="24"/>
          <w:szCs w:val="24"/>
        </w:rPr>
        <w:t xml:space="preserve">roviding investors more clarity </w:t>
      </w:r>
      <w:r w:rsidRPr="00094847">
        <w:rPr>
          <w:rFonts w:ascii="Times New Roman" w:hAnsi="Times New Roman" w:cs="Times New Roman"/>
          <w:sz w:val="24"/>
          <w:szCs w:val="24"/>
        </w:rPr>
        <w:t>regarding the return on such large investments. Virginia not only provides regulated cost</w:t>
      </w:r>
      <w:r>
        <w:rPr>
          <w:rFonts w:ascii="Times New Roman" w:hAnsi="Times New Roman" w:cs="Times New Roman"/>
          <w:sz w:val="24"/>
          <w:szCs w:val="24"/>
        </w:rPr>
        <w:t xml:space="preserve"> </w:t>
      </w:r>
      <w:r w:rsidRPr="00094847">
        <w:rPr>
          <w:rFonts w:ascii="Times New Roman" w:hAnsi="Times New Roman" w:cs="Times New Roman"/>
          <w:sz w:val="24"/>
          <w:szCs w:val="24"/>
        </w:rPr>
        <w:t>recovery, but also employs rate incentives and accelerated cost recovery mechanisms to</w:t>
      </w:r>
      <w:r>
        <w:rPr>
          <w:rFonts w:ascii="Times New Roman" w:hAnsi="Times New Roman" w:cs="Times New Roman"/>
          <w:sz w:val="24"/>
          <w:szCs w:val="24"/>
        </w:rPr>
        <w:t xml:space="preserve"> </w:t>
      </w:r>
      <w:r w:rsidRPr="00094847">
        <w:rPr>
          <w:rFonts w:ascii="Times New Roman" w:hAnsi="Times New Roman" w:cs="Times New Roman"/>
          <w:sz w:val="24"/>
          <w:szCs w:val="24"/>
        </w:rPr>
        <w:t>encourage new generation investments to serve native load.</w:t>
      </w:r>
    </w:p>
    <w:p w:rsidR="001621D3" w:rsidRDefault="001621D3" w:rsidP="00E75B38">
      <w:pPr>
        <w:spacing w:after="0" w:line="480" w:lineRule="auto"/>
        <w:ind w:left="1440" w:right="720"/>
        <w:rPr>
          <w:rFonts w:ascii="Times New Roman" w:hAnsi="Times New Roman" w:cs="Times New Roman"/>
          <w:sz w:val="24"/>
          <w:szCs w:val="24"/>
        </w:rPr>
      </w:pPr>
    </w:p>
    <w:p w:rsidR="00F947F9" w:rsidRDefault="00094847" w:rsidP="00993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Clearly that’s what </w:t>
      </w:r>
      <w:r w:rsidR="00923881">
        <w:rPr>
          <w:rFonts w:ascii="Times New Roman" w:hAnsi="Times New Roman" w:cs="Times New Roman"/>
          <w:sz w:val="24"/>
          <w:szCs w:val="24"/>
        </w:rPr>
        <w:t xml:space="preserve">AEP Ohio </w:t>
      </w:r>
      <w:r>
        <w:rPr>
          <w:rFonts w:ascii="Times New Roman" w:hAnsi="Times New Roman" w:cs="Times New Roman"/>
          <w:sz w:val="24"/>
          <w:szCs w:val="24"/>
        </w:rPr>
        <w:t>seeks—</w:t>
      </w:r>
      <w:r w:rsidR="000C6682">
        <w:rPr>
          <w:rFonts w:ascii="Times New Roman" w:hAnsi="Times New Roman" w:cs="Times New Roman"/>
          <w:sz w:val="24"/>
          <w:szCs w:val="24"/>
        </w:rPr>
        <w:t>an</w:t>
      </w:r>
      <w:r>
        <w:rPr>
          <w:rFonts w:ascii="Times New Roman" w:hAnsi="Times New Roman" w:cs="Times New Roman"/>
          <w:sz w:val="24"/>
          <w:szCs w:val="24"/>
        </w:rPr>
        <w:t xml:space="preserve"> assurance of cost recovery that </w:t>
      </w:r>
      <w:r w:rsidR="000C6682">
        <w:rPr>
          <w:rFonts w:ascii="Times New Roman" w:hAnsi="Times New Roman" w:cs="Times New Roman"/>
          <w:sz w:val="24"/>
          <w:szCs w:val="24"/>
        </w:rPr>
        <w:t xml:space="preserve">usually </w:t>
      </w:r>
      <w:r>
        <w:rPr>
          <w:rFonts w:ascii="Times New Roman" w:hAnsi="Times New Roman" w:cs="Times New Roman"/>
          <w:sz w:val="24"/>
          <w:szCs w:val="24"/>
        </w:rPr>
        <w:t>accompanies</w:t>
      </w:r>
      <w:r w:rsidR="000C6682">
        <w:rPr>
          <w:rFonts w:ascii="Times New Roman" w:hAnsi="Times New Roman" w:cs="Times New Roman"/>
          <w:sz w:val="24"/>
          <w:szCs w:val="24"/>
        </w:rPr>
        <w:t xml:space="preserve"> a</w:t>
      </w:r>
      <w:r>
        <w:rPr>
          <w:rFonts w:ascii="Times New Roman" w:hAnsi="Times New Roman" w:cs="Times New Roman"/>
          <w:sz w:val="24"/>
          <w:szCs w:val="24"/>
        </w:rPr>
        <w:t xml:space="preserve"> cost-based regulated environment.</w:t>
      </w:r>
    </w:p>
    <w:p w:rsidR="00094847" w:rsidRDefault="00094847" w:rsidP="00993E8C">
      <w:pPr>
        <w:spacing w:after="0" w:line="480" w:lineRule="auto"/>
        <w:ind w:left="720"/>
        <w:rPr>
          <w:rFonts w:ascii="Times New Roman" w:hAnsi="Times New Roman" w:cs="Times New Roman"/>
          <w:sz w:val="24"/>
          <w:szCs w:val="24"/>
        </w:rPr>
      </w:pPr>
    </w:p>
    <w:p w:rsidR="004A09A6" w:rsidRPr="001608CD" w:rsidRDefault="00753702"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Q10</w:t>
      </w:r>
      <w:r w:rsidR="004A09A6" w:rsidRPr="001608CD">
        <w:rPr>
          <w:rFonts w:ascii="Times New Roman" w:hAnsi="Times New Roman" w:cs="Times New Roman"/>
          <w:b/>
          <w:i/>
          <w:sz w:val="24"/>
          <w:szCs w:val="24"/>
        </w:rPr>
        <w:t>.</w:t>
      </w:r>
      <w:r w:rsidR="004A09A6" w:rsidRPr="001608CD">
        <w:rPr>
          <w:rFonts w:ascii="Times New Roman" w:hAnsi="Times New Roman" w:cs="Times New Roman"/>
          <w:b/>
          <w:i/>
          <w:sz w:val="24"/>
          <w:szCs w:val="24"/>
        </w:rPr>
        <w:tab/>
        <w:t xml:space="preserve">DO YOU CONCUR WITH THE </w:t>
      </w:r>
      <w:r w:rsidR="00B966EB">
        <w:rPr>
          <w:rFonts w:ascii="Times New Roman" w:hAnsi="Times New Roman" w:cs="Times New Roman"/>
          <w:b/>
          <w:i/>
          <w:sz w:val="24"/>
          <w:szCs w:val="24"/>
        </w:rPr>
        <w:t xml:space="preserve">AEP OHIO’S </w:t>
      </w:r>
      <w:r w:rsidR="004A09A6" w:rsidRPr="001608CD">
        <w:rPr>
          <w:rFonts w:ascii="Times New Roman" w:hAnsi="Times New Roman" w:cs="Times New Roman"/>
          <w:b/>
          <w:i/>
          <w:sz w:val="24"/>
          <w:szCs w:val="24"/>
        </w:rPr>
        <w:t xml:space="preserve">RATIONALE FOR PROPOSING THE </w:t>
      </w:r>
      <w:r w:rsidR="00067B95">
        <w:rPr>
          <w:rFonts w:ascii="Times New Roman" w:hAnsi="Times New Roman" w:cs="Times New Roman"/>
          <w:b/>
          <w:i/>
          <w:sz w:val="24"/>
          <w:szCs w:val="24"/>
        </w:rPr>
        <w:t xml:space="preserve">PPA </w:t>
      </w:r>
      <w:r w:rsidR="004A09A6" w:rsidRPr="001608CD">
        <w:rPr>
          <w:rFonts w:ascii="Times New Roman" w:hAnsi="Times New Roman" w:cs="Times New Roman"/>
          <w:b/>
          <w:i/>
          <w:sz w:val="24"/>
          <w:szCs w:val="24"/>
        </w:rPr>
        <w:t>RIDER?</w:t>
      </w:r>
    </w:p>
    <w:p w:rsidR="0035073E" w:rsidRDefault="00753702"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A10</w:t>
      </w:r>
      <w:r w:rsidR="00067B95">
        <w:rPr>
          <w:rFonts w:ascii="Times New Roman" w:hAnsi="Times New Roman" w:cs="Times New Roman"/>
          <w:b/>
          <w:i/>
          <w:sz w:val="24"/>
          <w:szCs w:val="24"/>
        </w:rPr>
        <w:t>.</w:t>
      </w:r>
      <w:r w:rsidR="007364D1">
        <w:rPr>
          <w:rFonts w:ascii="Times New Roman" w:hAnsi="Times New Roman" w:cs="Times New Roman"/>
          <w:sz w:val="24"/>
          <w:szCs w:val="24"/>
        </w:rPr>
        <w:tab/>
      </w:r>
      <w:r w:rsidR="004A09A6">
        <w:rPr>
          <w:rFonts w:ascii="Times New Roman" w:hAnsi="Times New Roman" w:cs="Times New Roman"/>
          <w:sz w:val="24"/>
          <w:szCs w:val="24"/>
        </w:rPr>
        <w:t xml:space="preserve">No. </w:t>
      </w:r>
      <w:r w:rsidR="006B5563">
        <w:rPr>
          <w:rFonts w:ascii="Times New Roman" w:hAnsi="Times New Roman" w:cs="Times New Roman"/>
          <w:sz w:val="24"/>
          <w:szCs w:val="24"/>
        </w:rPr>
        <w:t xml:space="preserve"> </w:t>
      </w:r>
      <w:r w:rsidR="007364D1">
        <w:rPr>
          <w:rFonts w:ascii="Times New Roman" w:hAnsi="Times New Roman" w:cs="Times New Roman"/>
          <w:sz w:val="24"/>
          <w:szCs w:val="24"/>
        </w:rPr>
        <w:t xml:space="preserve">Essentially, the proposed </w:t>
      </w:r>
      <w:r w:rsidR="00CF33F5">
        <w:rPr>
          <w:rFonts w:ascii="Times New Roman" w:hAnsi="Times New Roman" w:cs="Times New Roman"/>
          <w:sz w:val="24"/>
          <w:szCs w:val="24"/>
        </w:rPr>
        <w:t xml:space="preserve">PPA </w:t>
      </w:r>
      <w:r w:rsidR="007364D1">
        <w:rPr>
          <w:rFonts w:ascii="Times New Roman" w:hAnsi="Times New Roman" w:cs="Times New Roman"/>
          <w:sz w:val="24"/>
          <w:szCs w:val="24"/>
        </w:rPr>
        <w:t xml:space="preserve">Rider, if approved, would amount to a bail-out funded by the customers of </w:t>
      </w:r>
      <w:r w:rsidR="00CF33F5">
        <w:rPr>
          <w:rFonts w:ascii="Times New Roman" w:hAnsi="Times New Roman" w:cs="Times New Roman"/>
          <w:sz w:val="24"/>
          <w:szCs w:val="24"/>
        </w:rPr>
        <w:t>AEP Ohio</w:t>
      </w:r>
      <w:r w:rsidR="007364D1">
        <w:rPr>
          <w:rFonts w:ascii="Times New Roman" w:hAnsi="Times New Roman" w:cs="Times New Roman"/>
          <w:sz w:val="24"/>
          <w:szCs w:val="24"/>
        </w:rPr>
        <w:t xml:space="preserve"> for unregulated generation plants</w:t>
      </w:r>
      <w:r w:rsidR="00CF33F5">
        <w:rPr>
          <w:rFonts w:ascii="Times New Roman" w:hAnsi="Times New Roman" w:cs="Times New Roman"/>
          <w:sz w:val="24"/>
          <w:szCs w:val="24"/>
        </w:rPr>
        <w:t xml:space="preserve"> that operate in the wholesale market</w:t>
      </w:r>
      <w:r w:rsidR="007364D1">
        <w:rPr>
          <w:rFonts w:ascii="Times New Roman" w:hAnsi="Times New Roman" w:cs="Times New Roman"/>
          <w:sz w:val="24"/>
          <w:szCs w:val="24"/>
        </w:rPr>
        <w:t>.</w:t>
      </w:r>
    </w:p>
    <w:p w:rsidR="0035073E" w:rsidRDefault="0035073E" w:rsidP="00993E8C">
      <w:pPr>
        <w:spacing w:after="0" w:line="480" w:lineRule="auto"/>
        <w:ind w:left="720" w:hanging="720"/>
        <w:rPr>
          <w:rFonts w:ascii="Times New Roman" w:hAnsi="Times New Roman" w:cs="Times New Roman"/>
          <w:sz w:val="24"/>
          <w:szCs w:val="24"/>
        </w:rPr>
      </w:pPr>
    </w:p>
    <w:p w:rsidR="00E75B38" w:rsidRDefault="000C6682" w:rsidP="00E75B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However, a</w:t>
      </w:r>
      <w:r w:rsidR="0035073E">
        <w:rPr>
          <w:rFonts w:ascii="Times New Roman" w:hAnsi="Times New Roman" w:cs="Times New Roman"/>
          <w:sz w:val="24"/>
          <w:szCs w:val="24"/>
        </w:rPr>
        <w:t>fter the market development period, utilities are required under Ohio law to be fully on their own in the competitive market</w:t>
      </w:r>
      <w:r w:rsidR="00FC2D68">
        <w:rPr>
          <w:rFonts w:ascii="Times New Roman" w:hAnsi="Times New Roman" w:cs="Times New Roman"/>
          <w:sz w:val="24"/>
          <w:szCs w:val="24"/>
        </w:rPr>
        <w:t xml:space="preserve"> (R.C. 4928.38)</w:t>
      </w:r>
      <w:r w:rsidR="0035073E">
        <w:rPr>
          <w:rFonts w:ascii="Times New Roman" w:hAnsi="Times New Roman" w:cs="Times New Roman"/>
          <w:sz w:val="24"/>
          <w:szCs w:val="24"/>
        </w:rPr>
        <w:t>.  T</w:t>
      </w:r>
      <w:r w:rsidR="003928CA">
        <w:rPr>
          <w:rFonts w:ascii="Times New Roman" w:hAnsi="Times New Roman" w:cs="Times New Roman"/>
          <w:sz w:val="24"/>
          <w:szCs w:val="24"/>
        </w:rPr>
        <w:t xml:space="preserve">he </w:t>
      </w:r>
      <w:r w:rsidR="0035073E">
        <w:rPr>
          <w:rFonts w:ascii="Times New Roman" w:hAnsi="Times New Roman" w:cs="Times New Roman"/>
          <w:sz w:val="24"/>
          <w:szCs w:val="24"/>
        </w:rPr>
        <w:t xml:space="preserve">market development period </w:t>
      </w:r>
      <w:r w:rsidR="00B966EB">
        <w:rPr>
          <w:rFonts w:ascii="Times New Roman" w:hAnsi="Times New Roman" w:cs="Times New Roman"/>
          <w:sz w:val="24"/>
          <w:szCs w:val="24"/>
        </w:rPr>
        <w:t xml:space="preserve">for AEP Ohio </w:t>
      </w:r>
      <w:r w:rsidR="0035073E">
        <w:rPr>
          <w:rFonts w:ascii="Times New Roman" w:hAnsi="Times New Roman" w:cs="Times New Roman"/>
          <w:sz w:val="24"/>
          <w:szCs w:val="24"/>
        </w:rPr>
        <w:t xml:space="preserve">ended on </w:t>
      </w:r>
      <w:r w:rsidR="00184650">
        <w:rPr>
          <w:rFonts w:ascii="Times New Roman" w:hAnsi="Times New Roman" w:cs="Times New Roman"/>
          <w:sz w:val="24"/>
          <w:szCs w:val="24"/>
        </w:rPr>
        <w:t>December 31, 2005</w:t>
      </w:r>
      <w:r w:rsidR="0035073E">
        <w:rPr>
          <w:rFonts w:ascii="Times New Roman" w:hAnsi="Times New Roman" w:cs="Times New Roman"/>
          <w:sz w:val="24"/>
          <w:szCs w:val="24"/>
        </w:rPr>
        <w:t xml:space="preserve">.  </w:t>
      </w:r>
      <w:r w:rsidR="009F2BE0">
        <w:rPr>
          <w:rFonts w:ascii="Times New Roman" w:hAnsi="Times New Roman" w:cs="Times New Roman"/>
          <w:sz w:val="24"/>
          <w:szCs w:val="24"/>
        </w:rPr>
        <w:t xml:space="preserve">Being on your own in the competitive </w:t>
      </w:r>
      <w:r>
        <w:rPr>
          <w:rFonts w:ascii="Times New Roman" w:hAnsi="Times New Roman" w:cs="Times New Roman"/>
          <w:sz w:val="24"/>
          <w:szCs w:val="24"/>
        </w:rPr>
        <w:t xml:space="preserve">market means that </w:t>
      </w:r>
      <w:r w:rsidR="00B966EB">
        <w:rPr>
          <w:rFonts w:ascii="Times New Roman" w:hAnsi="Times New Roman" w:cs="Times New Roman"/>
          <w:sz w:val="24"/>
          <w:szCs w:val="24"/>
        </w:rPr>
        <w:t xml:space="preserve">AEPGR (AEP Ohio’s </w:t>
      </w:r>
      <w:r w:rsidR="009F2BE0">
        <w:rPr>
          <w:rFonts w:ascii="Times New Roman" w:hAnsi="Times New Roman" w:cs="Times New Roman"/>
          <w:sz w:val="24"/>
          <w:szCs w:val="24"/>
        </w:rPr>
        <w:t xml:space="preserve">unregulated generation </w:t>
      </w:r>
      <w:r w:rsidR="00B966EB">
        <w:rPr>
          <w:rFonts w:ascii="Times New Roman" w:hAnsi="Times New Roman" w:cs="Times New Roman"/>
          <w:sz w:val="24"/>
          <w:szCs w:val="24"/>
        </w:rPr>
        <w:t>affiliate</w:t>
      </w:r>
      <w:r w:rsidR="004003C4">
        <w:rPr>
          <w:rFonts w:ascii="Times New Roman" w:hAnsi="Times New Roman" w:cs="Times New Roman"/>
          <w:sz w:val="24"/>
          <w:szCs w:val="24"/>
        </w:rPr>
        <w:t>)</w:t>
      </w:r>
      <w:r w:rsidR="00B966EB">
        <w:rPr>
          <w:rFonts w:ascii="Times New Roman" w:hAnsi="Times New Roman" w:cs="Times New Roman"/>
          <w:sz w:val="24"/>
          <w:szCs w:val="24"/>
        </w:rPr>
        <w:t xml:space="preserve"> </w:t>
      </w:r>
      <w:r w:rsidR="009F2BE0">
        <w:rPr>
          <w:rFonts w:ascii="Times New Roman" w:hAnsi="Times New Roman" w:cs="Times New Roman"/>
          <w:sz w:val="24"/>
          <w:szCs w:val="24"/>
        </w:rPr>
        <w:t>cannot be aided by a subsidy—especiall</w:t>
      </w:r>
      <w:r>
        <w:rPr>
          <w:rFonts w:ascii="Times New Roman" w:hAnsi="Times New Roman" w:cs="Times New Roman"/>
          <w:sz w:val="24"/>
          <w:szCs w:val="24"/>
        </w:rPr>
        <w:t xml:space="preserve">y one paid for by </w:t>
      </w:r>
      <w:r w:rsidR="00B966EB">
        <w:rPr>
          <w:rFonts w:ascii="Times New Roman" w:hAnsi="Times New Roman" w:cs="Times New Roman"/>
          <w:sz w:val="24"/>
          <w:szCs w:val="24"/>
        </w:rPr>
        <w:t xml:space="preserve">AEP Ohio’s </w:t>
      </w:r>
      <w:r w:rsidR="009F2BE0">
        <w:rPr>
          <w:rFonts w:ascii="Times New Roman" w:hAnsi="Times New Roman" w:cs="Times New Roman"/>
          <w:sz w:val="24"/>
          <w:szCs w:val="24"/>
        </w:rPr>
        <w:t>distribution customers.</w:t>
      </w:r>
      <w:r w:rsidR="00E75B38">
        <w:rPr>
          <w:rFonts w:ascii="Times New Roman" w:hAnsi="Times New Roman" w:cs="Times New Roman"/>
          <w:sz w:val="24"/>
          <w:szCs w:val="24"/>
        </w:rPr>
        <w:br w:type="page"/>
      </w:r>
    </w:p>
    <w:p w:rsidR="004E2843" w:rsidRDefault="00531F0D"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bCs/>
          <w:i/>
          <w:sz w:val="24"/>
          <w:szCs w:val="24"/>
        </w:rPr>
        <w:t>Q</w:t>
      </w:r>
      <w:r w:rsidR="004A09A6">
        <w:rPr>
          <w:rFonts w:ascii="Times New Roman" w:hAnsi="Times New Roman" w:cs="Times New Roman"/>
          <w:b/>
          <w:bCs/>
          <w:i/>
          <w:sz w:val="24"/>
          <w:szCs w:val="24"/>
        </w:rPr>
        <w:t>1</w:t>
      </w:r>
      <w:r w:rsidR="00753702">
        <w:rPr>
          <w:rFonts w:ascii="Times New Roman" w:hAnsi="Times New Roman" w:cs="Times New Roman"/>
          <w:b/>
          <w:bCs/>
          <w:i/>
          <w:sz w:val="24"/>
          <w:szCs w:val="24"/>
        </w:rPr>
        <w:t>1</w:t>
      </w:r>
      <w:r w:rsidR="00581E7A">
        <w:rPr>
          <w:rFonts w:ascii="Times New Roman" w:hAnsi="Times New Roman" w:cs="Times New Roman"/>
          <w:b/>
          <w:bCs/>
          <w:i/>
          <w:sz w:val="24"/>
          <w:szCs w:val="24"/>
        </w:rPr>
        <w:t>.</w:t>
      </w:r>
      <w:r w:rsidR="003928CA">
        <w:rPr>
          <w:rFonts w:ascii="Times New Roman" w:hAnsi="Times New Roman" w:cs="Times New Roman"/>
          <w:b/>
          <w:bCs/>
          <w:i/>
          <w:sz w:val="24"/>
          <w:szCs w:val="24"/>
        </w:rPr>
        <w:tab/>
        <w:t xml:space="preserve">DO YOU AGREE THAT </w:t>
      </w:r>
      <w:r w:rsidR="00B966EB">
        <w:rPr>
          <w:rFonts w:ascii="Times New Roman" w:hAnsi="Times New Roman" w:cs="Times New Roman"/>
          <w:b/>
          <w:bCs/>
          <w:i/>
          <w:sz w:val="24"/>
          <w:szCs w:val="24"/>
        </w:rPr>
        <w:t xml:space="preserve">AEP OHIO </w:t>
      </w:r>
      <w:r w:rsidR="004E2843">
        <w:rPr>
          <w:rFonts w:ascii="Times New Roman" w:hAnsi="Times New Roman" w:cs="Times New Roman"/>
          <w:b/>
          <w:bCs/>
          <w:i/>
          <w:sz w:val="24"/>
          <w:szCs w:val="24"/>
        </w:rPr>
        <w:t xml:space="preserve">SHOULD </w:t>
      </w:r>
      <w:r w:rsidR="008C0819">
        <w:rPr>
          <w:rFonts w:ascii="Times New Roman" w:hAnsi="Times New Roman" w:cs="Times New Roman"/>
          <w:b/>
          <w:bCs/>
          <w:i/>
          <w:sz w:val="24"/>
          <w:szCs w:val="24"/>
        </w:rPr>
        <w:t xml:space="preserve">BE ALLOWED TO </w:t>
      </w:r>
      <w:r w:rsidR="00077615">
        <w:rPr>
          <w:rFonts w:ascii="Times New Roman" w:hAnsi="Times New Roman" w:cs="Times New Roman"/>
          <w:b/>
          <w:bCs/>
          <w:i/>
          <w:sz w:val="24"/>
          <w:szCs w:val="24"/>
        </w:rPr>
        <w:t xml:space="preserve">COLLECT AND TRANSFER TO </w:t>
      </w:r>
      <w:r w:rsidR="000C6682">
        <w:rPr>
          <w:rFonts w:ascii="Times New Roman" w:hAnsi="Times New Roman" w:cs="Times New Roman"/>
          <w:b/>
          <w:bCs/>
          <w:i/>
          <w:sz w:val="24"/>
          <w:szCs w:val="24"/>
        </w:rPr>
        <w:t>AEPGR (AN</w:t>
      </w:r>
      <w:r w:rsidR="005C203C">
        <w:rPr>
          <w:rFonts w:ascii="Times New Roman" w:hAnsi="Times New Roman" w:cs="Times New Roman"/>
          <w:b/>
          <w:bCs/>
          <w:i/>
          <w:sz w:val="24"/>
          <w:szCs w:val="24"/>
        </w:rPr>
        <w:t xml:space="preserve"> UNREGULATED AFFILIATE</w:t>
      </w:r>
      <w:r w:rsidR="000C6682">
        <w:rPr>
          <w:rFonts w:ascii="Times New Roman" w:hAnsi="Times New Roman" w:cs="Times New Roman"/>
          <w:b/>
          <w:bCs/>
          <w:i/>
          <w:sz w:val="24"/>
          <w:szCs w:val="24"/>
        </w:rPr>
        <w:t xml:space="preserve"> OF AEP</w:t>
      </w:r>
      <w:r w:rsidR="00B966EB">
        <w:rPr>
          <w:rFonts w:ascii="Times New Roman" w:hAnsi="Times New Roman" w:cs="Times New Roman"/>
          <w:b/>
          <w:bCs/>
          <w:i/>
          <w:sz w:val="24"/>
          <w:szCs w:val="24"/>
        </w:rPr>
        <w:t xml:space="preserve"> OHIO</w:t>
      </w:r>
      <w:r w:rsidR="005C203C">
        <w:rPr>
          <w:rFonts w:ascii="Times New Roman" w:hAnsi="Times New Roman" w:cs="Times New Roman"/>
          <w:b/>
          <w:bCs/>
          <w:i/>
          <w:sz w:val="24"/>
          <w:szCs w:val="24"/>
        </w:rPr>
        <w:t>)</w:t>
      </w:r>
      <w:r w:rsidR="00077615">
        <w:rPr>
          <w:rFonts w:ascii="Times New Roman" w:hAnsi="Times New Roman" w:cs="Times New Roman"/>
          <w:b/>
          <w:bCs/>
          <w:i/>
          <w:sz w:val="24"/>
          <w:szCs w:val="24"/>
        </w:rPr>
        <w:t xml:space="preserve"> </w:t>
      </w:r>
      <w:r w:rsidR="004E2843">
        <w:rPr>
          <w:rFonts w:ascii="Times New Roman" w:hAnsi="Times New Roman" w:cs="Times New Roman"/>
          <w:b/>
          <w:bCs/>
          <w:i/>
          <w:sz w:val="24"/>
          <w:szCs w:val="24"/>
        </w:rPr>
        <w:t xml:space="preserve">THE COMPENSATION FOR </w:t>
      </w:r>
      <w:r w:rsidR="008F4F91">
        <w:rPr>
          <w:rFonts w:ascii="Times New Roman" w:hAnsi="Times New Roman" w:cs="Times New Roman"/>
          <w:b/>
          <w:bCs/>
          <w:i/>
          <w:sz w:val="24"/>
          <w:szCs w:val="24"/>
        </w:rPr>
        <w:t>THE</w:t>
      </w:r>
      <w:r w:rsidR="001F7C7E">
        <w:rPr>
          <w:rFonts w:ascii="Times New Roman" w:hAnsi="Times New Roman" w:cs="Times New Roman"/>
          <w:b/>
          <w:bCs/>
          <w:i/>
          <w:sz w:val="24"/>
          <w:szCs w:val="24"/>
        </w:rPr>
        <w:t xml:space="preserve"> </w:t>
      </w:r>
      <w:r w:rsidR="005F6397">
        <w:rPr>
          <w:rFonts w:ascii="Times New Roman" w:hAnsi="Times New Roman" w:cs="Times New Roman"/>
          <w:b/>
          <w:bCs/>
          <w:i/>
          <w:sz w:val="24"/>
          <w:szCs w:val="24"/>
        </w:rPr>
        <w:t xml:space="preserve">DEREGULATED </w:t>
      </w:r>
      <w:r w:rsidR="001F7C7E">
        <w:rPr>
          <w:rFonts w:ascii="Times New Roman" w:hAnsi="Times New Roman" w:cs="Times New Roman"/>
          <w:b/>
          <w:bCs/>
          <w:i/>
          <w:sz w:val="24"/>
          <w:szCs w:val="24"/>
        </w:rPr>
        <w:t>GENERATION ASSETS</w:t>
      </w:r>
      <w:r w:rsidR="004E2843">
        <w:rPr>
          <w:rFonts w:ascii="Times New Roman" w:hAnsi="Times New Roman" w:cs="Times New Roman"/>
          <w:b/>
          <w:bCs/>
          <w:i/>
          <w:sz w:val="24"/>
          <w:szCs w:val="24"/>
        </w:rPr>
        <w:t xml:space="preserve"> </w:t>
      </w:r>
      <w:r w:rsidR="00B6620D">
        <w:rPr>
          <w:rFonts w:ascii="Times New Roman" w:hAnsi="Times New Roman" w:cs="Times New Roman"/>
          <w:b/>
          <w:bCs/>
          <w:i/>
          <w:sz w:val="24"/>
          <w:szCs w:val="24"/>
        </w:rPr>
        <w:t>C</w:t>
      </w:r>
      <w:r w:rsidR="009D03DB">
        <w:rPr>
          <w:rFonts w:ascii="Times New Roman" w:hAnsi="Times New Roman" w:cs="Times New Roman"/>
          <w:b/>
          <w:bCs/>
          <w:i/>
          <w:sz w:val="24"/>
          <w:szCs w:val="24"/>
        </w:rPr>
        <w:t>OVERED UNDER</w:t>
      </w:r>
      <w:r w:rsidR="00077615">
        <w:rPr>
          <w:rFonts w:ascii="Times New Roman" w:hAnsi="Times New Roman" w:cs="Times New Roman"/>
          <w:b/>
          <w:bCs/>
          <w:i/>
          <w:sz w:val="24"/>
          <w:szCs w:val="24"/>
        </w:rPr>
        <w:t xml:space="preserve"> THE PROPOSED </w:t>
      </w:r>
      <w:r w:rsidR="005F52CA">
        <w:rPr>
          <w:rFonts w:ascii="Times New Roman" w:hAnsi="Times New Roman" w:cs="Times New Roman"/>
          <w:b/>
          <w:bCs/>
          <w:i/>
          <w:sz w:val="24"/>
          <w:szCs w:val="24"/>
        </w:rPr>
        <w:t>PPA RIDER</w:t>
      </w:r>
      <w:r w:rsidR="004E2843">
        <w:rPr>
          <w:rFonts w:ascii="Times New Roman" w:hAnsi="Times New Roman" w:cs="Times New Roman"/>
          <w:b/>
          <w:bCs/>
          <w:i/>
          <w:sz w:val="24"/>
          <w:szCs w:val="24"/>
        </w:rPr>
        <w:t>?</w:t>
      </w:r>
    </w:p>
    <w:p w:rsidR="000F1F5D" w:rsidRDefault="00531F0D"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4A09A6">
        <w:rPr>
          <w:rFonts w:ascii="Times New Roman" w:hAnsi="Times New Roman" w:cs="Times New Roman"/>
          <w:b/>
          <w:i/>
          <w:sz w:val="24"/>
          <w:szCs w:val="24"/>
        </w:rPr>
        <w:t>1</w:t>
      </w:r>
      <w:r w:rsidR="00753702">
        <w:rPr>
          <w:rFonts w:ascii="Times New Roman" w:hAnsi="Times New Roman" w:cs="Times New Roman"/>
          <w:b/>
          <w:i/>
          <w:sz w:val="24"/>
          <w:szCs w:val="24"/>
        </w:rPr>
        <w:t>1</w:t>
      </w:r>
      <w:r w:rsidR="004E2843">
        <w:rPr>
          <w:rFonts w:ascii="Times New Roman" w:hAnsi="Times New Roman" w:cs="Times New Roman"/>
          <w:b/>
          <w:i/>
          <w:sz w:val="24"/>
          <w:szCs w:val="24"/>
        </w:rPr>
        <w:t>.</w:t>
      </w:r>
      <w:r w:rsidR="004E2843">
        <w:rPr>
          <w:rFonts w:ascii="Times New Roman" w:hAnsi="Times New Roman" w:cs="Times New Roman"/>
          <w:sz w:val="24"/>
          <w:szCs w:val="24"/>
        </w:rPr>
        <w:tab/>
        <w:t>No, I</w:t>
      </w:r>
      <w:r w:rsidR="00C127F6">
        <w:rPr>
          <w:rFonts w:ascii="Times New Roman" w:hAnsi="Times New Roman" w:cs="Times New Roman"/>
          <w:sz w:val="24"/>
          <w:szCs w:val="24"/>
        </w:rPr>
        <w:t xml:space="preserve"> d</w:t>
      </w:r>
      <w:r w:rsidR="003928CA">
        <w:rPr>
          <w:rFonts w:ascii="Times New Roman" w:hAnsi="Times New Roman" w:cs="Times New Roman"/>
          <w:sz w:val="24"/>
          <w:szCs w:val="24"/>
        </w:rPr>
        <w:t xml:space="preserve">o not believe that </w:t>
      </w:r>
      <w:r w:rsidR="00B966EB">
        <w:rPr>
          <w:rFonts w:ascii="Times New Roman" w:hAnsi="Times New Roman" w:cs="Times New Roman"/>
          <w:sz w:val="24"/>
          <w:szCs w:val="24"/>
        </w:rPr>
        <w:t xml:space="preserve">AEP Ohio </w:t>
      </w:r>
      <w:r w:rsidR="004E2843">
        <w:rPr>
          <w:rFonts w:ascii="Times New Roman" w:hAnsi="Times New Roman" w:cs="Times New Roman"/>
          <w:sz w:val="24"/>
          <w:szCs w:val="24"/>
        </w:rPr>
        <w:t xml:space="preserve">should be allowed to collect </w:t>
      </w:r>
      <w:r w:rsidR="008C0819">
        <w:rPr>
          <w:rFonts w:ascii="Times New Roman" w:hAnsi="Times New Roman" w:cs="Times New Roman"/>
          <w:sz w:val="24"/>
          <w:szCs w:val="24"/>
        </w:rPr>
        <w:t xml:space="preserve">the </w:t>
      </w:r>
      <w:r w:rsidR="00C127F6">
        <w:rPr>
          <w:rFonts w:ascii="Times New Roman" w:hAnsi="Times New Roman" w:cs="Times New Roman"/>
          <w:sz w:val="24"/>
          <w:szCs w:val="24"/>
        </w:rPr>
        <w:t xml:space="preserve">above-market </w:t>
      </w:r>
      <w:r w:rsidR="00077615">
        <w:rPr>
          <w:rFonts w:ascii="Times New Roman" w:hAnsi="Times New Roman" w:cs="Times New Roman"/>
          <w:sz w:val="24"/>
          <w:szCs w:val="24"/>
        </w:rPr>
        <w:t>“</w:t>
      </w:r>
      <w:r w:rsidR="00C127F6">
        <w:rPr>
          <w:rFonts w:ascii="Times New Roman" w:hAnsi="Times New Roman" w:cs="Times New Roman"/>
          <w:sz w:val="24"/>
          <w:szCs w:val="24"/>
        </w:rPr>
        <w:t>costs</w:t>
      </w:r>
      <w:r w:rsidR="00077615">
        <w:rPr>
          <w:rFonts w:ascii="Times New Roman" w:hAnsi="Times New Roman" w:cs="Times New Roman"/>
          <w:sz w:val="24"/>
          <w:szCs w:val="24"/>
        </w:rPr>
        <w:t>”</w:t>
      </w:r>
      <w:r w:rsidR="004E2843">
        <w:rPr>
          <w:rFonts w:ascii="Times New Roman" w:hAnsi="Times New Roman" w:cs="Times New Roman"/>
          <w:sz w:val="24"/>
          <w:szCs w:val="24"/>
        </w:rPr>
        <w:t xml:space="preserve"> </w:t>
      </w:r>
      <w:r w:rsidR="003326D6">
        <w:rPr>
          <w:rFonts w:ascii="Times New Roman" w:hAnsi="Times New Roman" w:cs="Times New Roman"/>
          <w:sz w:val="24"/>
          <w:szCs w:val="24"/>
        </w:rPr>
        <w:t xml:space="preserve">for those </w:t>
      </w:r>
      <w:r w:rsidR="004003C4">
        <w:rPr>
          <w:rFonts w:ascii="Times New Roman" w:hAnsi="Times New Roman" w:cs="Times New Roman"/>
          <w:sz w:val="24"/>
          <w:szCs w:val="24"/>
        </w:rPr>
        <w:t xml:space="preserve">plants </w:t>
      </w:r>
      <w:r w:rsidR="003326D6">
        <w:rPr>
          <w:rFonts w:ascii="Times New Roman" w:hAnsi="Times New Roman" w:cs="Times New Roman"/>
          <w:sz w:val="24"/>
          <w:szCs w:val="24"/>
        </w:rPr>
        <w:t xml:space="preserve">owned by </w:t>
      </w:r>
      <w:r w:rsidR="000C6682">
        <w:rPr>
          <w:rFonts w:ascii="Times New Roman" w:hAnsi="Times New Roman" w:cs="Times New Roman"/>
          <w:sz w:val="24"/>
          <w:szCs w:val="24"/>
        </w:rPr>
        <w:t>AEPGR</w:t>
      </w:r>
      <w:r w:rsidR="003326D6">
        <w:rPr>
          <w:rFonts w:ascii="Times New Roman" w:hAnsi="Times New Roman" w:cs="Times New Roman"/>
          <w:sz w:val="24"/>
          <w:szCs w:val="24"/>
        </w:rPr>
        <w:t xml:space="preserve"> </w:t>
      </w:r>
      <w:r w:rsidR="004E2843">
        <w:rPr>
          <w:rFonts w:ascii="Times New Roman" w:hAnsi="Times New Roman" w:cs="Times New Roman"/>
          <w:sz w:val="24"/>
          <w:szCs w:val="24"/>
        </w:rPr>
        <w:t xml:space="preserve">from </w:t>
      </w:r>
      <w:r w:rsidR="003326D6">
        <w:rPr>
          <w:rFonts w:ascii="Times New Roman" w:hAnsi="Times New Roman" w:cs="Times New Roman"/>
          <w:sz w:val="24"/>
          <w:szCs w:val="24"/>
        </w:rPr>
        <w:t xml:space="preserve">their </w:t>
      </w:r>
      <w:r w:rsidR="004E2843">
        <w:rPr>
          <w:rFonts w:ascii="Times New Roman" w:hAnsi="Times New Roman" w:cs="Times New Roman"/>
          <w:sz w:val="24"/>
          <w:szCs w:val="24"/>
        </w:rPr>
        <w:t>customers</w:t>
      </w:r>
      <w:r w:rsidR="00077615">
        <w:rPr>
          <w:rFonts w:ascii="Times New Roman" w:hAnsi="Times New Roman" w:cs="Times New Roman"/>
          <w:sz w:val="24"/>
          <w:szCs w:val="24"/>
        </w:rPr>
        <w:t xml:space="preserve"> and trans</w:t>
      </w:r>
      <w:r w:rsidR="000C6682">
        <w:rPr>
          <w:rFonts w:ascii="Times New Roman" w:hAnsi="Times New Roman" w:cs="Times New Roman"/>
          <w:sz w:val="24"/>
          <w:szCs w:val="24"/>
        </w:rPr>
        <w:t>fer the collected revenue to AEPGR</w:t>
      </w:r>
      <w:r w:rsidR="00077615">
        <w:rPr>
          <w:rFonts w:ascii="Times New Roman" w:hAnsi="Times New Roman" w:cs="Times New Roman"/>
          <w:sz w:val="24"/>
          <w:szCs w:val="24"/>
        </w:rPr>
        <w:t xml:space="preserve"> through a bilateral contract</w:t>
      </w:r>
      <w:r w:rsidR="008C0819">
        <w:rPr>
          <w:rFonts w:ascii="Times New Roman" w:hAnsi="Times New Roman" w:cs="Times New Roman"/>
          <w:sz w:val="24"/>
          <w:szCs w:val="24"/>
        </w:rPr>
        <w:t xml:space="preserve"> </w:t>
      </w:r>
      <w:r w:rsidR="00B966EB">
        <w:rPr>
          <w:rFonts w:ascii="Times New Roman" w:hAnsi="Times New Roman" w:cs="Times New Roman"/>
          <w:sz w:val="24"/>
          <w:szCs w:val="24"/>
        </w:rPr>
        <w:t xml:space="preserve">(where the </w:t>
      </w:r>
      <w:r w:rsidR="000C6682">
        <w:rPr>
          <w:rFonts w:ascii="Times New Roman" w:hAnsi="Times New Roman" w:cs="Times New Roman"/>
          <w:sz w:val="24"/>
          <w:szCs w:val="24"/>
        </w:rPr>
        <w:t xml:space="preserve">price </w:t>
      </w:r>
      <w:r w:rsidR="00B966EB">
        <w:rPr>
          <w:rFonts w:ascii="Times New Roman" w:hAnsi="Times New Roman" w:cs="Times New Roman"/>
          <w:sz w:val="24"/>
          <w:szCs w:val="24"/>
        </w:rPr>
        <w:t xml:space="preserve">is not </w:t>
      </w:r>
      <w:r w:rsidR="008C0819">
        <w:rPr>
          <w:rFonts w:ascii="Times New Roman" w:hAnsi="Times New Roman" w:cs="Times New Roman"/>
          <w:sz w:val="24"/>
          <w:szCs w:val="24"/>
        </w:rPr>
        <w:t>regulated by the</w:t>
      </w:r>
      <w:r w:rsidR="00592ABA">
        <w:rPr>
          <w:rFonts w:ascii="Times New Roman" w:hAnsi="Times New Roman" w:cs="Times New Roman"/>
          <w:sz w:val="24"/>
          <w:szCs w:val="24"/>
        </w:rPr>
        <w:t xml:space="preserve"> Federal Energy Regulatory Commission (“</w:t>
      </w:r>
      <w:r w:rsidR="008C0819">
        <w:rPr>
          <w:rFonts w:ascii="Times New Roman" w:hAnsi="Times New Roman" w:cs="Times New Roman"/>
          <w:sz w:val="24"/>
          <w:szCs w:val="24"/>
        </w:rPr>
        <w:t>FERC</w:t>
      </w:r>
      <w:r w:rsidR="00592ABA">
        <w:rPr>
          <w:rFonts w:ascii="Times New Roman" w:hAnsi="Times New Roman" w:cs="Times New Roman"/>
          <w:sz w:val="24"/>
          <w:szCs w:val="24"/>
        </w:rPr>
        <w:t>”)</w:t>
      </w:r>
      <w:r w:rsidR="008C0819">
        <w:rPr>
          <w:rFonts w:ascii="Times New Roman" w:hAnsi="Times New Roman" w:cs="Times New Roman"/>
          <w:sz w:val="24"/>
          <w:szCs w:val="24"/>
        </w:rPr>
        <w:t xml:space="preserve"> or the PUCO</w:t>
      </w:r>
      <w:r w:rsidR="004003C4">
        <w:rPr>
          <w:rFonts w:ascii="Times New Roman" w:hAnsi="Times New Roman" w:cs="Times New Roman"/>
          <w:sz w:val="24"/>
          <w:szCs w:val="24"/>
        </w:rPr>
        <w:t>)</w:t>
      </w:r>
      <w:r w:rsidR="001621D3">
        <w:rPr>
          <w:rFonts w:ascii="Times New Roman" w:hAnsi="Times New Roman" w:cs="Times New Roman"/>
          <w:sz w:val="24"/>
          <w:szCs w:val="24"/>
        </w:rPr>
        <w:t>.</w:t>
      </w:r>
    </w:p>
    <w:p w:rsidR="000F1F5D" w:rsidRDefault="000F1F5D" w:rsidP="00993E8C">
      <w:pPr>
        <w:spacing w:after="0" w:line="480" w:lineRule="auto"/>
        <w:ind w:left="720" w:hanging="720"/>
        <w:rPr>
          <w:rFonts w:ascii="Times New Roman" w:hAnsi="Times New Roman" w:cs="Times New Roman"/>
          <w:sz w:val="24"/>
          <w:szCs w:val="24"/>
        </w:rPr>
      </w:pPr>
    </w:p>
    <w:p w:rsidR="000F1F5D" w:rsidRDefault="003326D6" w:rsidP="00AD33A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It should also be noted that </w:t>
      </w:r>
      <w:r w:rsidR="000C6682">
        <w:rPr>
          <w:rFonts w:ascii="Times New Roman" w:hAnsi="Times New Roman" w:cs="Times New Roman"/>
          <w:sz w:val="24"/>
          <w:szCs w:val="24"/>
        </w:rPr>
        <w:t xml:space="preserve">AEP </w:t>
      </w:r>
      <w:r>
        <w:rPr>
          <w:rFonts w:ascii="Times New Roman" w:hAnsi="Times New Roman" w:cs="Times New Roman"/>
          <w:sz w:val="24"/>
          <w:szCs w:val="24"/>
        </w:rPr>
        <w:t>Ohio do</w:t>
      </w:r>
      <w:r w:rsidR="000C6682">
        <w:rPr>
          <w:rFonts w:ascii="Times New Roman" w:hAnsi="Times New Roman" w:cs="Times New Roman"/>
          <w:sz w:val="24"/>
          <w:szCs w:val="24"/>
        </w:rPr>
        <w:t>es</w:t>
      </w:r>
      <w:r>
        <w:rPr>
          <w:rFonts w:ascii="Times New Roman" w:hAnsi="Times New Roman" w:cs="Times New Roman"/>
          <w:sz w:val="24"/>
          <w:szCs w:val="24"/>
        </w:rPr>
        <w:t xml:space="preserve"> not own any generation plants at this time</w:t>
      </w:r>
      <w:r w:rsidR="00BE555C">
        <w:rPr>
          <w:rFonts w:ascii="Times New Roman" w:hAnsi="Times New Roman" w:cs="Times New Roman"/>
          <w:sz w:val="24"/>
          <w:szCs w:val="24"/>
        </w:rPr>
        <w:t xml:space="preserve"> except the entitlement to OVEC</w:t>
      </w:r>
      <w:r w:rsidR="008B2813">
        <w:rPr>
          <w:rFonts w:ascii="Times New Roman" w:hAnsi="Times New Roman" w:cs="Times New Roman"/>
          <w:sz w:val="24"/>
          <w:szCs w:val="24"/>
        </w:rPr>
        <w:t xml:space="preserve">. </w:t>
      </w:r>
      <w:r w:rsidR="00377ACC">
        <w:rPr>
          <w:rFonts w:ascii="Times New Roman" w:hAnsi="Times New Roman" w:cs="Times New Roman"/>
          <w:sz w:val="24"/>
          <w:szCs w:val="24"/>
        </w:rPr>
        <w:t xml:space="preserve"> </w:t>
      </w:r>
      <w:r w:rsidR="00FB6915">
        <w:rPr>
          <w:rFonts w:ascii="Times New Roman" w:hAnsi="Times New Roman" w:cs="Times New Roman"/>
          <w:sz w:val="24"/>
          <w:szCs w:val="24"/>
        </w:rPr>
        <w:t>T</w:t>
      </w:r>
      <w:r w:rsidR="008B2813">
        <w:rPr>
          <w:rFonts w:ascii="Times New Roman" w:hAnsi="Times New Roman" w:cs="Times New Roman"/>
          <w:sz w:val="24"/>
          <w:szCs w:val="24"/>
        </w:rPr>
        <w:t xml:space="preserve">he power plants to be included in the </w:t>
      </w:r>
      <w:r w:rsidR="005F52CA">
        <w:rPr>
          <w:rFonts w:ascii="Times New Roman" w:hAnsi="Times New Roman" w:cs="Times New Roman"/>
          <w:sz w:val="24"/>
          <w:szCs w:val="24"/>
        </w:rPr>
        <w:t xml:space="preserve">PPA </w:t>
      </w:r>
      <w:r w:rsidR="008B2813">
        <w:rPr>
          <w:rFonts w:ascii="Times New Roman" w:hAnsi="Times New Roman" w:cs="Times New Roman"/>
          <w:sz w:val="24"/>
          <w:szCs w:val="24"/>
        </w:rPr>
        <w:t xml:space="preserve">Rider </w:t>
      </w:r>
      <w:r w:rsidR="00BE555C">
        <w:rPr>
          <w:rFonts w:ascii="Times New Roman" w:hAnsi="Times New Roman" w:cs="Times New Roman"/>
          <w:sz w:val="24"/>
          <w:szCs w:val="24"/>
        </w:rPr>
        <w:t xml:space="preserve">(except OVEC) </w:t>
      </w:r>
      <w:r w:rsidR="008B2813">
        <w:rPr>
          <w:rFonts w:ascii="Times New Roman" w:hAnsi="Times New Roman" w:cs="Times New Roman"/>
          <w:sz w:val="24"/>
          <w:szCs w:val="24"/>
        </w:rPr>
        <w:t xml:space="preserve">are owned and operated by </w:t>
      </w:r>
      <w:r w:rsidR="005F52CA">
        <w:rPr>
          <w:rFonts w:ascii="Times New Roman" w:hAnsi="Times New Roman" w:cs="Times New Roman"/>
          <w:sz w:val="24"/>
          <w:szCs w:val="24"/>
        </w:rPr>
        <w:t>AEPGR</w:t>
      </w:r>
      <w:r w:rsidR="008B2813">
        <w:rPr>
          <w:rFonts w:ascii="Times New Roman" w:hAnsi="Times New Roman" w:cs="Times New Roman"/>
          <w:sz w:val="24"/>
          <w:szCs w:val="24"/>
        </w:rPr>
        <w:t>, a</w:t>
      </w:r>
      <w:r w:rsidR="005F6397">
        <w:rPr>
          <w:rFonts w:ascii="Times New Roman" w:hAnsi="Times New Roman" w:cs="Times New Roman"/>
          <w:sz w:val="24"/>
          <w:szCs w:val="24"/>
        </w:rPr>
        <w:t>n</w:t>
      </w:r>
      <w:r w:rsidR="008B2813">
        <w:rPr>
          <w:rFonts w:ascii="Times New Roman" w:hAnsi="Times New Roman" w:cs="Times New Roman"/>
          <w:sz w:val="24"/>
          <w:szCs w:val="24"/>
        </w:rPr>
        <w:t xml:space="preserve"> unregulated affiliate of </w:t>
      </w:r>
      <w:r w:rsidR="005F52CA">
        <w:rPr>
          <w:rFonts w:ascii="Times New Roman" w:hAnsi="Times New Roman" w:cs="Times New Roman"/>
          <w:sz w:val="24"/>
          <w:szCs w:val="24"/>
        </w:rPr>
        <w:t>AEP</w:t>
      </w:r>
      <w:r w:rsidR="00BE555C">
        <w:rPr>
          <w:rFonts w:ascii="Times New Roman" w:hAnsi="Times New Roman" w:cs="Times New Roman"/>
          <w:sz w:val="24"/>
          <w:szCs w:val="24"/>
        </w:rPr>
        <w:t xml:space="preserve"> Ohio</w:t>
      </w:r>
      <w:r w:rsidR="008B2813">
        <w:rPr>
          <w:rFonts w:ascii="Times New Roman" w:hAnsi="Times New Roman" w:cs="Times New Roman"/>
          <w:sz w:val="24"/>
          <w:szCs w:val="24"/>
        </w:rPr>
        <w:t>.</w:t>
      </w:r>
      <w:r w:rsidR="00FF1094">
        <w:rPr>
          <w:rFonts w:ascii="Times New Roman" w:hAnsi="Times New Roman" w:cs="Times New Roman"/>
          <w:sz w:val="24"/>
          <w:szCs w:val="24"/>
        </w:rPr>
        <w:t xml:space="preserve">  </w:t>
      </w:r>
      <w:r w:rsidR="00426131">
        <w:rPr>
          <w:rFonts w:ascii="Times New Roman" w:hAnsi="Times New Roman" w:cs="Times New Roman"/>
          <w:sz w:val="24"/>
          <w:szCs w:val="24"/>
        </w:rPr>
        <w:t>I</w:t>
      </w:r>
      <w:r w:rsidR="00FF1094">
        <w:rPr>
          <w:rFonts w:ascii="Times New Roman" w:hAnsi="Times New Roman" w:cs="Times New Roman"/>
          <w:sz w:val="24"/>
          <w:szCs w:val="24"/>
        </w:rPr>
        <w:t xml:space="preserve"> do not </w:t>
      </w:r>
      <w:r w:rsidR="008F4F91">
        <w:rPr>
          <w:rFonts w:ascii="Times New Roman" w:hAnsi="Times New Roman" w:cs="Times New Roman"/>
          <w:sz w:val="24"/>
          <w:szCs w:val="24"/>
        </w:rPr>
        <w:t xml:space="preserve">believe </w:t>
      </w:r>
      <w:r w:rsidR="003928CA">
        <w:rPr>
          <w:rFonts w:ascii="Times New Roman" w:hAnsi="Times New Roman" w:cs="Times New Roman"/>
          <w:sz w:val="24"/>
          <w:szCs w:val="24"/>
        </w:rPr>
        <w:t xml:space="preserve">that the </w:t>
      </w:r>
      <w:r w:rsidR="00BE555C">
        <w:rPr>
          <w:rFonts w:ascii="Times New Roman" w:hAnsi="Times New Roman" w:cs="Times New Roman"/>
          <w:sz w:val="24"/>
          <w:szCs w:val="24"/>
        </w:rPr>
        <w:t xml:space="preserve">AEP Ohio </w:t>
      </w:r>
      <w:r w:rsidR="00FF1094">
        <w:rPr>
          <w:rFonts w:ascii="Times New Roman" w:hAnsi="Times New Roman" w:cs="Times New Roman"/>
          <w:sz w:val="24"/>
          <w:szCs w:val="24"/>
        </w:rPr>
        <w:t>should be allowed to collect above-market generation costs from customers and transfer the collected revenues</w:t>
      </w:r>
      <w:r w:rsidR="006B5563">
        <w:rPr>
          <w:rFonts w:ascii="Times New Roman" w:hAnsi="Times New Roman" w:cs="Times New Roman"/>
          <w:sz w:val="24"/>
          <w:szCs w:val="24"/>
        </w:rPr>
        <w:t xml:space="preserve"> to its unregulated affiliates.</w:t>
      </w:r>
    </w:p>
    <w:p w:rsidR="000F1F5D" w:rsidRDefault="000F1F5D" w:rsidP="00AD33A4">
      <w:pPr>
        <w:spacing w:after="0" w:line="480" w:lineRule="auto"/>
        <w:ind w:left="720"/>
        <w:rPr>
          <w:rFonts w:ascii="Times New Roman" w:hAnsi="Times New Roman" w:cs="Times New Roman"/>
          <w:sz w:val="24"/>
          <w:szCs w:val="24"/>
        </w:rPr>
      </w:pPr>
    </w:p>
    <w:p w:rsidR="001621D3" w:rsidRDefault="005C203C" w:rsidP="001621D3">
      <w:pPr>
        <w:spacing w:after="0" w:line="480" w:lineRule="auto"/>
        <w:ind w:left="720"/>
        <w:rPr>
          <w:rFonts w:ascii="Times New Roman" w:hAnsi="Times New Roman" w:cs="Times New Roman"/>
          <w:b/>
          <w:i/>
          <w:sz w:val="24"/>
          <w:szCs w:val="24"/>
        </w:rPr>
      </w:pPr>
      <w:r>
        <w:rPr>
          <w:rFonts w:ascii="Times New Roman" w:hAnsi="Times New Roman" w:cs="Times New Roman"/>
          <w:sz w:val="24"/>
          <w:szCs w:val="24"/>
        </w:rPr>
        <w:t>My opinion is based on my knowledge of established and sound regulatory policy as a regulatory economist and on my understanding of Ohio laws that limit charges to customers for competitive generation marke</w:t>
      </w:r>
      <w:r w:rsidR="00377ACC">
        <w:rPr>
          <w:rFonts w:ascii="Times New Roman" w:hAnsi="Times New Roman" w:cs="Times New Roman"/>
          <w:sz w:val="24"/>
          <w:szCs w:val="24"/>
        </w:rPr>
        <w:t>t losses by electric utilities.</w:t>
      </w:r>
      <w:r w:rsidR="001621D3">
        <w:rPr>
          <w:rFonts w:ascii="Times New Roman" w:hAnsi="Times New Roman" w:cs="Times New Roman"/>
          <w:b/>
          <w:i/>
          <w:sz w:val="24"/>
          <w:szCs w:val="24"/>
        </w:rPr>
        <w:br w:type="page"/>
      </w:r>
    </w:p>
    <w:p w:rsidR="00DB5A2F" w:rsidRPr="00DB5A2F" w:rsidRDefault="00DB5A2F" w:rsidP="00993E8C">
      <w:pPr>
        <w:spacing w:after="0" w:line="480" w:lineRule="auto"/>
        <w:ind w:left="720" w:hanging="720"/>
        <w:rPr>
          <w:rFonts w:ascii="Times New Roman" w:hAnsi="Times New Roman" w:cs="Times New Roman"/>
          <w:b/>
          <w:i/>
          <w:sz w:val="24"/>
          <w:szCs w:val="24"/>
        </w:rPr>
      </w:pPr>
      <w:r w:rsidRPr="00DB5A2F">
        <w:rPr>
          <w:rFonts w:ascii="Times New Roman" w:hAnsi="Times New Roman" w:cs="Times New Roman"/>
          <w:b/>
          <w:i/>
          <w:sz w:val="24"/>
          <w:szCs w:val="24"/>
        </w:rPr>
        <w:t>Q12.</w:t>
      </w:r>
      <w:r w:rsidRPr="00DB5A2F">
        <w:rPr>
          <w:rFonts w:ascii="Times New Roman" w:hAnsi="Times New Roman" w:cs="Times New Roman"/>
          <w:b/>
          <w:i/>
          <w:sz w:val="24"/>
          <w:szCs w:val="24"/>
        </w:rPr>
        <w:tab/>
        <w:t xml:space="preserve">DO YOU AGREE THAT THE COMPANY SHOULD BE ALLOWED TO COLLECT </w:t>
      </w:r>
      <w:r>
        <w:rPr>
          <w:rFonts w:ascii="Times New Roman" w:hAnsi="Times New Roman" w:cs="Times New Roman"/>
          <w:b/>
          <w:i/>
          <w:sz w:val="24"/>
          <w:szCs w:val="24"/>
        </w:rPr>
        <w:t xml:space="preserve">FROM CUSTOMERS </w:t>
      </w:r>
      <w:r w:rsidR="000F1F5D">
        <w:rPr>
          <w:rFonts w:ascii="Times New Roman" w:hAnsi="Times New Roman" w:cs="Times New Roman"/>
          <w:b/>
          <w:i/>
          <w:sz w:val="24"/>
          <w:szCs w:val="24"/>
        </w:rPr>
        <w:t>ITS</w:t>
      </w:r>
      <w:r>
        <w:rPr>
          <w:rFonts w:ascii="Times New Roman" w:hAnsi="Times New Roman" w:cs="Times New Roman"/>
          <w:b/>
          <w:i/>
          <w:sz w:val="24"/>
          <w:szCs w:val="24"/>
        </w:rPr>
        <w:t xml:space="preserve"> SHARE OF COSTS OF TH</w:t>
      </w:r>
      <w:r w:rsidR="00526960">
        <w:rPr>
          <w:rFonts w:ascii="Times New Roman" w:hAnsi="Times New Roman" w:cs="Times New Roman"/>
          <w:b/>
          <w:i/>
          <w:sz w:val="24"/>
          <w:szCs w:val="24"/>
        </w:rPr>
        <w:t>E</w:t>
      </w:r>
      <w:r>
        <w:rPr>
          <w:rFonts w:ascii="Times New Roman" w:hAnsi="Times New Roman" w:cs="Times New Roman"/>
          <w:b/>
          <w:i/>
          <w:sz w:val="24"/>
          <w:szCs w:val="24"/>
        </w:rPr>
        <w:t xml:space="preserve"> OVEC </w:t>
      </w:r>
      <w:r w:rsidRPr="00DB5A2F">
        <w:rPr>
          <w:rFonts w:ascii="Times New Roman" w:hAnsi="Times New Roman" w:cs="Times New Roman"/>
          <w:b/>
          <w:i/>
          <w:sz w:val="24"/>
          <w:szCs w:val="24"/>
        </w:rPr>
        <w:t xml:space="preserve">GENERATION </w:t>
      </w:r>
      <w:r>
        <w:rPr>
          <w:rFonts w:ascii="Times New Roman" w:hAnsi="Times New Roman" w:cs="Times New Roman"/>
          <w:b/>
          <w:i/>
          <w:sz w:val="24"/>
          <w:szCs w:val="24"/>
        </w:rPr>
        <w:t>UNITS</w:t>
      </w:r>
      <w:r w:rsidRPr="00DB5A2F">
        <w:rPr>
          <w:rFonts w:ascii="Times New Roman" w:hAnsi="Times New Roman" w:cs="Times New Roman"/>
          <w:b/>
          <w:i/>
          <w:sz w:val="24"/>
          <w:szCs w:val="24"/>
        </w:rPr>
        <w:t>?</w:t>
      </w:r>
    </w:p>
    <w:p w:rsidR="00DB5A2F" w:rsidRDefault="00DB5A2F" w:rsidP="00993E8C">
      <w:pPr>
        <w:spacing w:after="0" w:line="480" w:lineRule="auto"/>
        <w:ind w:left="720" w:hanging="720"/>
        <w:rPr>
          <w:rFonts w:ascii="Times New Roman" w:hAnsi="Times New Roman" w:cs="Times New Roman"/>
          <w:b/>
          <w:i/>
          <w:sz w:val="24"/>
          <w:szCs w:val="24"/>
        </w:rPr>
      </w:pPr>
      <w:r w:rsidRPr="00DB5A2F">
        <w:rPr>
          <w:rFonts w:ascii="Times New Roman" w:hAnsi="Times New Roman" w:cs="Times New Roman"/>
          <w:b/>
          <w:i/>
          <w:sz w:val="24"/>
          <w:szCs w:val="24"/>
        </w:rPr>
        <w:t>A12.</w:t>
      </w:r>
      <w:r w:rsidRPr="00DB5A2F">
        <w:rPr>
          <w:rFonts w:ascii="Times New Roman" w:hAnsi="Times New Roman" w:cs="Times New Roman"/>
          <w:b/>
          <w:i/>
          <w:sz w:val="24"/>
          <w:szCs w:val="24"/>
        </w:rPr>
        <w:tab/>
      </w:r>
      <w:r w:rsidRPr="00753702">
        <w:rPr>
          <w:rFonts w:ascii="Times New Roman" w:hAnsi="Times New Roman" w:cs="Times New Roman"/>
          <w:sz w:val="24"/>
          <w:szCs w:val="24"/>
        </w:rPr>
        <w:t>No</w:t>
      </w:r>
      <w:r w:rsidR="000F1F5D">
        <w:rPr>
          <w:rFonts w:ascii="Times New Roman" w:hAnsi="Times New Roman" w:cs="Times New Roman"/>
          <w:sz w:val="24"/>
          <w:szCs w:val="24"/>
        </w:rPr>
        <w:t xml:space="preserve">.  </w:t>
      </w:r>
      <w:r w:rsidRPr="00753702">
        <w:rPr>
          <w:rFonts w:ascii="Times New Roman" w:hAnsi="Times New Roman" w:cs="Times New Roman"/>
          <w:sz w:val="24"/>
          <w:szCs w:val="24"/>
        </w:rPr>
        <w:t xml:space="preserve">I do not believe that the Company should be allowed to collect the above-market “costs” for OVEC units and then transfer the collected revenue to </w:t>
      </w:r>
      <w:r w:rsidR="00042021" w:rsidRPr="00753702">
        <w:rPr>
          <w:rFonts w:ascii="Times New Roman" w:hAnsi="Times New Roman" w:cs="Times New Roman"/>
          <w:sz w:val="24"/>
          <w:szCs w:val="24"/>
        </w:rPr>
        <w:t>OVEC</w:t>
      </w:r>
      <w:r w:rsidRPr="00753702">
        <w:rPr>
          <w:rFonts w:ascii="Times New Roman" w:hAnsi="Times New Roman" w:cs="Times New Roman"/>
          <w:sz w:val="24"/>
          <w:szCs w:val="24"/>
        </w:rPr>
        <w:t xml:space="preserve"> through a bilateral contract not price regulated by the FERC or the PUCO.</w:t>
      </w:r>
      <w:r w:rsidR="00746365">
        <w:rPr>
          <w:rFonts w:ascii="Times New Roman" w:hAnsi="Times New Roman" w:cs="Times New Roman"/>
          <w:sz w:val="24"/>
          <w:szCs w:val="24"/>
        </w:rPr>
        <w:t xml:space="preserve"> </w:t>
      </w:r>
      <w:r w:rsidR="00377ACC">
        <w:rPr>
          <w:rFonts w:ascii="Times New Roman" w:hAnsi="Times New Roman" w:cs="Times New Roman"/>
          <w:sz w:val="24"/>
          <w:szCs w:val="24"/>
        </w:rPr>
        <w:t xml:space="preserve"> </w:t>
      </w:r>
      <w:r w:rsidR="00746365">
        <w:rPr>
          <w:rFonts w:ascii="Times New Roman" w:hAnsi="Times New Roman" w:cs="Times New Roman"/>
          <w:sz w:val="24"/>
          <w:szCs w:val="24"/>
        </w:rPr>
        <w:t>Again, these generation costs are to be recovered in the generation market</w:t>
      </w:r>
      <w:r w:rsidR="00EF55E1">
        <w:rPr>
          <w:rFonts w:ascii="Times New Roman" w:hAnsi="Times New Roman" w:cs="Times New Roman"/>
          <w:sz w:val="24"/>
          <w:szCs w:val="24"/>
        </w:rPr>
        <w:t>, not through a rider</w:t>
      </w:r>
      <w:r w:rsidR="00746365">
        <w:rPr>
          <w:rFonts w:ascii="Times New Roman" w:hAnsi="Times New Roman" w:cs="Times New Roman"/>
          <w:sz w:val="24"/>
          <w:szCs w:val="24"/>
        </w:rPr>
        <w:t xml:space="preserve"> mechanism</w:t>
      </w:r>
      <w:r w:rsidR="00592ABA">
        <w:rPr>
          <w:rFonts w:ascii="Times New Roman" w:hAnsi="Times New Roman" w:cs="Times New Roman"/>
          <w:sz w:val="24"/>
          <w:szCs w:val="24"/>
        </w:rPr>
        <w:t xml:space="preserve"> </w:t>
      </w:r>
      <w:r w:rsidR="000F1F5D">
        <w:rPr>
          <w:rFonts w:ascii="Times New Roman" w:hAnsi="Times New Roman" w:cs="Times New Roman"/>
          <w:sz w:val="24"/>
          <w:szCs w:val="24"/>
        </w:rPr>
        <w:t xml:space="preserve">charged </w:t>
      </w:r>
      <w:r w:rsidR="00592ABA">
        <w:rPr>
          <w:rFonts w:ascii="Times New Roman" w:hAnsi="Times New Roman" w:cs="Times New Roman"/>
          <w:sz w:val="24"/>
          <w:szCs w:val="24"/>
        </w:rPr>
        <w:t xml:space="preserve">to captive </w:t>
      </w:r>
      <w:r w:rsidR="00814629">
        <w:rPr>
          <w:rFonts w:ascii="Times New Roman" w:hAnsi="Times New Roman" w:cs="Times New Roman"/>
          <w:sz w:val="24"/>
          <w:szCs w:val="24"/>
        </w:rPr>
        <w:t xml:space="preserve">retail </w:t>
      </w:r>
      <w:r w:rsidR="00592ABA">
        <w:rPr>
          <w:rFonts w:ascii="Times New Roman" w:hAnsi="Times New Roman" w:cs="Times New Roman"/>
          <w:sz w:val="24"/>
          <w:szCs w:val="24"/>
        </w:rPr>
        <w:t>customers</w:t>
      </w:r>
      <w:r w:rsidR="00746365">
        <w:rPr>
          <w:rFonts w:ascii="Times New Roman" w:hAnsi="Times New Roman" w:cs="Times New Roman"/>
          <w:sz w:val="24"/>
          <w:szCs w:val="24"/>
        </w:rPr>
        <w:t>.</w:t>
      </w:r>
    </w:p>
    <w:p w:rsidR="00101836" w:rsidRDefault="00101836" w:rsidP="00993E8C">
      <w:pPr>
        <w:spacing w:after="0" w:line="480" w:lineRule="auto"/>
        <w:ind w:left="720" w:hanging="720"/>
        <w:rPr>
          <w:rFonts w:ascii="Times New Roman" w:hAnsi="Times New Roman" w:cs="Times New Roman"/>
          <w:b/>
          <w:i/>
          <w:sz w:val="24"/>
          <w:szCs w:val="24"/>
        </w:rPr>
      </w:pPr>
    </w:p>
    <w:p w:rsidR="004E2843" w:rsidRDefault="00C2215A"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Q13.</w:t>
      </w:r>
      <w:r>
        <w:rPr>
          <w:rFonts w:ascii="Times New Roman" w:hAnsi="Times New Roman" w:cs="Times New Roman"/>
          <w:b/>
          <w:i/>
          <w:sz w:val="24"/>
          <w:szCs w:val="24"/>
        </w:rPr>
        <w:tab/>
        <w:t xml:space="preserve">IS </w:t>
      </w:r>
      <w:r w:rsidR="003928CA">
        <w:rPr>
          <w:rFonts w:ascii="Times New Roman" w:hAnsi="Times New Roman" w:cs="Times New Roman"/>
          <w:b/>
          <w:i/>
          <w:sz w:val="24"/>
          <w:szCs w:val="24"/>
        </w:rPr>
        <w:t xml:space="preserve">THE </w:t>
      </w:r>
      <w:r w:rsidR="00814629">
        <w:rPr>
          <w:rFonts w:ascii="Times New Roman" w:hAnsi="Times New Roman" w:cs="Times New Roman"/>
          <w:b/>
          <w:i/>
          <w:sz w:val="24"/>
          <w:szCs w:val="24"/>
        </w:rPr>
        <w:t>UTILITY</w:t>
      </w:r>
      <w:r w:rsidR="003928CA">
        <w:rPr>
          <w:rFonts w:ascii="Times New Roman" w:hAnsi="Times New Roman" w:cs="Times New Roman"/>
          <w:b/>
          <w:i/>
          <w:sz w:val="24"/>
          <w:szCs w:val="24"/>
        </w:rPr>
        <w:t>’S</w:t>
      </w:r>
      <w:r>
        <w:rPr>
          <w:rFonts w:ascii="Times New Roman" w:hAnsi="Times New Roman" w:cs="Times New Roman"/>
          <w:b/>
          <w:i/>
          <w:sz w:val="24"/>
          <w:szCs w:val="24"/>
        </w:rPr>
        <w:t xml:space="preserve"> </w:t>
      </w:r>
      <w:r w:rsidR="00BE555C">
        <w:rPr>
          <w:rFonts w:ascii="Times New Roman" w:hAnsi="Times New Roman" w:cs="Times New Roman"/>
          <w:b/>
          <w:i/>
          <w:sz w:val="24"/>
          <w:szCs w:val="24"/>
        </w:rPr>
        <w:t xml:space="preserve">PPA RIDER </w:t>
      </w:r>
      <w:r>
        <w:rPr>
          <w:rFonts w:ascii="Times New Roman" w:hAnsi="Times New Roman" w:cs="Times New Roman"/>
          <w:b/>
          <w:i/>
          <w:sz w:val="24"/>
          <w:szCs w:val="24"/>
        </w:rPr>
        <w:t xml:space="preserve">PROPOSAL CONSISTENT WITH OHIO </w:t>
      </w:r>
      <w:r w:rsidR="000F1F5D">
        <w:rPr>
          <w:rFonts w:ascii="Times New Roman" w:hAnsi="Times New Roman" w:cs="Times New Roman"/>
          <w:b/>
          <w:i/>
          <w:sz w:val="24"/>
          <w:szCs w:val="24"/>
        </w:rPr>
        <w:t xml:space="preserve">POLICIES, AS </w:t>
      </w:r>
      <w:r w:rsidR="00285E36">
        <w:rPr>
          <w:rFonts w:ascii="Times New Roman" w:hAnsi="Times New Roman" w:cs="Times New Roman"/>
          <w:b/>
          <w:i/>
          <w:sz w:val="24"/>
          <w:szCs w:val="24"/>
        </w:rPr>
        <w:t>OUTLINED</w:t>
      </w:r>
      <w:r w:rsidR="000F1F5D">
        <w:rPr>
          <w:rFonts w:ascii="Times New Roman" w:hAnsi="Times New Roman" w:cs="Times New Roman"/>
          <w:b/>
          <w:i/>
          <w:sz w:val="24"/>
          <w:szCs w:val="24"/>
        </w:rPr>
        <w:t xml:space="preserve"> IN THE </w:t>
      </w:r>
      <w:r>
        <w:rPr>
          <w:rFonts w:ascii="Times New Roman" w:hAnsi="Times New Roman" w:cs="Times New Roman"/>
          <w:b/>
          <w:i/>
          <w:sz w:val="24"/>
          <w:szCs w:val="24"/>
        </w:rPr>
        <w:t>LAWS</w:t>
      </w:r>
      <w:r w:rsidR="000F1F5D">
        <w:rPr>
          <w:rFonts w:ascii="Times New Roman" w:hAnsi="Times New Roman" w:cs="Times New Roman"/>
          <w:b/>
          <w:i/>
          <w:sz w:val="24"/>
          <w:szCs w:val="24"/>
        </w:rPr>
        <w:t xml:space="preserve"> THAT GOVERN THE PROVISION OF ELECTRIC GENERATION IN OHIO</w:t>
      </w:r>
      <w:r>
        <w:rPr>
          <w:rFonts w:ascii="Times New Roman" w:hAnsi="Times New Roman" w:cs="Times New Roman"/>
          <w:b/>
          <w:i/>
          <w:sz w:val="24"/>
          <w:szCs w:val="24"/>
        </w:rPr>
        <w:t>?</w:t>
      </w:r>
    </w:p>
    <w:p w:rsidR="00C2215A" w:rsidRDefault="00D13D4B" w:rsidP="00993E8C">
      <w:pPr>
        <w:spacing w:after="0" w:line="480" w:lineRule="auto"/>
        <w:rPr>
          <w:rFonts w:ascii="Times New Roman" w:hAnsi="Times New Roman" w:cs="Times New Roman"/>
          <w:sz w:val="24"/>
          <w:szCs w:val="24"/>
        </w:rPr>
      </w:pPr>
      <w:r w:rsidRPr="00443696">
        <w:rPr>
          <w:rFonts w:ascii="Times New Roman" w:hAnsi="Times New Roman" w:cs="Times New Roman"/>
          <w:b/>
          <w:i/>
          <w:sz w:val="24"/>
          <w:szCs w:val="24"/>
        </w:rPr>
        <w:t>A13.</w:t>
      </w:r>
      <w:r>
        <w:rPr>
          <w:rFonts w:ascii="Times New Roman" w:hAnsi="Times New Roman" w:cs="Times New Roman"/>
          <w:sz w:val="24"/>
          <w:szCs w:val="24"/>
        </w:rPr>
        <w:tab/>
        <w:t>No.</w:t>
      </w:r>
    </w:p>
    <w:p w:rsidR="008F77A8" w:rsidRPr="001608CD" w:rsidRDefault="008F77A8" w:rsidP="00993E8C">
      <w:pPr>
        <w:spacing w:after="0" w:line="480" w:lineRule="auto"/>
        <w:rPr>
          <w:rFonts w:ascii="Times New Roman" w:hAnsi="Times New Roman" w:cs="Times New Roman"/>
          <w:b/>
          <w:sz w:val="24"/>
          <w:szCs w:val="24"/>
        </w:rPr>
      </w:pPr>
    </w:p>
    <w:p w:rsidR="00FF1094" w:rsidRDefault="00531F0D"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Q1</w:t>
      </w:r>
      <w:r w:rsidR="00C2215A">
        <w:rPr>
          <w:rFonts w:ascii="Times New Roman" w:hAnsi="Times New Roman" w:cs="Times New Roman"/>
          <w:b/>
          <w:i/>
          <w:sz w:val="24"/>
          <w:szCs w:val="24"/>
        </w:rPr>
        <w:t>4</w:t>
      </w:r>
      <w:r w:rsidR="004E2843">
        <w:rPr>
          <w:rFonts w:ascii="Times New Roman" w:hAnsi="Times New Roman" w:cs="Times New Roman"/>
          <w:b/>
          <w:i/>
          <w:sz w:val="24"/>
          <w:szCs w:val="24"/>
        </w:rPr>
        <w:t>.</w:t>
      </w:r>
      <w:r w:rsidR="004E2843">
        <w:rPr>
          <w:rFonts w:ascii="Times New Roman" w:hAnsi="Times New Roman" w:cs="Times New Roman"/>
          <w:b/>
          <w:i/>
          <w:sz w:val="24"/>
          <w:szCs w:val="24"/>
        </w:rPr>
        <w:tab/>
      </w:r>
      <w:r w:rsidR="00C42B82">
        <w:rPr>
          <w:rFonts w:ascii="Times New Roman" w:hAnsi="Times New Roman" w:cs="Times New Roman"/>
          <w:b/>
          <w:i/>
          <w:sz w:val="24"/>
          <w:szCs w:val="24"/>
        </w:rPr>
        <w:t>PLEASE DESCRIBE</w:t>
      </w:r>
      <w:r w:rsidR="004E2843">
        <w:rPr>
          <w:rFonts w:ascii="Times New Roman" w:hAnsi="Times New Roman" w:cs="Times New Roman"/>
          <w:b/>
          <w:i/>
          <w:sz w:val="24"/>
          <w:szCs w:val="24"/>
        </w:rPr>
        <w:t xml:space="preserve"> YOUR UNDERSTANDING OF THE </w:t>
      </w:r>
      <w:r w:rsidR="00C42B82">
        <w:rPr>
          <w:rFonts w:ascii="Times New Roman" w:hAnsi="Times New Roman" w:cs="Times New Roman"/>
          <w:b/>
          <w:i/>
          <w:sz w:val="24"/>
          <w:szCs w:val="24"/>
        </w:rPr>
        <w:t xml:space="preserve">OHIO </w:t>
      </w:r>
      <w:r w:rsidR="004E2843">
        <w:rPr>
          <w:rFonts w:ascii="Times New Roman" w:hAnsi="Times New Roman" w:cs="Times New Roman"/>
          <w:b/>
          <w:i/>
          <w:sz w:val="24"/>
          <w:szCs w:val="24"/>
        </w:rPr>
        <w:t>LAWS</w:t>
      </w:r>
      <w:r w:rsidR="00FF1094">
        <w:rPr>
          <w:rFonts w:ascii="Times New Roman" w:hAnsi="Times New Roman" w:cs="Times New Roman"/>
          <w:b/>
          <w:i/>
          <w:sz w:val="24"/>
          <w:szCs w:val="24"/>
        </w:rPr>
        <w:t xml:space="preserve"> </w:t>
      </w:r>
      <w:r w:rsidR="005C203C">
        <w:rPr>
          <w:rFonts w:ascii="Times New Roman" w:hAnsi="Times New Roman" w:cs="Times New Roman"/>
          <w:b/>
          <w:i/>
          <w:sz w:val="24"/>
          <w:szCs w:val="24"/>
        </w:rPr>
        <w:t>THAT YOU REFERENCE IN YOUR PRECEDING ANSWER.</w:t>
      </w:r>
    </w:p>
    <w:p w:rsidR="0020717C" w:rsidRDefault="00531F0D"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A1</w:t>
      </w:r>
      <w:r w:rsidR="00C2215A">
        <w:rPr>
          <w:rFonts w:ascii="Times New Roman" w:hAnsi="Times New Roman" w:cs="Times New Roman"/>
          <w:b/>
          <w:i/>
          <w:sz w:val="24"/>
          <w:szCs w:val="24"/>
        </w:rPr>
        <w:t>4</w:t>
      </w:r>
      <w:r w:rsidR="004E2843">
        <w:rPr>
          <w:rFonts w:ascii="Times New Roman" w:hAnsi="Times New Roman" w:cs="Times New Roman"/>
          <w:b/>
          <w:i/>
          <w:sz w:val="24"/>
          <w:szCs w:val="24"/>
        </w:rPr>
        <w:t>.</w:t>
      </w:r>
      <w:r w:rsidR="004E2843">
        <w:rPr>
          <w:rFonts w:ascii="Times New Roman" w:hAnsi="Times New Roman" w:cs="Times New Roman"/>
          <w:sz w:val="24"/>
          <w:szCs w:val="24"/>
        </w:rPr>
        <w:tab/>
        <w:t xml:space="preserve">In the late 1990s, while I was employed at NRRI at The Ohio State University, I worked for the Ohio </w:t>
      </w:r>
      <w:r w:rsidR="000F1F5D">
        <w:rPr>
          <w:rFonts w:ascii="Times New Roman" w:hAnsi="Times New Roman" w:cs="Times New Roman"/>
          <w:sz w:val="24"/>
          <w:szCs w:val="24"/>
        </w:rPr>
        <w:t>Legislative Service Commission (“</w:t>
      </w:r>
      <w:r w:rsidR="004E2843">
        <w:rPr>
          <w:rFonts w:ascii="Times New Roman" w:hAnsi="Times New Roman" w:cs="Times New Roman"/>
          <w:sz w:val="24"/>
          <w:szCs w:val="24"/>
        </w:rPr>
        <w:t>LSC</w:t>
      </w:r>
      <w:r w:rsidR="000F1F5D">
        <w:rPr>
          <w:rFonts w:ascii="Times New Roman" w:hAnsi="Times New Roman" w:cs="Times New Roman"/>
          <w:sz w:val="24"/>
          <w:szCs w:val="24"/>
        </w:rPr>
        <w:t xml:space="preserve">”) </w:t>
      </w:r>
      <w:r w:rsidR="004E2843">
        <w:rPr>
          <w:rFonts w:ascii="Times New Roman" w:hAnsi="Times New Roman" w:cs="Times New Roman"/>
          <w:sz w:val="24"/>
          <w:szCs w:val="24"/>
        </w:rPr>
        <w:t xml:space="preserve">directly assisting the legislators tasked with drafting what became S.B. 3.  In particular, my work was directly related to </w:t>
      </w:r>
      <w:r w:rsidR="008B2813">
        <w:rPr>
          <w:rFonts w:ascii="Times New Roman" w:hAnsi="Times New Roman" w:cs="Times New Roman"/>
          <w:sz w:val="24"/>
          <w:szCs w:val="24"/>
        </w:rPr>
        <w:t xml:space="preserve">the drafting of language (statutes) </w:t>
      </w:r>
      <w:r w:rsidR="00C77B29">
        <w:rPr>
          <w:rFonts w:ascii="Times New Roman" w:hAnsi="Times New Roman" w:cs="Times New Roman"/>
          <w:sz w:val="24"/>
          <w:szCs w:val="24"/>
        </w:rPr>
        <w:t>regarding</w:t>
      </w:r>
      <w:r w:rsidR="004E2843">
        <w:rPr>
          <w:rFonts w:ascii="Times New Roman" w:hAnsi="Times New Roman" w:cs="Times New Roman"/>
          <w:sz w:val="24"/>
          <w:szCs w:val="24"/>
        </w:rPr>
        <w:t xml:space="preserve"> </w:t>
      </w:r>
      <w:r w:rsidR="008B2813">
        <w:rPr>
          <w:rFonts w:ascii="Times New Roman" w:hAnsi="Times New Roman" w:cs="Times New Roman"/>
          <w:sz w:val="24"/>
          <w:szCs w:val="24"/>
        </w:rPr>
        <w:t>“</w:t>
      </w:r>
      <w:r w:rsidR="00C127F6">
        <w:rPr>
          <w:rFonts w:ascii="Times New Roman" w:hAnsi="Times New Roman" w:cs="Times New Roman"/>
          <w:sz w:val="24"/>
          <w:szCs w:val="24"/>
        </w:rPr>
        <w:t xml:space="preserve">transition </w:t>
      </w:r>
      <w:r w:rsidR="008B2813">
        <w:rPr>
          <w:rFonts w:ascii="Times New Roman" w:hAnsi="Times New Roman" w:cs="Times New Roman"/>
          <w:sz w:val="24"/>
          <w:szCs w:val="24"/>
        </w:rPr>
        <w:t xml:space="preserve">costs” </w:t>
      </w:r>
      <w:r w:rsidR="00C127F6">
        <w:rPr>
          <w:rFonts w:ascii="Times New Roman" w:hAnsi="Times New Roman" w:cs="Times New Roman"/>
          <w:sz w:val="24"/>
          <w:szCs w:val="24"/>
        </w:rPr>
        <w:t>or “</w:t>
      </w:r>
      <w:r w:rsidR="004E2843">
        <w:rPr>
          <w:rFonts w:ascii="Times New Roman" w:hAnsi="Times New Roman" w:cs="Times New Roman"/>
          <w:sz w:val="24"/>
          <w:szCs w:val="24"/>
        </w:rPr>
        <w:t>stranded cost</w:t>
      </w:r>
      <w:r w:rsidR="00C127F6">
        <w:rPr>
          <w:rFonts w:ascii="Times New Roman" w:hAnsi="Times New Roman" w:cs="Times New Roman"/>
          <w:sz w:val="24"/>
          <w:szCs w:val="24"/>
        </w:rPr>
        <w:t>”</w:t>
      </w:r>
      <w:r w:rsidR="004E2843">
        <w:rPr>
          <w:rFonts w:ascii="Times New Roman" w:hAnsi="Times New Roman" w:cs="Times New Roman"/>
          <w:sz w:val="24"/>
          <w:szCs w:val="24"/>
        </w:rPr>
        <w:t xml:space="preserve"> recovery and </w:t>
      </w:r>
      <w:r w:rsidR="008B2813">
        <w:rPr>
          <w:rFonts w:ascii="Times New Roman" w:hAnsi="Times New Roman" w:cs="Times New Roman"/>
          <w:sz w:val="24"/>
          <w:szCs w:val="24"/>
        </w:rPr>
        <w:t xml:space="preserve">the </w:t>
      </w:r>
      <w:r w:rsidR="004E2843">
        <w:rPr>
          <w:rFonts w:ascii="Times New Roman" w:hAnsi="Times New Roman" w:cs="Times New Roman"/>
          <w:sz w:val="24"/>
          <w:szCs w:val="24"/>
        </w:rPr>
        <w:t>methods for determining the standard service offer rate.  S.B. 3 became the law in Ohio</w:t>
      </w:r>
      <w:r w:rsidR="008B2813">
        <w:rPr>
          <w:rFonts w:ascii="Times New Roman" w:hAnsi="Times New Roman" w:cs="Times New Roman"/>
          <w:sz w:val="24"/>
          <w:szCs w:val="24"/>
        </w:rPr>
        <w:t xml:space="preserve"> in 1999</w:t>
      </w:r>
      <w:r w:rsidR="001B3035">
        <w:rPr>
          <w:rStyle w:val="FootnoteReference"/>
          <w:rFonts w:ascii="Times New Roman" w:hAnsi="Times New Roman"/>
          <w:sz w:val="24"/>
          <w:szCs w:val="24"/>
        </w:rPr>
        <w:footnoteReference w:id="1"/>
      </w:r>
      <w:r w:rsidR="008B2813">
        <w:rPr>
          <w:rFonts w:ascii="Times New Roman" w:hAnsi="Times New Roman" w:cs="Times New Roman"/>
          <w:sz w:val="24"/>
          <w:szCs w:val="24"/>
        </w:rPr>
        <w:t xml:space="preserve"> </w:t>
      </w:r>
      <w:r w:rsidR="004E2843">
        <w:rPr>
          <w:rFonts w:ascii="Times New Roman" w:hAnsi="Times New Roman" w:cs="Times New Roman"/>
          <w:sz w:val="24"/>
          <w:szCs w:val="24"/>
        </w:rPr>
        <w:t>and the specific provisions pertaining to stranded investment, R.C. 4928.38 and 4928.39, remain applicable today.</w:t>
      </w:r>
    </w:p>
    <w:p w:rsidR="0020717C" w:rsidRDefault="0020717C" w:rsidP="00993E8C">
      <w:pPr>
        <w:spacing w:after="0" w:line="480" w:lineRule="auto"/>
        <w:rPr>
          <w:rFonts w:ascii="Times New Roman" w:hAnsi="Times New Roman" w:cs="Times New Roman"/>
          <w:sz w:val="24"/>
          <w:szCs w:val="24"/>
        </w:rPr>
      </w:pPr>
    </w:p>
    <w:p w:rsidR="00E729BE" w:rsidRDefault="00C74805" w:rsidP="00993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It is my understanding</w:t>
      </w:r>
      <w:r w:rsidR="00D92D62" w:rsidRPr="0009759D">
        <w:rPr>
          <w:rFonts w:ascii="Times New Roman" w:hAnsi="Times New Roman" w:cs="Times New Roman"/>
          <w:sz w:val="24"/>
          <w:szCs w:val="24"/>
        </w:rPr>
        <w:t>, as confirmed by counsel</w:t>
      </w:r>
      <w:r w:rsidR="0009759D">
        <w:rPr>
          <w:rFonts w:ascii="Times New Roman" w:hAnsi="Times New Roman" w:cs="Times New Roman"/>
          <w:sz w:val="24"/>
          <w:szCs w:val="24"/>
        </w:rPr>
        <w:t>,</w:t>
      </w:r>
      <w:r w:rsidR="00AD33A4">
        <w:rPr>
          <w:rFonts w:ascii="Times New Roman" w:hAnsi="Times New Roman" w:cs="Times New Roman"/>
          <w:sz w:val="24"/>
          <w:szCs w:val="24"/>
        </w:rPr>
        <w:t xml:space="preserve"> </w:t>
      </w:r>
      <w:r>
        <w:rPr>
          <w:rFonts w:ascii="Times New Roman" w:hAnsi="Times New Roman" w:cs="Times New Roman"/>
          <w:sz w:val="24"/>
          <w:szCs w:val="24"/>
        </w:rPr>
        <w:t>that t</w:t>
      </w:r>
      <w:r w:rsidR="0020717C">
        <w:rPr>
          <w:rFonts w:ascii="Times New Roman" w:hAnsi="Times New Roman" w:cs="Times New Roman"/>
          <w:sz w:val="24"/>
          <w:szCs w:val="24"/>
        </w:rPr>
        <w:t xml:space="preserve">he </w:t>
      </w:r>
      <w:r w:rsidR="000F1F5D">
        <w:rPr>
          <w:rFonts w:ascii="Times New Roman" w:hAnsi="Times New Roman" w:cs="Times New Roman"/>
          <w:sz w:val="24"/>
          <w:szCs w:val="24"/>
        </w:rPr>
        <w:t>l</w:t>
      </w:r>
      <w:r w:rsidR="0020717C" w:rsidRPr="00FF243C">
        <w:rPr>
          <w:rFonts w:ascii="Times New Roman" w:hAnsi="Times New Roman" w:cs="Times New Roman"/>
          <w:sz w:val="24"/>
          <w:szCs w:val="24"/>
        </w:rPr>
        <w:t xml:space="preserve">egislative </w:t>
      </w:r>
      <w:r w:rsidR="009D03DB" w:rsidRPr="00FF243C">
        <w:rPr>
          <w:rFonts w:ascii="Times New Roman" w:hAnsi="Times New Roman" w:cs="Times New Roman"/>
          <w:sz w:val="24"/>
          <w:szCs w:val="24"/>
        </w:rPr>
        <w:t xml:space="preserve">goals </w:t>
      </w:r>
      <w:r w:rsidR="009D03DB">
        <w:rPr>
          <w:rFonts w:ascii="Times New Roman" w:hAnsi="Times New Roman" w:cs="Times New Roman"/>
          <w:sz w:val="24"/>
          <w:szCs w:val="24"/>
        </w:rPr>
        <w:t>of S.B. 3 were</w:t>
      </w:r>
      <w:r w:rsidR="0020717C">
        <w:rPr>
          <w:rFonts w:ascii="Times New Roman" w:hAnsi="Times New Roman" w:cs="Times New Roman"/>
          <w:sz w:val="24"/>
          <w:szCs w:val="24"/>
        </w:rPr>
        <w:t xml:space="preserve"> to</w:t>
      </w:r>
      <w:r w:rsidR="0020717C" w:rsidRPr="00FF243C">
        <w:rPr>
          <w:rFonts w:ascii="Times New Roman" w:hAnsi="Times New Roman" w:cs="Times New Roman"/>
          <w:sz w:val="24"/>
          <w:szCs w:val="24"/>
        </w:rPr>
        <w:t xml:space="preserve"> deregulat</w:t>
      </w:r>
      <w:r w:rsidR="0020717C">
        <w:rPr>
          <w:rFonts w:ascii="Times New Roman" w:hAnsi="Times New Roman" w:cs="Times New Roman"/>
          <w:sz w:val="24"/>
          <w:szCs w:val="24"/>
        </w:rPr>
        <w:t>e the generation market and</w:t>
      </w:r>
      <w:r w:rsidR="0020717C" w:rsidRPr="00FF243C">
        <w:rPr>
          <w:rFonts w:ascii="Times New Roman" w:hAnsi="Times New Roman" w:cs="Times New Roman"/>
          <w:sz w:val="24"/>
          <w:szCs w:val="24"/>
        </w:rPr>
        <w:t xml:space="preserve"> </w:t>
      </w:r>
      <w:r w:rsidR="0020717C">
        <w:rPr>
          <w:rFonts w:ascii="Times New Roman" w:hAnsi="Times New Roman" w:cs="Times New Roman"/>
          <w:sz w:val="24"/>
          <w:szCs w:val="24"/>
        </w:rPr>
        <w:t>end the use</w:t>
      </w:r>
      <w:r w:rsidR="0020717C" w:rsidRPr="00FF243C">
        <w:rPr>
          <w:rFonts w:ascii="Times New Roman" w:hAnsi="Times New Roman" w:cs="Times New Roman"/>
          <w:sz w:val="24"/>
          <w:szCs w:val="24"/>
        </w:rPr>
        <w:t xml:space="preserve"> of cost-based rates for </w:t>
      </w:r>
      <w:r w:rsidR="00285E36">
        <w:rPr>
          <w:rFonts w:ascii="Times New Roman" w:hAnsi="Times New Roman" w:cs="Times New Roman"/>
          <w:sz w:val="24"/>
          <w:szCs w:val="24"/>
        </w:rPr>
        <w:t xml:space="preserve">pricing </w:t>
      </w:r>
      <w:r w:rsidR="0020717C" w:rsidRPr="00FF243C">
        <w:rPr>
          <w:rFonts w:ascii="Times New Roman" w:hAnsi="Times New Roman" w:cs="Times New Roman"/>
          <w:sz w:val="24"/>
          <w:szCs w:val="24"/>
        </w:rPr>
        <w:t>generation services</w:t>
      </w:r>
      <w:r w:rsidR="0020717C">
        <w:rPr>
          <w:rFonts w:ascii="Times New Roman" w:hAnsi="Times New Roman" w:cs="Times New Roman"/>
          <w:sz w:val="24"/>
          <w:szCs w:val="24"/>
        </w:rPr>
        <w:t xml:space="preserve"> in the state of Ohio.</w:t>
      </w:r>
      <w:r w:rsidR="0020717C">
        <w:rPr>
          <w:rStyle w:val="FootnoteReference"/>
          <w:rFonts w:ascii="Times New Roman" w:hAnsi="Times New Roman"/>
          <w:sz w:val="24"/>
          <w:szCs w:val="24"/>
        </w:rPr>
        <w:footnoteReference w:id="2"/>
      </w:r>
      <w:r w:rsidR="0020717C">
        <w:rPr>
          <w:rFonts w:ascii="Times New Roman" w:hAnsi="Times New Roman" w:cs="Times New Roman"/>
          <w:sz w:val="24"/>
          <w:szCs w:val="24"/>
        </w:rPr>
        <w:t xml:space="preserve">  Cost-based regulation was to be replaced by</w:t>
      </w:r>
      <w:r w:rsidR="0020717C" w:rsidRPr="00FF243C">
        <w:rPr>
          <w:rFonts w:ascii="Times New Roman" w:hAnsi="Times New Roman" w:cs="Times New Roman"/>
          <w:sz w:val="24"/>
          <w:szCs w:val="24"/>
        </w:rPr>
        <w:t xml:space="preserve"> market competition </w:t>
      </w:r>
      <w:r w:rsidR="0020717C">
        <w:rPr>
          <w:rFonts w:ascii="Times New Roman" w:hAnsi="Times New Roman" w:cs="Times New Roman"/>
          <w:sz w:val="24"/>
          <w:szCs w:val="24"/>
        </w:rPr>
        <w:t xml:space="preserve">as a means to determine the </w:t>
      </w:r>
      <w:r w:rsidR="00E53402">
        <w:rPr>
          <w:rFonts w:ascii="Times New Roman" w:hAnsi="Times New Roman" w:cs="Times New Roman"/>
          <w:sz w:val="24"/>
          <w:szCs w:val="24"/>
        </w:rPr>
        <w:t xml:space="preserve">wholesale and </w:t>
      </w:r>
      <w:r w:rsidR="0020717C">
        <w:rPr>
          <w:rFonts w:ascii="Times New Roman" w:hAnsi="Times New Roman" w:cs="Times New Roman"/>
          <w:sz w:val="24"/>
          <w:szCs w:val="24"/>
        </w:rPr>
        <w:t xml:space="preserve">retail generation price for all electricity customers.  Consequently, after the enactment of S.B. 3, market forces </w:t>
      </w:r>
      <w:r w:rsidR="00F7547D">
        <w:rPr>
          <w:rFonts w:ascii="Times New Roman" w:hAnsi="Times New Roman" w:cs="Times New Roman"/>
          <w:sz w:val="24"/>
          <w:szCs w:val="24"/>
        </w:rPr>
        <w:t xml:space="preserve">are to </w:t>
      </w:r>
      <w:r w:rsidR="0020717C">
        <w:rPr>
          <w:rFonts w:ascii="Times New Roman" w:hAnsi="Times New Roman" w:cs="Times New Roman"/>
          <w:sz w:val="24"/>
          <w:szCs w:val="24"/>
        </w:rPr>
        <w:t>determine which power plants should be</w:t>
      </w:r>
      <w:r w:rsidR="0020717C" w:rsidRPr="00FF243C">
        <w:rPr>
          <w:rFonts w:ascii="Times New Roman" w:hAnsi="Times New Roman" w:cs="Times New Roman"/>
          <w:sz w:val="24"/>
          <w:szCs w:val="24"/>
        </w:rPr>
        <w:t xml:space="preserve"> </w:t>
      </w:r>
      <w:r w:rsidR="0020717C">
        <w:rPr>
          <w:rFonts w:ascii="Times New Roman" w:hAnsi="Times New Roman" w:cs="Times New Roman"/>
          <w:sz w:val="24"/>
          <w:szCs w:val="24"/>
        </w:rPr>
        <w:t xml:space="preserve">operated and which power plants should be </w:t>
      </w:r>
      <w:r w:rsidR="0020717C" w:rsidRPr="00FF243C">
        <w:rPr>
          <w:rFonts w:ascii="Times New Roman" w:hAnsi="Times New Roman" w:cs="Times New Roman"/>
          <w:sz w:val="24"/>
          <w:szCs w:val="24"/>
        </w:rPr>
        <w:t>retire</w:t>
      </w:r>
      <w:r w:rsidR="0020717C">
        <w:rPr>
          <w:rFonts w:ascii="Times New Roman" w:hAnsi="Times New Roman" w:cs="Times New Roman"/>
          <w:sz w:val="24"/>
          <w:szCs w:val="24"/>
        </w:rPr>
        <w:t>d</w:t>
      </w:r>
      <w:r w:rsidR="0020717C" w:rsidRPr="00FF243C">
        <w:rPr>
          <w:rFonts w:ascii="Times New Roman" w:hAnsi="Times New Roman" w:cs="Times New Roman"/>
          <w:sz w:val="24"/>
          <w:szCs w:val="24"/>
        </w:rPr>
        <w:t xml:space="preserve"> </w:t>
      </w:r>
      <w:r w:rsidR="0020717C">
        <w:rPr>
          <w:rFonts w:ascii="Times New Roman" w:hAnsi="Times New Roman" w:cs="Times New Roman"/>
          <w:sz w:val="24"/>
          <w:szCs w:val="24"/>
        </w:rPr>
        <w:t xml:space="preserve">if they are </w:t>
      </w:r>
      <w:r w:rsidR="0020717C" w:rsidRPr="00FF243C">
        <w:rPr>
          <w:rFonts w:ascii="Times New Roman" w:hAnsi="Times New Roman" w:cs="Times New Roman"/>
          <w:sz w:val="24"/>
          <w:szCs w:val="24"/>
        </w:rPr>
        <w:t>inefficient and uneconomic</w:t>
      </w:r>
      <w:r w:rsidR="00E729BE">
        <w:rPr>
          <w:rFonts w:ascii="Times New Roman" w:hAnsi="Times New Roman" w:cs="Times New Roman"/>
          <w:sz w:val="24"/>
          <w:szCs w:val="24"/>
        </w:rPr>
        <w:t>.</w:t>
      </w:r>
    </w:p>
    <w:p w:rsidR="008F4F91" w:rsidRDefault="008F4F91" w:rsidP="00993E8C">
      <w:pPr>
        <w:spacing w:after="0" w:line="480" w:lineRule="auto"/>
        <w:ind w:left="720"/>
        <w:rPr>
          <w:rFonts w:ascii="Times New Roman" w:eastAsia="Times New Roman" w:hAnsi="Times New Roman" w:cs="Times New Roman"/>
          <w:color w:val="1F497D"/>
          <w:sz w:val="24"/>
          <w:szCs w:val="24"/>
        </w:rPr>
      </w:pPr>
    </w:p>
    <w:p w:rsidR="009F2BE0" w:rsidRDefault="00E729BE" w:rsidP="00993E8C">
      <w:pPr>
        <w:spacing w:after="0" w:line="480" w:lineRule="auto"/>
        <w:ind w:left="720"/>
        <w:rPr>
          <w:rFonts w:ascii="Times New Roman" w:eastAsia="Times New Roman" w:hAnsi="Times New Roman" w:cs="Times New Roman"/>
          <w:color w:val="000000" w:themeColor="text1"/>
          <w:sz w:val="24"/>
          <w:szCs w:val="24"/>
        </w:rPr>
      </w:pPr>
      <w:r w:rsidRPr="00AA076E">
        <w:rPr>
          <w:rFonts w:ascii="Times New Roman" w:eastAsia="Times New Roman" w:hAnsi="Times New Roman" w:cs="Times New Roman"/>
          <w:color w:val="000000" w:themeColor="text1"/>
          <w:sz w:val="24"/>
          <w:szCs w:val="24"/>
        </w:rPr>
        <w:t>However, there is an important analytic point to be made</w:t>
      </w:r>
      <w:r w:rsidR="00AA076E">
        <w:rPr>
          <w:rFonts w:ascii="Times New Roman" w:eastAsia="Times New Roman" w:hAnsi="Times New Roman" w:cs="Times New Roman"/>
          <w:color w:val="000000" w:themeColor="text1"/>
          <w:sz w:val="24"/>
          <w:szCs w:val="24"/>
        </w:rPr>
        <w:t xml:space="preserve"> in that regard. </w:t>
      </w:r>
      <w:r w:rsidRPr="00AA076E">
        <w:rPr>
          <w:rFonts w:ascii="Times New Roman" w:eastAsia="Times New Roman" w:hAnsi="Times New Roman" w:cs="Times New Roman"/>
          <w:color w:val="000000" w:themeColor="text1"/>
          <w:sz w:val="24"/>
          <w:szCs w:val="24"/>
        </w:rPr>
        <w:t xml:space="preserve"> </w:t>
      </w:r>
      <w:r w:rsidR="00426131" w:rsidRPr="00AA076E">
        <w:rPr>
          <w:rFonts w:ascii="Times New Roman" w:eastAsia="Times New Roman" w:hAnsi="Times New Roman" w:cs="Times New Roman"/>
          <w:color w:val="000000" w:themeColor="text1"/>
          <w:sz w:val="24"/>
          <w:szCs w:val="24"/>
        </w:rPr>
        <w:t xml:space="preserve">The test for economic viability </w:t>
      </w:r>
      <w:r w:rsidR="004F45BB">
        <w:rPr>
          <w:rFonts w:ascii="Times New Roman" w:eastAsia="Times New Roman" w:hAnsi="Times New Roman" w:cs="Times New Roman"/>
          <w:color w:val="000000" w:themeColor="text1"/>
          <w:sz w:val="24"/>
          <w:szCs w:val="24"/>
        </w:rPr>
        <w:t xml:space="preserve">of the </w:t>
      </w:r>
      <w:r w:rsidR="00C70611">
        <w:rPr>
          <w:rFonts w:ascii="Times New Roman" w:eastAsia="Times New Roman" w:hAnsi="Times New Roman" w:cs="Times New Roman"/>
          <w:color w:val="000000" w:themeColor="text1"/>
          <w:sz w:val="24"/>
          <w:szCs w:val="24"/>
        </w:rPr>
        <w:t xml:space="preserve">PPA Units </w:t>
      </w:r>
      <w:r w:rsidR="00426131" w:rsidRPr="00AA076E">
        <w:rPr>
          <w:rFonts w:ascii="Times New Roman" w:eastAsia="Times New Roman" w:hAnsi="Times New Roman" w:cs="Times New Roman"/>
          <w:color w:val="000000" w:themeColor="text1"/>
          <w:sz w:val="24"/>
          <w:szCs w:val="24"/>
        </w:rPr>
        <w:t xml:space="preserve">is whether </w:t>
      </w:r>
      <w:r w:rsidR="005B1F97">
        <w:rPr>
          <w:rFonts w:ascii="Times New Roman" w:eastAsia="Times New Roman" w:hAnsi="Times New Roman" w:cs="Times New Roman"/>
          <w:color w:val="000000" w:themeColor="text1"/>
          <w:sz w:val="24"/>
          <w:szCs w:val="24"/>
        </w:rPr>
        <w:t xml:space="preserve">PJM </w:t>
      </w:r>
      <w:r w:rsidR="00426131" w:rsidRPr="00AA076E">
        <w:rPr>
          <w:rFonts w:ascii="Times New Roman" w:eastAsia="Times New Roman" w:hAnsi="Times New Roman" w:cs="Times New Roman"/>
          <w:color w:val="000000" w:themeColor="text1"/>
          <w:sz w:val="24"/>
          <w:szCs w:val="24"/>
        </w:rPr>
        <w:t>market prices are sufficiently high to cover the supplier’s average variable costs, i.e., costs</w:t>
      </w:r>
      <w:r w:rsidR="000702C2" w:rsidRPr="00AA076E">
        <w:rPr>
          <w:rFonts w:ascii="Times New Roman" w:eastAsia="Times New Roman" w:hAnsi="Times New Roman" w:cs="Times New Roman"/>
          <w:color w:val="000000" w:themeColor="text1"/>
          <w:sz w:val="24"/>
          <w:szCs w:val="24"/>
        </w:rPr>
        <w:t xml:space="preserve"> </w:t>
      </w:r>
      <w:r w:rsidR="00426131" w:rsidRPr="00AA076E">
        <w:rPr>
          <w:rFonts w:ascii="Times New Roman" w:eastAsia="Times New Roman" w:hAnsi="Times New Roman" w:cs="Times New Roman"/>
          <w:color w:val="000000" w:themeColor="text1"/>
          <w:sz w:val="24"/>
          <w:szCs w:val="24"/>
        </w:rPr>
        <w:t xml:space="preserve">that </w:t>
      </w:r>
      <w:r w:rsidR="00280925">
        <w:rPr>
          <w:rFonts w:ascii="Times New Roman" w:eastAsia="Times New Roman" w:hAnsi="Times New Roman" w:cs="Times New Roman"/>
          <w:color w:val="000000" w:themeColor="text1"/>
          <w:sz w:val="24"/>
          <w:szCs w:val="24"/>
        </w:rPr>
        <w:t>vary</w:t>
      </w:r>
      <w:r w:rsidR="00280925" w:rsidRPr="00AA076E">
        <w:rPr>
          <w:rFonts w:ascii="Times New Roman" w:eastAsia="Times New Roman" w:hAnsi="Times New Roman" w:cs="Times New Roman"/>
          <w:color w:val="000000" w:themeColor="text1"/>
          <w:sz w:val="24"/>
          <w:szCs w:val="24"/>
        </w:rPr>
        <w:t xml:space="preserve"> </w:t>
      </w:r>
      <w:r w:rsidR="00BA008C" w:rsidRPr="00AA076E">
        <w:rPr>
          <w:rFonts w:ascii="Times New Roman" w:eastAsia="Times New Roman" w:hAnsi="Times New Roman" w:cs="Times New Roman"/>
          <w:color w:val="000000" w:themeColor="text1"/>
          <w:sz w:val="24"/>
          <w:szCs w:val="24"/>
        </w:rPr>
        <w:t>with output</w:t>
      </w:r>
      <w:r w:rsidR="00AA076E">
        <w:rPr>
          <w:rFonts w:ascii="Times New Roman" w:eastAsia="Times New Roman" w:hAnsi="Times New Roman" w:cs="Times New Roman"/>
          <w:color w:val="000000" w:themeColor="text1"/>
          <w:sz w:val="24"/>
          <w:szCs w:val="24"/>
        </w:rPr>
        <w:t>.</w:t>
      </w:r>
    </w:p>
    <w:p w:rsidR="009F2BE0" w:rsidRDefault="009F2BE0" w:rsidP="00993E8C">
      <w:pPr>
        <w:spacing w:after="0" w:line="480" w:lineRule="auto"/>
        <w:ind w:left="720"/>
        <w:rPr>
          <w:rFonts w:ascii="Times New Roman" w:eastAsia="Times New Roman" w:hAnsi="Times New Roman" w:cs="Times New Roman"/>
          <w:color w:val="000000" w:themeColor="text1"/>
          <w:sz w:val="24"/>
          <w:szCs w:val="24"/>
        </w:rPr>
      </w:pPr>
    </w:p>
    <w:p w:rsidR="00F947F9" w:rsidRDefault="00E729BE" w:rsidP="000151D7">
      <w:pPr>
        <w:spacing w:after="0" w:line="480" w:lineRule="auto"/>
        <w:ind w:left="720"/>
        <w:rPr>
          <w:rFonts w:ascii="Times New Roman" w:eastAsia="Times New Roman" w:hAnsi="Times New Roman" w:cs="Times New Roman"/>
          <w:color w:val="000000" w:themeColor="text1"/>
          <w:sz w:val="24"/>
          <w:szCs w:val="24"/>
        </w:rPr>
      </w:pPr>
      <w:r w:rsidRPr="00AA076E">
        <w:rPr>
          <w:rFonts w:ascii="Times New Roman" w:eastAsia="Times New Roman" w:hAnsi="Times New Roman" w:cs="Times New Roman"/>
          <w:color w:val="000000" w:themeColor="text1"/>
          <w:sz w:val="24"/>
          <w:szCs w:val="24"/>
        </w:rPr>
        <w:t xml:space="preserve">But </w:t>
      </w:r>
      <w:r w:rsidR="000C6682">
        <w:rPr>
          <w:rFonts w:ascii="Times New Roman" w:eastAsia="Times New Roman" w:hAnsi="Times New Roman" w:cs="Times New Roman"/>
          <w:color w:val="000000" w:themeColor="text1"/>
          <w:sz w:val="24"/>
          <w:szCs w:val="24"/>
        </w:rPr>
        <w:t xml:space="preserve">under the </w:t>
      </w:r>
      <w:r w:rsidR="00814629">
        <w:rPr>
          <w:rFonts w:ascii="Times New Roman" w:eastAsia="Times New Roman" w:hAnsi="Times New Roman" w:cs="Times New Roman"/>
          <w:color w:val="000000" w:themeColor="text1"/>
          <w:sz w:val="24"/>
          <w:szCs w:val="24"/>
        </w:rPr>
        <w:t>Utility</w:t>
      </w:r>
      <w:r w:rsidR="000C6682">
        <w:rPr>
          <w:rFonts w:ascii="Times New Roman" w:eastAsia="Times New Roman" w:hAnsi="Times New Roman" w:cs="Times New Roman"/>
          <w:color w:val="000000" w:themeColor="text1"/>
          <w:sz w:val="24"/>
          <w:szCs w:val="24"/>
        </w:rPr>
        <w:t>’s</w:t>
      </w:r>
      <w:r w:rsidR="009F2BE0">
        <w:rPr>
          <w:rFonts w:ascii="Times New Roman" w:eastAsia="Times New Roman" w:hAnsi="Times New Roman" w:cs="Times New Roman"/>
          <w:color w:val="000000" w:themeColor="text1"/>
          <w:sz w:val="24"/>
          <w:szCs w:val="24"/>
        </w:rPr>
        <w:t xml:space="preserve"> proposal, customers will be charged </w:t>
      </w:r>
      <w:r w:rsidRPr="00AA076E">
        <w:rPr>
          <w:rFonts w:ascii="Times New Roman" w:eastAsia="Times New Roman" w:hAnsi="Times New Roman" w:cs="Times New Roman"/>
          <w:color w:val="000000" w:themeColor="text1"/>
          <w:sz w:val="24"/>
          <w:szCs w:val="24"/>
        </w:rPr>
        <w:t xml:space="preserve">the full embedded costs </w:t>
      </w:r>
      <w:r w:rsidR="009F2BE0">
        <w:rPr>
          <w:rFonts w:ascii="Times New Roman" w:eastAsia="Times New Roman" w:hAnsi="Times New Roman" w:cs="Times New Roman"/>
          <w:color w:val="000000" w:themeColor="text1"/>
          <w:sz w:val="24"/>
          <w:szCs w:val="24"/>
        </w:rPr>
        <w:t>of generation plant</w:t>
      </w:r>
      <w:r w:rsidR="00387B64">
        <w:rPr>
          <w:rFonts w:ascii="Times New Roman" w:eastAsia="Times New Roman" w:hAnsi="Times New Roman" w:cs="Times New Roman"/>
          <w:color w:val="000000" w:themeColor="text1"/>
          <w:sz w:val="24"/>
          <w:szCs w:val="24"/>
        </w:rPr>
        <w:t>s</w:t>
      </w:r>
      <w:r w:rsidR="009F2BE0">
        <w:rPr>
          <w:rFonts w:ascii="Times New Roman" w:eastAsia="Times New Roman" w:hAnsi="Times New Roman" w:cs="Times New Roman"/>
          <w:color w:val="000000" w:themeColor="text1"/>
          <w:sz w:val="24"/>
          <w:szCs w:val="24"/>
        </w:rPr>
        <w:t xml:space="preserve"> </w:t>
      </w:r>
      <w:r w:rsidRPr="00AA076E">
        <w:rPr>
          <w:rFonts w:ascii="Times New Roman" w:eastAsia="Times New Roman" w:hAnsi="Times New Roman" w:cs="Times New Roman"/>
          <w:color w:val="000000" w:themeColor="text1"/>
          <w:sz w:val="24"/>
          <w:szCs w:val="24"/>
        </w:rPr>
        <w:t xml:space="preserve">including a return on </w:t>
      </w:r>
      <w:r w:rsidR="00AA076E">
        <w:rPr>
          <w:rFonts w:ascii="Times New Roman" w:eastAsia="Times New Roman" w:hAnsi="Times New Roman" w:cs="Times New Roman"/>
          <w:color w:val="000000" w:themeColor="text1"/>
          <w:sz w:val="24"/>
          <w:szCs w:val="24"/>
        </w:rPr>
        <w:t xml:space="preserve">and a return of legacy capital. </w:t>
      </w:r>
      <w:r w:rsidRPr="00AA076E">
        <w:rPr>
          <w:rFonts w:ascii="Times New Roman" w:eastAsia="Times New Roman" w:hAnsi="Times New Roman" w:cs="Times New Roman"/>
          <w:color w:val="000000" w:themeColor="text1"/>
          <w:sz w:val="24"/>
          <w:szCs w:val="24"/>
        </w:rPr>
        <w:t xml:space="preserve"> Thus, it is entirely possible that </w:t>
      </w:r>
      <w:r w:rsidR="005F52CA">
        <w:rPr>
          <w:rFonts w:ascii="Times New Roman" w:eastAsia="Times New Roman" w:hAnsi="Times New Roman" w:cs="Times New Roman"/>
          <w:color w:val="000000" w:themeColor="text1"/>
          <w:sz w:val="24"/>
          <w:szCs w:val="24"/>
        </w:rPr>
        <w:t xml:space="preserve">the PPA </w:t>
      </w:r>
      <w:r w:rsidRPr="00AA076E">
        <w:rPr>
          <w:rFonts w:ascii="Times New Roman" w:eastAsia="Times New Roman" w:hAnsi="Times New Roman" w:cs="Times New Roman"/>
          <w:color w:val="000000" w:themeColor="text1"/>
          <w:sz w:val="24"/>
          <w:szCs w:val="24"/>
        </w:rPr>
        <w:t xml:space="preserve">Rider would </w:t>
      </w:r>
      <w:r w:rsidR="004F45BB">
        <w:rPr>
          <w:rFonts w:ascii="Times New Roman" w:eastAsia="Times New Roman" w:hAnsi="Times New Roman" w:cs="Times New Roman"/>
          <w:color w:val="000000" w:themeColor="text1"/>
          <w:sz w:val="24"/>
          <w:szCs w:val="24"/>
        </w:rPr>
        <w:t>“</w:t>
      </w:r>
      <w:r w:rsidRPr="00AA076E">
        <w:rPr>
          <w:rFonts w:ascii="Times New Roman" w:eastAsia="Times New Roman" w:hAnsi="Times New Roman" w:cs="Times New Roman"/>
          <w:color w:val="000000" w:themeColor="text1"/>
          <w:sz w:val="24"/>
          <w:szCs w:val="24"/>
        </w:rPr>
        <w:t>produce</w:t>
      </w:r>
      <w:r w:rsidR="004F45BB">
        <w:rPr>
          <w:rFonts w:ascii="Times New Roman" w:eastAsia="Times New Roman" w:hAnsi="Times New Roman" w:cs="Times New Roman"/>
          <w:color w:val="000000" w:themeColor="text1"/>
          <w:sz w:val="24"/>
          <w:szCs w:val="24"/>
        </w:rPr>
        <w:t>”</w:t>
      </w:r>
      <w:r w:rsidRPr="00AA076E">
        <w:rPr>
          <w:rFonts w:ascii="Times New Roman" w:eastAsia="Times New Roman" w:hAnsi="Times New Roman" w:cs="Times New Roman"/>
          <w:color w:val="000000" w:themeColor="text1"/>
          <w:sz w:val="24"/>
          <w:szCs w:val="24"/>
        </w:rPr>
        <w:t xml:space="preserve"> a </w:t>
      </w:r>
      <w:r w:rsidR="00BA008C" w:rsidRPr="00AA076E">
        <w:rPr>
          <w:rFonts w:ascii="Times New Roman" w:eastAsia="Times New Roman" w:hAnsi="Times New Roman" w:cs="Times New Roman"/>
          <w:color w:val="000000" w:themeColor="text1"/>
          <w:sz w:val="24"/>
          <w:szCs w:val="24"/>
        </w:rPr>
        <w:t>“</w:t>
      </w:r>
      <w:r w:rsidRPr="00AA076E">
        <w:rPr>
          <w:rFonts w:ascii="Times New Roman" w:eastAsia="Times New Roman" w:hAnsi="Times New Roman" w:cs="Times New Roman"/>
          <w:color w:val="000000" w:themeColor="text1"/>
          <w:sz w:val="24"/>
          <w:szCs w:val="24"/>
        </w:rPr>
        <w:t>loss</w:t>
      </w:r>
      <w:r w:rsidR="00BA008C" w:rsidRPr="00AA076E">
        <w:rPr>
          <w:rFonts w:ascii="Times New Roman" w:eastAsia="Times New Roman" w:hAnsi="Times New Roman" w:cs="Times New Roman"/>
          <w:color w:val="000000" w:themeColor="text1"/>
          <w:sz w:val="24"/>
          <w:szCs w:val="24"/>
        </w:rPr>
        <w:t>”</w:t>
      </w:r>
      <w:r w:rsidRPr="00AA076E">
        <w:rPr>
          <w:rFonts w:ascii="Times New Roman" w:eastAsia="Times New Roman" w:hAnsi="Times New Roman" w:cs="Times New Roman"/>
          <w:color w:val="000000" w:themeColor="text1"/>
          <w:sz w:val="24"/>
          <w:szCs w:val="24"/>
        </w:rPr>
        <w:t xml:space="preserve"> </w:t>
      </w:r>
      <w:r w:rsidR="00BA008C" w:rsidRPr="00AA076E">
        <w:rPr>
          <w:rFonts w:ascii="Times New Roman" w:eastAsia="Times New Roman" w:hAnsi="Times New Roman" w:cs="Times New Roman"/>
          <w:color w:val="000000" w:themeColor="text1"/>
          <w:sz w:val="24"/>
          <w:szCs w:val="24"/>
        </w:rPr>
        <w:t xml:space="preserve">that </w:t>
      </w:r>
      <w:r w:rsidRPr="00AA076E">
        <w:rPr>
          <w:rFonts w:ascii="Times New Roman" w:eastAsia="Times New Roman" w:hAnsi="Times New Roman" w:cs="Times New Roman"/>
          <w:color w:val="000000" w:themeColor="text1"/>
          <w:sz w:val="24"/>
          <w:szCs w:val="24"/>
        </w:rPr>
        <w:t xml:space="preserve">customers </w:t>
      </w:r>
      <w:r w:rsidR="00BA008C" w:rsidRPr="00AA076E">
        <w:rPr>
          <w:rFonts w:ascii="Times New Roman" w:eastAsia="Times New Roman" w:hAnsi="Times New Roman" w:cs="Times New Roman"/>
          <w:color w:val="000000" w:themeColor="text1"/>
          <w:sz w:val="24"/>
          <w:szCs w:val="24"/>
        </w:rPr>
        <w:t xml:space="preserve">pay for </w:t>
      </w:r>
      <w:r w:rsidRPr="00AA076E">
        <w:rPr>
          <w:rFonts w:ascii="Times New Roman" w:eastAsia="Times New Roman" w:hAnsi="Times New Roman" w:cs="Times New Roman"/>
          <w:color w:val="000000" w:themeColor="text1"/>
          <w:sz w:val="24"/>
          <w:szCs w:val="24"/>
        </w:rPr>
        <w:t>(</w:t>
      </w:r>
      <w:r w:rsidR="00D10B32">
        <w:rPr>
          <w:rFonts w:ascii="Times New Roman" w:eastAsia="Times New Roman" w:hAnsi="Times New Roman" w:cs="Times New Roman"/>
          <w:color w:val="000000" w:themeColor="text1"/>
          <w:sz w:val="24"/>
          <w:szCs w:val="24"/>
        </w:rPr>
        <w:t xml:space="preserve">meaning </w:t>
      </w:r>
      <w:r w:rsidRPr="00AA076E">
        <w:rPr>
          <w:rFonts w:ascii="Times New Roman" w:eastAsia="Times New Roman" w:hAnsi="Times New Roman" w:cs="Times New Roman"/>
          <w:color w:val="000000" w:themeColor="text1"/>
          <w:sz w:val="24"/>
          <w:szCs w:val="24"/>
        </w:rPr>
        <w:t>full cost of service exceeds PJM revenue from the generation)</w:t>
      </w:r>
      <w:r w:rsidR="00D10B32">
        <w:rPr>
          <w:rFonts w:ascii="Times New Roman" w:eastAsia="Times New Roman" w:hAnsi="Times New Roman" w:cs="Times New Roman"/>
          <w:color w:val="000000" w:themeColor="text1"/>
          <w:sz w:val="24"/>
          <w:szCs w:val="24"/>
        </w:rPr>
        <w:t xml:space="preserve"> even though</w:t>
      </w:r>
      <w:r w:rsidRPr="00AA076E">
        <w:rPr>
          <w:rFonts w:ascii="Times New Roman" w:eastAsia="Times New Roman" w:hAnsi="Times New Roman" w:cs="Times New Roman"/>
          <w:color w:val="000000" w:themeColor="text1"/>
          <w:sz w:val="24"/>
          <w:szCs w:val="24"/>
        </w:rPr>
        <w:t xml:space="preserve"> </w:t>
      </w:r>
      <w:r w:rsidR="00D10B32">
        <w:rPr>
          <w:rFonts w:ascii="Times New Roman" w:eastAsia="Times New Roman" w:hAnsi="Times New Roman" w:cs="Times New Roman"/>
          <w:color w:val="000000" w:themeColor="text1"/>
          <w:sz w:val="24"/>
          <w:szCs w:val="24"/>
        </w:rPr>
        <w:t xml:space="preserve">the </w:t>
      </w:r>
      <w:r w:rsidR="004F45BB">
        <w:rPr>
          <w:rFonts w:ascii="Times New Roman" w:eastAsia="Times New Roman" w:hAnsi="Times New Roman" w:cs="Times New Roman"/>
          <w:color w:val="000000" w:themeColor="text1"/>
          <w:sz w:val="24"/>
          <w:szCs w:val="24"/>
        </w:rPr>
        <w:t xml:space="preserve">PJM market </w:t>
      </w:r>
      <w:r w:rsidRPr="00AA076E">
        <w:rPr>
          <w:rFonts w:ascii="Times New Roman" w:eastAsia="Times New Roman" w:hAnsi="Times New Roman" w:cs="Times New Roman"/>
          <w:color w:val="000000" w:themeColor="text1"/>
          <w:sz w:val="24"/>
          <w:szCs w:val="24"/>
        </w:rPr>
        <w:t xml:space="preserve">prices are still high enough to </w:t>
      </w:r>
      <w:r w:rsidR="00426131" w:rsidRPr="00AA076E">
        <w:rPr>
          <w:rFonts w:ascii="Times New Roman" w:eastAsia="Times New Roman" w:hAnsi="Times New Roman" w:cs="Times New Roman"/>
          <w:color w:val="000000" w:themeColor="text1"/>
          <w:sz w:val="24"/>
          <w:szCs w:val="24"/>
        </w:rPr>
        <w:t>cover average</w:t>
      </w:r>
      <w:r w:rsidR="00BA008C" w:rsidRPr="00AA076E">
        <w:rPr>
          <w:rFonts w:ascii="Times New Roman" w:eastAsia="Times New Roman" w:hAnsi="Times New Roman" w:cs="Times New Roman"/>
          <w:color w:val="000000" w:themeColor="text1"/>
          <w:sz w:val="24"/>
          <w:szCs w:val="24"/>
        </w:rPr>
        <w:t xml:space="preserve"> variable </w:t>
      </w:r>
      <w:r w:rsidR="00AA076E">
        <w:rPr>
          <w:rFonts w:ascii="Times New Roman" w:eastAsia="Times New Roman" w:hAnsi="Times New Roman" w:cs="Times New Roman"/>
          <w:color w:val="000000" w:themeColor="text1"/>
          <w:sz w:val="24"/>
          <w:szCs w:val="24"/>
        </w:rPr>
        <w:t xml:space="preserve">costs. </w:t>
      </w:r>
      <w:r w:rsidRPr="00AA076E">
        <w:rPr>
          <w:rFonts w:ascii="Times New Roman" w:eastAsia="Times New Roman" w:hAnsi="Times New Roman" w:cs="Times New Roman"/>
          <w:color w:val="000000" w:themeColor="text1"/>
          <w:sz w:val="24"/>
          <w:szCs w:val="24"/>
        </w:rPr>
        <w:t xml:space="preserve"> Thus, the fact that the </w:t>
      </w:r>
      <w:r w:rsidR="005F52CA">
        <w:rPr>
          <w:rFonts w:ascii="Times New Roman" w:eastAsia="Times New Roman" w:hAnsi="Times New Roman" w:cs="Times New Roman"/>
          <w:color w:val="000000" w:themeColor="text1"/>
          <w:sz w:val="24"/>
          <w:szCs w:val="24"/>
        </w:rPr>
        <w:t xml:space="preserve">PPA </w:t>
      </w:r>
      <w:r w:rsidRPr="00AA076E">
        <w:rPr>
          <w:rFonts w:ascii="Times New Roman" w:eastAsia="Times New Roman" w:hAnsi="Times New Roman" w:cs="Times New Roman"/>
          <w:color w:val="000000" w:themeColor="text1"/>
          <w:sz w:val="24"/>
          <w:szCs w:val="24"/>
        </w:rPr>
        <w:t xml:space="preserve">Rider produces a loss for customers does not mean that absent that rider the </w:t>
      </w:r>
      <w:r w:rsidR="00E83C58">
        <w:rPr>
          <w:rFonts w:ascii="Times New Roman" w:eastAsia="Times New Roman" w:hAnsi="Times New Roman" w:cs="Times New Roman"/>
          <w:color w:val="000000" w:themeColor="text1"/>
          <w:sz w:val="24"/>
          <w:szCs w:val="24"/>
        </w:rPr>
        <w:t>PPA Units</w:t>
      </w:r>
      <w:r w:rsidR="004F45BB">
        <w:rPr>
          <w:rFonts w:ascii="Times New Roman" w:eastAsia="Times New Roman" w:hAnsi="Times New Roman" w:cs="Times New Roman"/>
          <w:color w:val="000000" w:themeColor="text1"/>
          <w:sz w:val="24"/>
          <w:szCs w:val="24"/>
        </w:rPr>
        <w:t xml:space="preserve"> </w:t>
      </w:r>
      <w:r w:rsidRPr="00AA076E">
        <w:rPr>
          <w:rFonts w:ascii="Times New Roman" w:eastAsia="Times New Roman" w:hAnsi="Times New Roman" w:cs="Times New Roman"/>
          <w:color w:val="000000" w:themeColor="text1"/>
          <w:sz w:val="24"/>
          <w:szCs w:val="24"/>
        </w:rPr>
        <w:t>would or should be retired.</w:t>
      </w:r>
    </w:p>
    <w:p w:rsidR="00F947F9" w:rsidRDefault="00F947F9" w:rsidP="000151D7">
      <w:pPr>
        <w:spacing w:after="0" w:line="480" w:lineRule="auto"/>
        <w:rPr>
          <w:rFonts w:ascii="Times New Roman" w:eastAsia="Times New Roman" w:hAnsi="Times New Roman" w:cs="Times New Roman"/>
          <w:color w:val="000000" w:themeColor="text1"/>
          <w:sz w:val="24"/>
          <w:szCs w:val="24"/>
        </w:rPr>
      </w:pPr>
    </w:p>
    <w:p w:rsidR="00426131" w:rsidRDefault="008F77A8" w:rsidP="000151D7">
      <w:pPr>
        <w:spacing w:after="0" w:line="480" w:lineRule="auto"/>
        <w:ind w:left="720" w:hanging="720"/>
        <w:rPr>
          <w:rFonts w:ascii="Times New Roman" w:hAnsi="Times New Roman" w:cs="Times New Roman"/>
          <w:b/>
          <w:i/>
          <w:sz w:val="24"/>
          <w:szCs w:val="24"/>
        </w:rPr>
      </w:pPr>
      <w:r w:rsidRPr="001608CD">
        <w:rPr>
          <w:rFonts w:ascii="Times New Roman" w:hAnsi="Times New Roman" w:cs="Times New Roman"/>
          <w:b/>
          <w:i/>
          <w:sz w:val="24"/>
          <w:szCs w:val="24"/>
        </w:rPr>
        <w:t>Q15.</w:t>
      </w:r>
      <w:r w:rsidRPr="001608CD">
        <w:rPr>
          <w:rFonts w:ascii="Times New Roman" w:hAnsi="Times New Roman" w:cs="Times New Roman"/>
          <w:b/>
          <w:i/>
          <w:sz w:val="24"/>
          <w:szCs w:val="24"/>
        </w:rPr>
        <w:tab/>
        <w:t xml:space="preserve">IS THE UTILITY’S </w:t>
      </w:r>
      <w:r w:rsidR="005F52CA">
        <w:rPr>
          <w:rFonts w:ascii="Times New Roman" w:hAnsi="Times New Roman" w:cs="Times New Roman"/>
          <w:b/>
          <w:i/>
          <w:sz w:val="24"/>
          <w:szCs w:val="24"/>
        </w:rPr>
        <w:t xml:space="preserve">PPA </w:t>
      </w:r>
      <w:r w:rsidR="004F45BB">
        <w:rPr>
          <w:rFonts w:ascii="Times New Roman" w:hAnsi="Times New Roman" w:cs="Times New Roman"/>
          <w:b/>
          <w:i/>
          <w:sz w:val="24"/>
          <w:szCs w:val="24"/>
        </w:rPr>
        <w:t xml:space="preserve">RIDER </w:t>
      </w:r>
      <w:r w:rsidRPr="001608CD">
        <w:rPr>
          <w:rFonts w:ascii="Times New Roman" w:hAnsi="Times New Roman" w:cs="Times New Roman"/>
          <w:b/>
          <w:i/>
          <w:sz w:val="24"/>
          <w:szCs w:val="24"/>
        </w:rPr>
        <w:t>PROPOSAL CONSISTENT WITH S</w:t>
      </w:r>
      <w:r w:rsidR="008F4F91">
        <w:rPr>
          <w:rFonts w:ascii="Times New Roman" w:hAnsi="Times New Roman" w:cs="Times New Roman"/>
          <w:b/>
          <w:i/>
          <w:sz w:val="24"/>
          <w:szCs w:val="24"/>
        </w:rPr>
        <w:t>.</w:t>
      </w:r>
      <w:r w:rsidRPr="001608CD">
        <w:rPr>
          <w:rFonts w:ascii="Times New Roman" w:hAnsi="Times New Roman" w:cs="Times New Roman"/>
          <w:b/>
          <w:i/>
          <w:sz w:val="24"/>
          <w:szCs w:val="24"/>
        </w:rPr>
        <w:t>B</w:t>
      </w:r>
      <w:r w:rsidR="008F4F91">
        <w:rPr>
          <w:rFonts w:ascii="Times New Roman" w:hAnsi="Times New Roman" w:cs="Times New Roman"/>
          <w:b/>
          <w:i/>
          <w:sz w:val="24"/>
          <w:szCs w:val="24"/>
        </w:rPr>
        <w:t>.</w:t>
      </w:r>
      <w:r w:rsidRPr="001608CD">
        <w:rPr>
          <w:rFonts w:ascii="Times New Roman" w:hAnsi="Times New Roman" w:cs="Times New Roman"/>
          <w:b/>
          <w:i/>
          <w:sz w:val="24"/>
          <w:szCs w:val="24"/>
        </w:rPr>
        <w:t xml:space="preserve"> 3?</w:t>
      </w:r>
    </w:p>
    <w:p w:rsidR="000F1F5D" w:rsidRDefault="008F77A8" w:rsidP="000151D7">
      <w:pPr>
        <w:spacing w:after="0" w:line="480" w:lineRule="auto"/>
        <w:ind w:left="720" w:hanging="720"/>
        <w:rPr>
          <w:rFonts w:ascii="Times New Roman" w:hAnsi="Times New Roman" w:cs="Times New Roman"/>
          <w:sz w:val="24"/>
          <w:szCs w:val="24"/>
        </w:rPr>
      </w:pPr>
      <w:r w:rsidRPr="00426131">
        <w:rPr>
          <w:rFonts w:ascii="Times New Roman" w:hAnsi="Times New Roman" w:cs="Times New Roman"/>
          <w:b/>
          <w:i/>
          <w:sz w:val="24"/>
          <w:szCs w:val="24"/>
        </w:rPr>
        <w:t>A15.</w:t>
      </w:r>
      <w:r w:rsidR="00426131">
        <w:rPr>
          <w:rFonts w:ascii="Times New Roman" w:hAnsi="Times New Roman" w:cs="Times New Roman"/>
          <w:b/>
          <w:i/>
          <w:sz w:val="24"/>
          <w:szCs w:val="24"/>
        </w:rPr>
        <w:tab/>
      </w:r>
      <w:r>
        <w:rPr>
          <w:rFonts w:ascii="Times New Roman" w:hAnsi="Times New Roman" w:cs="Times New Roman"/>
          <w:sz w:val="24"/>
          <w:szCs w:val="24"/>
        </w:rPr>
        <w:t xml:space="preserve">No.  </w:t>
      </w:r>
      <w:r w:rsidR="00C42B82">
        <w:rPr>
          <w:rFonts w:ascii="Times New Roman" w:hAnsi="Times New Roman" w:cs="Times New Roman"/>
          <w:sz w:val="24"/>
          <w:szCs w:val="24"/>
        </w:rPr>
        <w:t xml:space="preserve">The </w:t>
      </w:r>
      <w:r w:rsidR="00E729BE">
        <w:rPr>
          <w:rFonts w:ascii="Times New Roman" w:hAnsi="Times New Roman" w:cs="Times New Roman"/>
          <w:sz w:val="24"/>
          <w:szCs w:val="24"/>
        </w:rPr>
        <w:t xml:space="preserve">fundamental </w:t>
      </w:r>
      <w:r w:rsidR="00C42B82">
        <w:rPr>
          <w:rFonts w:ascii="Times New Roman" w:hAnsi="Times New Roman" w:cs="Times New Roman"/>
          <w:sz w:val="24"/>
          <w:szCs w:val="24"/>
        </w:rPr>
        <w:t>idea behind this deregulation of the generation business (S.B. 3) is that retail customers should no</w:t>
      </w:r>
      <w:r w:rsidR="0028599D">
        <w:rPr>
          <w:rFonts w:ascii="Times New Roman" w:hAnsi="Times New Roman" w:cs="Times New Roman"/>
          <w:sz w:val="24"/>
          <w:szCs w:val="24"/>
        </w:rPr>
        <w:t>t</w:t>
      </w:r>
      <w:r w:rsidR="00C42B82">
        <w:rPr>
          <w:rFonts w:ascii="Times New Roman" w:hAnsi="Times New Roman" w:cs="Times New Roman"/>
          <w:sz w:val="24"/>
          <w:szCs w:val="24"/>
        </w:rPr>
        <w:t xml:space="preserve"> </w:t>
      </w:r>
      <w:r w:rsidR="00E64759">
        <w:rPr>
          <w:rFonts w:ascii="Times New Roman" w:hAnsi="Times New Roman" w:cs="Times New Roman"/>
          <w:sz w:val="24"/>
          <w:szCs w:val="24"/>
        </w:rPr>
        <w:t xml:space="preserve">now </w:t>
      </w:r>
      <w:r w:rsidR="0028599D">
        <w:rPr>
          <w:rFonts w:ascii="Times New Roman" w:hAnsi="Times New Roman" w:cs="Times New Roman"/>
          <w:sz w:val="24"/>
          <w:szCs w:val="24"/>
        </w:rPr>
        <w:t xml:space="preserve">be asked to </w:t>
      </w:r>
      <w:r w:rsidR="00C42B82">
        <w:rPr>
          <w:rFonts w:ascii="Times New Roman" w:hAnsi="Times New Roman" w:cs="Times New Roman"/>
          <w:sz w:val="24"/>
          <w:szCs w:val="24"/>
        </w:rPr>
        <w:t>protect Ohio electric utilities from competitive gene</w:t>
      </w:r>
      <w:r w:rsidR="00814629">
        <w:rPr>
          <w:rFonts w:ascii="Times New Roman" w:hAnsi="Times New Roman" w:cs="Times New Roman"/>
          <w:sz w:val="24"/>
          <w:szCs w:val="24"/>
        </w:rPr>
        <w:t>ration market risks or losses.</w:t>
      </w:r>
    </w:p>
    <w:p w:rsidR="000F1F5D" w:rsidRDefault="000F1F5D" w:rsidP="000151D7">
      <w:pPr>
        <w:spacing w:after="0" w:line="480" w:lineRule="auto"/>
        <w:ind w:left="720" w:hanging="720"/>
        <w:rPr>
          <w:rFonts w:ascii="Times New Roman" w:hAnsi="Times New Roman" w:cs="Times New Roman"/>
          <w:sz w:val="24"/>
          <w:szCs w:val="24"/>
        </w:rPr>
      </w:pPr>
    </w:p>
    <w:p w:rsidR="00814629" w:rsidRDefault="00B6620D" w:rsidP="00814629">
      <w:pPr>
        <w:spacing w:after="0" w:line="480" w:lineRule="auto"/>
        <w:ind w:left="720"/>
        <w:rPr>
          <w:rFonts w:ascii="Times New Roman" w:hAnsi="Times New Roman" w:cs="Times New Roman"/>
          <w:b/>
          <w:i/>
          <w:sz w:val="24"/>
          <w:szCs w:val="24"/>
        </w:rPr>
      </w:pPr>
      <w:r>
        <w:rPr>
          <w:rFonts w:ascii="Times New Roman" w:hAnsi="Times New Roman" w:cs="Times New Roman"/>
          <w:sz w:val="24"/>
          <w:szCs w:val="24"/>
        </w:rPr>
        <w:t xml:space="preserve">A market development period </w:t>
      </w:r>
      <w:r w:rsidR="00E729BE">
        <w:rPr>
          <w:rFonts w:ascii="Times New Roman" w:hAnsi="Times New Roman" w:cs="Times New Roman"/>
          <w:sz w:val="24"/>
          <w:szCs w:val="24"/>
        </w:rPr>
        <w:t>wa</w:t>
      </w:r>
      <w:r w:rsidR="00BA008C">
        <w:rPr>
          <w:rFonts w:ascii="Times New Roman" w:hAnsi="Times New Roman" w:cs="Times New Roman"/>
          <w:sz w:val="24"/>
          <w:szCs w:val="24"/>
        </w:rPr>
        <w:t>s</w:t>
      </w:r>
      <w:r>
        <w:rPr>
          <w:rFonts w:ascii="Times New Roman" w:hAnsi="Times New Roman" w:cs="Times New Roman"/>
          <w:sz w:val="24"/>
          <w:szCs w:val="24"/>
        </w:rPr>
        <w:t xml:space="preserve"> provided under S.B. 3</w:t>
      </w:r>
      <w:r w:rsidR="00F123F1">
        <w:rPr>
          <w:rFonts w:ascii="Times New Roman" w:hAnsi="Times New Roman" w:cs="Times New Roman"/>
          <w:sz w:val="24"/>
          <w:szCs w:val="24"/>
        </w:rPr>
        <w:t xml:space="preserve">.  </w:t>
      </w:r>
      <w:r w:rsidR="00C42B82">
        <w:rPr>
          <w:rFonts w:ascii="Times New Roman" w:hAnsi="Times New Roman" w:cs="Times New Roman"/>
          <w:sz w:val="24"/>
          <w:szCs w:val="24"/>
        </w:rPr>
        <w:t xml:space="preserve">The intent of the market development period was to provide </w:t>
      </w:r>
      <w:r w:rsidR="00D92D62" w:rsidRPr="00895806">
        <w:rPr>
          <w:rFonts w:ascii="Times New Roman" w:hAnsi="Times New Roman" w:cs="Times New Roman"/>
          <w:sz w:val="24"/>
          <w:szCs w:val="24"/>
        </w:rPr>
        <w:t xml:space="preserve">electric </w:t>
      </w:r>
      <w:r w:rsidR="00C42B82" w:rsidRPr="00895806">
        <w:rPr>
          <w:rFonts w:ascii="Times New Roman" w:hAnsi="Times New Roman" w:cs="Times New Roman"/>
          <w:sz w:val="24"/>
          <w:szCs w:val="24"/>
        </w:rPr>
        <w:t xml:space="preserve">utilities in </w:t>
      </w:r>
      <w:r w:rsidR="00D92D62" w:rsidRPr="00895806">
        <w:rPr>
          <w:rFonts w:ascii="Times New Roman" w:hAnsi="Times New Roman" w:cs="Times New Roman"/>
          <w:sz w:val="24"/>
          <w:szCs w:val="24"/>
        </w:rPr>
        <w:t xml:space="preserve">Ohio </w:t>
      </w:r>
      <w:r w:rsidR="00C42B82">
        <w:rPr>
          <w:rFonts w:ascii="Times New Roman" w:hAnsi="Times New Roman" w:cs="Times New Roman"/>
          <w:sz w:val="24"/>
          <w:szCs w:val="24"/>
        </w:rPr>
        <w:t xml:space="preserve">time to prepare for a competitive environment.  </w:t>
      </w:r>
      <w:r w:rsidR="00E729BE">
        <w:rPr>
          <w:rFonts w:ascii="Times New Roman" w:hAnsi="Times New Roman" w:cs="Times New Roman"/>
          <w:sz w:val="24"/>
          <w:szCs w:val="24"/>
        </w:rPr>
        <w:t>That market development period has elapsed</w:t>
      </w:r>
      <w:r w:rsidR="000F1F5D">
        <w:rPr>
          <w:rFonts w:ascii="Times New Roman" w:hAnsi="Times New Roman" w:cs="Times New Roman"/>
          <w:sz w:val="24"/>
          <w:szCs w:val="24"/>
        </w:rPr>
        <w:t>.  It</w:t>
      </w:r>
      <w:r w:rsidR="00020273">
        <w:rPr>
          <w:rFonts w:ascii="Times New Roman" w:hAnsi="Times New Roman" w:cs="Times New Roman"/>
          <w:sz w:val="24"/>
          <w:szCs w:val="24"/>
        </w:rPr>
        <w:t xml:space="preserve"> is no longer the AEP Ohio</w:t>
      </w:r>
      <w:r w:rsidR="00E729BE">
        <w:rPr>
          <w:rFonts w:ascii="Times New Roman" w:hAnsi="Times New Roman" w:cs="Times New Roman"/>
          <w:sz w:val="24"/>
          <w:szCs w:val="24"/>
        </w:rPr>
        <w:t>’s customers</w:t>
      </w:r>
      <w:r w:rsidR="00E64759">
        <w:rPr>
          <w:rFonts w:ascii="Times New Roman" w:hAnsi="Times New Roman" w:cs="Times New Roman"/>
          <w:sz w:val="24"/>
          <w:szCs w:val="24"/>
        </w:rPr>
        <w:t>’</w:t>
      </w:r>
      <w:r w:rsidR="00E729BE">
        <w:rPr>
          <w:rFonts w:ascii="Times New Roman" w:hAnsi="Times New Roman" w:cs="Times New Roman"/>
          <w:sz w:val="24"/>
          <w:szCs w:val="24"/>
        </w:rPr>
        <w:t xml:space="preserve"> obligation to cover the operating generating costs and guarantee a return on </w:t>
      </w:r>
      <w:r w:rsidR="00AD33A4">
        <w:rPr>
          <w:rFonts w:ascii="Times New Roman" w:hAnsi="Times New Roman" w:cs="Times New Roman"/>
          <w:sz w:val="24"/>
          <w:szCs w:val="24"/>
        </w:rPr>
        <w:t xml:space="preserve">equity for </w:t>
      </w:r>
      <w:r w:rsidR="007D4C95">
        <w:rPr>
          <w:rFonts w:ascii="Times New Roman" w:hAnsi="Times New Roman" w:cs="Times New Roman"/>
          <w:sz w:val="24"/>
          <w:szCs w:val="24"/>
        </w:rPr>
        <w:t>AEP Ohio’s</w:t>
      </w:r>
      <w:r w:rsidR="00E729BE">
        <w:rPr>
          <w:rFonts w:ascii="Times New Roman" w:hAnsi="Times New Roman" w:cs="Times New Roman"/>
          <w:sz w:val="24"/>
          <w:szCs w:val="24"/>
        </w:rPr>
        <w:t xml:space="preserve"> unregulated affiliate</w:t>
      </w:r>
      <w:r w:rsidR="000F1F5D">
        <w:rPr>
          <w:rFonts w:ascii="Times New Roman" w:hAnsi="Times New Roman" w:cs="Times New Roman"/>
          <w:sz w:val="24"/>
          <w:szCs w:val="24"/>
        </w:rPr>
        <w:t>.</w:t>
      </w:r>
      <w:r w:rsidR="00895806">
        <w:rPr>
          <w:rFonts w:ascii="Times New Roman" w:hAnsi="Times New Roman" w:cs="Times New Roman"/>
          <w:sz w:val="24"/>
          <w:szCs w:val="24"/>
        </w:rPr>
        <w:t xml:space="preserve"> </w:t>
      </w:r>
      <w:r w:rsidR="002C7265">
        <w:rPr>
          <w:rFonts w:ascii="Times New Roman" w:hAnsi="Times New Roman" w:cs="Times New Roman"/>
          <w:sz w:val="24"/>
          <w:szCs w:val="24"/>
        </w:rPr>
        <w:t xml:space="preserve"> </w:t>
      </w:r>
      <w:r w:rsidR="00020273">
        <w:rPr>
          <w:rFonts w:ascii="Times New Roman" w:hAnsi="Times New Roman" w:cs="Times New Roman"/>
          <w:sz w:val="24"/>
          <w:szCs w:val="24"/>
        </w:rPr>
        <w:t>The Company</w:t>
      </w:r>
      <w:r w:rsidR="009F2BE0">
        <w:rPr>
          <w:rFonts w:ascii="Times New Roman" w:hAnsi="Times New Roman" w:cs="Times New Roman"/>
          <w:sz w:val="24"/>
          <w:szCs w:val="24"/>
        </w:rPr>
        <w:t xml:space="preserve"> </w:t>
      </w:r>
      <w:r w:rsidR="00020273">
        <w:rPr>
          <w:rFonts w:ascii="Times New Roman" w:hAnsi="Times New Roman" w:cs="Times New Roman"/>
          <w:sz w:val="24"/>
          <w:szCs w:val="24"/>
        </w:rPr>
        <w:t>is</w:t>
      </w:r>
      <w:r w:rsidR="009F2BE0">
        <w:rPr>
          <w:rFonts w:ascii="Times New Roman" w:hAnsi="Times New Roman" w:cs="Times New Roman"/>
          <w:sz w:val="24"/>
          <w:szCs w:val="24"/>
        </w:rPr>
        <w:t xml:space="preserve"> now “wholly responsible” for whether </w:t>
      </w:r>
      <w:r w:rsidR="000F1F5D">
        <w:rPr>
          <w:rFonts w:ascii="Times New Roman" w:hAnsi="Times New Roman" w:cs="Times New Roman"/>
          <w:sz w:val="24"/>
          <w:szCs w:val="24"/>
        </w:rPr>
        <w:t xml:space="preserve">it is </w:t>
      </w:r>
      <w:r w:rsidR="009F2BE0">
        <w:rPr>
          <w:rFonts w:ascii="Times New Roman" w:hAnsi="Times New Roman" w:cs="Times New Roman"/>
          <w:sz w:val="24"/>
          <w:szCs w:val="24"/>
        </w:rPr>
        <w:t xml:space="preserve">in a competitive position in the generation market.  </w:t>
      </w:r>
      <w:r w:rsidR="0091613E">
        <w:rPr>
          <w:rFonts w:ascii="Times New Roman" w:hAnsi="Times New Roman" w:cs="Times New Roman"/>
          <w:sz w:val="24"/>
          <w:szCs w:val="24"/>
        </w:rPr>
        <w:t>Captive retail c</w:t>
      </w:r>
      <w:r w:rsidR="009F2BE0">
        <w:rPr>
          <w:rFonts w:ascii="Times New Roman" w:hAnsi="Times New Roman" w:cs="Times New Roman"/>
          <w:sz w:val="24"/>
          <w:szCs w:val="24"/>
        </w:rPr>
        <w:t>ustomers should no</w:t>
      </w:r>
      <w:r w:rsidR="00E64759">
        <w:rPr>
          <w:rFonts w:ascii="Times New Roman" w:hAnsi="Times New Roman" w:cs="Times New Roman"/>
          <w:sz w:val="24"/>
          <w:szCs w:val="24"/>
        </w:rPr>
        <w:t>t</w:t>
      </w:r>
      <w:r w:rsidR="009F2BE0">
        <w:rPr>
          <w:rFonts w:ascii="Times New Roman" w:hAnsi="Times New Roman" w:cs="Times New Roman"/>
          <w:sz w:val="24"/>
          <w:szCs w:val="24"/>
        </w:rPr>
        <w:t xml:space="preserve"> be asked to guarantee th</w:t>
      </w:r>
      <w:r w:rsidR="00020273">
        <w:rPr>
          <w:rFonts w:ascii="Times New Roman" w:hAnsi="Times New Roman" w:cs="Times New Roman"/>
          <w:sz w:val="24"/>
          <w:szCs w:val="24"/>
        </w:rPr>
        <w:t>e profitability of the Company</w:t>
      </w:r>
      <w:r w:rsidR="009F2BE0">
        <w:rPr>
          <w:rFonts w:ascii="Times New Roman" w:hAnsi="Times New Roman" w:cs="Times New Roman"/>
          <w:sz w:val="24"/>
          <w:szCs w:val="24"/>
        </w:rPr>
        <w:t>’</w:t>
      </w:r>
      <w:r w:rsidR="00020273">
        <w:rPr>
          <w:rFonts w:ascii="Times New Roman" w:hAnsi="Times New Roman" w:cs="Times New Roman"/>
          <w:sz w:val="24"/>
          <w:szCs w:val="24"/>
        </w:rPr>
        <w:t>s</w:t>
      </w:r>
      <w:r w:rsidR="009F2BE0">
        <w:rPr>
          <w:rFonts w:ascii="Times New Roman" w:hAnsi="Times New Roman" w:cs="Times New Roman"/>
          <w:sz w:val="24"/>
          <w:szCs w:val="24"/>
        </w:rPr>
        <w:t xml:space="preserve"> </w:t>
      </w:r>
      <w:r w:rsidR="0091613E">
        <w:rPr>
          <w:rFonts w:ascii="Times New Roman" w:hAnsi="Times New Roman" w:cs="Times New Roman"/>
          <w:sz w:val="24"/>
          <w:szCs w:val="24"/>
        </w:rPr>
        <w:t xml:space="preserve">deregulated </w:t>
      </w:r>
      <w:r w:rsidR="009F2BE0">
        <w:rPr>
          <w:rFonts w:ascii="Times New Roman" w:hAnsi="Times New Roman" w:cs="Times New Roman"/>
          <w:sz w:val="24"/>
          <w:szCs w:val="24"/>
        </w:rPr>
        <w:t>affiliate</w:t>
      </w:r>
      <w:r w:rsidR="00E64759">
        <w:rPr>
          <w:rFonts w:ascii="Times New Roman" w:hAnsi="Times New Roman" w:cs="Times New Roman"/>
          <w:sz w:val="24"/>
          <w:szCs w:val="24"/>
        </w:rPr>
        <w:t>-</w:t>
      </w:r>
      <w:r w:rsidR="002C7265">
        <w:rPr>
          <w:rFonts w:ascii="Times New Roman" w:hAnsi="Times New Roman" w:cs="Times New Roman"/>
          <w:sz w:val="24"/>
          <w:szCs w:val="24"/>
        </w:rPr>
        <w:t>owned generation units.</w:t>
      </w:r>
      <w:r w:rsidR="00814629">
        <w:rPr>
          <w:rFonts w:ascii="Times New Roman" w:hAnsi="Times New Roman" w:cs="Times New Roman"/>
          <w:b/>
          <w:i/>
          <w:sz w:val="24"/>
          <w:szCs w:val="24"/>
        </w:rPr>
        <w:br w:type="page"/>
      </w:r>
    </w:p>
    <w:p w:rsidR="00C42B82" w:rsidRDefault="00C42B82" w:rsidP="000151D7">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Q1</w:t>
      </w:r>
      <w:r w:rsidR="008F77A8">
        <w:rPr>
          <w:rFonts w:ascii="Times New Roman" w:hAnsi="Times New Roman" w:cs="Times New Roman"/>
          <w:b/>
          <w:i/>
          <w:sz w:val="24"/>
          <w:szCs w:val="24"/>
        </w:rPr>
        <w:t>6</w:t>
      </w:r>
      <w:r>
        <w:rPr>
          <w:rFonts w:ascii="Times New Roman" w:hAnsi="Times New Roman" w:cs="Times New Roman"/>
          <w:b/>
          <w:i/>
          <w:sz w:val="24"/>
          <w:szCs w:val="24"/>
        </w:rPr>
        <w:t>.</w:t>
      </w:r>
      <w:r>
        <w:rPr>
          <w:rFonts w:ascii="Times New Roman" w:hAnsi="Times New Roman" w:cs="Times New Roman"/>
          <w:b/>
          <w:i/>
          <w:sz w:val="24"/>
          <w:szCs w:val="24"/>
        </w:rPr>
        <w:tab/>
        <w:t xml:space="preserve">WHY IS THE PROPOSED </w:t>
      </w:r>
      <w:r w:rsidR="005F52CA">
        <w:rPr>
          <w:rFonts w:ascii="Times New Roman" w:hAnsi="Times New Roman" w:cs="Times New Roman"/>
          <w:b/>
          <w:i/>
          <w:sz w:val="24"/>
          <w:szCs w:val="24"/>
        </w:rPr>
        <w:t>PPA RIDER</w:t>
      </w:r>
      <w:r>
        <w:rPr>
          <w:rFonts w:ascii="Times New Roman" w:hAnsi="Times New Roman" w:cs="Times New Roman"/>
          <w:b/>
          <w:i/>
          <w:sz w:val="24"/>
          <w:szCs w:val="24"/>
        </w:rPr>
        <w:t xml:space="preserve"> </w:t>
      </w:r>
      <w:r w:rsidR="007208AA">
        <w:rPr>
          <w:rFonts w:ascii="Times New Roman" w:hAnsi="Times New Roman" w:cs="Times New Roman"/>
          <w:b/>
          <w:i/>
          <w:sz w:val="24"/>
          <w:szCs w:val="24"/>
        </w:rPr>
        <w:t>CONTRADICTING THE LEGISLATIVE INTEN</w:t>
      </w:r>
      <w:r w:rsidR="00E729BE">
        <w:rPr>
          <w:rFonts w:ascii="Times New Roman" w:hAnsi="Times New Roman" w:cs="Times New Roman"/>
          <w:b/>
          <w:i/>
          <w:sz w:val="24"/>
          <w:szCs w:val="24"/>
        </w:rPr>
        <w:t>T</w:t>
      </w:r>
      <w:r w:rsidR="007208AA">
        <w:rPr>
          <w:rFonts w:ascii="Times New Roman" w:hAnsi="Times New Roman" w:cs="Times New Roman"/>
          <w:b/>
          <w:i/>
          <w:sz w:val="24"/>
          <w:szCs w:val="24"/>
        </w:rPr>
        <w:t xml:space="preserve"> AND THE POLICY GOALS OF ELECTRICITY DEREGULATION IN OHIO, </w:t>
      </w:r>
      <w:r>
        <w:rPr>
          <w:rFonts w:ascii="Times New Roman" w:hAnsi="Times New Roman" w:cs="Times New Roman"/>
          <w:b/>
          <w:i/>
          <w:sz w:val="24"/>
          <w:szCs w:val="24"/>
        </w:rPr>
        <w:t>IN PARTICULAR S.B. 3</w:t>
      </w:r>
      <w:r w:rsidR="007208AA">
        <w:rPr>
          <w:rFonts w:ascii="Times New Roman" w:hAnsi="Times New Roman" w:cs="Times New Roman"/>
          <w:b/>
          <w:i/>
          <w:sz w:val="24"/>
          <w:szCs w:val="24"/>
        </w:rPr>
        <w:t>?</w:t>
      </w:r>
    </w:p>
    <w:p w:rsidR="00AB294B" w:rsidRPr="00A82142" w:rsidRDefault="00C42B82"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A1</w:t>
      </w:r>
      <w:r w:rsidR="008F77A8">
        <w:rPr>
          <w:rFonts w:ascii="Times New Roman" w:hAnsi="Times New Roman" w:cs="Times New Roman"/>
          <w:b/>
          <w:i/>
          <w:sz w:val="24"/>
          <w:szCs w:val="24"/>
        </w:rPr>
        <w:t>6</w:t>
      </w:r>
      <w:r w:rsidR="007208AA">
        <w:rPr>
          <w:rFonts w:ascii="Times New Roman" w:hAnsi="Times New Roman" w:cs="Times New Roman"/>
          <w:sz w:val="24"/>
          <w:szCs w:val="24"/>
        </w:rPr>
        <w:tab/>
      </w:r>
      <w:r w:rsidR="001F7C7E">
        <w:rPr>
          <w:rFonts w:ascii="Times New Roman" w:hAnsi="Times New Roman" w:cs="Times New Roman"/>
          <w:sz w:val="24"/>
          <w:szCs w:val="24"/>
        </w:rPr>
        <w:t>F</w:t>
      </w:r>
      <w:r w:rsidR="005E2BCA" w:rsidRPr="002156B9">
        <w:rPr>
          <w:rFonts w:ascii="Times New Roman" w:hAnsi="Times New Roman" w:cs="Times New Roman"/>
          <w:sz w:val="24"/>
          <w:szCs w:val="24"/>
        </w:rPr>
        <w:t>rom a policy perspective,</w:t>
      </w:r>
      <w:r w:rsidR="002156B9">
        <w:rPr>
          <w:rFonts w:ascii="Times New Roman" w:hAnsi="Times New Roman" w:cs="Times New Roman"/>
          <w:sz w:val="24"/>
          <w:szCs w:val="24"/>
        </w:rPr>
        <w:t xml:space="preserve"> </w:t>
      </w:r>
      <w:r w:rsidR="00895806">
        <w:rPr>
          <w:rFonts w:ascii="Times New Roman" w:hAnsi="Times New Roman" w:cs="Times New Roman"/>
          <w:sz w:val="24"/>
          <w:szCs w:val="24"/>
        </w:rPr>
        <w:t xml:space="preserve">the </w:t>
      </w:r>
      <w:r w:rsidR="00814629">
        <w:rPr>
          <w:rFonts w:ascii="Times New Roman" w:hAnsi="Times New Roman" w:cs="Times New Roman"/>
          <w:sz w:val="24"/>
          <w:szCs w:val="24"/>
        </w:rPr>
        <w:t>Utility</w:t>
      </w:r>
      <w:r w:rsidR="005E2BCA">
        <w:rPr>
          <w:rFonts w:ascii="Times New Roman" w:hAnsi="Times New Roman" w:cs="Times New Roman"/>
          <w:sz w:val="24"/>
          <w:szCs w:val="24"/>
        </w:rPr>
        <w:t>’</w:t>
      </w:r>
      <w:r w:rsidR="00895806">
        <w:rPr>
          <w:rFonts w:ascii="Times New Roman" w:hAnsi="Times New Roman" w:cs="Times New Roman"/>
          <w:sz w:val="24"/>
          <w:szCs w:val="24"/>
        </w:rPr>
        <w:t>s</w:t>
      </w:r>
      <w:r w:rsidR="004E2843">
        <w:rPr>
          <w:rFonts w:ascii="Times New Roman" w:hAnsi="Times New Roman" w:cs="Times New Roman"/>
          <w:sz w:val="24"/>
          <w:szCs w:val="24"/>
        </w:rPr>
        <w:t xml:space="preserve"> </w:t>
      </w:r>
      <w:r w:rsidR="007208AA">
        <w:rPr>
          <w:rFonts w:ascii="Times New Roman" w:hAnsi="Times New Roman" w:cs="Times New Roman"/>
          <w:sz w:val="24"/>
          <w:szCs w:val="24"/>
        </w:rPr>
        <w:t xml:space="preserve">proposed </w:t>
      </w:r>
      <w:r w:rsidR="00895806">
        <w:rPr>
          <w:rFonts w:ascii="Times New Roman" w:hAnsi="Times New Roman" w:cs="Times New Roman"/>
          <w:sz w:val="24"/>
          <w:szCs w:val="24"/>
        </w:rPr>
        <w:t xml:space="preserve">PPA </w:t>
      </w:r>
      <w:r w:rsidR="007208AA">
        <w:rPr>
          <w:rFonts w:ascii="Times New Roman" w:hAnsi="Times New Roman" w:cs="Times New Roman"/>
          <w:sz w:val="24"/>
          <w:szCs w:val="24"/>
        </w:rPr>
        <w:t xml:space="preserve">Rider </w:t>
      </w:r>
      <w:r w:rsidR="00895806">
        <w:rPr>
          <w:rFonts w:ascii="Times New Roman" w:hAnsi="Times New Roman" w:cs="Times New Roman"/>
          <w:sz w:val="24"/>
          <w:szCs w:val="24"/>
        </w:rPr>
        <w:t>i</w:t>
      </w:r>
      <w:r w:rsidR="004E2843">
        <w:rPr>
          <w:rFonts w:ascii="Times New Roman" w:hAnsi="Times New Roman" w:cs="Times New Roman"/>
          <w:sz w:val="24"/>
          <w:szCs w:val="24"/>
        </w:rPr>
        <w:t xml:space="preserve">s based on </w:t>
      </w:r>
      <w:r w:rsidR="000F1F5D">
        <w:rPr>
          <w:rFonts w:ascii="Times New Roman" w:hAnsi="Times New Roman" w:cs="Times New Roman"/>
          <w:sz w:val="24"/>
          <w:szCs w:val="24"/>
        </w:rPr>
        <w:t xml:space="preserve">a mistaken premise.  That </w:t>
      </w:r>
      <w:r w:rsidR="004E2843">
        <w:rPr>
          <w:rFonts w:ascii="Times New Roman" w:hAnsi="Times New Roman" w:cs="Times New Roman"/>
          <w:sz w:val="24"/>
          <w:szCs w:val="24"/>
        </w:rPr>
        <w:t xml:space="preserve">premise </w:t>
      </w:r>
      <w:r w:rsidR="000F1F5D">
        <w:rPr>
          <w:rFonts w:ascii="Times New Roman" w:hAnsi="Times New Roman" w:cs="Times New Roman"/>
          <w:sz w:val="24"/>
          <w:szCs w:val="24"/>
        </w:rPr>
        <w:t xml:space="preserve">is </w:t>
      </w:r>
      <w:r w:rsidR="004E2843">
        <w:rPr>
          <w:rFonts w:ascii="Times New Roman" w:hAnsi="Times New Roman" w:cs="Times New Roman"/>
          <w:sz w:val="24"/>
          <w:szCs w:val="24"/>
        </w:rPr>
        <w:t xml:space="preserve">that </w:t>
      </w:r>
      <w:r w:rsidR="00355804">
        <w:rPr>
          <w:rFonts w:ascii="Times New Roman" w:hAnsi="Times New Roman" w:cs="Times New Roman"/>
          <w:sz w:val="24"/>
          <w:szCs w:val="24"/>
        </w:rPr>
        <w:t xml:space="preserve">captive </w:t>
      </w:r>
      <w:r w:rsidR="002156B9">
        <w:rPr>
          <w:rFonts w:ascii="Times New Roman" w:hAnsi="Times New Roman" w:cs="Times New Roman"/>
          <w:sz w:val="24"/>
          <w:szCs w:val="24"/>
        </w:rPr>
        <w:t xml:space="preserve">retail </w:t>
      </w:r>
      <w:r w:rsidR="004E2843">
        <w:rPr>
          <w:rFonts w:ascii="Times New Roman" w:hAnsi="Times New Roman" w:cs="Times New Roman"/>
          <w:sz w:val="24"/>
          <w:szCs w:val="24"/>
        </w:rPr>
        <w:t xml:space="preserve">customers should </w:t>
      </w:r>
      <w:r w:rsidR="002156B9">
        <w:rPr>
          <w:rFonts w:ascii="Times New Roman" w:hAnsi="Times New Roman" w:cs="Times New Roman"/>
          <w:sz w:val="24"/>
          <w:szCs w:val="24"/>
        </w:rPr>
        <w:t xml:space="preserve">make up the potential losses of </w:t>
      </w:r>
      <w:r w:rsidR="00FF1094">
        <w:rPr>
          <w:rFonts w:ascii="Times New Roman" w:hAnsi="Times New Roman" w:cs="Times New Roman"/>
          <w:sz w:val="24"/>
          <w:szCs w:val="24"/>
        </w:rPr>
        <w:t xml:space="preserve">certain generation assets owned and operated by unregulated affiliate, </w:t>
      </w:r>
      <w:r w:rsidR="00895806">
        <w:rPr>
          <w:rFonts w:ascii="Times New Roman" w:hAnsi="Times New Roman" w:cs="Times New Roman"/>
          <w:sz w:val="24"/>
          <w:szCs w:val="24"/>
        </w:rPr>
        <w:t>AEPGR</w:t>
      </w:r>
      <w:r w:rsidR="00FF1094">
        <w:rPr>
          <w:rFonts w:ascii="Times New Roman" w:hAnsi="Times New Roman" w:cs="Times New Roman"/>
          <w:sz w:val="24"/>
          <w:szCs w:val="24"/>
        </w:rPr>
        <w:t xml:space="preserve">, and ultimately, </w:t>
      </w:r>
      <w:r w:rsidR="00895806">
        <w:rPr>
          <w:rFonts w:ascii="Times New Roman" w:hAnsi="Times New Roman" w:cs="Times New Roman"/>
          <w:sz w:val="24"/>
          <w:szCs w:val="24"/>
        </w:rPr>
        <w:t>AEP Ohio</w:t>
      </w:r>
      <w:r w:rsidR="00FF1094">
        <w:rPr>
          <w:rFonts w:ascii="Times New Roman" w:hAnsi="Times New Roman" w:cs="Times New Roman"/>
          <w:sz w:val="24"/>
          <w:szCs w:val="24"/>
        </w:rPr>
        <w:t xml:space="preserve">’s parent company, </w:t>
      </w:r>
      <w:r w:rsidR="00895806">
        <w:rPr>
          <w:rFonts w:ascii="Times New Roman" w:hAnsi="Times New Roman" w:cs="Times New Roman"/>
          <w:sz w:val="24"/>
          <w:szCs w:val="24"/>
        </w:rPr>
        <w:t>AEP</w:t>
      </w:r>
      <w:r w:rsidR="00042021">
        <w:rPr>
          <w:rFonts w:ascii="Times New Roman" w:hAnsi="Times New Roman" w:cs="Times New Roman"/>
          <w:sz w:val="24"/>
          <w:szCs w:val="24"/>
        </w:rPr>
        <w:t xml:space="preserve">; </w:t>
      </w:r>
      <w:r w:rsidR="00576F89">
        <w:rPr>
          <w:rFonts w:ascii="Times New Roman" w:hAnsi="Times New Roman" w:cs="Times New Roman"/>
          <w:sz w:val="24"/>
          <w:szCs w:val="24"/>
        </w:rPr>
        <w:t>and</w:t>
      </w:r>
      <w:r w:rsidR="00042021">
        <w:rPr>
          <w:rFonts w:ascii="Times New Roman" w:hAnsi="Times New Roman" w:cs="Times New Roman"/>
          <w:sz w:val="24"/>
          <w:szCs w:val="24"/>
        </w:rPr>
        <w:t xml:space="preserve"> to the OVEC owners, for those units</w:t>
      </w:r>
      <w:r w:rsidR="00B552C6">
        <w:rPr>
          <w:rFonts w:ascii="Times New Roman" w:hAnsi="Times New Roman" w:cs="Times New Roman"/>
          <w:sz w:val="24"/>
          <w:szCs w:val="24"/>
        </w:rPr>
        <w:t>’</w:t>
      </w:r>
      <w:r w:rsidR="00BB7AAE">
        <w:rPr>
          <w:rFonts w:ascii="Times New Roman" w:hAnsi="Times New Roman" w:cs="Times New Roman"/>
          <w:sz w:val="24"/>
          <w:szCs w:val="24"/>
        </w:rPr>
        <w:t xml:space="preserve"> output</w:t>
      </w:r>
      <w:r w:rsidR="00FF1094">
        <w:rPr>
          <w:rFonts w:ascii="Times New Roman" w:hAnsi="Times New Roman" w:cs="Times New Roman"/>
          <w:sz w:val="24"/>
          <w:szCs w:val="24"/>
        </w:rPr>
        <w:t>.</w:t>
      </w:r>
      <w:r w:rsidR="004E2843">
        <w:rPr>
          <w:rFonts w:ascii="Times New Roman" w:hAnsi="Times New Roman" w:cs="Times New Roman"/>
          <w:sz w:val="24"/>
          <w:szCs w:val="24"/>
        </w:rPr>
        <w:t xml:space="preserve">  This is contrary to </w:t>
      </w:r>
      <w:r w:rsidR="00E64759">
        <w:rPr>
          <w:rFonts w:ascii="Times New Roman" w:hAnsi="Times New Roman" w:cs="Times New Roman"/>
          <w:sz w:val="24"/>
          <w:szCs w:val="24"/>
        </w:rPr>
        <w:t xml:space="preserve">Ohio’s </w:t>
      </w:r>
      <w:r w:rsidR="004E2843">
        <w:rPr>
          <w:rFonts w:ascii="Times New Roman" w:hAnsi="Times New Roman" w:cs="Times New Roman"/>
          <w:sz w:val="24"/>
          <w:szCs w:val="24"/>
        </w:rPr>
        <w:t>policy direction since 1999.</w:t>
      </w:r>
      <w:r w:rsidR="0020717C">
        <w:rPr>
          <w:rFonts w:ascii="Times New Roman" w:hAnsi="Times New Roman" w:cs="Times New Roman"/>
          <w:sz w:val="24"/>
          <w:szCs w:val="24"/>
        </w:rPr>
        <w:t xml:space="preserve">  </w:t>
      </w:r>
      <w:r w:rsidR="004E2843">
        <w:rPr>
          <w:rFonts w:ascii="Times New Roman" w:hAnsi="Times New Roman" w:cs="Times New Roman"/>
          <w:sz w:val="24"/>
          <w:szCs w:val="24"/>
        </w:rPr>
        <w:t xml:space="preserve">The proposed </w:t>
      </w:r>
      <w:r w:rsidR="005F52CA">
        <w:rPr>
          <w:rFonts w:ascii="Times New Roman" w:hAnsi="Times New Roman" w:cs="Times New Roman"/>
          <w:sz w:val="24"/>
          <w:szCs w:val="24"/>
        </w:rPr>
        <w:t>PPA</w:t>
      </w:r>
      <w:r w:rsidR="001F7C7E">
        <w:rPr>
          <w:rFonts w:ascii="Times New Roman" w:hAnsi="Times New Roman" w:cs="Times New Roman"/>
          <w:sz w:val="24"/>
          <w:szCs w:val="24"/>
        </w:rPr>
        <w:t xml:space="preserve"> </w:t>
      </w:r>
      <w:r w:rsidR="004E2843">
        <w:rPr>
          <w:rFonts w:ascii="Times New Roman" w:hAnsi="Times New Roman" w:cs="Times New Roman"/>
          <w:sz w:val="24"/>
          <w:szCs w:val="24"/>
        </w:rPr>
        <w:t xml:space="preserve">charge </w:t>
      </w:r>
      <w:r w:rsidR="00426131">
        <w:rPr>
          <w:rFonts w:ascii="Times New Roman" w:hAnsi="Times New Roman" w:cs="Times New Roman"/>
          <w:sz w:val="24"/>
          <w:szCs w:val="24"/>
        </w:rPr>
        <w:t>is an</w:t>
      </w:r>
      <w:r w:rsidR="004E2843">
        <w:rPr>
          <w:rFonts w:ascii="Times New Roman" w:hAnsi="Times New Roman" w:cs="Times New Roman"/>
          <w:sz w:val="24"/>
          <w:szCs w:val="24"/>
        </w:rPr>
        <w:t xml:space="preserve"> attempt to re-introduce </w:t>
      </w:r>
      <w:r w:rsidR="005F6397">
        <w:rPr>
          <w:rFonts w:ascii="Times New Roman" w:hAnsi="Times New Roman" w:cs="Times New Roman"/>
          <w:sz w:val="24"/>
          <w:szCs w:val="24"/>
        </w:rPr>
        <w:t>revenue guarantees</w:t>
      </w:r>
      <w:r w:rsidR="004E2843">
        <w:rPr>
          <w:rFonts w:ascii="Times New Roman" w:hAnsi="Times New Roman" w:cs="Times New Roman"/>
          <w:sz w:val="24"/>
          <w:szCs w:val="24"/>
        </w:rPr>
        <w:t xml:space="preserve"> for </w:t>
      </w:r>
      <w:r w:rsidR="002156B9">
        <w:rPr>
          <w:rFonts w:ascii="Times New Roman" w:hAnsi="Times New Roman" w:cs="Times New Roman"/>
          <w:sz w:val="24"/>
          <w:szCs w:val="24"/>
        </w:rPr>
        <w:t xml:space="preserve">the specified </w:t>
      </w:r>
      <w:r w:rsidR="005F6397">
        <w:rPr>
          <w:rFonts w:ascii="Times New Roman" w:hAnsi="Times New Roman" w:cs="Times New Roman"/>
          <w:sz w:val="24"/>
          <w:szCs w:val="24"/>
        </w:rPr>
        <w:t>unregulated (</w:t>
      </w:r>
      <w:r w:rsidR="00355804">
        <w:rPr>
          <w:rFonts w:ascii="Times New Roman" w:hAnsi="Times New Roman" w:cs="Times New Roman"/>
          <w:sz w:val="24"/>
          <w:szCs w:val="24"/>
        </w:rPr>
        <w:t xml:space="preserve">and </w:t>
      </w:r>
      <w:r w:rsidR="005F6397">
        <w:rPr>
          <w:rFonts w:ascii="Times New Roman" w:hAnsi="Times New Roman" w:cs="Times New Roman"/>
          <w:sz w:val="24"/>
          <w:szCs w:val="24"/>
        </w:rPr>
        <w:t xml:space="preserve">currently uneconomic) generation </w:t>
      </w:r>
      <w:r w:rsidR="007208AA">
        <w:rPr>
          <w:rFonts w:ascii="Times New Roman" w:hAnsi="Times New Roman" w:cs="Times New Roman"/>
          <w:sz w:val="24"/>
          <w:szCs w:val="24"/>
        </w:rPr>
        <w:t>assets</w:t>
      </w:r>
      <w:r w:rsidR="002C7265">
        <w:rPr>
          <w:rFonts w:ascii="Times New Roman" w:hAnsi="Times New Roman" w:cs="Times New Roman"/>
          <w:sz w:val="24"/>
          <w:szCs w:val="24"/>
        </w:rPr>
        <w:t>.</w:t>
      </w:r>
    </w:p>
    <w:p w:rsidR="004E2843" w:rsidRDefault="004E2843" w:rsidP="00993E8C">
      <w:pPr>
        <w:spacing w:after="0" w:line="480" w:lineRule="auto"/>
        <w:ind w:left="720" w:hanging="720"/>
        <w:rPr>
          <w:rFonts w:ascii="Times New Roman" w:hAnsi="Times New Roman" w:cs="Times New Roman"/>
          <w:sz w:val="24"/>
          <w:szCs w:val="24"/>
        </w:rPr>
      </w:pPr>
    </w:p>
    <w:p w:rsidR="00F947F9" w:rsidRDefault="004E2843" w:rsidP="00993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What the Compan</w:t>
      </w:r>
      <w:r w:rsidR="003928CA">
        <w:rPr>
          <w:rFonts w:ascii="Times New Roman" w:hAnsi="Times New Roman" w:cs="Times New Roman"/>
          <w:sz w:val="24"/>
          <w:szCs w:val="24"/>
        </w:rPr>
        <w:t>y</w:t>
      </w:r>
      <w:r>
        <w:rPr>
          <w:rFonts w:ascii="Times New Roman" w:hAnsi="Times New Roman" w:cs="Times New Roman"/>
          <w:sz w:val="24"/>
          <w:szCs w:val="24"/>
        </w:rPr>
        <w:t xml:space="preserve"> ha</w:t>
      </w:r>
      <w:r w:rsidR="003928CA">
        <w:rPr>
          <w:rFonts w:ascii="Times New Roman" w:hAnsi="Times New Roman" w:cs="Times New Roman"/>
          <w:sz w:val="24"/>
          <w:szCs w:val="24"/>
        </w:rPr>
        <w:t>s</w:t>
      </w:r>
      <w:r>
        <w:rPr>
          <w:rFonts w:ascii="Times New Roman" w:hAnsi="Times New Roman" w:cs="Times New Roman"/>
          <w:sz w:val="24"/>
          <w:szCs w:val="24"/>
        </w:rPr>
        <w:t xml:space="preserve"> proposed </w:t>
      </w:r>
      <w:r w:rsidR="001F7C7E">
        <w:rPr>
          <w:rFonts w:ascii="Times New Roman" w:hAnsi="Times New Roman" w:cs="Times New Roman"/>
          <w:sz w:val="24"/>
          <w:szCs w:val="24"/>
        </w:rPr>
        <w:t xml:space="preserve">regarding the </w:t>
      </w:r>
      <w:r w:rsidR="00895806">
        <w:rPr>
          <w:rFonts w:ascii="Times New Roman" w:hAnsi="Times New Roman" w:cs="Times New Roman"/>
          <w:sz w:val="24"/>
          <w:szCs w:val="24"/>
        </w:rPr>
        <w:t xml:space="preserve">PPA </w:t>
      </w:r>
      <w:r w:rsidR="001F7C7E">
        <w:rPr>
          <w:rFonts w:ascii="Times New Roman" w:hAnsi="Times New Roman" w:cs="Times New Roman"/>
          <w:sz w:val="24"/>
          <w:szCs w:val="24"/>
        </w:rPr>
        <w:t xml:space="preserve">Rider </w:t>
      </w:r>
      <w:r>
        <w:rPr>
          <w:rFonts w:ascii="Times New Roman" w:hAnsi="Times New Roman" w:cs="Times New Roman"/>
          <w:sz w:val="24"/>
          <w:szCs w:val="24"/>
        </w:rPr>
        <w:t xml:space="preserve">can be viewed as either (1) a continuation of </w:t>
      </w:r>
      <w:r w:rsidR="00581E7A">
        <w:rPr>
          <w:rFonts w:ascii="Times New Roman" w:hAnsi="Times New Roman" w:cs="Times New Roman"/>
          <w:sz w:val="24"/>
          <w:szCs w:val="24"/>
        </w:rPr>
        <w:t xml:space="preserve">transition or “stranded” </w:t>
      </w:r>
      <w:r>
        <w:rPr>
          <w:rFonts w:ascii="Times New Roman" w:hAnsi="Times New Roman" w:cs="Times New Roman"/>
          <w:sz w:val="24"/>
          <w:szCs w:val="24"/>
        </w:rPr>
        <w:t>cost recovery</w:t>
      </w:r>
      <w:r w:rsidR="000D7B46">
        <w:rPr>
          <w:rFonts w:ascii="Times New Roman" w:hAnsi="Times New Roman" w:cs="Times New Roman"/>
          <w:sz w:val="24"/>
          <w:szCs w:val="24"/>
        </w:rPr>
        <w:t xml:space="preserve"> for those </w:t>
      </w:r>
      <w:r w:rsidR="00F123F1">
        <w:rPr>
          <w:rFonts w:ascii="Times New Roman" w:hAnsi="Times New Roman" w:cs="Times New Roman"/>
          <w:sz w:val="24"/>
          <w:szCs w:val="24"/>
        </w:rPr>
        <w:t xml:space="preserve">power </w:t>
      </w:r>
      <w:r w:rsidR="000D7B46">
        <w:rPr>
          <w:rFonts w:ascii="Times New Roman" w:hAnsi="Times New Roman" w:cs="Times New Roman"/>
          <w:sz w:val="24"/>
          <w:szCs w:val="24"/>
        </w:rPr>
        <w:t>plants</w:t>
      </w:r>
      <w:r>
        <w:rPr>
          <w:rFonts w:ascii="Times New Roman" w:hAnsi="Times New Roman" w:cs="Times New Roman"/>
          <w:sz w:val="24"/>
          <w:szCs w:val="24"/>
        </w:rPr>
        <w:t>, which as explained below should no longer be permitted</w:t>
      </w:r>
      <w:r w:rsidR="0091613E">
        <w:rPr>
          <w:rFonts w:ascii="Times New Roman" w:hAnsi="Times New Roman" w:cs="Times New Roman"/>
          <w:sz w:val="24"/>
          <w:szCs w:val="24"/>
        </w:rPr>
        <w:t>,</w:t>
      </w:r>
      <w:r>
        <w:rPr>
          <w:rFonts w:ascii="Times New Roman" w:hAnsi="Times New Roman" w:cs="Times New Roman"/>
          <w:sz w:val="24"/>
          <w:szCs w:val="24"/>
        </w:rPr>
        <w:t xml:space="preserve"> or (2</w:t>
      </w:r>
      <w:r w:rsidRPr="00895806">
        <w:rPr>
          <w:rFonts w:ascii="Times New Roman" w:hAnsi="Times New Roman" w:cs="Times New Roman"/>
          <w:sz w:val="24"/>
          <w:szCs w:val="24"/>
        </w:rPr>
        <w:t xml:space="preserve">) a </w:t>
      </w:r>
      <w:r w:rsidR="00D92D62" w:rsidRPr="00895806">
        <w:rPr>
          <w:rFonts w:ascii="Times New Roman" w:hAnsi="Times New Roman" w:cs="Times New Roman"/>
          <w:sz w:val="24"/>
          <w:szCs w:val="24"/>
        </w:rPr>
        <w:t xml:space="preserve">loosely-designed </w:t>
      </w:r>
      <w:r w:rsidRPr="00895806">
        <w:rPr>
          <w:rFonts w:ascii="Times New Roman" w:hAnsi="Times New Roman" w:cs="Times New Roman"/>
          <w:sz w:val="24"/>
          <w:szCs w:val="24"/>
        </w:rPr>
        <w:t xml:space="preserve">cost-based regulation </w:t>
      </w:r>
      <w:r w:rsidR="00D92D62" w:rsidRPr="00895806">
        <w:rPr>
          <w:rFonts w:ascii="Times New Roman" w:hAnsi="Times New Roman" w:cs="Times New Roman"/>
          <w:sz w:val="24"/>
          <w:szCs w:val="24"/>
        </w:rPr>
        <w:t>that incorporate</w:t>
      </w:r>
      <w:r w:rsidR="00285E36">
        <w:rPr>
          <w:rFonts w:ascii="Times New Roman" w:hAnsi="Times New Roman" w:cs="Times New Roman"/>
          <w:sz w:val="24"/>
          <w:szCs w:val="24"/>
        </w:rPr>
        <w:t>s</w:t>
      </w:r>
      <w:r w:rsidR="00D92D62" w:rsidRPr="00895806">
        <w:rPr>
          <w:rFonts w:ascii="Times New Roman" w:hAnsi="Times New Roman" w:cs="Times New Roman"/>
          <w:sz w:val="24"/>
          <w:szCs w:val="24"/>
        </w:rPr>
        <w:t xml:space="preserve"> a revenue guarantee </w:t>
      </w:r>
      <w:r w:rsidRPr="00895806">
        <w:rPr>
          <w:rFonts w:ascii="Times New Roman" w:hAnsi="Times New Roman" w:cs="Times New Roman"/>
          <w:sz w:val="24"/>
          <w:szCs w:val="24"/>
        </w:rPr>
        <w:t xml:space="preserve">for </w:t>
      </w:r>
      <w:r w:rsidR="000D7B46" w:rsidRPr="00895806">
        <w:rPr>
          <w:rFonts w:ascii="Times New Roman" w:hAnsi="Times New Roman" w:cs="Times New Roman"/>
          <w:sz w:val="24"/>
          <w:szCs w:val="24"/>
        </w:rPr>
        <w:t>th</w:t>
      </w:r>
      <w:r w:rsidR="00F123F1" w:rsidRPr="00895806">
        <w:rPr>
          <w:rFonts w:ascii="Times New Roman" w:hAnsi="Times New Roman" w:cs="Times New Roman"/>
          <w:sz w:val="24"/>
          <w:szCs w:val="24"/>
        </w:rPr>
        <w:t xml:space="preserve">ose </w:t>
      </w:r>
      <w:r w:rsidRPr="00895806">
        <w:rPr>
          <w:rFonts w:ascii="Times New Roman" w:hAnsi="Times New Roman" w:cs="Times New Roman"/>
          <w:sz w:val="24"/>
          <w:szCs w:val="24"/>
        </w:rPr>
        <w:t xml:space="preserve">generation </w:t>
      </w:r>
      <w:r w:rsidR="00F123F1" w:rsidRPr="00895806">
        <w:rPr>
          <w:rFonts w:ascii="Times New Roman" w:hAnsi="Times New Roman" w:cs="Times New Roman"/>
          <w:sz w:val="24"/>
          <w:szCs w:val="24"/>
        </w:rPr>
        <w:t>plants</w:t>
      </w:r>
      <w:r w:rsidR="005859AA" w:rsidRPr="00895806">
        <w:rPr>
          <w:rFonts w:ascii="Times New Roman" w:hAnsi="Times New Roman" w:cs="Times New Roman"/>
          <w:sz w:val="24"/>
          <w:szCs w:val="24"/>
        </w:rPr>
        <w:t>.</w:t>
      </w:r>
      <w:r w:rsidR="005859AA">
        <w:rPr>
          <w:rFonts w:ascii="Times New Roman" w:hAnsi="Times New Roman" w:cs="Times New Roman"/>
          <w:sz w:val="24"/>
          <w:szCs w:val="24"/>
        </w:rPr>
        <w:t xml:space="preserve">  This is problematic because</w:t>
      </w:r>
      <w:r w:rsidR="001F7C7E">
        <w:rPr>
          <w:rFonts w:ascii="Times New Roman" w:hAnsi="Times New Roman" w:cs="Times New Roman"/>
          <w:sz w:val="24"/>
          <w:szCs w:val="24"/>
        </w:rPr>
        <w:t xml:space="preserve"> the </w:t>
      </w:r>
      <w:r w:rsidR="00F123F1">
        <w:rPr>
          <w:rFonts w:ascii="Times New Roman" w:hAnsi="Times New Roman" w:cs="Times New Roman"/>
          <w:sz w:val="24"/>
          <w:szCs w:val="24"/>
        </w:rPr>
        <w:t xml:space="preserve">“cost” </w:t>
      </w:r>
      <w:r w:rsidR="001F7C7E">
        <w:rPr>
          <w:rFonts w:ascii="Times New Roman" w:hAnsi="Times New Roman" w:cs="Times New Roman"/>
          <w:sz w:val="24"/>
          <w:szCs w:val="24"/>
        </w:rPr>
        <w:t xml:space="preserve">(or </w:t>
      </w:r>
      <w:r w:rsidR="00F123F1">
        <w:rPr>
          <w:rFonts w:ascii="Times New Roman" w:hAnsi="Times New Roman" w:cs="Times New Roman"/>
          <w:sz w:val="24"/>
          <w:szCs w:val="24"/>
        </w:rPr>
        <w:t>PPA contract price</w:t>
      </w:r>
      <w:r w:rsidR="001F7C7E">
        <w:rPr>
          <w:rFonts w:ascii="Times New Roman" w:hAnsi="Times New Roman" w:cs="Times New Roman"/>
          <w:sz w:val="24"/>
          <w:szCs w:val="24"/>
        </w:rPr>
        <w:t xml:space="preserve">) of the specific generation assets is </w:t>
      </w:r>
      <w:r w:rsidR="004F45BB">
        <w:rPr>
          <w:rFonts w:ascii="Times New Roman" w:hAnsi="Times New Roman" w:cs="Times New Roman"/>
          <w:sz w:val="24"/>
          <w:szCs w:val="24"/>
        </w:rPr>
        <w:t xml:space="preserve">determined </w:t>
      </w:r>
      <w:r w:rsidR="001F7C7E">
        <w:rPr>
          <w:rFonts w:ascii="Times New Roman" w:hAnsi="Times New Roman" w:cs="Times New Roman"/>
          <w:sz w:val="24"/>
          <w:szCs w:val="24"/>
        </w:rPr>
        <w:t xml:space="preserve">through </w:t>
      </w:r>
      <w:r w:rsidR="001F7C7E" w:rsidRPr="00895806">
        <w:rPr>
          <w:rFonts w:ascii="Times New Roman" w:hAnsi="Times New Roman" w:cs="Times New Roman"/>
          <w:sz w:val="24"/>
          <w:szCs w:val="24"/>
        </w:rPr>
        <w:t xml:space="preserve">bilateral </w:t>
      </w:r>
      <w:r w:rsidR="00D92D62" w:rsidRPr="00895806">
        <w:rPr>
          <w:rFonts w:ascii="Times New Roman" w:hAnsi="Times New Roman" w:cs="Times New Roman"/>
          <w:sz w:val="24"/>
          <w:szCs w:val="24"/>
        </w:rPr>
        <w:t>contract</w:t>
      </w:r>
      <w:r w:rsidR="00387B64">
        <w:rPr>
          <w:rFonts w:ascii="Times New Roman" w:hAnsi="Times New Roman" w:cs="Times New Roman"/>
          <w:sz w:val="24"/>
          <w:szCs w:val="24"/>
        </w:rPr>
        <w:t>s</w:t>
      </w:r>
      <w:r w:rsidR="00D92D62" w:rsidRPr="00895806">
        <w:rPr>
          <w:rFonts w:ascii="Times New Roman" w:hAnsi="Times New Roman" w:cs="Times New Roman"/>
          <w:sz w:val="24"/>
          <w:szCs w:val="24"/>
        </w:rPr>
        <w:t xml:space="preserve"> </w:t>
      </w:r>
      <w:r w:rsidR="001F7C7E">
        <w:rPr>
          <w:rFonts w:ascii="Times New Roman" w:hAnsi="Times New Roman" w:cs="Times New Roman"/>
          <w:sz w:val="24"/>
          <w:szCs w:val="24"/>
        </w:rPr>
        <w:t>between affiliated companies</w:t>
      </w:r>
      <w:r w:rsidR="005859AA">
        <w:rPr>
          <w:rFonts w:ascii="Times New Roman" w:hAnsi="Times New Roman" w:cs="Times New Roman"/>
          <w:sz w:val="24"/>
          <w:szCs w:val="24"/>
        </w:rPr>
        <w:t>,</w:t>
      </w:r>
      <w:r w:rsidR="001F7C7E">
        <w:rPr>
          <w:rFonts w:ascii="Times New Roman" w:hAnsi="Times New Roman" w:cs="Times New Roman"/>
          <w:sz w:val="24"/>
          <w:szCs w:val="24"/>
        </w:rPr>
        <w:t xml:space="preserve"> and the </w:t>
      </w:r>
      <w:r w:rsidR="00F123F1">
        <w:rPr>
          <w:rFonts w:ascii="Times New Roman" w:hAnsi="Times New Roman" w:cs="Times New Roman"/>
          <w:sz w:val="24"/>
          <w:szCs w:val="24"/>
        </w:rPr>
        <w:t xml:space="preserve">“cost” (or contract </w:t>
      </w:r>
      <w:r w:rsidR="001F7C7E">
        <w:rPr>
          <w:rFonts w:ascii="Times New Roman" w:hAnsi="Times New Roman" w:cs="Times New Roman"/>
          <w:sz w:val="24"/>
          <w:szCs w:val="24"/>
        </w:rPr>
        <w:t xml:space="preserve">price) are not </w:t>
      </w:r>
      <w:r w:rsidR="004F45BB">
        <w:rPr>
          <w:rFonts w:ascii="Times New Roman" w:hAnsi="Times New Roman" w:cs="Times New Roman"/>
          <w:sz w:val="24"/>
          <w:szCs w:val="24"/>
        </w:rPr>
        <w:t xml:space="preserve">set </w:t>
      </w:r>
      <w:r w:rsidR="001F7C7E">
        <w:rPr>
          <w:rFonts w:ascii="Times New Roman" w:hAnsi="Times New Roman" w:cs="Times New Roman"/>
          <w:sz w:val="24"/>
          <w:szCs w:val="24"/>
        </w:rPr>
        <w:t>by FERC or the PUCO</w:t>
      </w:r>
      <w:r>
        <w:rPr>
          <w:rFonts w:ascii="Times New Roman" w:hAnsi="Times New Roman" w:cs="Times New Roman"/>
          <w:sz w:val="24"/>
          <w:szCs w:val="24"/>
        </w:rPr>
        <w:t>.</w:t>
      </w:r>
      <w:r w:rsidR="002C7265">
        <w:rPr>
          <w:rFonts w:ascii="Times New Roman" w:hAnsi="Times New Roman" w:cs="Times New Roman"/>
          <w:sz w:val="24"/>
          <w:szCs w:val="24"/>
        </w:rPr>
        <w:t xml:space="preserve"> </w:t>
      </w:r>
      <w:r w:rsidR="00612298">
        <w:rPr>
          <w:rFonts w:ascii="Times New Roman" w:hAnsi="Times New Roman" w:cs="Times New Roman"/>
          <w:sz w:val="24"/>
          <w:szCs w:val="24"/>
        </w:rPr>
        <w:t xml:space="preserve"> As noted, this is essentially self-regulation and creates a conflict of interest between the AEP affiliates and the public </w:t>
      </w:r>
      <w:r w:rsidR="00895EA3">
        <w:rPr>
          <w:rFonts w:ascii="Times New Roman" w:hAnsi="Times New Roman" w:cs="Times New Roman"/>
          <w:sz w:val="24"/>
          <w:szCs w:val="24"/>
        </w:rPr>
        <w:t xml:space="preserve">(and in particular the consumers’) </w:t>
      </w:r>
      <w:r w:rsidR="002C7265">
        <w:rPr>
          <w:rFonts w:ascii="Times New Roman" w:hAnsi="Times New Roman" w:cs="Times New Roman"/>
          <w:sz w:val="24"/>
          <w:szCs w:val="24"/>
        </w:rPr>
        <w:t>interest.</w:t>
      </w:r>
    </w:p>
    <w:p w:rsidR="006150C5" w:rsidRPr="001608CD" w:rsidRDefault="006150C5" w:rsidP="00993E8C">
      <w:pPr>
        <w:spacing w:after="0" w:line="480" w:lineRule="auto"/>
        <w:ind w:left="720" w:hanging="720"/>
        <w:rPr>
          <w:rFonts w:ascii="Times New Roman" w:hAnsi="Times New Roman" w:cs="Times New Roman"/>
          <w:b/>
          <w:i/>
          <w:sz w:val="24"/>
          <w:szCs w:val="24"/>
        </w:rPr>
      </w:pPr>
      <w:r w:rsidRPr="001608CD">
        <w:rPr>
          <w:rFonts w:ascii="Times New Roman" w:hAnsi="Times New Roman" w:cs="Times New Roman"/>
          <w:b/>
          <w:i/>
          <w:sz w:val="24"/>
          <w:szCs w:val="24"/>
        </w:rPr>
        <w:t>Q17.</w:t>
      </w:r>
      <w:r w:rsidRPr="001608CD">
        <w:rPr>
          <w:rFonts w:ascii="Times New Roman" w:hAnsi="Times New Roman" w:cs="Times New Roman"/>
          <w:b/>
          <w:i/>
          <w:sz w:val="24"/>
          <w:szCs w:val="24"/>
        </w:rPr>
        <w:tab/>
        <w:t xml:space="preserve">DO YOU HAVE CONCERNS </w:t>
      </w:r>
      <w:r w:rsidR="00E64759">
        <w:rPr>
          <w:rFonts w:ascii="Times New Roman" w:hAnsi="Times New Roman" w:cs="Times New Roman"/>
          <w:b/>
          <w:i/>
          <w:sz w:val="24"/>
          <w:szCs w:val="24"/>
        </w:rPr>
        <w:t xml:space="preserve">FOR CUSTOMERS REGARDING </w:t>
      </w:r>
      <w:r w:rsidRPr="001608CD">
        <w:rPr>
          <w:rFonts w:ascii="Times New Roman" w:hAnsi="Times New Roman" w:cs="Times New Roman"/>
          <w:b/>
          <w:i/>
          <w:sz w:val="24"/>
          <w:szCs w:val="24"/>
        </w:rPr>
        <w:t>THE UTILIT</w:t>
      </w:r>
      <w:r w:rsidR="000F1F5D">
        <w:rPr>
          <w:rFonts w:ascii="Times New Roman" w:hAnsi="Times New Roman" w:cs="Times New Roman"/>
          <w:b/>
          <w:i/>
          <w:sz w:val="24"/>
          <w:szCs w:val="24"/>
        </w:rPr>
        <w:t>Y’S</w:t>
      </w:r>
      <w:r w:rsidRPr="001608CD">
        <w:rPr>
          <w:rFonts w:ascii="Times New Roman" w:hAnsi="Times New Roman" w:cs="Times New Roman"/>
          <w:b/>
          <w:i/>
          <w:sz w:val="24"/>
          <w:szCs w:val="24"/>
        </w:rPr>
        <w:t xml:space="preserve"> ATTEMPT TO RE-</w:t>
      </w:r>
      <w:r w:rsidR="00426131" w:rsidRPr="001608CD">
        <w:rPr>
          <w:rFonts w:ascii="Times New Roman" w:hAnsi="Times New Roman" w:cs="Times New Roman"/>
          <w:b/>
          <w:i/>
          <w:sz w:val="24"/>
          <w:szCs w:val="24"/>
        </w:rPr>
        <w:t>INTRODUCE A</w:t>
      </w:r>
      <w:r w:rsidRPr="001608CD">
        <w:rPr>
          <w:rFonts w:ascii="Times New Roman" w:hAnsi="Times New Roman" w:cs="Times New Roman"/>
          <w:b/>
          <w:i/>
          <w:sz w:val="24"/>
          <w:szCs w:val="24"/>
        </w:rPr>
        <w:t xml:space="preserve"> REVENUE GUARANTEE INTO THEIR UNREGULATED BUSINESS? </w:t>
      </w:r>
    </w:p>
    <w:p w:rsidR="00D521C4" w:rsidRDefault="006150C5" w:rsidP="00993E8C">
      <w:pPr>
        <w:spacing w:after="0" w:line="480" w:lineRule="auto"/>
        <w:ind w:left="720" w:hanging="720"/>
        <w:rPr>
          <w:rFonts w:ascii="Times New Roman" w:hAnsi="Times New Roman" w:cs="Times New Roman"/>
          <w:sz w:val="24"/>
          <w:szCs w:val="24"/>
        </w:rPr>
      </w:pPr>
      <w:r w:rsidRPr="001608CD">
        <w:rPr>
          <w:rFonts w:ascii="Times New Roman" w:hAnsi="Times New Roman" w:cs="Times New Roman"/>
          <w:b/>
          <w:sz w:val="24"/>
          <w:szCs w:val="24"/>
        </w:rPr>
        <w:t>A17.</w:t>
      </w:r>
      <w:r>
        <w:rPr>
          <w:rFonts w:ascii="Times New Roman" w:hAnsi="Times New Roman" w:cs="Times New Roman"/>
          <w:sz w:val="24"/>
          <w:szCs w:val="24"/>
        </w:rPr>
        <w:tab/>
        <w:t xml:space="preserve">Yes, I do.  </w:t>
      </w:r>
      <w:r w:rsidR="004E2843">
        <w:rPr>
          <w:rFonts w:ascii="Times New Roman" w:hAnsi="Times New Roman" w:cs="Times New Roman"/>
          <w:sz w:val="24"/>
          <w:szCs w:val="24"/>
        </w:rPr>
        <w:t xml:space="preserve">This </w:t>
      </w:r>
      <w:r>
        <w:rPr>
          <w:rFonts w:ascii="Times New Roman" w:hAnsi="Times New Roman" w:cs="Times New Roman"/>
          <w:sz w:val="24"/>
          <w:szCs w:val="24"/>
        </w:rPr>
        <w:t>approach</w:t>
      </w:r>
      <w:r w:rsidR="004E2843">
        <w:rPr>
          <w:rFonts w:ascii="Times New Roman" w:hAnsi="Times New Roman" w:cs="Times New Roman"/>
          <w:sz w:val="24"/>
          <w:szCs w:val="24"/>
        </w:rPr>
        <w:t xml:space="preserve"> is </w:t>
      </w:r>
      <w:r w:rsidR="005859AA">
        <w:rPr>
          <w:rFonts w:ascii="Times New Roman" w:hAnsi="Times New Roman" w:cs="Times New Roman"/>
          <w:sz w:val="24"/>
          <w:szCs w:val="24"/>
        </w:rPr>
        <w:t>a loosely based attempt at</w:t>
      </w:r>
      <w:r w:rsidR="004E2843">
        <w:rPr>
          <w:rFonts w:ascii="Times New Roman" w:hAnsi="Times New Roman" w:cs="Times New Roman"/>
          <w:sz w:val="24"/>
          <w:szCs w:val="24"/>
        </w:rPr>
        <w:t xml:space="preserve"> </w:t>
      </w:r>
      <w:r w:rsidR="00D66DA0">
        <w:rPr>
          <w:rFonts w:ascii="Times New Roman" w:hAnsi="Times New Roman" w:cs="Times New Roman"/>
          <w:sz w:val="24"/>
          <w:szCs w:val="24"/>
        </w:rPr>
        <w:t>“</w:t>
      </w:r>
      <w:r w:rsidR="004E2843">
        <w:rPr>
          <w:rFonts w:ascii="Times New Roman" w:hAnsi="Times New Roman" w:cs="Times New Roman"/>
          <w:sz w:val="24"/>
          <w:szCs w:val="24"/>
        </w:rPr>
        <w:t>re-regulation</w:t>
      </w:r>
      <w:r w:rsidR="00D66DA0">
        <w:rPr>
          <w:rFonts w:ascii="Times New Roman" w:hAnsi="Times New Roman" w:cs="Times New Roman"/>
          <w:sz w:val="24"/>
          <w:szCs w:val="24"/>
        </w:rPr>
        <w:t>” (</w:t>
      </w:r>
      <w:r w:rsidR="00F123F1">
        <w:rPr>
          <w:rFonts w:ascii="Times New Roman" w:hAnsi="Times New Roman" w:cs="Times New Roman"/>
          <w:sz w:val="24"/>
          <w:szCs w:val="24"/>
        </w:rPr>
        <w:t xml:space="preserve">or more precisely the re-introduction of revenue guarantee through </w:t>
      </w:r>
      <w:r w:rsidR="007B4523">
        <w:rPr>
          <w:rFonts w:ascii="Times New Roman" w:hAnsi="Times New Roman" w:cs="Times New Roman"/>
          <w:sz w:val="24"/>
          <w:szCs w:val="24"/>
        </w:rPr>
        <w:t>unregulated bilateral contracts between affiliated entities</w:t>
      </w:r>
      <w:r w:rsidR="00D521C4">
        <w:rPr>
          <w:rFonts w:ascii="Times New Roman" w:hAnsi="Times New Roman" w:cs="Times New Roman"/>
          <w:sz w:val="24"/>
          <w:szCs w:val="24"/>
        </w:rPr>
        <w:t>.  This type of re-regulation is</w:t>
      </w:r>
      <w:r w:rsidR="007D4C95">
        <w:rPr>
          <w:rFonts w:ascii="Times New Roman" w:hAnsi="Times New Roman" w:cs="Times New Roman"/>
          <w:sz w:val="24"/>
          <w:szCs w:val="24"/>
        </w:rPr>
        <w:t xml:space="preserve"> </w:t>
      </w:r>
      <w:r w:rsidR="003C6E34">
        <w:rPr>
          <w:rFonts w:ascii="Times New Roman" w:hAnsi="Times New Roman" w:cs="Times New Roman"/>
          <w:sz w:val="24"/>
          <w:szCs w:val="24"/>
        </w:rPr>
        <w:t xml:space="preserve">even </w:t>
      </w:r>
      <w:r w:rsidR="00020273" w:rsidRPr="00020273">
        <w:rPr>
          <w:rFonts w:ascii="Times New Roman" w:hAnsi="Times New Roman" w:cs="Times New Roman"/>
          <w:i/>
          <w:sz w:val="24"/>
          <w:szCs w:val="24"/>
        </w:rPr>
        <w:t>better</w:t>
      </w:r>
      <w:r w:rsidR="002B38C4">
        <w:rPr>
          <w:rFonts w:ascii="Times New Roman" w:hAnsi="Times New Roman" w:cs="Times New Roman"/>
          <w:i/>
          <w:sz w:val="24"/>
          <w:szCs w:val="24"/>
        </w:rPr>
        <w:t xml:space="preserve">, </w:t>
      </w:r>
      <w:r w:rsidR="002B38C4">
        <w:rPr>
          <w:rFonts w:ascii="Times New Roman" w:hAnsi="Times New Roman" w:cs="Times New Roman"/>
          <w:sz w:val="24"/>
          <w:szCs w:val="24"/>
        </w:rPr>
        <w:t>from AEP’s perspective,</w:t>
      </w:r>
      <w:r w:rsidR="00020273">
        <w:rPr>
          <w:rFonts w:ascii="Times New Roman" w:hAnsi="Times New Roman" w:cs="Times New Roman"/>
          <w:sz w:val="24"/>
          <w:szCs w:val="24"/>
        </w:rPr>
        <w:t xml:space="preserve"> than cost-based regulation</w:t>
      </w:r>
      <w:r w:rsidR="0081607E">
        <w:rPr>
          <w:rFonts w:ascii="Times New Roman" w:hAnsi="Times New Roman" w:cs="Times New Roman"/>
          <w:sz w:val="24"/>
          <w:szCs w:val="24"/>
        </w:rPr>
        <w:t>.</w:t>
      </w:r>
      <w:r w:rsidR="00E64759" w:rsidRPr="00D20182">
        <w:rPr>
          <w:rFonts w:ascii="Times New Roman" w:hAnsi="Times New Roman" w:cs="Times New Roman"/>
          <w:sz w:val="24"/>
          <w:szCs w:val="24"/>
        </w:rPr>
        <w:t xml:space="preserve"> </w:t>
      </w:r>
      <w:r w:rsidR="006719D5">
        <w:rPr>
          <w:rFonts w:ascii="Times New Roman" w:hAnsi="Times New Roman" w:cs="Times New Roman"/>
          <w:sz w:val="24"/>
          <w:szCs w:val="24"/>
        </w:rPr>
        <w:t xml:space="preserve"> AEP Ohio</w:t>
      </w:r>
      <w:r w:rsidR="00003B76" w:rsidRPr="00D20182">
        <w:rPr>
          <w:rFonts w:ascii="Times New Roman" w:hAnsi="Times New Roman" w:cs="Times New Roman"/>
          <w:sz w:val="24"/>
          <w:szCs w:val="24"/>
        </w:rPr>
        <w:t>’</w:t>
      </w:r>
      <w:r w:rsidR="006719D5">
        <w:rPr>
          <w:rFonts w:ascii="Times New Roman" w:hAnsi="Times New Roman" w:cs="Times New Roman"/>
          <w:sz w:val="24"/>
          <w:szCs w:val="24"/>
        </w:rPr>
        <w:t>s</w:t>
      </w:r>
      <w:r w:rsidR="00003B76" w:rsidRPr="00D20182">
        <w:rPr>
          <w:rFonts w:ascii="Times New Roman" w:hAnsi="Times New Roman" w:cs="Times New Roman"/>
          <w:sz w:val="24"/>
          <w:szCs w:val="24"/>
        </w:rPr>
        <w:t xml:space="preserve"> proposal is an attempt to “re-regulate” </w:t>
      </w:r>
      <w:r w:rsidR="004E2843">
        <w:rPr>
          <w:rFonts w:ascii="Times New Roman" w:hAnsi="Times New Roman" w:cs="Times New Roman"/>
          <w:sz w:val="24"/>
          <w:szCs w:val="24"/>
        </w:rPr>
        <w:t xml:space="preserve">the very service </w:t>
      </w:r>
      <w:r w:rsidR="007B4523">
        <w:rPr>
          <w:rFonts w:ascii="Times New Roman" w:hAnsi="Times New Roman" w:cs="Times New Roman"/>
          <w:sz w:val="24"/>
          <w:szCs w:val="24"/>
        </w:rPr>
        <w:t>(competitive generation</w:t>
      </w:r>
      <w:r w:rsidR="00280925">
        <w:rPr>
          <w:rFonts w:ascii="Times New Roman" w:hAnsi="Times New Roman" w:cs="Times New Roman"/>
          <w:sz w:val="24"/>
          <w:szCs w:val="24"/>
        </w:rPr>
        <w:t>)</w:t>
      </w:r>
      <w:r w:rsidR="007B4523">
        <w:rPr>
          <w:rFonts w:ascii="Times New Roman" w:hAnsi="Times New Roman" w:cs="Times New Roman"/>
          <w:sz w:val="24"/>
          <w:szCs w:val="24"/>
        </w:rPr>
        <w:t xml:space="preserve"> </w:t>
      </w:r>
      <w:r w:rsidR="004E2843">
        <w:rPr>
          <w:rFonts w:ascii="Times New Roman" w:hAnsi="Times New Roman" w:cs="Times New Roman"/>
          <w:sz w:val="24"/>
          <w:szCs w:val="24"/>
        </w:rPr>
        <w:t>that has been the focus of attempts to deregulate, at both the federal and state levels</w:t>
      </w:r>
      <w:r w:rsidR="00814629">
        <w:rPr>
          <w:rFonts w:ascii="Times New Roman" w:hAnsi="Times New Roman" w:cs="Times New Roman"/>
          <w:sz w:val="24"/>
          <w:szCs w:val="24"/>
        </w:rPr>
        <w:t>.</w:t>
      </w:r>
    </w:p>
    <w:p w:rsidR="00D521C4" w:rsidRDefault="00D521C4" w:rsidP="00993E8C">
      <w:pPr>
        <w:spacing w:after="0" w:line="480" w:lineRule="auto"/>
        <w:ind w:left="720" w:hanging="720"/>
        <w:rPr>
          <w:rFonts w:ascii="Times New Roman" w:hAnsi="Times New Roman" w:cs="Times New Roman"/>
          <w:sz w:val="24"/>
          <w:szCs w:val="24"/>
        </w:rPr>
      </w:pPr>
    </w:p>
    <w:p w:rsidR="00AB294B" w:rsidRDefault="007B4523" w:rsidP="0075111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H</w:t>
      </w:r>
      <w:r w:rsidR="00F665F1">
        <w:rPr>
          <w:rFonts w:ascii="Times New Roman" w:hAnsi="Times New Roman" w:cs="Times New Roman"/>
          <w:sz w:val="24"/>
          <w:szCs w:val="24"/>
        </w:rPr>
        <w:t xml:space="preserve">owever, </w:t>
      </w:r>
      <w:r>
        <w:rPr>
          <w:rFonts w:ascii="Times New Roman" w:hAnsi="Times New Roman" w:cs="Times New Roman"/>
          <w:sz w:val="24"/>
          <w:szCs w:val="24"/>
        </w:rPr>
        <w:t xml:space="preserve">the proposed </w:t>
      </w:r>
      <w:r w:rsidR="006719D5">
        <w:rPr>
          <w:rFonts w:ascii="Times New Roman" w:hAnsi="Times New Roman" w:cs="Times New Roman"/>
          <w:sz w:val="24"/>
          <w:szCs w:val="24"/>
        </w:rPr>
        <w:t xml:space="preserve">PPA </w:t>
      </w:r>
      <w:r>
        <w:rPr>
          <w:rFonts w:ascii="Times New Roman" w:hAnsi="Times New Roman" w:cs="Times New Roman"/>
          <w:sz w:val="24"/>
          <w:szCs w:val="24"/>
        </w:rPr>
        <w:t xml:space="preserve">Rider is </w:t>
      </w:r>
      <w:r w:rsidR="00C3605B">
        <w:rPr>
          <w:rFonts w:ascii="Times New Roman" w:hAnsi="Times New Roman" w:cs="Times New Roman"/>
          <w:sz w:val="24"/>
          <w:szCs w:val="24"/>
        </w:rPr>
        <w:t>considerably inferior</w:t>
      </w:r>
      <w:r w:rsidR="00C100FC">
        <w:rPr>
          <w:rFonts w:ascii="Times New Roman" w:hAnsi="Times New Roman" w:cs="Times New Roman"/>
          <w:sz w:val="24"/>
          <w:szCs w:val="24"/>
        </w:rPr>
        <w:t xml:space="preserve"> to </w:t>
      </w:r>
      <w:r w:rsidR="004F45BB">
        <w:rPr>
          <w:rFonts w:ascii="Times New Roman" w:hAnsi="Times New Roman" w:cs="Times New Roman"/>
          <w:sz w:val="24"/>
          <w:szCs w:val="24"/>
        </w:rPr>
        <w:t>the traditional cost-based regulation</w:t>
      </w:r>
      <w:r>
        <w:rPr>
          <w:rFonts w:ascii="Times New Roman" w:hAnsi="Times New Roman" w:cs="Times New Roman"/>
          <w:sz w:val="24"/>
          <w:szCs w:val="24"/>
        </w:rPr>
        <w:t xml:space="preserve"> </w:t>
      </w:r>
      <w:r w:rsidR="005859AA">
        <w:rPr>
          <w:rFonts w:ascii="Times New Roman" w:hAnsi="Times New Roman" w:cs="Times New Roman"/>
          <w:sz w:val="24"/>
          <w:szCs w:val="24"/>
        </w:rPr>
        <w:t xml:space="preserve">because </w:t>
      </w:r>
      <w:r>
        <w:rPr>
          <w:rFonts w:ascii="Times New Roman" w:hAnsi="Times New Roman" w:cs="Times New Roman"/>
          <w:sz w:val="24"/>
          <w:szCs w:val="24"/>
        </w:rPr>
        <w:t xml:space="preserve">it is actually a revenue guarantee masked as </w:t>
      </w:r>
      <w:r w:rsidR="006150C5">
        <w:rPr>
          <w:rFonts w:ascii="Times New Roman" w:hAnsi="Times New Roman" w:cs="Times New Roman"/>
          <w:sz w:val="24"/>
          <w:szCs w:val="24"/>
        </w:rPr>
        <w:t xml:space="preserve">partial </w:t>
      </w:r>
      <w:r>
        <w:rPr>
          <w:rFonts w:ascii="Times New Roman" w:hAnsi="Times New Roman" w:cs="Times New Roman"/>
          <w:sz w:val="24"/>
          <w:szCs w:val="24"/>
        </w:rPr>
        <w:t>cost-based regulation</w:t>
      </w:r>
      <w:r w:rsidR="005859AA">
        <w:rPr>
          <w:rFonts w:ascii="Times New Roman" w:hAnsi="Times New Roman" w:cs="Times New Roman"/>
          <w:sz w:val="24"/>
          <w:szCs w:val="24"/>
        </w:rPr>
        <w:t xml:space="preserve">.  As discussed above, </w:t>
      </w:r>
      <w:r w:rsidR="006719D5">
        <w:rPr>
          <w:rFonts w:ascii="Times New Roman" w:hAnsi="Times New Roman" w:cs="Times New Roman"/>
          <w:sz w:val="24"/>
          <w:szCs w:val="24"/>
        </w:rPr>
        <w:t>AEP Ohio</w:t>
      </w:r>
      <w:r w:rsidR="005859AA">
        <w:rPr>
          <w:rFonts w:ascii="Times New Roman" w:hAnsi="Times New Roman" w:cs="Times New Roman"/>
          <w:sz w:val="24"/>
          <w:szCs w:val="24"/>
        </w:rPr>
        <w:t>’s proposal lacks</w:t>
      </w:r>
      <w:r w:rsidR="00F665F1">
        <w:rPr>
          <w:rFonts w:ascii="Times New Roman" w:hAnsi="Times New Roman" w:cs="Times New Roman"/>
          <w:sz w:val="24"/>
          <w:szCs w:val="24"/>
        </w:rPr>
        <w:t xml:space="preserve"> the important checks and balances that usually accompany traditional or cost-based regulation, such as </w:t>
      </w:r>
      <w:r w:rsidR="00D20182">
        <w:rPr>
          <w:rFonts w:ascii="Times New Roman" w:hAnsi="Times New Roman" w:cs="Times New Roman"/>
          <w:sz w:val="24"/>
          <w:szCs w:val="24"/>
        </w:rPr>
        <w:t>a</w:t>
      </w:r>
      <w:r w:rsidR="00F665F1">
        <w:rPr>
          <w:rFonts w:ascii="Times New Roman" w:hAnsi="Times New Roman" w:cs="Times New Roman"/>
          <w:sz w:val="24"/>
          <w:szCs w:val="24"/>
        </w:rPr>
        <w:t xml:space="preserve"> review </w:t>
      </w:r>
      <w:r w:rsidR="0091613E">
        <w:rPr>
          <w:rFonts w:ascii="Times New Roman" w:hAnsi="Times New Roman" w:cs="Times New Roman"/>
          <w:sz w:val="24"/>
          <w:szCs w:val="24"/>
        </w:rPr>
        <w:t xml:space="preserve">by the </w:t>
      </w:r>
      <w:r w:rsidR="009C2D1F">
        <w:rPr>
          <w:rFonts w:ascii="Times New Roman" w:hAnsi="Times New Roman" w:cs="Times New Roman"/>
          <w:sz w:val="24"/>
          <w:szCs w:val="24"/>
        </w:rPr>
        <w:t>PUCO</w:t>
      </w:r>
      <w:r w:rsidR="0091613E">
        <w:rPr>
          <w:rFonts w:ascii="Times New Roman" w:hAnsi="Times New Roman" w:cs="Times New Roman"/>
          <w:sz w:val="24"/>
          <w:szCs w:val="24"/>
        </w:rPr>
        <w:t xml:space="preserve"> </w:t>
      </w:r>
      <w:r w:rsidR="00F665F1">
        <w:rPr>
          <w:rFonts w:ascii="Times New Roman" w:hAnsi="Times New Roman" w:cs="Times New Roman"/>
          <w:sz w:val="24"/>
          <w:szCs w:val="24"/>
        </w:rPr>
        <w:t>of costs incurred</w:t>
      </w:r>
      <w:r w:rsidR="0091613E">
        <w:rPr>
          <w:rFonts w:ascii="Times New Roman" w:hAnsi="Times New Roman" w:cs="Times New Roman"/>
          <w:sz w:val="24"/>
          <w:szCs w:val="24"/>
        </w:rPr>
        <w:t>.</w:t>
      </w:r>
    </w:p>
    <w:p w:rsidR="00D521C4" w:rsidRDefault="00D521C4" w:rsidP="00993E8C">
      <w:pPr>
        <w:spacing w:after="0" w:line="480" w:lineRule="auto"/>
        <w:ind w:left="720"/>
        <w:rPr>
          <w:rFonts w:ascii="Times New Roman" w:hAnsi="Times New Roman" w:cs="Times New Roman"/>
          <w:sz w:val="24"/>
          <w:szCs w:val="24"/>
        </w:rPr>
      </w:pPr>
    </w:p>
    <w:p w:rsidR="00643CE0" w:rsidRDefault="0020717C" w:rsidP="00993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Under the proposed </w:t>
      </w:r>
      <w:r w:rsidR="00D20182">
        <w:rPr>
          <w:rFonts w:ascii="Times New Roman" w:hAnsi="Times New Roman" w:cs="Times New Roman"/>
          <w:sz w:val="24"/>
          <w:szCs w:val="24"/>
        </w:rPr>
        <w:t xml:space="preserve">PPA </w:t>
      </w:r>
      <w:r>
        <w:rPr>
          <w:rFonts w:ascii="Times New Roman" w:hAnsi="Times New Roman" w:cs="Times New Roman"/>
          <w:sz w:val="24"/>
          <w:szCs w:val="24"/>
        </w:rPr>
        <w:t xml:space="preserve">Rider, </w:t>
      </w:r>
      <w:r w:rsidR="00C1155D">
        <w:rPr>
          <w:rFonts w:ascii="Times New Roman" w:hAnsi="Times New Roman" w:cs="Times New Roman"/>
          <w:sz w:val="24"/>
          <w:szCs w:val="24"/>
        </w:rPr>
        <w:t xml:space="preserve">in a broader sense, </w:t>
      </w:r>
      <w:r w:rsidR="00D20182">
        <w:rPr>
          <w:rFonts w:ascii="Times New Roman" w:hAnsi="Times New Roman" w:cs="Times New Roman"/>
          <w:sz w:val="24"/>
          <w:szCs w:val="24"/>
        </w:rPr>
        <w:t>the AEP parent company</w:t>
      </w:r>
      <w:r>
        <w:rPr>
          <w:rFonts w:ascii="Times New Roman" w:hAnsi="Times New Roman" w:cs="Times New Roman"/>
          <w:sz w:val="24"/>
          <w:szCs w:val="24"/>
        </w:rPr>
        <w:t xml:space="preserve"> </w:t>
      </w:r>
      <w:r w:rsidR="004472D0">
        <w:rPr>
          <w:rFonts w:ascii="Times New Roman" w:hAnsi="Times New Roman" w:cs="Times New Roman"/>
          <w:sz w:val="24"/>
          <w:szCs w:val="24"/>
        </w:rPr>
        <w:t>would be</w:t>
      </w:r>
      <w:r w:rsidRPr="002A1AAC">
        <w:rPr>
          <w:rFonts w:ascii="Times New Roman" w:hAnsi="Times New Roman" w:cs="Times New Roman"/>
          <w:sz w:val="24"/>
          <w:szCs w:val="24"/>
        </w:rPr>
        <w:t xml:space="preserve"> collect</w:t>
      </w:r>
      <w:r w:rsidR="004472D0">
        <w:rPr>
          <w:rFonts w:ascii="Times New Roman" w:hAnsi="Times New Roman" w:cs="Times New Roman"/>
          <w:sz w:val="24"/>
          <w:szCs w:val="24"/>
        </w:rPr>
        <w:t>ing</w:t>
      </w:r>
      <w:r w:rsidRPr="002A1AAC">
        <w:rPr>
          <w:rFonts w:ascii="Times New Roman" w:hAnsi="Times New Roman" w:cs="Times New Roman"/>
          <w:sz w:val="24"/>
          <w:szCs w:val="24"/>
        </w:rPr>
        <w:t xml:space="preserve"> </w:t>
      </w:r>
      <w:r>
        <w:rPr>
          <w:rFonts w:ascii="Times New Roman" w:hAnsi="Times New Roman" w:cs="Times New Roman"/>
          <w:sz w:val="24"/>
          <w:szCs w:val="24"/>
        </w:rPr>
        <w:t xml:space="preserve">additional revenues (that </w:t>
      </w:r>
      <w:r w:rsidR="004472D0">
        <w:rPr>
          <w:rFonts w:ascii="Times New Roman" w:hAnsi="Times New Roman" w:cs="Times New Roman"/>
          <w:sz w:val="24"/>
          <w:szCs w:val="24"/>
        </w:rPr>
        <w:t>are</w:t>
      </w:r>
      <w:r>
        <w:rPr>
          <w:rFonts w:ascii="Times New Roman" w:hAnsi="Times New Roman" w:cs="Times New Roman"/>
          <w:sz w:val="24"/>
          <w:szCs w:val="24"/>
        </w:rPr>
        <w:t xml:space="preserve"> above market price) </w:t>
      </w:r>
      <w:r w:rsidR="004472D0">
        <w:rPr>
          <w:rFonts w:ascii="Times New Roman" w:hAnsi="Times New Roman" w:cs="Times New Roman"/>
          <w:sz w:val="24"/>
          <w:szCs w:val="24"/>
        </w:rPr>
        <w:t xml:space="preserve">from captive </w:t>
      </w:r>
      <w:r w:rsidR="00814629">
        <w:rPr>
          <w:rFonts w:ascii="Times New Roman" w:hAnsi="Times New Roman" w:cs="Times New Roman"/>
          <w:sz w:val="24"/>
          <w:szCs w:val="24"/>
        </w:rPr>
        <w:t xml:space="preserve">retail </w:t>
      </w:r>
      <w:r w:rsidR="004472D0">
        <w:rPr>
          <w:rFonts w:ascii="Times New Roman" w:hAnsi="Times New Roman" w:cs="Times New Roman"/>
          <w:sz w:val="24"/>
          <w:szCs w:val="24"/>
        </w:rPr>
        <w:t xml:space="preserve">customers of </w:t>
      </w:r>
      <w:r>
        <w:rPr>
          <w:rFonts w:ascii="Times New Roman" w:hAnsi="Times New Roman" w:cs="Times New Roman"/>
          <w:sz w:val="24"/>
          <w:szCs w:val="24"/>
        </w:rPr>
        <w:t xml:space="preserve">its regulated </w:t>
      </w:r>
      <w:r w:rsidR="00D92D62" w:rsidRPr="00D20182">
        <w:rPr>
          <w:rFonts w:ascii="Times New Roman" w:hAnsi="Times New Roman" w:cs="Times New Roman"/>
          <w:sz w:val="24"/>
          <w:szCs w:val="24"/>
        </w:rPr>
        <w:t>distribution</w:t>
      </w:r>
      <w:r w:rsidR="00D92D62">
        <w:rPr>
          <w:rFonts w:ascii="Times New Roman" w:hAnsi="Times New Roman" w:cs="Times New Roman"/>
          <w:sz w:val="24"/>
          <w:szCs w:val="24"/>
        </w:rPr>
        <w:t xml:space="preserve"> </w:t>
      </w:r>
      <w:r>
        <w:rPr>
          <w:rFonts w:ascii="Times New Roman" w:hAnsi="Times New Roman" w:cs="Times New Roman"/>
          <w:sz w:val="24"/>
          <w:szCs w:val="24"/>
        </w:rPr>
        <w:t xml:space="preserve">subsidiaries, </w:t>
      </w:r>
      <w:r w:rsidR="00D20182">
        <w:rPr>
          <w:rFonts w:ascii="Times New Roman" w:hAnsi="Times New Roman" w:cs="Times New Roman"/>
          <w:sz w:val="24"/>
          <w:szCs w:val="24"/>
        </w:rPr>
        <w:t xml:space="preserve">AEP </w:t>
      </w:r>
      <w:r>
        <w:rPr>
          <w:rFonts w:ascii="Times New Roman" w:hAnsi="Times New Roman" w:cs="Times New Roman"/>
          <w:sz w:val="24"/>
          <w:szCs w:val="24"/>
        </w:rPr>
        <w:t>Ohio</w:t>
      </w:r>
      <w:r w:rsidR="004472D0">
        <w:rPr>
          <w:rFonts w:ascii="Times New Roman" w:hAnsi="Times New Roman" w:cs="Times New Roman"/>
          <w:sz w:val="24"/>
          <w:szCs w:val="24"/>
        </w:rPr>
        <w:t>.  A</w:t>
      </w:r>
      <w:r w:rsidRPr="002A1AAC">
        <w:rPr>
          <w:rFonts w:ascii="Times New Roman" w:hAnsi="Times New Roman" w:cs="Times New Roman"/>
          <w:sz w:val="24"/>
          <w:szCs w:val="24"/>
        </w:rPr>
        <w:t>nd</w:t>
      </w:r>
      <w:r w:rsidR="004472D0">
        <w:rPr>
          <w:rFonts w:ascii="Times New Roman" w:hAnsi="Times New Roman" w:cs="Times New Roman"/>
          <w:sz w:val="24"/>
          <w:szCs w:val="24"/>
        </w:rPr>
        <w:t xml:space="preserve"> then the revenues would be</w:t>
      </w:r>
      <w:r w:rsidRPr="002A1AAC">
        <w:rPr>
          <w:rFonts w:ascii="Times New Roman" w:hAnsi="Times New Roman" w:cs="Times New Roman"/>
          <w:sz w:val="24"/>
          <w:szCs w:val="24"/>
        </w:rPr>
        <w:t xml:space="preserve"> </w:t>
      </w:r>
      <w:r w:rsidR="004472D0">
        <w:rPr>
          <w:rFonts w:ascii="Times New Roman" w:hAnsi="Times New Roman" w:cs="Times New Roman"/>
          <w:sz w:val="24"/>
          <w:szCs w:val="24"/>
        </w:rPr>
        <w:t xml:space="preserve">transferred </w:t>
      </w:r>
      <w:r w:rsidR="007B4523">
        <w:rPr>
          <w:rFonts w:ascii="Times New Roman" w:hAnsi="Times New Roman" w:cs="Times New Roman"/>
          <w:sz w:val="24"/>
          <w:szCs w:val="24"/>
        </w:rPr>
        <w:t xml:space="preserve">to </w:t>
      </w:r>
      <w:r w:rsidR="004472D0">
        <w:rPr>
          <w:rFonts w:ascii="Times New Roman" w:hAnsi="Times New Roman" w:cs="Times New Roman"/>
          <w:sz w:val="24"/>
          <w:szCs w:val="24"/>
        </w:rPr>
        <w:t xml:space="preserve">the </w:t>
      </w:r>
      <w:r w:rsidR="007B4523">
        <w:rPr>
          <w:rFonts w:ascii="Times New Roman" w:hAnsi="Times New Roman" w:cs="Times New Roman"/>
          <w:sz w:val="24"/>
          <w:szCs w:val="24"/>
        </w:rPr>
        <w:t xml:space="preserve">unregulated subsidiary </w:t>
      </w:r>
      <w:r w:rsidR="00D20182">
        <w:rPr>
          <w:rFonts w:ascii="Times New Roman" w:hAnsi="Times New Roman" w:cs="Times New Roman"/>
          <w:sz w:val="24"/>
          <w:szCs w:val="24"/>
        </w:rPr>
        <w:t>AEPGR</w:t>
      </w:r>
      <w:r w:rsidR="007B4523">
        <w:rPr>
          <w:rFonts w:ascii="Times New Roman" w:hAnsi="Times New Roman" w:cs="Times New Roman"/>
          <w:sz w:val="24"/>
          <w:szCs w:val="24"/>
        </w:rPr>
        <w:t xml:space="preserve"> (th</w:t>
      </w:r>
      <w:r w:rsidR="009E1B3D">
        <w:rPr>
          <w:rFonts w:ascii="Times New Roman" w:hAnsi="Times New Roman" w:cs="Times New Roman"/>
          <w:sz w:val="24"/>
          <w:szCs w:val="24"/>
        </w:rPr>
        <w:t xml:space="preserve">e entity </w:t>
      </w:r>
      <w:r w:rsidR="00426131">
        <w:rPr>
          <w:rFonts w:ascii="Times New Roman" w:hAnsi="Times New Roman" w:cs="Times New Roman"/>
          <w:sz w:val="24"/>
          <w:szCs w:val="24"/>
        </w:rPr>
        <w:t>that actually</w:t>
      </w:r>
      <w:r w:rsidR="007B4523">
        <w:rPr>
          <w:rFonts w:ascii="Times New Roman" w:hAnsi="Times New Roman" w:cs="Times New Roman"/>
          <w:sz w:val="24"/>
          <w:szCs w:val="24"/>
        </w:rPr>
        <w:t xml:space="preserve"> owned generation assets that </w:t>
      </w:r>
      <w:r w:rsidR="004472D0">
        <w:rPr>
          <w:rFonts w:ascii="Times New Roman" w:hAnsi="Times New Roman" w:cs="Times New Roman"/>
          <w:sz w:val="24"/>
          <w:szCs w:val="24"/>
        </w:rPr>
        <w:t>are</w:t>
      </w:r>
      <w:r w:rsidR="007B4523">
        <w:rPr>
          <w:rFonts w:ascii="Times New Roman" w:hAnsi="Times New Roman" w:cs="Times New Roman"/>
          <w:sz w:val="24"/>
          <w:szCs w:val="24"/>
        </w:rPr>
        <w:t xml:space="preserve"> no longer price-regulated by the State of Ohio).  By doing so, the </w:t>
      </w:r>
      <w:r w:rsidR="00D20182">
        <w:rPr>
          <w:rFonts w:ascii="Times New Roman" w:hAnsi="Times New Roman" w:cs="Times New Roman"/>
          <w:sz w:val="24"/>
          <w:szCs w:val="24"/>
        </w:rPr>
        <w:t>AEP parent company</w:t>
      </w:r>
      <w:r w:rsidR="007B4523">
        <w:rPr>
          <w:rFonts w:ascii="Times New Roman" w:hAnsi="Times New Roman" w:cs="Times New Roman"/>
          <w:sz w:val="24"/>
          <w:szCs w:val="24"/>
        </w:rPr>
        <w:t xml:space="preserve"> will </w:t>
      </w:r>
      <w:r>
        <w:rPr>
          <w:rFonts w:ascii="Times New Roman" w:hAnsi="Times New Roman" w:cs="Times New Roman"/>
          <w:sz w:val="24"/>
          <w:szCs w:val="24"/>
        </w:rPr>
        <w:t xml:space="preserve">receive </w:t>
      </w:r>
      <w:r w:rsidR="00D92D62">
        <w:rPr>
          <w:rFonts w:ascii="Times New Roman" w:hAnsi="Times New Roman" w:cs="Times New Roman"/>
          <w:sz w:val="24"/>
          <w:szCs w:val="24"/>
        </w:rPr>
        <w:t xml:space="preserve">a </w:t>
      </w:r>
      <w:r>
        <w:rPr>
          <w:rFonts w:ascii="Times New Roman" w:hAnsi="Times New Roman" w:cs="Times New Roman"/>
          <w:sz w:val="24"/>
          <w:szCs w:val="24"/>
        </w:rPr>
        <w:t>guaranteed return on some of its</w:t>
      </w:r>
      <w:r w:rsidRPr="002A1AAC">
        <w:rPr>
          <w:rFonts w:ascii="Times New Roman" w:hAnsi="Times New Roman" w:cs="Times New Roman"/>
          <w:sz w:val="24"/>
          <w:szCs w:val="24"/>
        </w:rPr>
        <w:t xml:space="preserve"> </w:t>
      </w:r>
      <w:r>
        <w:rPr>
          <w:rFonts w:ascii="Times New Roman" w:hAnsi="Times New Roman" w:cs="Times New Roman"/>
          <w:sz w:val="24"/>
          <w:szCs w:val="24"/>
        </w:rPr>
        <w:t xml:space="preserve">generation </w:t>
      </w:r>
      <w:r w:rsidRPr="002A1AAC">
        <w:rPr>
          <w:rFonts w:ascii="Times New Roman" w:hAnsi="Times New Roman" w:cs="Times New Roman"/>
          <w:sz w:val="24"/>
          <w:szCs w:val="24"/>
        </w:rPr>
        <w:t>capital investments</w:t>
      </w:r>
      <w:r w:rsidR="007B4523">
        <w:rPr>
          <w:rFonts w:ascii="Times New Roman" w:hAnsi="Times New Roman" w:cs="Times New Roman"/>
          <w:sz w:val="24"/>
          <w:szCs w:val="24"/>
        </w:rPr>
        <w:t>.</w:t>
      </w:r>
      <w:r>
        <w:rPr>
          <w:rFonts w:ascii="Times New Roman" w:hAnsi="Times New Roman" w:cs="Times New Roman"/>
          <w:sz w:val="24"/>
          <w:szCs w:val="24"/>
        </w:rPr>
        <w:t xml:space="preserve">  These </w:t>
      </w:r>
      <w:r w:rsidR="009D03DB">
        <w:rPr>
          <w:rFonts w:ascii="Times New Roman" w:hAnsi="Times New Roman" w:cs="Times New Roman"/>
          <w:sz w:val="24"/>
          <w:szCs w:val="24"/>
        </w:rPr>
        <w:t>revenues</w:t>
      </w:r>
      <w:r>
        <w:rPr>
          <w:rFonts w:ascii="Times New Roman" w:hAnsi="Times New Roman" w:cs="Times New Roman"/>
          <w:sz w:val="24"/>
          <w:szCs w:val="24"/>
        </w:rPr>
        <w:t xml:space="preserve"> </w:t>
      </w:r>
      <w:r w:rsidR="004472D0">
        <w:rPr>
          <w:rFonts w:ascii="Times New Roman" w:hAnsi="Times New Roman" w:cs="Times New Roman"/>
          <w:sz w:val="24"/>
          <w:szCs w:val="24"/>
        </w:rPr>
        <w:t>would</w:t>
      </w:r>
      <w:r w:rsidR="00FB6915">
        <w:rPr>
          <w:rFonts w:ascii="Times New Roman" w:hAnsi="Times New Roman" w:cs="Times New Roman"/>
          <w:sz w:val="24"/>
          <w:szCs w:val="24"/>
        </w:rPr>
        <w:t xml:space="preserve"> </w:t>
      </w:r>
      <w:r w:rsidR="00426131">
        <w:rPr>
          <w:rFonts w:ascii="Times New Roman" w:hAnsi="Times New Roman" w:cs="Times New Roman"/>
          <w:sz w:val="24"/>
          <w:szCs w:val="24"/>
        </w:rPr>
        <w:t>provide the</w:t>
      </w:r>
      <w:r w:rsidR="00B10908">
        <w:rPr>
          <w:rFonts w:ascii="Times New Roman" w:hAnsi="Times New Roman" w:cs="Times New Roman"/>
          <w:sz w:val="24"/>
          <w:szCs w:val="24"/>
        </w:rPr>
        <w:t xml:space="preserve"> </w:t>
      </w:r>
      <w:r w:rsidR="00D20182">
        <w:rPr>
          <w:rFonts w:ascii="Times New Roman" w:hAnsi="Times New Roman" w:cs="Times New Roman"/>
          <w:sz w:val="24"/>
          <w:szCs w:val="24"/>
        </w:rPr>
        <w:t>AEP parent company</w:t>
      </w:r>
      <w:r w:rsidR="00C1155D">
        <w:rPr>
          <w:rFonts w:ascii="Times New Roman" w:hAnsi="Times New Roman" w:cs="Times New Roman"/>
          <w:sz w:val="24"/>
          <w:szCs w:val="24"/>
        </w:rPr>
        <w:t>,</w:t>
      </w:r>
      <w:r w:rsidR="00B10908">
        <w:rPr>
          <w:rFonts w:ascii="Times New Roman" w:hAnsi="Times New Roman" w:cs="Times New Roman"/>
          <w:sz w:val="24"/>
          <w:szCs w:val="24"/>
        </w:rPr>
        <w:t xml:space="preserve"> or </w:t>
      </w:r>
      <w:r w:rsidR="00C1155D">
        <w:rPr>
          <w:rFonts w:ascii="Times New Roman" w:hAnsi="Times New Roman" w:cs="Times New Roman"/>
          <w:sz w:val="24"/>
          <w:szCs w:val="24"/>
        </w:rPr>
        <w:t xml:space="preserve">its unregulated subsidiary </w:t>
      </w:r>
      <w:r w:rsidR="00D20182">
        <w:rPr>
          <w:rFonts w:ascii="Times New Roman" w:hAnsi="Times New Roman" w:cs="Times New Roman"/>
          <w:sz w:val="24"/>
          <w:szCs w:val="24"/>
        </w:rPr>
        <w:t>AEP Ohio</w:t>
      </w:r>
      <w:r w:rsidR="00C1155D">
        <w:rPr>
          <w:rFonts w:ascii="Times New Roman" w:hAnsi="Times New Roman" w:cs="Times New Roman"/>
          <w:sz w:val="24"/>
          <w:szCs w:val="24"/>
        </w:rPr>
        <w:t>,</w:t>
      </w:r>
      <w:r w:rsidR="00B10908">
        <w:rPr>
          <w:rFonts w:ascii="Times New Roman" w:hAnsi="Times New Roman" w:cs="Times New Roman"/>
          <w:sz w:val="24"/>
          <w:szCs w:val="24"/>
        </w:rPr>
        <w:t xml:space="preserve"> </w:t>
      </w:r>
      <w:r w:rsidR="008F77A8">
        <w:rPr>
          <w:rFonts w:ascii="Times New Roman" w:hAnsi="Times New Roman" w:cs="Times New Roman"/>
          <w:sz w:val="24"/>
          <w:szCs w:val="24"/>
        </w:rPr>
        <w:t>additional dollars</w:t>
      </w:r>
      <w:r w:rsidR="004472D0">
        <w:rPr>
          <w:rFonts w:ascii="Times New Roman" w:hAnsi="Times New Roman" w:cs="Times New Roman"/>
          <w:sz w:val="24"/>
          <w:szCs w:val="24"/>
        </w:rPr>
        <w:t xml:space="preserve"> that</w:t>
      </w:r>
      <w:r w:rsidR="008F77A8">
        <w:rPr>
          <w:rFonts w:ascii="Times New Roman" w:hAnsi="Times New Roman" w:cs="Times New Roman"/>
          <w:sz w:val="24"/>
          <w:szCs w:val="24"/>
        </w:rPr>
        <w:t xml:space="preserve"> it </w:t>
      </w:r>
      <w:r w:rsidR="00D92D62">
        <w:rPr>
          <w:rFonts w:ascii="Times New Roman" w:hAnsi="Times New Roman" w:cs="Times New Roman"/>
          <w:sz w:val="24"/>
          <w:szCs w:val="24"/>
        </w:rPr>
        <w:t xml:space="preserve">allegedly </w:t>
      </w:r>
      <w:r w:rsidR="008F77A8">
        <w:rPr>
          <w:rFonts w:ascii="Times New Roman" w:hAnsi="Times New Roman" w:cs="Times New Roman"/>
          <w:sz w:val="24"/>
          <w:szCs w:val="24"/>
        </w:rPr>
        <w:t xml:space="preserve">otherwise </w:t>
      </w:r>
      <w:r w:rsidRPr="002A1AAC">
        <w:rPr>
          <w:rFonts w:ascii="Times New Roman" w:hAnsi="Times New Roman" w:cs="Times New Roman"/>
          <w:sz w:val="24"/>
          <w:szCs w:val="24"/>
        </w:rPr>
        <w:t>cannot</w:t>
      </w:r>
      <w:r w:rsidR="008F77A8">
        <w:rPr>
          <w:rFonts w:ascii="Times New Roman" w:hAnsi="Times New Roman" w:cs="Times New Roman"/>
          <w:sz w:val="24"/>
          <w:szCs w:val="24"/>
        </w:rPr>
        <w:t xml:space="preserve"> </w:t>
      </w:r>
      <w:r>
        <w:rPr>
          <w:rFonts w:ascii="Times New Roman" w:hAnsi="Times New Roman" w:cs="Times New Roman"/>
          <w:sz w:val="24"/>
          <w:szCs w:val="24"/>
        </w:rPr>
        <w:t xml:space="preserve">collect by selling generation services </w:t>
      </w:r>
      <w:r w:rsidRPr="002A1AAC">
        <w:rPr>
          <w:rFonts w:ascii="Times New Roman" w:hAnsi="Times New Roman" w:cs="Times New Roman"/>
          <w:sz w:val="24"/>
          <w:szCs w:val="24"/>
        </w:rPr>
        <w:t xml:space="preserve">in </w:t>
      </w:r>
      <w:r>
        <w:rPr>
          <w:rFonts w:ascii="Times New Roman" w:hAnsi="Times New Roman" w:cs="Times New Roman"/>
          <w:sz w:val="24"/>
          <w:szCs w:val="24"/>
        </w:rPr>
        <w:t>the wholesale or retail market.</w:t>
      </w:r>
    </w:p>
    <w:p w:rsidR="00643CE0" w:rsidRDefault="00643CE0" w:rsidP="00993E8C">
      <w:pPr>
        <w:spacing w:after="0" w:line="480" w:lineRule="auto"/>
        <w:ind w:left="720"/>
        <w:rPr>
          <w:rFonts w:ascii="Times New Roman" w:hAnsi="Times New Roman" w:cs="Times New Roman"/>
          <w:sz w:val="24"/>
          <w:szCs w:val="24"/>
        </w:rPr>
      </w:pPr>
    </w:p>
    <w:p w:rsidR="00814629" w:rsidRDefault="0020717C" w:rsidP="00E75B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w:t>
      </w:r>
      <w:r w:rsidR="004472D0">
        <w:rPr>
          <w:rFonts w:ascii="Times New Roman" w:hAnsi="Times New Roman" w:cs="Times New Roman"/>
          <w:sz w:val="24"/>
          <w:szCs w:val="24"/>
        </w:rPr>
        <w:t xml:space="preserve"> scheme</w:t>
      </w:r>
      <w:r>
        <w:rPr>
          <w:rFonts w:ascii="Times New Roman" w:hAnsi="Times New Roman" w:cs="Times New Roman"/>
          <w:sz w:val="24"/>
          <w:szCs w:val="24"/>
        </w:rPr>
        <w:t xml:space="preserve"> is contrary to the legislative intent of S.B. 3 to create a competitive generation market in the state.  If the proposed </w:t>
      </w:r>
      <w:r w:rsidR="00D20182">
        <w:rPr>
          <w:rFonts w:ascii="Times New Roman" w:hAnsi="Times New Roman" w:cs="Times New Roman"/>
          <w:sz w:val="24"/>
          <w:szCs w:val="24"/>
        </w:rPr>
        <w:t xml:space="preserve">PPA </w:t>
      </w:r>
      <w:r>
        <w:rPr>
          <w:rFonts w:ascii="Times New Roman" w:hAnsi="Times New Roman" w:cs="Times New Roman"/>
          <w:sz w:val="24"/>
          <w:szCs w:val="24"/>
        </w:rPr>
        <w:t xml:space="preserve">Rider were granted by the Commission, some of </w:t>
      </w:r>
      <w:r w:rsidR="002C0A6E">
        <w:rPr>
          <w:rFonts w:ascii="Times New Roman" w:hAnsi="Times New Roman" w:cs="Times New Roman"/>
          <w:sz w:val="24"/>
          <w:szCs w:val="24"/>
        </w:rPr>
        <w:t>AEPGR</w:t>
      </w:r>
      <w:r w:rsidR="00301252">
        <w:rPr>
          <w:rFonts w:ascii="Times New Roman" w:hAnsi="Times New Roman" w:cs="Times New Roman"/>
          <w:sz w:val="24"/>
          <w:szCs w:val="24"/>
        </w:rPr>
        <w:t>’</w:t>
      </w:r>
      <w:r>
        <w:rPr>
          <w:rFonts w:ascii="Times New Roman" w:hAnsi="Times New Roman" w:cs="Times New Roman"/>
          <w:sz w:val="24"/>
          <w:szCs w:val="24"/>
        </w:rPr>
        <w:t>s generation plants would receive this additional revenue in the form of a guaranteed return</w:t>
      </w:r>
      <w:r w:rsidR="005E3890">
        <w:rPr>
          <w:rFonts w:ascii="Times New Roman" w:hAnsi="Times New Roman" w:cs="Times New Roman"/>
          <w:sz w:val="24"/>
          <w:szCs w:val="24"/>
        </w:rPr>
        <w:t>.</w:t>
      </w:r>
      <w:r w:rsidR="00C401D2">
        <w:rPr>
          <w:rFonts w:ascii="Times New Roman" w:hAnsi="Times New Roman" w:cs="Times New Roman"/>
          <w:sz w:val="24"/>
          <w:szCs w:val="24"/>
        </w:rPr>
        <w:t xml:space="preserve"> </w:t>
      </w:r>
      <w:r w:rsidR="005E3890">
        <w:rPr>
          <w:rFonts w:ascii="Times New Roman" w:hAnsi="Times New Roman" w:cs="Times New Roman"/>
          <w:sz w:val="24"/>
          <w:szCs w:val="24"/>
        </w:rPr>
        <w:t xml:space="preserve"> B</w:t>
      </w:r>
      <w:r>
        <w:rPr>
          <w:rFonts w:ascii="Times New Roman" w:hAnsi="Times New Roman" w:cs="Times New Roman"/>
          <w:sz w:val="24"/>
          <w:szCs w:val="24"/>
        </w:rPr>
        <w:t xml:space="preserve">ut other </w:t>
      </w:r>
      <w:r w:rsidR="003C6E34">
        <w:rPr>
          <w:rFonts w:ascii="Times New Roman" w:hAnsi="Times New Roman" w:cs="Times New Roman"/>
          <w:sz w:val="24"/>
          <w:szCs w:val="24"/>
        </w:rPr>
        <w:t xml:space="preserve">unregulated </w:t>
      </w:r>
      <w:r>
        <w:rPr>
          <w:rFonts w:ascii="Times New Roman" w:hAnsi="Times New Roman" w:cs="Times New Roman"/>
          <w:sz w:val="24"/>
          <w:szCs w:val="24"/>
        </w:rPr>
        <w:t>electric suppliers</w:t>
      </w:r>
      <w:r w:rsidR="009C2D1F">
        <w:rPr>
          <w:rFonts w:ascii="Times New Roman" w:hAnsi="Times New Roman" w:cs="Times New Roman"/>
          <w:sz w:val="24"/>
          <w:szCs w:val="24"/>
        </w:rPr>
        <w:t>,</w:t>
      </w:r>
      <w:r>
        <w:rPr>
          <w:rFonts w:ascii="Times New Roman" w:hAnsi="Times New Roman" w:cs="Times New Roman"/>
          <w:sz w:val="24"/>
          <w:szCs w:val="24"/>
        </w:rPr>
        <w:t xml:space="preserve"> </w:t>
      </w:r>
      <w:r w:rsidR="009C2D1F">
        <w:rPr>
          <w:rFonts w:ascii="Times New Roman" w:hAnsi="Times New Roman" w:cs="Times New Roman"/>
          <w:sz w:val="24"/>
          <w:szCs w:val="24"/>
        </w:rPr>
        <w:t xml:space="preserve">who are in direct competition with AEPGR, </w:t>
      </w:r>
      <w:r>
        <w:rPr>
          <w:rFonts w:ascii="Times New Roman" w:hAnsi="Times New Roman" w:cs="Times New Roman"/>
          <w:sz w:val="24"/>
          <w:szCs w:val="24"/>
        </w:rPr>
        <w:t xml:space="preserve">would not receive any </w:t>
      </w:r>
      <w:r w:rsidR="008F77A8">
        <w:rPr>
          <w:rFonts w:ascii="Times New Roman" w:hAnsi="Times New Roman" w:cs="Times New Roman"/>
          <w:sz w:val="24"/>
          <w:szCs w:val="24"/>
        </w:rPr>
        <w:t xml:space="preserve">similar </w:t>
      </w:r>
      <w:r>
        <w:rPr>
          <w:rFonts w:ascii="Times New Roman" w:hAnsi="Times New Roman" w:cs="Times New Roman"/>
          <w:sz w:val="24"/>
          <w:szCs w:val="24"/>
        </w:rPr>
        <w:t xml:space="preserve">guaranteed </w:t>
      </w:r>
      <w:r w:rsidR="009D03DB">
        <w:rPr>
          <w:rFonts w:ascii="Times New Roman" w:hAnsi="Times New Roman" w:cs="Times New Roman"/>
          <w:sz w:val="24"/>
          <w:szCs w:val="24"/>
        </w:rPr>
        <w:t>ret</w:t>
      </w:r>
      <w:r w:rsidR="00814629">
        <w:rPr>
          <w:rFonts w:ascii="Times New Roman" w:hAnsi="Times New Roman" w:cs="Times New Roman"/>
          <w:sz w:val="24"/>
          <w:szCs w:val="24"/>
        </w:rPr>
        <w:t>urn.</w:t>
      </w:r>
      <w:r w:rsidR="005E3890">
        <w:rPr>
          <w:rFonts w:ascii="Times New Roman" w:hAnsi="Times New Roman" w:cs="Times New Roman"/>
          <w:sz w:val="24"/>
          <w:szCs w:val="24"/>
        </w:rPr>
        <w:t xml:space="preserve">  </w:t>
      </w:r>
      <w:r w:rsidR="00D521C4">
        <w:rPr>
          <w:rFonts w:ascii="Times New Roman" w:hAnsi="Times New Roman" w:cs="Times New Roman"/>
          <w:sz w:val="24"/>
          <w:szCs w:val="24"/>
        </w:rPr>
        <w:t>T</w:t>
      </w:r>
      <w:r>
        <w:rPr>
          <w:rFonts w:ascii="Times New Roman" w:hAnsi="Times New Roman" w:cs="Times New Roman"/>
          <w:sz w:val="24"/>
          <w:szCs w:val="24"/>
        </w:rPr>
        <w:t xml:space="preserve">he approval of the </w:t>
      </w:r>
      <w:r w:rsidR="002C0A6E">
        <w:rPr>
          <w:rFonts w:ascii="Times New Roman" w:hAnsi="Times New Roman" w:cs="Times New Roman"/>
          <w:sz w:val="24"/>
          <w:szCs w:val="24"/>
        </w:rPr>
        <w:t xml:space="preserve">PPA </w:t>
      </w:r>
      <w:r>
        <w:rPr>
          <w:rFonts w:ascii="Times New Roman" w:hAnsi="Times New Roman" w:cs="Times New Roman"/>
          <w:sz w:val="24"/>
          <w:szCs w:val="24"/>
        </w:rPr>
        <w:t xml:space="preserve">Rider </w:t>
      </w:r>
      <w:r w:rsidR="00C1155D">
        <w:rPr>
          <w:rFonts w:ascii="Times New Roman" w:hAnsi="Times New Roman" w:cs="Times New Roman"/>
          <w:sz w:val="24"/>
          <w:szCs w:val="24"/>
        </w:rPr>
        <w:t xml:space="preserve">and its associated power purchase agreement </w:t>
      </w:r>
      <w:r>
        <w:rPr>
          <w:rFonts w:ascii="Times New Roman" w:hAnsi="Times New Roman" w:cs="Times New Roman"/>
          <w:sz w:val="24"/>
          <w:szCs w:val="24"/>
        </w:rPr>
        <w:t xml:space="preserve">will </w:t>
      </w:r>
      <w:r w:rsidR="00426131">
        <w:rPr>
          <w:rFonts w:ascii="Times New Roman" w:hAnsi="Times New Roman" w:cs="Times New Roman"/>
          <w:sz w:val="24"/>
          <w:szCs w:val="24"/>
        </w:rPr>
        <w:t>place generators</w:t>
      </w:r>
      <w:r>
        <w:rPr>
          <w:rFonts w:ascii="Times New Roman" w:hAnsi="Times New Roman" w:cs="Times New Roman"/>
          <w:sz w:val="24"/>
          <w:szCs w:val="24"/>
        </w:rPr>
        <w:t xml:space="preserve"> </w:t>
      </w:r>
      <w:r w:rsidR="002C0A6E">
        <w:rPr>
          <w:rFonts w:ascii="Times New Roman" w:hAnsi="Times New Roman" w:cs="Times New Roman"/>
          <w:sz w:val="24"/>
          <w:szCs w:val="24"/>
        </w:rPr>
        <w:t>other than AEP</w:t>
      </w:r>
      <w:r w:rsidR="00B10908">
        <w:rPr>
          <w:rFonts w:ascii="Times New Roman" w:hAnsi="Times New Roman" w:cs="Times New Roman"/>
          <w:sz w:val="24"/>
          <w:szCs w:val="24"/>
        </w:rPr>
        <w:t xml:space="preserve"> </w:t>
      </w:r>
      <w:r>
        <w:rPr>
          <w:rFonts w:ascii="Times New Roman" w:hAnsi="Times New Roman" w:cs="Times New Roman"/>
          <w:sz w:val="24"/>
          <w:szCs w:val="24"/>
        </w:rPr>
        <w:t>at a competitive disadvantage</w:t>
      </w:r>
      <w:r w:rsidR="005E3890">
        <w:rPr>
          <w:rFonts w:ascii="Times New Roman" w:hAnsi="Times New Roman" w:cs="Times New Roman"/>
          <w:sz w:val="24"/>
          <w:szCs w:val="24"/>
        </w:rPr>
        <w:t xml:space="preserve"> in the market. </w:t>
      </w:r>
      <w:r>
        <w:rPr>
          <w:rFonts w:ascii="Times New Roman" w:hAnsi="Times New Roman" w:cs="Times New Roman"/>
          <w:sz w:val="24"/>
          <w:szCs w:val="24"/>
        </w:rPr>
        <w:t xml:space="preserve"> </w:t>
      </w:r>
      <w:r w:rsidR="005E3890">
        <w:rPr>
          <w:rFonts w:ascii="Times New Roman" w:hAnsi="Times New Roman" w:cs="Times New Roman"/>
          <w:sz w:val="24"/>
          <w:szCs w:val="24"/>
        </w:rPr>
        <w:t>A</w:t>
      </w:r>
      <w:r>
        <w:rPr>
          <w:rFonts w:ascii="Times New Roman" w:hAnsi="Times New Roman" w:cs="Times New Roman"/>
          <w:sz w:val="24"/>
          <w:szCs w:val="24"/>
        </w:rPr>
        <w:t>nd</w:t>
      </w:r>
      <w:r w:rsidR="005E3890">
        <w:rPr>
          <w:rFonts w:ascii="Times New Roman" w:hAnsi="Times New Roman" w:cs="Times New Roman"/>
          <w:sz w:val="24"/>
          <w:szCs w:val="24"/>
        </w:rPr>
        <w:t xml:space="preserve"> the </w:t>
      </w:r>
      <w:r w:rsidR="002C0A6E">
        <w:rPr>
          <w:rFonts w:ascii="Times New Roman" w:hAnsi="Times New Roman" w:cs="Times New Roman"/>
          <w:sz w:val="24"/>
          <w:szCs w:val="24"/>
        </w:rPr>
        <w:t xml:space="preserve">PPA </w:t>
      </w:r>
      <w:r w:rsidR="005E3890">
        <w:rPr>
          <w:rFonts w:ascii="Times New Roman" w:hAnsi="Times New Roman" w:cs="Times New Roman"/>
          <w:sz w:val="24"/>
          <w:szCs w:val="24"/>
        </w:rPr>
        <w:t>Rider will</w:t>
      </w:r>
      <w:r>
        <w:rPr>
          <w:rFonts w:ascii="Times New Roman" w:hAnsi="Times New Roman" w:cs="Times New Roman"/>
          <w:sz w:val="24"/>
          <w:szCs w:val="24"/>
        </w:rPr>
        <w:t xml:space="preserve"> </w:t>
      </w:r>
      <w:r w:rsidR="005E3890">
        <w:rPr>
          <w:rFonts w:ascii="Times New Roman" w:hAnsi="Times New Roman" w:cs="Times New Roman"/>
          <w:sz w:val="24"/>
          <w:szCs w:val="24"/>
        </w:rPr>
        <w:t xml:space="preserve">impair </w:t>
      </w:r>
      <w:r>
        <w:rPr>
          <w:rFonts w:ascii="Times New Roman" w:hAnsi="Times New Roman" w:cs="Times New Roman"/>
          <w:sz w:val="24"/>
          <w:szCs w:val="24"/>
        </w:rPr>
        <w:t>the operation of a competitive market</w:t>
      </w:r>
      <w:r w:rsidR="005E3890">
        <w:rPr>
          <w:rFonts w:ascii="Times New Roman" w:hAnsi="Times New Roman" w:cs="Times New Roman"/>
          <w:sz w:val="24"/>
          <w:szCs w:val="24"/>
        </w:rPr>
        <w:t xml:space="preserve"> that is intended </w:t>
      </w:r>
      <w:r w:rsidR="0030596A">
        <w:rPr>
          <w:rFonts w:ascii="Times New Roman" w:hAnsi="Times New Roman" w:cs="Times New Roman"/>
          <w:sz w:val="24"/>
          <w:szCs w:val="24"/>
        </w:rPr>
        <w:t xml:space="preserve">to provide </w:t>
      </w:r>
      <w:r w:rsidR="00D521C4">
        <w:rPr>
          <w:rFonts w:ascii="Times New Roman" w:hAnsi="Times New Roman" w:cs="Times New Roman"/>
          <w:sz w:val="24"/>
          <w:szCs w:val="24"/>
        </w:rPr>
        <w:t xml:space="preserve">reasonably priced </w:t>
      </w:r>
      <w:r w:rsidR="005E3890">
        <w:rPr>
          <w:rFonts w:ascii="Times New Roman" w:hAnsi="Times New Roman" w:cs="Times New Roman"/>
          <w:sz w:val="24"/>
          <w:szCs w:val="24"/>
        </w:rPr>
        <w:t xml:space="preserve">generation </w:t>
      </w:r>
      <w:r w:rsidR="00D521C4">
        <w:rPr>
          <w:rFonts w:ascii="Times New Roman" w:hAnsi="Times New Roman" w:cs="Times New Roman"/>
          <w:sz w:val="24"/>
          <w:szCs w:val="24"/>
        </w:rPr>
        <w:t>service</w:t>
      </w:r>
      <w:r w:rsidR="005E3890">
        <w:rPr>
          <w:rFonts w:ascii="Times New Roman" w:hAnsi="Times New Roman" w:cs="Times New Roman"/>
          <w:sz w:val="24"/>
          <w:szCs w:val="24"/>
        </w:rPr>
        <w:t xml:space="preserve"> for Ohio electric customers</w:t>
      </w:r>
      <w:r>
        <w:rPr>
          <w:rFonts w:ascii="Times New Roman" w:hAnsi="Times New Roman" w:cs="Times New Roman"/>
          <w:sz w:val="24"/>
          <w:szCs w:val="24"/>
        </w:rPr>
        <w:t>.</w:t>
      </w:r>
    </w:p>
    <w:p w:rsidR="00814629" w:rsidRDefault="00814629" w:rsidP="00E75B38">
      <w:pPr>
        <w:spacing w:after="0" w:line="480" w:lineRule="auto"/>
        <w:ind w:left="720"/>
        <w:rPr>
          <w:rFonts w:ascii="Times New Roman" w:hAnsi="Times New Roman" w:cs="Times New Roman"/>
          <w:sz w:val="24"/>
          <w:szCs w:val="24"/>
        </w:rPr>
      </w:pPr>
    </w:p>
    <w:p w:rsidR="004E2843" w:rsidRDefault="00531F0D"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Q1</w:t>
      </w:r>
      <w:r w:rsidR="006150C5">
        <w:rPr>
          <w:rFonts w:ascii="Times New Roman" w:hAnsi="Times New Roman" w:cs="Times New Roman"/>
          <w:b/>
          <w:i/>
          <w:sz w:val="24"/>
          <w:szCs w:val="24"/>
        </w:rPr>
        <w:t>8</w:t>
      </w:r>
      <w:r w:rsidR="004E2843">
        <w:rPr>
          <w:rFonts w:ascii="Times New Roman" w:hAnsi="Times New Roman" w:cs="Times New Roman"/>
          <w:b/>
          <w:i/>
          <w:sz w:val="24"/>
          <w:szCs w:val="24"/>
        </w:rPr>
        <w:t>.</w:t>
      </w:r>
      <w:r w:rsidR="004E2843">
        <w:rPr>
          <w:rFonts w:ascii="Times New Roman" w:hAnsi="Times New Roman" w:cs="Times New Roman"/>
          <w:b/>
          <w:i/>
          <w:sz w:val="24"/>
          <w:szCs w:val="24"/>
        </w:rPr>
        <w:tab/>
      </w:r>
      <w:r w:rsidR="00023371">
        <w:rPr>
          <w:rFonts w:ascii="Times New Roman" w:hAnsi="Times New Roman" w:cs="Times New Roman"/>
          <w:b/>
          <w:i/>
          <w:sz w:val="24"/>
          <w:szCs w:val="24"/>
        </w:rPr>
        <w:t>SIX</w:t>
      </w:r>
      <w:r w:rsidR="0062080E">
        <w:rPr>
          <w:rFonts w:ascii="Times New Roman" w:hAnsi="Times New Roman" w:cs="Times New Roman"/>
          <w:b/>
          <w:i/>
          <w:sz w:val="24"/>
          <w:szCs w:val="24"/>
        </w:rPr>
        <w:t xml:space="preserve">TEEN YEARS AFTER SENATE BILL 3’S ENACTMENT, </w:t>
      </w:r>
      <w:r w:rsidR="004E2843">
        <w:rPr>
          <w:rFonts w:ascii="Times New Roman" w:hAnsi="Times New Roman" w:cs="Times New Roman"/>
          <w:b/>
          <w:i/>
          <w:sz w:val="24"/>
          <w:szCs w:val="24"/>
        </w:rPr>
        <w:t xml:space="preserve">SHOULD </w:t>
      </w:r>
      <w:r w:rsidR="003928CA">
        <w:rPr>
          <w:rFonts w:ascii="Times New Roman" w:hAnsi="Times New Roman" w:cs="Times New Roman"/>
          <w:b/>
          <w:i/>
          <w:sz w:val="24"/>
          <w:szCs w:val="24"/>
        </w:rPr>
        <w:t>THE COMPANY’S</w:t>
      </w:r>
      <w:r w:rsidR="00CA3570">
        <w:rPr>
          <w:rFonts w:ascii="Times New Roman" w:hAnsi="Times New Roman" w:cs="Times New Roman"/>
          <w:b/>
          <w:i/>
          <w:sz w:val="24"/>
          <w:szCs w:val="24"/>
        </w:rPr>
        <w:t xml:space="preserve"> </w:t>
      </w:r>
      <w:r w:rsidR="004E2843">
        <w:rPr>
          <w:rFonts w:ascii="Times New Roman" w:hAnsi="Times New Roman" w:cs="Times New Roman"/>
          <w:b/>
          <w:i/>
          <w:sz w:val="24"/>
          <w:szCs w:val="24"/>
        </w:rPr>
        <w:t>TRANSITION</w:t>
      </w:r>
      <w:r w:rsidR="00232205">
        <w:rPr>
          <w:rFonts w:ascii="Times New Roman" w:hAnsi="Times New Roman" w:cs="Times New Roman"/>
          <w:b/>
          <w:i/>
          <w:sz w:val="24"/>
          <w:szCs w:val="24"/>
        </w:rPr>
        <w:t xml:space="preserve"> TO COMPETITION BE DONE</w:t>
      </w:r>
      <w:r w:rsidR="004E2843">
        <w:rPr>
          <w:rFonts w:ascii="Times New Roman" w:hAnsi="Times New Roman" w:cs="Times New Roman"/>
          <w:b/>
          <w:i/>
          <w:sz w:val="24"/>
          <w:szCs w:val="24"/>
        </w:rPr>
        <w:t>?</w:t>
      </w:r>
    </w:p>
    <w:p w:rsidR="00814629" w:rsidRDefault="00531F0D" w:rsidP="00814629">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A1</w:t>
      </w:r>
      <w:r w:rsidR="006150C5">
        <w:rPr>
          <w:rFonts w:ascii="Times New Roman" w:hAnsi="Times New Roman" w:cs="Times New Roman"/>
          <w:b/>
          <w:i/>
          <w:sz w:val="24"/>
          <w:szCs w:val="24"/>
        </w:rPr>
        <w:t>8</w:t>
      </w:r>
      <w:r w:rsidR="004E2843">
        <w:rPr>
          <w:rFonts w:ascii="Times New Roman" w:hAnsi="Times New Roman" w:cs="Times New Roman"/>
          <w:b/>
          <w:i/>
          <w:sz w:val="24"/>
          <w:szCs w:val="24"/>
        </w:rPr>
        <w:t>.</w:t>
      </w:r>
      <w:r w:rsidR="004E2843">
        <w:rPr>
          <w:rFonts w:ascii="Times New Roman" w:hAnsi="Times New Roman" w:cs="Times New Roman"/>
          <w:sz w:val="24"/>
          <w:szCs w:val="24"/>
        </w:rPr>
        <w:tab/>
        <w:t xml:space="preserve">Yes.  </w:t>
      </w:r>
      <w:r w:rsidR="003928CA">
        <w:rPr>
          <w:rFonts w:ascii="Times New Roman" w:hAnsi="Times New Roman" w:cs="Times New Roman"/>
          <w:sz w:val="24"/>
          <w:szCs w:val="24"/>
        </w:rPr>
        <w:t>The Company</w:t>
      </w:r>
      <w:r w:rsidR="007208AA">
        <w:rPr>
          <w:rFonts w:ascii="Times New Roman" w:hAnsi="Times New Roman" w:cs="Times New Roman"/>
          <w:sz w:val="24"/>
          <w:szCs w:val="24"/>
        </w:rPr>
        <w:t xml:space="preserve"> </w:t>
      </w:r>
      <w:r w:rsidR="006150C5">
        <w:rPr>
          <w:rFonts w:ascii="Times New Roman" w:hAnsi="Times New Roman" w:cs="Times New Roman"/>
          <w:sz w:val="24"/>
          <w:szCs w:val="24"/>
        </w:rPr>
        <w:t xml:space="preserve">should </w:t>
      </w:r>
      <w:r w:rsidR="007208AA">
        <w:rPr>
          <w:rFonts w:ascii="Times New Roman" w:hAnsi="Times New Roman" w:cs="Times New Roman"/>
          <w:sz w:val="24"/>
          <w:szCs w:val="24"/>
        </w:rPr>
        <w:t xml:space="preserve">no longer </w:t>
      </w:r>
      <w:r w:rsidR="00B73020">
        <w:rPr>
          <w:rFonts w:ascii="Times New Roman" w:hAnsi="Times New Roman" w:cs="Times New Roman"/>
          <w:sz w:val="24"/>
          <w:szCs w:val="24"/>
        </w:rPr>
        <w:t xml:space="preserve">charge customers a </w:t>
      </w:r>
      <w:r w:rsidR="00D521C4">
        <w:rPr>
          <w:rFonts w:ascii="Times New Roman" w:hAnsi="Times New Roman" w:cs="Times New Roman"/>
          <w:sz w:val="24"/>
          <w:szCs w:val="24"/>
        </w:rPr>
        <w:t xml:space="preserve">PUCO regulated </w:t>
      </w:r>
      <w:r w:rsidR="007208AA">
        <w:rPr>
          <w:rFonts w:ascii="Times New Roman" w:hAnsi="Times New Roman" w:cs="Times New Roman"/>
          <w:sz w:val="24"/>
          <w:szCs w:val="24"/>
        </w:rPr>
        <w:t>price</w:t>
      </w:r>
      <w:r w:rsidR="0030596A" w:rsidRPr="002C0A6E">
        <w:rPr>
          <w:rFonts w:ascii="Times New Roman" w:hAnsi="Times New Roman" w:cs="Times New Roman"/>
          <w:sz w:val="24"/>
          <w:szCs w:val="24"/>
        </w:rPr>
        <w:t>, especially one that includes a guaranteed return</w:t>
      </w:r>
      <w:r w:rsidR="00D521C4">
        <w:rPr>
          <w:rFonts w:ascii="Times New Roman" w:hAnsi="Times New Roman" w:cs="Times New Roman"/>
          <w:sz w:val="24"/>
          <w:szCs w:val="24"/>
        </w:rPr>
        <w:t xml:space="preserve">, </w:t>
      </w:r>
      <w:r w:rsidR="002C0A6E">
        <w:rPr>
          <w:rFonts w:ascii="Times New Roman" w:hAnsi="Times New Roman" w:cs="Times New Roman"/>
          <w:sz w:val="24"/>
          <w:szCs w:val="24"/>
        </w:rPr>
        <w:t>for generation service</w:t>
      </w:r>
      <w:r w:rsidR="00751110">
        <w:rPr>
          <w:rFonts w:ascii="Times New Roman" w:hAnsi="Times New Roman" w:cs="Times New Roman"/>
          <w:sz w:val="24"/>
          <w:szCs w:val="24"/>
        </w:rPr>
        <w:t>.</w:t>
      </w:r>
      <w:r w:rsidR="00814629">
        <w:rPr>
          <w:rFonts w:ascii="Times New Roman" w:hAnsi="Times New Roman" w:cs="Times New Roman"/>
          <w:b/>
          <w:i/>
          <w:sz w:val="24"/>
          <w:szCs w:val="24"/>
        </w:rPr>
        <w:br w:type="page"/>
      </w:r>
    </w:p>
    <w:p w:rsidR="004E2843" w:rsidRDefault="00531F0D"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Q1</w:t>
      </w:r>
      <w:r w:rsidR="00B73020">
        <w:rPr>
          <w:rFonts w:ascii="Times New Roman" w:hAnsi="Times New Roman" w:cs="Times New Roman"/>
          <w:b/>
          <w:i/>
          <w:sz w:val="24"/>
          <w:szCs w:val="24"/>
        </w:rPr>
        <w:t>9</w:t>
      </w:r>
      <w:r w:rsidR="004E2843">
        <w:rPr>
          <w:rFonts w:ascii="Times New Roman" w:hAnsi="Times New Roman" w:cs="Times New Roman"/>
          <w:b/>
          <w:i/>
          <w:sz w:val="24"/>
          <w:szCs w:val="24"/>
        </w:rPr>
        <w:t>.</w:t>
      </w:r>
      <w:r w:rsidR="004E2843">
        <w:rPr>
          <w:rFonts w:ascii="Times New Roman" w:hAnsi="Times New Roman" w:cs="Times New Roman"/>
          <w:b/>
          <w:i/>
          <w:sz w:val="24"/>
          <w:szCs w:val="24"/>
        </w:rPr>
        <w:tab/>
      </w:r>
      <w:r w:rsidR="00B73020">
        <w:rPr>
          <w:rFonts w:ascii="Times New Roman" w:hAnsi="Times New Roman" w:cs="Times New Roman"/>
          <w:b/>
          <w:i/>
          <w:sz w:val="24"/>
          <w:szCs w:val="24"/>
        </w:rPr>
        <w:t xml:space="preserve">DOES OHIO LAW PROVIDE </w:t>
      </w:r>
      <w:r w:rsidR="003928CA">
        <w:rPr>
          <w:rFonts w:ascii="Times New Roman" w:hAnsi="Times New Roman" w:cs="Times New Roman"/>
          <w:b/>
          <w:i/>
          <w:sz w:val="24"/>
          <w:szCs w:val="24"/>
        </w:rPr>
        <w:t>THE COMPANY</w:t>
      </w:r>
      <w:r w:rsidR="004E2843">
        <w:rPr>
          <w:rFonts w:ascii="Times New Roman" w:hAnsi="Times New Roman" w:cs="Times New Roman"/>
          <w:b/>
          <w:i/>
          <w:sz w:val="24"/>
          <w:szCs w:val="24"/>
        </w:rPr>
        <w:t xml:space="preserve"> </w:t>
      </w:r>
      <w:r w:rsidR="00B73020">
        <w:rPr>
          <w:rFonts w:ascii="Times New Roman" w:hAnsi="Times New Roman" w:cs="Times New Roman"/>
          <w:b/>
          <w:i/>
          <w:sz w:val="24"/>
          <w:szCs w:val="24"/>
        </w:rPr>
        <w:t xml:space="preserve">WITH AN ADDITIONAL </w:t>
      </w:r>
      <w:r w:rsidR="004E2843">
        <w:rPr>
          <w:rFonts w:ascii="Times New Roman" w:hAnsi="Times New Roman" w:cs="Times New Roman"/>
          <w:b/>
          <w:i/>
          <w:sz w:val="24"/>
          <w:szCs w:val="24"/>
        </w:rPr>
        <w:t>TRANSITION PERIOD?</w:t>
      </w:r>
    </w:p>
    <w:p w:rsidR="00D521C4" w:rsidRDefault="00531F0D" w:rsidP="00E75B38">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A1</w:t>
      </w:r>
      <w:r w:rsidR="00B73020">
        <w:rPr>
          <w:rFonts w:ascii="Times New Roman" w:hAnsi="Times New Roman" w:cs="Times New Roman"/>
          <w:b/>
          <w:i/>
          <w:sz w:val="24"/>
          <w:szCs w:val="24"/>
        </w:rPr>
        <w:t>9</w:t>
      </w:r>
      <w:r w:rsidR="004E2843">
        <w:rPr>
          <w:rFonts w:ascii="Times New Roman" w:hAnsi="Times New Roman" w:cs="Times New Roman"/>
          <w:b/>
          <w:i/>
          <w:sz w:val="24"/>
          <w:szCs w:val="24"/>
        </w:rPr>
        <w:t>.</w:t>
      </w:r>
      <w:r w:rsidR="004E2843">
        <w:rPr>
          <w:rFonts w:ascii="Times New Roman" w:hAnsi="Times New Roman" w:cs="Times New Roman"/>
          <w:sz w:val="24"/>
          <w:szCs w:val="24"/>
        </w:rPr>
        <w:tab/>
      </w:r>
      <w:r w:rsidR="00B73020">
        <w:rPr>
          <w:rFonts w:ascii="Times New Roman" w:hAnsi="Times New Roman" w:cs="Times New Roman"/>
          <w:sz w:val="24"/>
          <w:szCs w:val="24"/>
        </w:rPr>
        <w:t>No</w:t>
      </w:r>
      <w:r w:rsidR="004E2843">
        <w:rPr>
          <w:rFonts w:ascii="Times New Roman" w:hAnsi="Times New Roman" w:cs="Times New Roman"/>
          <w:sz w:val="24"/>
          <w:szCs w:val="24"/>
        </w:rPr>
        <w:t>.  My understanding of S.B. 3</w:t>
      </w:r>
      <w:r w:rsidR="009E1B3D">
        <w:rPr>
          <w:rFonts w:ascii="Times New Roman" w:hAnsi="Times New Roman" w:cs="Times New Roman"/>
          <w:sz w:val="24"/>
          <w:szCs w:val="24"/>
        </w:rPr>
        <w:t>,</w:t>
      </w:r>
      <w:r w:rsidR="004E2843">
        <w:rPr>
          <w:rFonts w:ascii="Times New Roman" w:hAnsi="Times New Roman" w:cs="Times New Roman"/>
          <w:sz w:val="24"/>
          <w:szCs w:val="24"/>
        </w:rPr>
        <w:t xml:space="preserve"> confirm</w:t>
      </w:r>
      <w:r w:rsidR="00B73020">
        <w:rPr>
          <w:rFonts w:ascii="Times New Roman" w:hAnsi="Times New Roman" w:cs="Times New Roman"/>
          <w:sz w:val="24"/>
          <w:szCs w:val="24"/>
        </w:rPr>
        <w:t>ed by counsel, is</w:t>
      </w:r>
      <w:r w:rsidR="004E2843">
        <w:rPr>
          <w:rFonts w:ascii="Times New Roman" w:hAnsi="Times New Roman" w:cs="Times New Roman"/>
          <w:sz w:val="24"/>
          <w:szCs w:val="24"/>
        </w:rPr>
        <w:t xml:space="preserve"> that Ohio law prohibits </w:t>
      </w:r>
      <w:r w:rsidR="00D521C4">
        <w:rPr>
          <w:rFonts w:ascii="Times New Roman" w:hAnsi="Times New Roman" w:cs="Times New Roman"/>
          <w:sz w:val="24"/>
          <w:szCs w:val="24"/>
        </w:rPr>
        <w:t xml:space="preserve">utilities from collecting from customers </w:t>
      </w:r>
      <w:r w:rsidR="004E2843">
        <w:rPr>
          <w:rFonts w:ascii="Times New Roman" w:hAnsi="Times New Roman" w:cs="Times New Roman"/>
          <w:sz w:val="24"/>
          <w:szCs w:val="24"/>
        </w:rPr>
        <w:t>stranded costs or transition costs</w:t>
      </w:r>
      <w:r w:rsidR="00643CE0">
        <w:rPr>
          <w:rFonts w:ascii="Times New Roman" w:hAnsi="Times New Roman" w:cs="Times New Roman"/>
          <w:sz w:val="24"/>
          <w:szCs w:val="24"/>
        </w:rPr>
        <w:t xml:space="preserve"> or “equivalent revenues” </w:t>
      </w:r>
      <w:r w:rsidR="004E2843">
        <w:rPr>
          <w:rFonts w:ascii="Times New Roman" w:hAnsi="Times New Roman" w:cs="Times New Roman"/>
          <w:sz w:val="24"/>
          <w:szCs w:val="24"/>
        </w:rPr>
        <w:t>beyond the “market development period.”  That time period expired on December 31, 2005</w:t>
      </w:r>
      <w:r w:rsidR="00814629">
        <w:rPr>
          <w:rFonts w:ascii="Times New Roman" w:hAnsi="Times New Roman" w:cs="Times New Roman"/>
          <w:sz w:val="24"/>
          <w:szCs w:val="24"/>
        </w:rPr>
        <w:t>.</w:t>
      </w:r>
    </w:p>
    <w:p w:rsidR="00D521C4" w:rsidRDefault="00D521C4" w:rsidP="00E75B38">
      <w:pPr>
        <w:spacing w:after="0" w:line="480" w:lineRule="auto"/>
        <w:ind w:left="720" w:hanging="720"/>
        <w:rPr>
          <w:rFonts w:ascii="Times New Roman" w:hAnsi="Times New Roman" w:cs="Times New Roman"/>
          <w:sz w:val="24"/>
          <w:szCs w:val="24"/>
        </w:rPr>
      </w:pPr>
    </w:p>
    <w:p w:rsidR="00814629" w:rsidRDefault="007025CA" w:rsidP="0075111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Specifically, </w:t>
      </w:r>
      <w:r w:rsidR="004E2843">
        <w:rPr>
          <w:rFonts w:ascii="Times New Roman" w:hAnsi="Times New Roman" w:cs="Times New Roman"/>
          <w:sz w:val="24"/>
          <w:szCs w:val="24"/>
        </w:rPr>
        <w:t xml:space="preserve">Section 4928.38 of the Revised Code, as adopted </w:t>
      </w:r>
      <w:r w:rsidR="00355804">
        <w:rPr>
          <w:rFonts w:ascii="Times New Roman" w:hAnsi="Times New Roman" w:cs="Times New Roman"/>
          <w:sz w:val="24"/>
          <w:szCs w:val="24"/>
        </w:rPr>
        <w:t xml:space="preserve">on </w:t>
      </w:r>
      <w:r w:rsidR="004E2843">
        <w:rPr>
          <w:rFonts w:ascii="Times New Roman" w:hAnsi="Times New Roman" w:cs="Times New Roman"/>
          <w:sz w:val="24"/>
          <w:szCs w:val="24"/>
        </w:rPr>
        <w:t>Oc</w:t>
      </w:r>
      <w:r w:rsidR="002C0A6E">
        <w:rPr>
          <w:rFonts w:ascii="Times New Roman" w:hAnsi="Times New Roman" w:cs="Times New Roman"/>
          <w:sz w:val="24"/>
          <w:szCs w:val="24"/>
        </w:rPr>
        <w:t xml:space="preserve">tober 5, 1999, provides that an </w:t>
      </w:r>
      <w:r w:rsidR="004E2843">
        <w:rPr>
          <w:rFonts w:ascii="Times New Roman" w:hAnsi="Times New Roman" w:cs="Times New Roman"/>
          <w:sz w:val="24"/>
          <w:szCs w:val="24"/>
        </w:rPr>
        <w:t>electric utility may receive transition revenues from the starting date of competitive retail electric service through the end of the market development period.  Further, that section of the Revised Code provides that once the utility’s market development period ends, it “shall be fully on its own in the competitive market.”</w:t>
      </w:r>
      <w:r w:rsidR="003C1C36">
        <w:rPr>
          <w:rFonts w:ascii="Times New Roman" w:hAnsi="Times New Roman" w:cs="Times New Roman"/>
          <w:sz w:val="24"/>
          <w:szCs w:val="24"/>
        </w:rPr>
        <w:t xml:space="preserve">  Being fully on its own in the competitive market means that the utility (and its affiliate) </w:t>
      </w:r>
      <w:r w:rsidR="00714A5E">
        <w:rPr>
          <w:rFonts w:ascii="Times New Roman" w:hAnsi="Times New Roman" w:cs="Times New Roman"/>
          <w:sz w:val="24"/>
          <w:szCs w:val="24"/>
        </w:rPr>
        <w:t>are</w:t>
      </w:r>
      <w:r w:rsidR="003C1C36">
        <w:rPr>
          <w:rFonts w:ascii="Times New Roman" w:hAnsi="Times New Roman" w:cs="Times New Roman"/>
          <w:sz w:val="24"/>
          <w:szCs w:val="24"/>
        </w:rPr>
        <w:t xml:space="preserve"> not </w:t>
      </w:r>
      <w:r w:rsidR="00512958">
        <w:rPr>
          <w:rFonts w:ascii="Times New Roman" w:hAnsi="Times New Roman" w:cs="Times New Roman"/>
          <w:sz w:val="24"/>
          <w:szCs w:val="24"/>
        </w:rPr>
        <w:t xml:space="preserve">charging captive </w:t>
      </w:r>
      <w:r w:rsidR="00814629">
        <w:rPr>
          <w:rFonts w:ascii="Times New Roman" w:hAnsi="Times New Roman" w:cs="Times New Roman"/>
          <w:sz w:val="24"/>
          <w:szCs w:val="24"/>
        </w:rPr>
        <w:t xml:space="preserve">retail </w:t>
      </w:r>
      <w:r w:rsidR="00512958">
        <w:rPr>
          <w:rFonts w:ascii="Times New Roman" w:hAnsi="Times New Roman" w:cs="Times New Roman"/>
          <w:sz w:val="24"/>
          <w:szCs w:val="24"/>
        </w:rPr>
        <w:t>customers of regulated services for</w:t>
      </w:r>
      <w:r w:rsidR="003C1C36">
        <w:rPr>
          <w:rFonts w:ascii="Times New Roman" w:hAnsi="Times New Roman" w:cs="Times New Roman"/>
          <w:sz w:val="24"/>
          <w:szCs w:val="24"/>
        </w:rPr>
        <w:t xml:space="preserve"> revenues to support power plants.</w:t>
      </w:r>
    </w:p>
    <w:p w:rsidR="00E75B38" w:rsidRDefault="00E75B38" w:rsidP="00751110">
      <w:pPr>
        <w:spacing w:after="0" w:line="480" w:lineRule="auto"/>
        <w:ind w:left="720"/>
        <w:rPr>
          <w:rFonts w:ascii="Times New Roman" w:hAnsi="Times New Roman" w:cs="Times New Roman"/>
          <w:sz w:val="24"/>
          <w:szCs w:val="24"/>
        </w:rPr>
      </w:pPr>
    </w:p>
    <w:p w:rsidR="00B73020" w:rsidRDefault="00B73020" w:rsidP="00993E8C">
      <w:pPr>
        <w:spacing w:after="0" w:line="480" w:lineRule="auto"/>
        <w:ind w:left="720" w:hanging="720"/>
        <w:rPr>
          <w:rFonts w:ascii="Times New Roman" w:hAnsi="Times New Roman" w:cs="Times New Roman"/>
          <w:b/>
          <w:bCs/>
          <w:i/>
          <w:sz w:val="24"/>
          <w:szCs w:val="24"/>
        </w:rPr>
      </w:pPr>
      <w:r>
        <w:rPr>
          <w:rFonts w:ascii="Times New Roman" w:hAnsi="Times New Roman" w:cs="Times New Roman"/>
          <w:b/>
          <w:bCs/>
          <w:i/>
          <w:sz w:val="24"/>
          <w:szCs w:val="24"/>
        </w:rPr>
        <w:t>Q20.</w:t>
      </w:r>
      <w:r>
        <w:rPr>
          <w:rFonts w:ascii="Times New Roman" w:hAnsi="Times New Roman" w:cs="Times New Roman"/>
          <w:b/>
          <w:bCs/>
          <w:i/>
          <w:sz w:val="24"/>
          <w:szCs w:val="24"/>
        </w:rPr>
        <w:tab/>
        <w:t xml:space="preserve">WHAT TYPE OF COSTS </w:t>
      </w:r>
      <w:r w:rsidR="002C0A6E">
        <w:rPr>
          <w:rFonts w:ascii="Times New Roman" w:hAnsi="Times New Roman" w:cs="Times New Roman"/>
          <w:b/>
          <w:bCs/>
          <w:i/>
          <w:sz w:val="24"/>
          <w:szCs w:val="24"/>
        </w:rPr>
        <w:t>IS AEP OHIO</w:t>
      </w:r>
      <w:r>
        <w:rPr>
          <w:rFonts w:ascii="Times New Roman" w:hAnsi="Times New Roman" w:cs="Times New Roman"/>
          <w:b/>
          <w:bCs/>
          <w:i/>
          <w:sz w:val="24"/>
          <w:szCs w:val="24"/>
        </w:rPr>
        <w:t xml:space="preserve"> TRYING TO COLLECT FROM CUSTOMERS THROUGH THE PROPOSED </w:t>
      </w:r>
      <w:r w:rsidR="002C0A6E">
        <w:rPr>
          <w:rFonts w:ascii="Times New Roman" w:hAnsi="Times New Roman" w:cs="Times New Roman"/>
          <w:b/>
          <w:bCs/>
          <w:i/>
          <w:sz w:val="24"/>
          <w:szCs w:val="24"/>
        </w:rPr>
        <w:t xml:space="preserve">PPA </w:t>
      </w:r>
      <w:r>
        <w:rPr>
          <w:rFonts w:ascii="Times New Roman" w:hAnsi="Times New Roman" w:cs="Times New Roman"/>
          <w:b/>
          <w:bCs/>
          <w:i/>
          <w:sz w:val="24"/>
          <w:szCs w:val="24"/>
        </w:rPr>
        <w:t>RIDER AND ITS ASSOCIATED PPA?</w:t>
      </w:r>
    </w:p>
    <w:p w:rsidR="007D1B0D" w:rsidRDefault="00B73020" w:rsidP="00993E8C">
      <w:pPr>
        <w:spacing w:after="0" w:line="480" w:lineRule="auto"/>
        <w:ind w:left="720" w:hanging="720"/>
        <w:rPr>
          <w:rFonts w:ascii="Times New Roman" w:hAnsi="Times New Roman" w:cs="Times New Roman"/>
          <w:b/>
          <w:bCs/>
          <w:i/>
          <w:sz w:val="24"/>
          <w:szCs w:val="24"/>
        </w:rPr>
      </w:pPr>
      <w:r w:rsidRPr="001608CD">
        <w:rPr>
          <w:rFonts w:ascii="Times New Roman" w:hAnsi="Times New Roman" w:cs="Times New Roman"/>
          <w:b/>
          <w:bCs/>
          <w:sz w:val="24"/>
          <w:szCs w:val="24"/>
        </w:rPr>
        <w:t>A20.</w:t>
      </w:r>
      <w:r>
        <w:rPr>
          <w:rFonts w:ascii="Times New Roman" w:hAnsi="Times New Roman" w:cs="Times New Roman"/>
          <w:b/>
          <w:bCs/>
          <w:i/>
          <w:sz w:val="24"/>
          <w:szCs w:val="24"/>
        </w:rPr>
        <w:tab/>
      </w:r>
      <w:r w:rsidRPr="001608CD">
        <w:rPr>
          <w:rFonts w:ascii="Times New Roman" w:hAnsi="Times New Roman" w:cs="Times New Roman"/>
          <w:bCs/>
          <w:sz w:val="24"/>
          <w:szCs w:val="24"/>
        </w:rPr>
        <w:t xml:space="preserve">Specifically, </w:t>
      </w:r>
      <w:r w:rsidR="00512958">
        <w:rPr>
          <w:rFonts w:ascii="Times New Roman" w:hAnsi="Times New Roman" w:cs="Times New Roman"/>
          <w:bCs/>
          <w:sz w:val="24"/>
          <w:szCs w:val="24"/>
        </w:rPr>
        <w:t>the Utilit</w:t>
      </w:r>
      <w:r w:rsidR="00D521C4">
        <w:rPr>
          <w:rFonts w:ascii="Times New Roman" w:hAnsi="Times New Roman" w:cs="Times New Roman"/>
          <w:bCs/>
          <w:sz w:val="24"/>
          <w:szCs w:val="24"/>
        </w:rPr>
        <w:t>y</w:t>
      </w:r>
      <w:r w:rsidR="00512958">
        <w:rPr>
          <w:rFonts w:ascii="Times New Roman" w:hAnsi="Times New Roman" w:cs="Times New Roman"/>
          <w:bCs/>
          <w:sz w:val="24"/>
          <w:szCs w:val="24"/>
        </w:rPr>
        <w:t xml:space="preserve"> </w:t>
      </w:r>
      <w:r w:rsidR="00D521C4">
        <w:rPr>
          <w:rFonts w:ascii="Times New Roman" w:hAnsi="Times New Roman" w:cs="Times New Roman"/>
          <w:bCs/>
          <w:sz w:val="24"/>
          <w:szCs w:val="24"/>
        </w:rPr>
        <w:t xml:space="preserve">is </w:t>
      </w:r>
      <w:r w:rsidR="00512958">
        <w:rPr>
          <w:rFonts w:ascii="Times New Roman" w:hAnsi="Times New Roman" w:cs="Times New Roman"/>
          <w:bCs/>
          <w:sz w:val="24"/>
          <w:szCs w:val="24"/>
        </w:rPr>
        <w:t xml:space="preserve">seeking to charge customers for </w:t>
      </w:r>
      <w:r w:rsidRPr="001608CD">
        <w:rPr>
          <w:rFonts w:ascii="Times New Roman" w:hAnsi="Times New Roman" w:cs="Times New Roman"/>
          <w:bCs/>
          <w:sz w:val="24"/>
          <w:szCs w:val="24"/>
        </w:rPr>
        <w:t>above-market generation costs</w:t>
      </w:r>
      <w:r w:rsidR="0079741C">
        <w:rPr>
          <w:rFonts w:ascii="Times New Roman" w:hAnsi="Times New Roman" w:cs="Times New Roman"/>
          <w:bCs/>
          <w:sz w:val="24"/>
          <w:szCs w:val="24"/>
        </w:rPr>
        <w:t xml:space="preserve"> of its unregulated affiliate, AEPGR</w:t>
      </w:r>
      <w:r w:rsidR="001421CF">
        <w:rPr>
          <w:rFonts w:ascii="Times New Roman" w:hAnsi="Times New Roman" w:cs="Times New Roman"/>
          <w:bCs/>
          <w:sz w:val="24"/>
          <w:szCs w:val="24"/>
        </w:rPr>
        <w:t>,</w:t>
      </w:r>
      <w:r w:rsidR="00023371">
        <w:rPr>
          <w:rFonts w:ascii="Times New Roman" w:hAnsi="Times New Roman" w:cs="Times New Roman"/>
          <w:bCs/>
          <w:sz w:val="24"/>
          <w:szCs w:val="24"/>
        </w:rPr>
        <w:t xml:space="preserve"> and for the OVEC generation units</w:t>
      </w:r>
      <w:r w:rsidRPr="001608CD">
        <w:rPr>
          <w:rFonts w:ascii="Times New Roman" w:hAnsi="Times New Roman" w:cs="Times New Roman"/>
          <w:bCs/>
          <w:sz w:val="24"/>
          <w:szCs w:val="24"/>
        </w:rPr>
        <w:t>.</w:t>
      </w:r>
    </w:p>
    <w:p w:rsidR="004E2843" w:rsidRDefault="00531F0D" w:rsidP="00993E8C">
      <w:pPr>
        <w:spacing w:after="0" w:line="480" w:lineRule="auto"/>
        <w:ind w:left="720" w:right="720" w:hanging="720"/>
        <w:rPr>
          <w:rFonts w:ascii="Times New Roman" w:hAnsi="Times New Roman" w:cs="Times New Roman"/>
          <w:b/>
          <w:bCs/>
          <w:i/>
          <w:sz w:val="24"/>
          <w:szCs w:val="24"/>
        </w:rPr>
      </w:pPr>
      <w:r>
        <w:rPr>
          <w:rFonts w:ascii="Times New Roman" w:hAnsi="Times New Roman" w:cs="Times New Roman"/>
          <w:b/>
          <w:bCs/>
          <w:i/>
          <w:sz w:val="24"/>
          <w:szCs w:val="24"/>
        </w:rPr>
        <w:t>Q</w:t>
      </w:r>
      <w:r w:rsidR="0053590D">
        <w:rPr>
          <w:rFonts w:ascii="Times New Roman" w:hAnsi="Times New Roman" w:cs="Times New Roman"/>
          <w:b/>
          <w:bCs/>
          <w:i/>
          <w:sz w:val="24"/>
          <w:szCs w:val="24"/>
        </w:rPr>
        <w:t>21</w:t>
      </w:r>
      <w:r w:rsidR="004E2843">
        <w:rPr>
          <w:rFonts w:ascii="Times New Roman" w:hAnsi="Times New Roman" w:cs="Times New Roman"/>
          <w:b/>
          <w:bCs/>
          <w:i/>
          <w:sz w:val="24"/>
          <w:szCs w:val="24"/>
        </w:rPr>
        <w:t>.</w:t>
      </w:r>
      <w:r w:rsidR="004E2843">
        <w:rPr>
          <w:rFonts w:ascii="Times New Roman" w:hAnsi="Times New Roman" w:cs="Times New Roman"/>
          <w:b/>
          <w:bCs/>
          <w:i/>
          <w:sz w:val="24"/>
          <w:szCs w:val="24"/>
        </w:rPr>
        <w:tab/>
      </w:r>
      <w:r w:rsidR="003928CA">
        <w:rPr>
          <w:rFonts w:ascii="Times New Roman" w:hAnsi="Times New Roman" w:cs="Times New Roman"/>
          <w:b/>
          <w:bCs/>
          <w:i/>
          <w:sz w:val="24"/>
          <w:szCs w:val="24"/>
        </w:rPr>
        <w:t>IS</w:t>
      </w:r>
      <w:r w:rsidR="004E2843">
        <w:rPr>
          <w:rFonts w:ascii="Times New Roman" w:hAnsi="Times New Roman" w:cs="Times New Roman"/>
          <w:b/>
          <w:bCs/>
          <w:i/>
          <w:sz w:val="24"/>
          <w:szCs w:val="24"/>
        </w:rPr>
        <w:t xml:space="preserve"> </w:t>
      </w:r>
      <w:r w:rsidR="003928CA">
        <w:rPr>
          <w:rFonts w:ascii="Times New Roman" w:hAnsi="Times New Roman" w:cs="Times New Roman"/>
          <w:b/>
          <w:bCs/>
          <w:i/>
          <w:sz w:val="24"/>
          <w:szCs w:val="24"/>
        </w:rPr>
        <w:t>THE COMPANY</w:t>
      </w:r>
      <w:r w:rsidR="00E21B41">
        <w:rPr>
          <w:rFonts w:ascii="Times New Roman" w:hAnsi="Times New Roman" w:cs="Times New Roman"/>
          <w:b/>
          <w:bCs/>
          <w:i/>
          <w:sz w:val="24"/>
          <w:szCs w:val="24"/>
        </w:rPr>
        <w:t xml:space="preserve"> </w:t>
      </w:r>
      <w:r w:rsidR="004E2843">
        <w:rPr>
          <w:rFonts w:ascii="Times New Roman" w:hAnsi="Times New Roman" w:cs="Times New Roman"/>
          <w:b/>
          <w:bCs/>
          <w:i/>
          <w:sz w:val="24"/>
          <w:szCs w:val="24"/>
        </w:rPr>
        <w:t>ATTEMPTING TO COLLECT</w:t>
      </w:r>
      <w:r w:rsidR="00B05300">
        <w:rPr>
          <w:rFonts w:ascii="Times New Roman" w:hAnsi="Times New Roman" w:cs="Times New Roman"/>
          <w:b/>
          <w:bCs/>
          <w:i/>
          <w:sz w:val="24"/>
          <w:szCs w:val="24"/>
        </w:rPr>
        <w:t xml:space="preserve"> </w:t>
      </w:r>
      <w:r w:rsidR="004E2843">
        <w:rPr>
          <w:rFonts w:ascii="Times New Roman" w:hAnsi="Times New Roman" w:cs="Times New Roman"/>
          <w:b/>
          <w:bCs/>
          <w:i/>
          <w:sz w:val="24"/>
          <w:szCs w:val="24"/>
        </w:rPr>
        <w:t>TRANSITION COSTS</w:t>
      </w:r>
      <w:r w:rsidR="003928CA">
        <w:rPr>
          <w:rFonts w:ascii="Times New Roman" w:hAnsi="Times New Roman" w:cs="Times New Roman"/>
          <w:b/>
          <w:bCs/>
          <w:i/>
          <w:sz w:val="24"/>
          <w:szCs w:val="24"/>
        </w:rPr>
        <w:t xml:space="preserve"> OR </w:t>
      </w:r>
      <w:r w:rsidR="00B05300">
        <w:rPr>
          <w:rFonts w:ascii="Times New Roman" w:hAnsi="Times New Roman" w:cs="Times New Roman"/>
          <w:b/>
          <w:bCs/>
          <w:i/>
          <w:sz w:val="24"/>
          <w:szCs w:val="24"/>
        </w:rPr>
        <w:t xml:space="preserve">ITS </w:t>
      </w:r>
      <w:r w:rsidR="0079741C">
        <w:rPr>
          <w:rFonts w:ascii="Times New Roman" w:hAnsi="Times New Roman" w:cs="Times New Roman"/>
          <w:b/>
          <w:bCs/>
          <w:i/>
          <w:sz w:val="24"/>
          <w:szCs w:val="24"/>
        </w:rPr>
        <w:t>EQUIVALENT</w:t>
      </w:r>
      <w:r w:rsidR="00B05300">
        <w:rPr>
          <w:rFonts w:ascii="Times New Roman" w:hAnsi="Times New Roman" w:cs="Times New Roman"/>
          <w:b/>
          <w:bCs/>
          <w:i/>
          <w:sz w:val="24"/>
          <w:szCs w:val="24"/>
        </w:rPr>
        <w:t>, ABOVE MARKET GENERATION COSTS</w:t>
      </w:r>
      <w:r w:rsidR="00B73020">
        <w:rPr>
          <w:rFonts w:ascii="Times New Roman" w:hAnsi="Times New Roman" w:cs="Times New Roman"/>
          <w:b/>
          <w:bCs/>
          <w:i/>
          <w:sz w:val="24"/>
          <w:szCs w:val="24"/>
        </w:rPr>
        <w:t>?</w:t>
      </w:r>
      <w:r w:rsidR="007025CA">
        <w:rPr>
          <w:rFonts w:ascii="Times New Roman" w:hAnsi="Times New Roman" w:cs="Times New Roman"/>
          <w:b/>
          <w:bCs/>
          <w:i/>
          <w:sz w:val="24"/>
          <w:szCs w:val="24"/>
        </w:rPr>
        <w:t xml:space="preserve"> </w:t>
      </w:r>
    </w:p>
    <w:p w:rsidR="001421CF" w:rsidRDefault="00531F0D" w:rsidP="00E75B38">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53590D">
        <w:rPr>
          <w:rFonts w:ascii="Times New Roman" w:hAnsi="Times New Roman" w:cs="Times New Roman"/>
          <w:b/>
          <w:i/>
          <w:sz w:val="24"/>
          <w:szCs w:val="24"/>
        </w:rPr>
        <w:t>21</w:t>
      </w:r>
      <w:r w:rsidR="004E2843">
        <w:rPr>
          <w:rFonts w:ascii="Times New Roman" w:hAnsi="Times New Roman" w:cs="Times New Roman"/>
          <w:b/>
          <w:i/>
          <w:sz w:val="24"/>
          <w:szCs w:val="24"/>
        </w:rPr>
        <w:t>.</w:t>
      </w:r>
      <w:r w:rsidR="004E2843">
        <w:rPr>
          <w:rFonts w:ascii="Times New Roman" w:hAnsi="Times New Roman" w:cs="Times New Roman"/>
          <w:sz w:val="24"/>
          <w:szCs w:val="24"/>
        </w:rPr>
        <w:tab/>
      </w:r>
      <w:r w:rsidR="007025CA">
        <w:rPr>
          <w:rFonts w:ascii="Times New Roman" w:hAnsi="Times New Roman" w:cs="Times New Roman"/>
          <w:sz w:val="24"/>
          <w:szCs w:val="24"/>
        </w:rPr>
        <w:t>Yes.</w:t>
      </w:r>
      <w:r w:rsidR="00FD3870">
        <w:rPr>
          <w:rFonts w:ascii="Times New Roman" w:hAnsi="Times New Roman" w:cs="Times New Roman"/>
          <w:sz w:val="24"/>
          <w:szCs w:val="24"/>
        </w:rPr>
        <w:t xml:space="preserve">  Section 4928.39 of the Revised Code defines transition costs.  It clearly states that the costs unrecoverable in a competitive environment are considered a part of the transition costs.  </w:t>
      </w:r>
      <w:r w:rsidR="00906BEC">
        <w:rPr>
          <w:rFonts w:ascii="Times New Roman" w:hAnsi="Times New Roman" w:cs="Times New Roman"/>
          <w:sz w:val="24"/>
          <w:szCs w:val="24"/>
        </w:rPr>
        <w:t>At this time in 2015</w:t>
      </w:r>
      <w:r w:rsidR="008E6875">
        <w:rPr>
          <w:rFonts w:ascii="Times New Roman" w:hAnsi="Times New Roman" w:cs="Times New Roman"/>
          <w:sz w:val="24"/>
          <w:szCs w:val="24"/>
        </w:rPr>
        <w:t>, t</w:t>
      </w:r>
      <w:r w:rsidR="003928CA">
        <w:rPr>
          <w:rFonts w:ascii="Times New Roman" w:hAnsi="Times New Roman" w:cs="Times New Roman"/>
          <w:sz w:val="24"/>
          <w:szCs w:val="24"/>
        </w:rPr>
        <w:t xml:space="preserve">he </w:t>
      </w:r>
      <w:r w:rsidR="001421CF">
        <w:rPr>
          <w:rFonts w:ascii="Times New Roman" w:hAnsi="Times New Roman" w:cs="Times New Roman"/>
          <w:sz w:val="24"/>
          <w:szCs w:val="24"/>
        </w:rPr>
        <w:t>Utility</w:t>
      </w:r>
      <w:r w:rsidR="003928CA">
        <w:rPr>
          <w:rFonts w:ascii="Times New Roman" w:hAnsi="Times New Roman" w:cs="Times New Roman"/>
          <w:sz w:val="24"/>
          <w:szCs w:val="24"/>
        </w:rPr>
        <w:t xml:space="preserve"> is</w:t>
      </w:r>
      <w:r w:rsidR="004E2843">
        <w:rPr>
          <w:rFonts w:ascii="Times New Roman" w:hAnsi="Times New Roman" w:cs="Times New Roman"/>
          <w:sz w:val="24"/>
          <w:szCs w:val="24"/>
        </w:rPr>
        <w:t xml:space="preserve"> claiming that revenue </w:t>
      </w:r>
      <w:r w:rsidR="00B10908">
        <w:rPr>
          <w:rFonts w:ascii="Times New Roman" w:hAnsi="Times New Roman" w:cs="Times New Roman"/>
          <w:sz w:val="24"/>
          <w:szCs w:val="24"/>
        </w:rPr>
        <w:t xml:space="preserve">derived from a competitive marketplace </w:t>
      </w:r>
      <w:r w:rsidR="004E2843">
        <w:rPr>
          <w:rFonts w:ascii="Times New Roman" w:hAnsi="Times New Roman" w:cs="Times New Roman"/>
          <w:sz w:val="24"/>
          <w:szCs w:val="24"/>
        </w:rPr>
        <w:t>is insufficient</w:t>
      </w:r>
      <w:r w:rsidR="002C63E8">
        <w:rPr>
          <w:rFonts w:ascii="Times New Roman" w:hAnsi="Times New Roman" w:cs="Times New Roman"/>
          <w:sz w:val="24"/>
          <w:szCs w:val="24"/>
        </w:rPr>
        <w:t xml:space="preserve"> to cover the cost of operating the plants</w:t>
      </w:r>
      <w:r w:rsidR="004E2843">
        <w:rPr>
          <w:rFonts w:ascii="Times New Roman" w:hAnsi="Times New Roman" w:cs="Times New Roman"/>
          <w:sz w:val="24"/>
          <w:szCs w:val="24"/>
        </w:rPr>
        <w:t xml:space="preserve">.  That the </w:t>
      </w:r>
      <w:r w:rsidR="002C63E8">
        <w:rPr>
          <w:rFonts w:ascii="Times New Roman" w:hAnsi="Times New Roman" w:cs="Times New Roman"/>
          <w:sz w:val="24"/>
          <w:szCs w:val="24"/>
        </w:rPr>
        <w:t>cost of</w:t>
      </w:r>
      <w:r w:rsidR="004E2843">
        <w:rPr>
          <w:rFonts w:ascii="Times New Roman" w:hAnsi="Times New Roman" w:cs="Times New Roman"/>
          <w:sz w:val="24"/>
          <w:szCs w:val="24"/>
        </w:rPr>
        <w:t xml:space="preserve"> generation </w:t>
      </w:r>
      <w:r w:rsidR="00EC15BF">
        <w:rPr>
          <w:rFonts w:ascii="Times New Roman" w:hAnsi="Times New Roman" w:cs="Times New Roman"/>
          <w:sz w:val="24"/>
          <w:szCs w:val="24"/>
        </w:rPr>
        <w:t>plants</w:t>
      </w:r>
      <w:r w:rsidR="00906BEC">
        <w:rPr>
          <w:rFonts w:ascii="Times New Roman" w:hAnsi="Times New Roman" w:cs="Times New Roman"/>
          <w:sz w:val="24"/>
          <w:szCs w:val="24"/>
        </w:rPr>
        <w:t xml:space="preserve"> </w:t>
      </w:r>
      <w:r w:rsidR="004E2843">
        <w:rPr>
          <w:rFonts w:ascii="Times New Roman" w:hAnsi="Times New Roman" w:cs="Times New Roman"/>
          <w:sz w:val="24"/>
          <w:szCs w:val="24"/>
        </w:rPr>
        <w:t xml:space="preserve">exceeds the market price is essentially the very definition of </w:t>
      </w:r>
      <w:r w:rsidR="002C63E8">
        <w:rPr>
          <w:rFonts w:ascii="Times New Roman" w:hAnsi="Times New Roman" w:cs="Times New Roman"/>
          <w:sz w:val="24"/>
          <w:szCs w:val="24"/>
        </w:rPr>
        <w:t xml:space="preserve">transition </w:t>
      </w:r>
      <w:r w:rsidR="004E2843">
        <w:rPr>
          <w:rFonts w:ascii="Times New Roman" w:hAnsi="Times New Roman" w:cs="Times New Roman"/>
          <w:sz w:val="24"/>
          <w:szCs w:val="24"/>
        </w:rPr>
        <w:t xml:space="preserve">cost. </w:t>
      </w:r>
      <w:r w:rsidR="00C401D2">
        <w:rPr>
          <w:rFonts w:ascii="Times New Roman" w:hAnsi="Times New Roman" w:cs="Times New Roman"/>
          <w:sz w:val="24"/>
          <w:szCs w:val="24"/>
        </w:rPr>
        <w:t xml:space="preserve"> </w:t>
      </w:r>
      <w:r w:rsidR="00B05300">
        <w:rPr>
          <w:rFonts w:ascii="Times New Roman" w:hAnsi="Times New Roman" w:cs="Times New Roman"/>
          <w:sz w:val="24"/>
          <w:szCs w:val="24"/>
        </w:rPr>
        <w:t>The Company should not now be allowed to collect these costs ten years after the transition period ended.</w:t>
      </w:r>
    </w:p>
    <w:p w:rsidR="00E75B38" w:rsidRDefault="00E75B38" w:rsidP="00E75B38">
      <w:pPr>
        <w:spacing w:after="0" w:line="480" w:lineRule="auto"/>
        <w:ind w:left="720" w:hanging="720"/>
        <w:rPr>
          <w:rFonts w:ascii="Times New Roman" w:hAnsi="Times New Roman" w:cs="Times New Roman"/>
          <w:sz w:val="24"/>
          <w:szCs w:val="24"/>
        </w:rPr>
      </w:pPr>
    </w:p>
    <w:p w:rsidR="00A82142" w:rsidRDefault="00753702"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Q22</w:t>
      </w:r>
      <w:r w:rsidR="00A82142">
        <w:rPr>
          <w:rFonts w:ascii="Times New Roman" w:hAnsi="Times New Roman" w:cs="Times New Roman"/>
          <w:b/>
          <w:i/>
          <w:sz w:val="24"/>
          <w:szCs w:val="24"/>
        </w:rPr>
        <w:t>.</w:t>
      </w:r>
      <w:r w:rsidR="00A82142">
        <w:rPr>
          <w:rFonts w:ascii="Times New Roman" w:hAnsi="Times New Roman" w:cs="Times New Roman"/>
          <w:b/>
          <w:i/>
          <w:sz w:val="24"/>
          <w:szCs w:val="24"/>
        </w:rPr>
        <w:tab/>
        <w:t>DID SB 221 (PASSED IN 2008) CHANGE OHIO LAW WITH RESPECT TO PROVIDING THE COMPANY ANY ADDITIONAL TIME FOR THE TRANSITION PERIOD?</w:t>
      </w:r>
    </w:p>
    <w:p w:rsidR="001421CF" w:rsidRDefault="00753702" w:rsidP="001421CF">
      <w:pPr>
        <w:spacing w:after="0" w:line="480" w:lineRule="auto"/>
        <w:ind w:left="720" w:hanging="720"/>
        <w:rPr>
          <w:rFonts w:ascii="Times New Roman" w:hAnsi="Times New Roman" w:cs="Times New Roman"/>
          <w:b/>
          <w:bCs/>
          <w:i/>
          <w:sz w:val="24"/>
          <w:szCs w:val="24"/>
        </w:rPr>
      </w:pPr>
      <w:r>
        <w:rPr>
          <w:rFonts w:ascii="Times New Roman" w:hAnsi="Times New Roman" w:cs="Times New Roman"/>
          <w:b/>
          <w:i/>
          <w:sz w:val="24"/>
          <w:szCs w:val="24"/>
        </w:rPr>
        <w:t>A22</w:t>
      </w:r>
      <w:r w:rsidR="00A82142">
        <w:rPr>
          <w:rFonts w:ascii="Times New Roman" w:hAnsi="Times New Roman" w:cs="Times New Roman"/>
          <w:b/>
          <w:i/>
          <w:sz w:val="24"/>
          <w:szCs w:val="24"/>
        </w:rPr>
        <w:t>.</w:t>
      </w:r>
      <w:r w:rsidR="00A82142">
        <w:rPr>
          <w:rFonts w:ascii="Times New Roman" w:hAnsi="Times New Roman" w:cs="Times New Roman"/>
          <w:sz w:val="24"/>
          <w:szCs w:val="24"/>
        </w:rPr>
        <w:tab/>
        <w:t xml:space="preserve">No, </w:t>
      </w:r>
      <w:r w:rsidR="00A82142" w:rsidRPr="001F1D46">
        <w:rPr>
          <w:rFonts w:ascii="Times New Roman" w:hAnsi="Times New Roman" w:cs="Times New Roman"/>
          <w:sz w:val="24"/>
          <w:szCs w:val="24"/>
        </w:rPr>
        <w:t>SB 221 did not invalidate or repeal the relevant sections of SB 3 on recovery of transition costs</w:t>
      </w:r>
      <w:r w:rsidR="00D521C4">
        <w:rPr>
          <w:rFonts w:ascii="Times New Roman" w:hAnsi="Times New Roman" w:cs="Times New Roman"/>
          <w:sz w:val="24"/>
          <w:szCs w:val="24"/>
        </w:rPr>
        <w:t>.  N</w:t>
      </w:r>
      <w:r w:rsidR="00A82142" w:rsidRPr="001F1D46">
        <w:rPr>
          <w:rFonts w:ascii="Times New Roman" w:hAnsi="Times New Roman" w:cs="Times New Roman"/>
          <w:sz w:val="24"/>
          <w:szCs w:val="24"/>
        </w:rPr>
        <w:t>or did it provide any additional time for</w:t>
      </w:r>
      <w:r w:rsidR="00D521C4">
        <w:rPr>
          <w:rFonts w:ascii="Times New Roman" w:hAnsi="Times New Roman" w:cs="Times New Roman"/>
          <w:sz w:val="24"/>
          <w:szCs w:val="24"/>
        </w:rPr>
        <w:t xml:space="preserve"> collecting </w:t>
      </w:r>
      <w:r w:rsidR="00A82142" w:rsidRPr="001F1D46">
        <w:rPr>
          <w:rFonts w:ascii="Times New Roman" w:hAnsi="Times New Roman" w:cs="Times New Roman"/>
          <w:sz w:val="24"/>
          <w:szCs w:val="24"/>
        </w:rPr>
        <w:t>transition costs.</w:t>
      </w:r>
      <w:r w:rsidR="001421CF">
        <w:rPr>
          <w:rFonts w:ascii="Times New Roman" w:hAnsi="Times New Roman" w:cs="Times New Roman"/>
          <w:b/>
          <w:bCs/>
          <w:i/>
          <w:sz w:val="24"/>
          <w:szCs w:val="24"/>
        </w:rPr>
        <w:br w:type="page"/>
      </w:r>
    </w:p>
    <w:p w:rsidR="004E2843" w:rsidRDefault="00531F0D" w:rsidP="001421CF">
      <w:pPr>
        <w:spacing w:after="0" w:line="480" w:lineRule="auto"/>
        <w:ind w:left="720" w:hanging="720"/>
        <w:rPr>
          <w:rFonts w:ascii="Times New Roman" w:hAnsi="Times New Roman" w:cs="Times New Roman"/>
          <w:b/>
          <w:i/>
          <w:sz w:val="24"/>
          <w:szCs w:val="24"/>
        </w:rPr>
      </w:pPr>
      <w:r>
        <w:rPr>
          <w:rFonts w:ascii="Times New Roman" w:hAnsi="Times New Roman" w:cs="Times New Roman"/>
          <w:b/>
          <w:bCs/>
          <w:i/>
          <w:sz w:val="24"/>
          <w:szCs w:val="24"/>
        </w:rPr>
        <w:t>Q</w:t>
      </w:r>
      <w:r w:rsidR="00753702">
        <w:rPr>
          <w:rFonts w:ascii="Times New Roman" w:hAnsi="Times New Roman" w:cs="Times New Roman"/>
          <w:b/>
          <w:bCs/>
          <w:i/>
          <w:sz w:val="24"/>
          <w:szCs w:val="24"/>
        </w:rPr>
        <w:t>23</w:t>
      </w:r>
      <w:r w:rsidR="004E2843">
        <w:rPr>
          <w:rFonts w:ascii="Times New Roman" w:hAnsi="Times New Roman" w:cs="Times New Roman"/>
          <w:b/>
          <w:bCs/>
          <w:i/>
          <w:sz w:val="24"/>
          <w:szCs w:val="24"/>
        </w:rPr>
        <w:t>.</w:t>
      </w:r>
      <w:r w:rsidR="004E2843">
        <w:rPr>
          <w:rFonts w:ascii="Times New Roman" w:hAnsi="Times New Roman" w:cs="Times New Roman"/>
          <w:b/>
          <w:bCs/>
          <w:i/>
          <w:sz w:val="24"/>
          <w:szCs w:val="24"/>
        </w:rPr>
        <w:tab/>
      </w:r>
      <w:r w:rsidR="00265902">
        <w:rPr>
          <w:rFonts w:ascii="Times New Roman" w:hAnsi="Times New Roman" w:cs="Times New Roman"/>
          <w:b/>
          <w:bCs/>
          <w:i/>
          <w:sz w:val="24"/>
          <w:szCs w:val="24"/>
        </w:rPr>
        <w:t xml:space="preserve">WOULD IT BE PROPER FOR </w:t>
      </w:r>
      <w:r w:rsidR="00FD3870">
        <w:rPr>
          <w:rFonts w:ascii="Times New Roman" w:hAnsi="Times New Roman" w:cs="Times New Roman"/>
          <w:b/>
          <w:bCs/>
          <w:i/>
          <w:sz w:val="24"/>
          <w:szCs w:val="24"/>
        </w:rPr>
        <w:t xml:space="preserve">THE </w:t>
      </w:r>
      <w:r w:rsidR="003928CA">
        <w:rPr>
          <w:rFonts w:ascii="Times New Roman" w:hAnsi="Times New Roman" w:cs="Times New Roman"/>
          <w:b/>
          <w:bCs/>
          <w:i/>
          <w:sz w:val="24"/>
          <w:szCs w:val="24"/>
        </w:rPr>
        <w:t>COMPANY</w:t>
      </w:r>
      <w:r w:rsidR="00CA3570">
        <w:rPr>
          <w:rFonts w:ascii="Times New Roman" w:hAnsi="Times New Roman" w:cs="Times New Roman"/>
          <w:b/>
          <w:bCs/>
          <w:i/>
          <w:sz w:val="24"/>
          <w:szCs w:val="24"/>
        </w:rPr>
        <w:t xml:space="preserve"> </w:t>
      </w:r>
      <w:r w:rsidR="00265902">
        <w:rPr>
          <w:rFonts w:ascii="Times New Roman" w:hAnsi="Times New Roman" w:cs="Times New Roman"/>
          <w:b/>
          <w:bCs/>
          <w:i/>
          <w:sz w:val="24"/>
          <w:szCs w:val="24"/>
        </w:rPr>
        <w:t xml:space="preserve">TO NOW CHARGE CUSTOMERS FOR </w:t>
      </w:r>
      <w:r w:rsidR="004E2843">
        <w:rPr>
          <w:rFonts w:ascii="Times New Roman" w:hAnsi="Times New Roman" w:cs="Times New Roman"/>
          <w:b/>
          <w:bCs/>
          <w:i/>
          <w:sz w:val="24"/>
          <w:szCs w:val="24"/>
        </w:rPr>
        <w:t>GENERATION-RELATED TRANSITION COSTS</w:t>
      </w:r>
      <w:r w:rsidR="00265902">
        <w:rPr>
          <w:rFonts w:ascii="Times New Roman" w:hAnsi="Times New Roman" w:cs="Times New Roman"/>
          <w:b/>
          <w:bCs/>
          <w:i/>
          <w:sz w:val="24"/>
          <w:szCs w:val="24"/>
        </w:rPr>
        <w:t xml:space="preserve">, </w:t>
      </w:r>
      <w:r w:rsidR="00023371">
        <w:rPr>
          <w:rFonts w:ascii="Times New Roman" w:hAnsi="Times New Roman" w:cs="Times New Roman"/>
          <w:b/>
          <w:bCs/>
          <w:i/>
          <w:sz w:val="24"/>
          <w:szCs w:val="24"/>
        </w:rPr>
        <w:t xml:space="preserve">OR </w:t>
      </w:r>
      <w:r w:rsidR="00FD3870">
        <w:rPr>
          <w:rFonts w:ascii="Times New Roman" w:hAnsi="Times New Roman" w:cs="Times New Roman"/>
          <w:b/>
          <w:bCs/>
          <w:i/>
          <w:sz w:val="24"/>
          <w:szCs w:val="24"/>
        </w:rPr>
        <w:t>ABOVE</w:t>
      </w:r>
      <w:r w:rsidR="00265902">
        <w:rPr>
          <w:rFonts w:ascii="Times New Roman" w:hAnsi="Times New Roman" w:cs="Times New Roman"/>
          <w:b/>
          <w:bCs/>
          <w:i/>
          <w:sz w:val="24"/>
          <w:szCs w:val="24"/>
        </w:rPr>
        <w:t xml:space="preserve"> </w:t>
      </w:r>
      <w:r w:rsidR="00FD3870">
        <w:rPr>
          <w:rFonts w:ascii="Times New Roman" w:hAnsi="Times New Roman" w:cs="Times New Roman"/>
          <w:b/>
          <w:bCs/>
          <w:i/>
          <w:sz w:val="24"/>
          <w:szCs w:val="24"/>
        </w:rPr>
        <w:t xml:space="preserve">MARKET </w:t>
      </w:r>
      <w:r w:rsidR="00023371">
        <w:rPr>
          <w:rFonts w:ascii="Times New Roman" w:hAnsi="Times New Roman" w:cs="Times New Roman"/>
          <w:b/>
          <w:bCs/>
          <w:i/>
          <w:sz w:val="24"/>
          <w:szCs w:val="24"/>
        </w:rPr>
        <w:t>GENERATION COSTS</w:t>
      </w:r>
      <w:r w:rsidR="00265902">
        <w:rPr>
          <w:rFonts w:ascii="Times New Roman" w:hAnsi="Times New Roman" w:cs="Times New Roman"/>
          <w:b/>
          <w:bCs/>
          <w:i/>
          <w:sz w:val="24"/>
          <w:szCs w:val="24"/>
        </w:rPr>
        <w:t>,</w:t>
      </w:r>
      <w:r w:rsidR="00FD3870">
        <w:rPr>
          <w:rFonts w:ascii="Times New Roman" w:hAnsi="Times New Roman" w:cs="Times New Roman"/>
          <w:b/>
          <w:bCs/>
          <w:i/>
          <w:sz w:val="24"/>
          <w:szCs w:val="24"/>
        </w:rPr>
        <w:t xml:space="preserve"> </w:t>
      </w:r>
      <w:r w:rsidR="00045FF3">
        <w:rPr>
          <w:rFonts w:ascii="Times New Roman" w:hAnsi="Times New Roman" w:cs="Times New Roman"/>
          <w:b/>
          <w:bCs/>
          <w:i/>
          <w:sz w:val="24"/>
          <w:szCs w:val="24"/>
        </w:rPr>
        <w:t>AND TRANSFER TH</w:t>
      </w:r>
      <w:r w:rsidR="00265902">
        <w:rPr>
          <w:rFonts w:ascii="Times New Roman" w:hAnsi="Times New Roman" w:cs="Times New Roman"/>
          <w:b/>
          <w:bCs/>
          <w:i/>
          <w:sz w:val="24"/>
          <w:szCs w:val="24"/>
        </w:rPr>
        <w:t>OSE</w:t>
      </w:r>
      <w:r w:rsidR="00023371">
        <w:rPr>
          <w:rFonts w:ascii="Times New Roman" w:hAnsi="Times New Roman" w:cs="Times New Roman"/>
          <w:b/>
          <w:bCs/>
          <w:i/>
          <w:sz w:val="24"/>
          <w:szCs w:val="24"/>
        </w:rPr>
        <w:t xml:space="preserve"> COLLECTED REVENUES TO THEIR OWNERS </w:t>
      </w:r>
      <w:r w:rsidR="00FD3870">
        <w:rPr>
          <w:rFonts w:ascii="Times New Roman" w:hAnsi="Times New Roman" w:cs="Times New Roman"/>
          <w:b/>
          <w:bCs/>
          <w:i/>
          <w:sz w:val="24"/>
          <w:szCs w:val="24"/>
        </w:rPr>
        <w:t xml:space="preserve">IN ORDER </w:t>
      </w:r>
      <w:r w:rsidR="008574DF">
        <w:rPr>
          <w:rFonts w:ascii="Times New Roman" w:hAnsi="Times New Roman" w:cs="Times New Roman"/>
          <w:b/>
          <w:bCs/>
          <w:i/>
          <w:sz w:val="24"/>
          <w:szCs w:val="24"/>
        </w:rPr>
        <w:t xml:space="preserve">TO KEEP THE </w:t>
      </w:r>
      <w:r w:rsidR="00FD3870">
        <w:rPr>
          <w:rFonts w:ascii="Times New Roman" w:hAnsi="Times New Roman" w:cs="Times New Roman"/>
          <w:b/>
          <w:bCs/>
          <w:i/>
          <w:sz w:val="24"/>
          <w:szCs w:val="24"/>
        </w:rPr>
        <w:t xml:space="preserve">UNREGULATED POWER </w:t>
      </w:r>
      <w:r w:rsidR="008574DF">
        <w:rPr>
          <w:rFonts w:ascii="Times New Roman" w:hAnsi="Times New Roman" w:cs="Times New Roman"/>
          <w:b/>
          <w:bCs/>
          <w:i/>
          <w:sz w:val="24"/>
          <w:szCs w:val="24"/>
        </w:rPr>
        <w:t>PLANTS IN OPERATION</w:t>
      </w:r>
      <w:r w:rsidR="004E2843">
        <w:rPr>
          <w:rFonts w:ascii="Times New Roman" w:hAnsi="Times New Roman" w:cs="Times New Roman"/>
          <w:b/>
          <w:bCs/>
          <w:i/>
          <w:sz w:val="24"/>
          <w:szCs w:val="24"/>
        </w:rPr>
        <w:t>?</w:t>
      </w:r>
    </w:p>
    <w:p w:rsidR="003C1C36" w:rsidRDefault="00531F0D"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753702">
        <w:rPr>
          <w:rFonts w:ascii="Times New Roman" w:hAnsi="Times New Roman" w:cs="Times New Roman"/>
          <w:b/>
          <w:i/>
          <w:sz w:val="24"/>
          <w:szCs w:val="24"/>
        </w:rPr>
        <w:t>23</w:t>
      </w:r>
      <w:r w:rsidR="004E2843">
        <w:rPr>
          <w:rFonts w:ascii="Times New Roman" w:hAnsi="Times New Roman" w:cs="Times New Roman"/>
          <w:b/>
          <w:i/>
          <w:sz w:val="24"/>
          <w:szCs w:val="24"/>
        </w:rPr>
        <w:t>.</w:t>
      </w:r>
      <w:r w:rsidR="004E2843">
        <w:rPr>
          <w:rFonts w:ascii="Times New Roman" w:hAnsi="Times New Roman" w:cs="Times New Roman"/>
          <w:sz w:val="24"/>
          <w:szCs w:val="24"/>
        </w:rPr>
        <w:tab/>
        <w:t>No.  The law is very clear that “[w]ith the termination of that approved revenue source, the utility shall be fully on its own in the competitive market”</w:t>
      </w:r>
      <w:r w:rsidR="00AD4384">
        <w:rPr>
          <w:rFonts w:ascii="Times New Roman" w:hAnsi="Times New Roman" w:cs="Times New Roman"/>
          <w:sz w:val="24"/>
          <w:szCs w:val="24"/>
        </w:rPr>
        <w:t xml:space="preserve"> (R.C. 4928.38)</w:t>
      </w:r>
      <w:r w:rsidR="004E2843">
        <w:rPr>
          <w:rFonts w:ascii="Times New Roman" w:hAnsi="Times New Roman" w:cs="Times New Roman"/>
          <w:sz w:val="24"/>
          <w:szCs w:val="24"/>
        </w:rPr>
        <w:t xml:space="preserve"> and that the commission “shall not authorize the receipt of transition revenues or any equivalent revenues”</w:t>
      </w:r>
      <w:r w:rsidR="00AD4384" w:rsidRPr="00AD4384">
        <w:rPr>
          <w:rFonts w:ascii="Times New Roman" w:hAnsi="Times New Roman" w:cs="Times New Roman"/>
          <w:sz w:val="24"/>
          <w:szCs w:val="24"/>
        </w:rPr>
        <w:t xml:space="preserve"> </w:t>
      </w:r>
      <w:r w:rsidR="00AD4384">
        <w:rPr>
          <w:rFonts w:ascii="Times New Roman" w:hAnsi="Times New Roman" w:cs="Times New Roman"/>
          <w:sz w:val="24"/>
          <w:szCs w:val="24"/>
        </w:rPr>
        <w:t xml:space="preserve">(R.C. 4928.38) </w:t>
      </w:r>
      <w:r w:rsidR="004E2843">
        <w:rPr>
          <w:rFonts w:ascii="Times New Roman" w:hAnsi="Times New Roman" w:cs="Times New Roman"/>
          <w:sz w:val="24"/>
          <w:szCs w:val="24"/>
        </w:rPr>
        <w:t xml:space="preserve">after the termination of the market development period.  </w:t>
      </w:r>
      <w:r w:rsidR="003C1C36">
        <w:rPr>
          <w:rFonts w:ascii="Times New Roman" w:hAnsi="Times New Roman" w:cs="Times New Roman"/>
          <w:sz w:val="24"/>
          <w:szCs w:val="24"/>
        </w:rPr>
        <w:t xml:space="preserve">This means that </w:t>
      </w:r>
      <w:r w:rsidR="00906BEC">
        <w:rPr>
          <w:rFonts w:ascii="Times New Roman" w:hAnsi="Times New Roman" w:cs="Times New Roman"/>
          <w:sz w:val="24"/>
          <w:szCs w:val="24"/>
        </w:rPr>
        <w:t>AEP Ohio</w:t>
      </w:r>
      <w:r w:rsidR="003C1C36">
        <w:rPr>
          <w:rFonts w:ascii="Times New Roman" w:hAnsi="Times New Roman" w:cs="Times New Roman"/>
          <w:sz w:val="24"/>
          <w:szCs w:val="24"/>
        </w:rPr>
        <w:t xml:space="preserve"> cannot </w:t>
      </w:r>
      <w:r w:rsidR="00265902">
        <w:rPr>
          <w:rFonts w:ascii="Times New Roman" w:hAnsi="Times New Roman" w:cs="Times New Roman"/>
          <w:sz w:val="24"/>
          <w:szCs w:val="24"/>
        </w:rPr>
        <w:t xml:space="preserve">charge customers </w:t>
      </w:r>
      <w:r w:rsidR="0030596A" w:rsidRPr="00906BEC">
        <w:rPr>
          <w:rFonts w:ascii="Times New Roman" w:hAnsi="Times New Roman" w:cs="Times New Roman"/>
          <w:sz w:val="24"/>
          <w:szCs w:val="24"/>
        </w:rPr>
        <w:t xml:space="preserve">of the regulated distribution business dollars that subsidize </w:t>
      </w:r>
      <w:r w:rsidR="00906BEC">
        <w:rPr>
          <w:rFonts w:ascii="Times New Roman" w:hAnsi="Times New Roman" w:cs="Times New Roman"/>
          <w:sz w:val="24"/>
          <w:szCs w:val="24"/>
        </w:rPr>
        <w:t>AEP’s</w:t>
      </w:r>
      <w:r w:rsidR="0030596A" w:rsidRPr="00906BEC">
        <w:rPr>
          <w:rFonts w:ascii="Times New Roman" w:hAnsi="Times New Roman" w:cs="Times New Roman"/>
          <w:sz w:val="24"/>
          <w:szCs w:val="24"/>
        </w:rPr>
        <w:t xml:space="preserve"> </w:t>
      </w:r>
      <w:r w:rsidR="003C1C36" w:rsidRPr="00906BEC">
        <w:rPr>
          <w:rFonts w:ascii="Times New Roman" w:hAnsi="Times New Roman" w:cs="Times New Roman"/>
          <w:sz w:val="24"/>
          <w:szCs w:val="24"/>
        </w:rPr>
        <w:t>non-regulated generation</w:t>
      </w:r>
      <w:r w:rsidR="0030596A" w:rsidRPr="00906BEC">
        <w:rPr>
          <w:rFonts w:ascii="Times New Roman" w:hAnsi="Times New Roman" w:cs="Times New Roman"/>
          <w:sz w:val="24"/>
          <w:szCs w:val="24"/>
        </w:rPr>
        <w:t xml:space="preserve"> </w:t>
      </w:r>
      <w:r w:rsidR="00003B76" w:rsidRPr="00906BEC">
        <w:rPr>
          <w:rFonts w:ascii="Times New Roman" w:hAnsi="Times New Roman" w:cs="Times New Roman"/>
          <w:sz w:val="24"/>
          <w:szCs w:val="24"/>
        </w:rPr>
        <w:t>service</w:t>
      </w:r>
      <w:r w:rsidR="003C1C36" w:rsidRPr="00906BEC">
        <w:rPr>
          <w:rFonts w:ascii="Times New Roman" w:hAnsi="Times New Roman" w:cs="Times New Roman"/>
          <w:sz w:val="24"/>
          <w:szCs w:val="24"/>
        </w:rPr>
        <w:t>.</w:t>
      </w:r>
      <w:r w:rsidR="003C1C36">
        <w:rPr>
          <w:rFonts w:ascii="Times New Roman" w:hAnsi="Times New Roman" w:cs="Times New Roman"/>
          <w:sz w:val="24"/>
          <w:szCs w:val="24"/>
        </w:rPr>
        <w:t xml:space="preserve">  Bu</w:t>
      </w:r>
      <w:r w:rsidR="0079741C">
        <w:rPr>
          <w:rFonts w:ascii="Times New Roman" w:hAnsi="Times New Roman" w:cs="Times New Roman"/>
          <w:sz w:val="24"/>
          <w:szCs w:val="24"/>
        </w:rPr>
        <w:t>t that’s just what the Company</w:t>
      </w:r>
      <w:r w:rsidR="003C1C36">
        <w:rPr>
          <w:rFonts w:ascii="Times New Roman" w:hAnsi="Times New Roman" w:cs="Times New Roman"/>
          <w:sz w:val="24"/>
          <w:szCs w:val="24"/>
        </w:rPr>
        <w:t xml:space="preserve"> </w:t>
      </w:r>
      <w:r w:rsidR="0079741C">
        <w:rPr>
          <w:rFonts w:ascii="Times New Roman" w:hAnsi="Times New Roman" w:cs="Times New Roman"/>
          <w:sz w:val="24"/>
          <w:szCs w:val="24"/>
        </w:rPr>
        <w:t xml:space="preserve">has </w:t>
      </w:r>
      <w:r w:rsidR="003C1C36">
        <w:rPr>
          <w:rFonts w:ascii="Times New Roman" w:hAnsi="Times New Roman" w:cs="Times New Roman"/>
          <w:sz w:val="24"/>
          <w:szCs w:val="24"/>
        </w:rPr>
        <w:t>propos</w:t>
      </w:r>
      <w:r w:rsidR="00265902">
        <w:rPr>
          <w:rFonts w:ascii="Times New Roman" w:hAnsi="Times New Roman" w:cs="Times New Roman"/>
          <w:sz w:val="24"/>
          <w:szCs w:val="24"/>
        </w:rPr>
        <w:t>e</w:t>
      </w:r>
      <w:r w:rsidR="00C401D2">
        <w:rPr>
          <w:rFonts w:ascii="Times New Roman" w:hAnsi="Times New Roman" w:cs="Times New Roman"/>
          <w:sz w:val="24"/>
          <w:szCs w:val="24"/>
        </w:rPr>
        <w:t>d</w:t>
      </w:r>
      <w:r w:rsidR="00265902">
        <w:rPr>
          <w:rFonts w:ascii="Times New Roman" w:hAnsi="Times New Roman" w:cs="Times New Roman"/>
          <w:sz w:val="24"/>
          <w:szCs w:val="24"/>
        </w:rPr>
        <w:t xml:space="preserve"> to do</w:t>
      </w:r>
      <w:r w:rsidR="00C401D2">
        <w:rPr>
          <w:rFonts w:ascii="Times New Roman" w:hAnsi="Times New Roman" w:cs="Times New Roman"/>
          <w:sz w:val="24"/>
          <w:szCs w:val="24"/>
        </w:rPr>
        <w:t>.</w:t>
      </w:r>
    </w:p>
    <w:p w:rsidR="003C1C36" w:rsidRDefault="003C1C36" w:rsidP="00993E8C">
      <w:pPr>
        <w:spacing w:after="0" w:line="480" w:lineRule="auto"/>
        <w:ind w:left="720" w:hanging="720"/>
        <w:rPr>
          <w:rFonts w:ascii="Times New Roman" w:hAnsi="Times New Roman" w:cs="Times New Roman"/>
          <w:sz w:val="24"/>
          <w:szCs w:val="24"/>
        </w:rPr>
      </w:pPr>
    </w:p>
    <w:p w:rsidR="001421CF" w:rsidRDefault="003C1C36" w:rsidP="001421CF">
      <w:pPr>
        <w:spacing w:after="0" w:line="480" w:lineRule="auto"/>
        <w:ind w:left="720"/>
        <w:rPr>
          <w:rFonts w:ascii="Times New Roman" w:hAnsi="Times New Roman" w:cs="Times New Roman"/>
          <w:b/>
          <w:i/>
          <w:sz w:val="24"/>
          <w:szCs w:val="24"/>
        </w:rPr>
      </w:pPr>
      <w:r>
        <w:rPr>
          <w:rFonts w:ascii="Times New Roman" w:hAnsi="Times New Roman" w:cs="Times New Roman"/>
          <w:sz w:val="24"/>
          <w:szCs w:val="24"/>
        </w:rPr>
        <w:t xml:space="preserve">In </w:t>
      </w:r>
      <w:r w:rsidR="003928CA">
        <w:rPr>
          <w:rFonts w:ascii="Times New Roman" w:hAnsi="Times New Roman" w:cs="Times New Roman"/>
          <w:sz w:val="24"/>
          <w:szCs w:val="24"/>
        </w:rPr>
        <w:t>addition, the Company has</w:t>
      </w:r>
      <w:r w:rsidR="00622549">
        <w:rPr>
          <w:rFonts w:ascii="Times New Roman" w:hAnsi="Times New Roman" w:cs="Times New Roman"/>
          <w:sz w:val="24"/>
          <w:szCs w:val="24"/>
        </w:rPr>
        <w:t xml:space="preserve"> not demonstrated that it is in the best interests of the customers or the state of Ohio</w:t>
      </w:r>
      <w:r w:rsidR="00906BEC">
        <w:rPr>
          <w:rFonts w:ascii="Times New Roman" w:hAnsi="Times New Roman" w:cs="Times New Roman"/>
          <w:sz w:val="24"/>
          <w:szCs w:val="24"/>
        </w:rPr>
        <w:t>, at this time in 2015</w:t>
      </w:r>
      <w:r w:rsidR="00426131">
        <w:rPr>
          <w:rFonts w:ascii="Times New Roman" w:hAnsi="Times New Roman" w:cs="Times New Roman"/>
          <w:sz w:val="24"/>
          <w:szCs w:val="24"/>
        </w:rPr>
        <w:t>, to</w:t>
      </w:r>
      <w:r w:rsidR="00622549">
        <w:rPr>
          <w:rFonts w:ascii="Times New Roman" w:hAnsi="Times New Roman" w:cs="Times New Roman"/>
          <w:sz w:val="24"/>
          <w:szCs w:val="24"/>
        </w:rPr>
        <w:t xml:space="preserve"> support those power plants covered under the proposed </w:t>
      </w:r>
      <w:r w:rsidR="00906BEC">
        <w:rPr>
          <w:rFonts w:ascii="Times New Roman" w:hAnsi="Times New Roman" w:cs="Times New Roman"/>
          <w:sz w:val="24"/>
          <w:szCs w:val="24"/>
        </w:rPr>
        <w:t xml:space="preserve">PPA </w:t>
      </w:r>
      <w:r w:rsidR="00622549">
        <w:rPr>
          <w:rFonts w:ascii="Times New Roman" w:hAnsi="Times New Roman" w:cs="Times New Roman"/>
          <w:sz w:val="24"/>
          <w:szCs w:val="24"/>
        </w:rPr>
        <w:t xml:space="preserve">Rider through </w:t>
      </w:r>
      <w:r w:rsidR="00987E29">
        <w:rPr>
          <w:rFonts w:ascii="Times New Roman" w:hAnsi="Times New Roman" w:cs="Times New Roman"/>
          <w:sz w:val="24"/>
          <w:szCs w:val="24"/>
        </w:rPr>
        <w:t xml:space="preserve">hundreds of </w:t>
      </w:r>
      <w:r w:rsidR="00622549">
        <w:rPr>
          <w:rFonts w:ascii="Times New Roman" w:hAnsi="Times New Roman" w:cs="Times New Roman"/>
          <w:sz w:val="24"/>
          <w:szCs w:val="24"/>
        </w:rPr>
        <w:t xml:space="preserve">millions </w:t>
      </w:r>
      <w:r w:rsidR="0053590D">
        <w:rPr>
          <w:rFonts w:ascii="Times New Roman" w:hAnsi="Times New Roman" w:cs="Times New Roman"/>
          <w:sz w:val="24"/>
          <w:szCs w:val="24"/>
        </w:rPr>
        <w:t xml:space="preserve">or even billions </w:t>
      </w:r>
      <w:r w:rsidR="00622549">
        <w:rPr>
          <w:rFonts w:ascii="Times New Roman" w:hAnsi="Times New Roman" w:cs="Times New Roman"/>
          <w:sz w:val="24"/>
          <w:szCs w:val="24"/>
        </w:rPr>
        <w:t xml:space="preserve">of </w:t>
      </w:r>
      <w:r w:rsidR="0053590D">
        <w:rPr>
          <w:rFonts w:ascii="Times New Roman" w:hAnsi="Times New Roman" w:cs="Times New Roman"/>
          <w:sz w:val="24"/>
          <w:szCs w:val="24"/>
        </w:rPr>
        <w:t xml:space="preserve">dollars in </w:t>
      </w:r>
      <w:r w:rsidR="00622549">
        <w:rPr>
          <w:rFonts w:ascii="Times New Roman" w:hAnsi="Times New Roman" w:cs="Times New Roman"/>
          <w:sz w:val="24"/>
          <w:szCs w:val="24"/>
        </w:rPr>
        <w:t xml:space="preserve">subsidies.  Those power plants should compete </w:t>
      </w:r>
      <w:r w:rsidR="00295775">
        <w:rPr>
          <w:rFonts w:ascii="Times New Roman" w:hAnsi="Times New Roman" w:cs="Times New Roman"/>
          <w:sz w:val="24"/>
          <w:szCs w:val="24"/>
        </w:rPr>
        <w:t xml:space="preserve">in the market </w:t>
      </w:r>
      <w:r w:rsidR="00622549">
        <w:rPr>
          <w:rFonts w:ascii="Times New Roman" w:hAnsi="Times New Roman" w:cs="Times New Roman"/>
          <w:sz w:val="24"/>
          <w:szCs w:val="24"/>
        </w:rPr>
        <w:t>with other power plants</w:t>
      </w:r>
      <w:r w:rsidR="0053590D">
        <w:rPr>
          <w:rFonts w:ascii="Times New Roman" w:hAnsi="Times New Roman" w:cs="Times New Roman"/>
          <w:sz w:val="24"/>
          <w:szCs w:val="24"/>
        </w:rPr>
        <w:t>, on their own without customer-provided subsidies</w:t>
      </w:r>
      <w:r w:rsidR="00622549">
        <w:rPr>
          <w:rFonts w:ascii="Times New Roman" w:hAnsi="Times New Roman" w:cs="Times New Roman"/>
          <w:sz w:val="24"/>
          <w:szCs w:val="24"/>
        </w:rPr>
        <w:t>.</w:t>
      </w:r>
      <w:r w:rsidR="0086247D">
        <w:rPr>
          <w:rFonts w:ascii="Times New Roman" w:hAnsi="Times New Roman" w:cs="Times New Roman"/>
          <w:sz w:val="24"/>
          <w:szCs w:val="24"/>
        </w:rPr>
        <w:t xml:space="preserve"> </w:t>
      </w:r>
      <w:r w:rsidR="00622549">
        <w:rPr>
          <w:rFonts w:ascii="Times New Roman" w:hAnsi="Times New Roman" w:cs="Times New Roman"/>
          <w:sz w:val="24"/>
          <w:szCs w:val="24"/>
        </w:rPr>
        <w:t xml:space="preserve"> </w:t>
      </w:r>
      <w:r w:rsidR="003928CA">
        <w:rPr>
          <w:rFonts w:ascii="Times New Roman" w:hAnsi="Times New Roman" w:cs="Times New Roman"/>
          <w:sz w:val="24"/>
          <w:szCs w:val="24"/>
        </w:rPr>
        <w:t>Therefore, the Company’s</w:t>
      </w:r>
      <w:r w:rsidR="00987E29">
        <w:rPr>
          <w:rFonts w:ascii="Times New Roman" w:hAnsi="Times New Roman" w:cs="Times New Roman"/>
          <w:sz w:val="24"/>
          <w:szCs w:val="24"/>
        </w:rPr>
        <w:t xml:space="preserve"> proposal violates Ohio’s retail electric service policy</w:t>
      </w:r>
      <w:r>
        <w:rPr>
          <w:rFonts w:ascii="Times New Roman" w:hAnsi="Times New Roman" w:cs="Times New Roman"/>
          <w:sz w:val="24"/>
          <w:szCs w:val="24"/>
        </w:rPr>
        <w:t xml:space="preserve"> and Ohio law.  </w:t>
      </w:r>
      <w:r w:rsidR="00906BEC">
        <w:rPr>
          <w:rFonts w:ascii="Times New Roman" w:hAnsi="Times New Roman" w:cs="Times New Roman"/>
          <w:sz w:val="24"/>
          <w:szCs w:val="24"/>
        </w:rPr>
        <w:t>AEP Ohio</w:t>
      </w:r>
      <w:r w:rsidR="00344B66">
        <w:rPr>
          <w:rFonts w:ascii="Times New Roman" w:hAnsi="Times New Roman" w:cs="Times New Roman"/>
          <w:sz w:val="24"/>
          <w:szCs w:val="24"/>
        </w:rPr>
        <w:t>’s proposal</w:t>
      </w:r>
      <w:r>
        <w:rPr>
          <w:rFonts w:ascii="Times New Roman" w:hAnsi="Times New Roman" w:cs="Times New Roman"/>
          <w:sz w:val="24"/>
          <w:szCs w:val="24"/>
        </w:rPr>
        <w:t xml:space="preserve"> </w:t>
      </w:r>
      <w:r w:rsidR="00987E29">
        <w:rPr>
          <w:rFonts w:ascii="Times New Roman" w:hAnsi="Times New Roman" w:cs="Times New Roman"/>
          <w:sz w:val="24"/>
          <w:szCs w:val="24"/>
        </w:rPr>
        <w:t>should be rejected by the PUCO.</w:t>
      </w:r>
      <w:r w:rsidR="001421CF">
        <w:rPr>
          <w:rFonts w:ascii="Times New Roman" w:hAnsi="Times New Roman" w:cs="Times New Roman"/>
          <w:b/>
          <w:i/>
          <w:sz w:val="24"/>
          <w:szCs w:val="24"/>
        </w:rPr>
        <w:br w:type="page"/>
      </w:r>
    </w:p>
    <w:p w:rsidR="00894F7F" w:rsidRPr="00443696" w:rsidRDefault="00894F7F"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Q</w:t>
      </w:r>
      <w:r w:rsidR="00753702">
        <w:rPr>
          <w:rFonts w:ascii="Times New Roman" w:hAnsi="Times New Roman" w:cs="Times New Roman"/>
          <w:b/>
          <w:i/>
          <w:sz w:val="24"/>
          <w:szCs w:val="24"/>
        </w:rPr>
        <w:t>24</w:t>
      </w:r>
      <w:r>
        <w:rPr>
          <w:rFonts w:ascii="Times New Roman" w:hAnsi="Times New Roman" w:cs="Times New Roman"/>
          <w:b/>
          <w:i/>
          <w:sz w:val="24"/>
          <w:szCs w:val="24"/>
        </w:rPr>
        <w:t>.</w:t>
      </w:r>
      <w:r>
        <w:rPr>
          <w:rFonts w:ascii="Times New Roman" w:hAnsi="Times New Roman" w:cs="Times New Roman"/>
          <w:b/>
          <w:i/>
          <w:sz w:val="24"/>
          <w:szCs w:val="24"/>
        </w:rPr>
        <w:tab/>
      </w:r>
      <w:r w:rsidR="005450FE">
        <w:rPr>
          <w:rFonts w:ascii="Times New Roman" w:hAnsi="Times New Roman" w:cs="Times New Roman"/>
          <w:b/>
          <w:i/>
          <w:sz w:val="24"/>
          <w:szCs w:val="24"/>
        </w:rPr>
        <w:t xml:space="preserve">IS </w:t>
      </w:r>
      <w:r>
        <w:rPr>
          <w:rFonts w:ascii="Times New Roman" w:hAnsi="Times New Roman" w:cs="Times New Roman"/>
          <w:b/>
          <w:i/>
          <w:sz w:val="24"/>
          <w:szCs w:val="24"/>
        </w:rPr>
        <w:t xml:space="preserve">THE PROPOSED </w:t>
      </w:r>
      <w:r w:rsidR="005450FE">
        <w:rPr>
          <w:rFonts w:ascii="Times New Roman" w:hAnsi="Times New Roman" w:cs="Times New Roman"/>
          <w:b/>
          <w:i/>
          <w:sz w:val="24"/>
          <w:szCs w:val="24"/>
        </w:rPr>
        <w:t xml:space="preserve">PPA </w:t>
      </w:r>
      <w:r>
        <w:rPr>
          <w:rFonts w:ascii="Times New Roman" w:hAnsi="Times New Roman" w:cs="Times New Roman"/>
          <w:b/>
          <w:i/>
          <w:sz w:val="24"/>
          <w:szCs w:val="24"/>
        </w:rPr>
        <w:t xml:space="preserve">RIDER </w:t>
      </w:r>
      <w:r w:rsidR="00301252">
        <w:rPr>
          <w:rFonts w:ascii="Times New Roman" w:hAnsi="Times New Roman" w:cs="Times New Roman"/>
          <w:b/>
          <w:i/>
          <w:sz w:val="24"/>
          <w:szCs w:val="24"/>
        </w:rPr>
        <w:t>CONSISTENT</w:t>
      </w:r>
      <w:r w:rsidR="005450FE">
        <w:rPr>
          <w:rFonts w:ascii="Times New Roman" w:hAnsi="Times New Roman" w:cs="Times New Roman"/>
          <w:b/>
          <w:i/>
          <w:sz w:val="24"/>
          <w:szCs w:val="24"/>
        </w:rPr>
        <w:t xml:space="preserve"> WITH</w:t>
      </w:r>
      <w:r>
        <w:rPr>
          <w:rFonts w:ascii="Times New Roman" w:hAnsi="Times New Roman" w:cs="Times New Roman"/>
          <w:b/>
          <w:i/>
          <w:sz w:val="24"/>
          <w:szCs w:val="24"/>
        </w:rPr>
        <w:t xml:space="preserve"> THE STATE</w:t>
      </w:r>
      <w:r w:rsidR="005450FE">
        <w:rPr>
          <w:rFonts w:ascii="Times New Roman" w:hAnsi="Times New Roman" w:cs="Times New Roman"/>
          <w:b/>
          <w:i/>
          <w:sz w:val="24"/>
          <w:szCs w:val="24"/>
        </w:rPr>
        <w:t xml:space="preserve"> OF OHIO’S</w:t>
      </w:r>
      <w:r>
        <w:rPr>
          <w:rFonts w:ascii="Times New Roman" w:hAnsi="Times New Roman" w:cs="Times New Roman"/>
          <w:b/>
          <w:i/>
          <w:sz w:val="24"/>
          <w:szCs w:val="24"/>
        </w:rPr>
        <w:t xml:space="preserve"> ELECTRIC SERVICE POLICY OF AVOIDING ANTICOMPETITIVE SUBSIDIES FLOWING FROM A NONCOMPETITIVE RETAIL ELECTRIC SERVICE </w:t>
      </w:r>
      <w:r w:rsidR="005450FE">
        <w:rPr>
          <w:rFonts w:ascii="Times New Roman" w:hAnsi="Times New Roman" w:cs="Times New Roman"/>
          <w:b/>
          <w:i/>
          <w:sz w:val="24"/>
          <w:szCs w:val="24"/>
        </w:rPr>
        <w:t>TO A COMPETITIVE RETAIL SERVICE?</w:t>
      </w:r>
    </w:p>
    <w:p w:rsidR="00D521C4" w:rsidRDefault="00894F7F"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w:t>
      </w:r>
      <w:r w:rsidR="00753702">
        <w:rPr>
          <w:rFonts w:ascii="Times New Roman" w:hAnsi="Times New Roman" w:cs="Times New Roman"/>
          <w:b/>
          <w:i/>
          <w:sz w:val="24"/>
          <w:szCs w:val="24"/>
        </w:rPr>
        <w:t>24</w:t>
      </w:r>
      <w:r>
        <w:rPr>
          <w:rFonts w:ascii="Times New Roman" w:hAnsi="Times New Roman" w:cs="Times New Roman"/>
          <w:b/>
          <w:i/>
          <w:sz w:val="24"/>
          <w:szCs w:val="24"/>
        </w:rPr>
        <w:t>.</w:t>
      </w:r>
      <w:r w:rsidR="00D646BD">
        <w:rPr>
          <w:rFonts w:ascii="Times New Roman" w:hAnsi="Times New Roman" w:cs="Times New Roman"/>
          <w:b/>
          <w:i/>
          <w:sz w:val="24"/>
          <w:szCs w:val="24"/>
        </w:rPr>
        <w:tab/>
      </w:r>
      <w:r w:rsidR="005450FE">
        <w:rPr>
          <w:rFonts w:ascii="Times New Roman" w:hAnsi="Times New Roman" w:cs="Times New Roman"/>
          <w:sz w:val="24"/>
          <w:szCs w:val="24"/>
        </w:rPr>
        <w:t xml:space="preserve">No, it is not. </w:t>
      </w:r>
      <w:r w:rsidR="00C401D2">
        <w:rPr>
          <w:rFonts w:ascii="Times New Roman" w:hAnsi="Times New Roman" w:cs="Times New Roman"/>
          <w:sz w:val="24"/>
          <w:szCs w:val="24"/>
        </w:rPr>
        <w:t xml:space="preserve"> </w:t>
      </w:r>
      <w:r w:rsidR="00511B5C">
        <w:rPr>
          <w:rFonts w:ascii="Times New Roman" w:hAnsi="Times New Roman" w:cs="Times New Roman"/>
          <w:sz w:val="24"/>
          <w:szCs w:val="24"/>
        </w:rPr>
        <w:t xml:space="preserve">R.C. </w:t>
      </w:r>
      <w:r w:rsidR="00023E07" w:rsidRPr="001608CD">
        <w:rPr>
          <w:rFonts w:ascii="Times New Roman" w:hAnsi="Times New Roman" w:cs="Times New Roman"/>
          <w:sz w:val="24"/>
          <w:szCs w:val="24"/>
        </w:rPr>
        <w:t>4928.02(H) states that the state’s policy is to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w:t>
      </w:r>
      <w:r w:rsidR="008276BC">
        <w:rPr>
          <w:rFonts w:ascii="Times New Roman" w:hAnsi="Times New Roman" w:cs="Times New Roman"/>
          <w:sz w:val="24"/>
          <w:szCs w:val="24"/>
        </w:rPr>
        <w:t>bution or transmission rates.”</w:t>
      </w:r>
    </w:p>
    <w:p w:rsidR="00D521C4" w:rsidRDefault="00D521C4" w:rsidP="00993E8C">
      <w:pPr>
        <w:spacing w:after="0" w:line="480" w:lineRule="auto"/>
        <w:ind w:left="720" w:hanging="720"/>
        <w:rPr>
          <w:rFonts w:ascii="Times New Roman" w:hAnsi="Times New Roman" w:cs="Times New Roman"/>
          <w:sz w:val="24"/>
          <w:szCs w:val="24"/>
        </w:rPr>
      </w:pPr>
    </w:p>
    <w:p w:rsidR="00843FFB" w:rsidRDefault="004D03B7" w:rsidP="0075111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is often referred to</w:t>
      </w:r>
      <w:r w:rsidR="0086247D">
        <w:rPr>
          <w:rFonts w:ascii="Times New Roman" w:hAnsi="Times New Roman" w:cs="Times New Roman"/>
          <w:sz w:val="24"/>
          <w:szCs w:val="24"/>
        </w:rPr>
        <w:t xml:space="preserve"> as</w:t>
      </w:r>
      <w:r w:rsidR="002031A7">
        <w:rPr>
          <w:rFonts w:ascii="Times New Roman" w:hAnsi="Times New Roman" w:cs="Times New Roman"/>
          <w:sz w:val="24"/>
          <w:szCs w:val="24"/>
        </w:rPr>
        <w:t xml:space="preserve"> cross-subsidization,</w:t>
      </w:r>
      <w:r w:rsidR="00044EBD">
        <w:rPr>
          <w:rFonts w:ascii="Times New Roman" w:hAnsi="Times New Roman" w:cs="Times New Roman"/>
          <w:sz w:val="24"/>
          <w:szCs w:val="24"/>
        </w:rPr>
        <w:t xml:space="preserve"> which includes,</w:t>
      </w:r>
      <w:r w:rsidR="002031A7">
        <w:rPr>
          <w:rFonts w:ascii="Times New Roman" w:hAnsi="Times New Roman" w:cs="Times New Roman"/>
          <w:sz w:val="24"/>
          <w:szCs w:val="24"/>
        </w:rPr>
        <w:t xml:space="preserve"> for example</w:t>
      </w:r>
      <w:r w:rsidRPr="004D03B7">
        <w:rPr>
          <w:rFonts w:ascii="Times New Roman" w:hAnsi="Times New Roman" w:cs="Times New Roman"/>
          <w:sz w:val="24"/>
          <w:szCs w:val="24"/>
        </w:rPr>
        <w:t xml:space="preserve">, </w:t>
      </w:r>
      <w:r w:rsidR="00FB2F33">
        <w:rPr>
          <w:rFonts w:ascii="Times New Roman" w:hAnsi="Times New Roman" w:cs="Times New Roman"/>
          <w:sz w:val="24"/>
          <w:szCs w:val="24"/>
        </w:rPr>
        <w:t>having</w:t>
      </w:r>
      <w:r>
        <w:rPr>
          <w:rFonts w:ascii="Times New Roman" w:hAnsi="Times New Roman" w:cs="Times New Roman"/>
          <w:sz w:val="24"/>
          <w:szCs w:val="24"/>
        </w:rPr>
        <w:t xml:space="preserve"> non-competitive services (such as distribution) subsidize competitive services (such as generation).  </w:t>
      </w:r>
      <w:r w:rsidR="00C25C1A">
        <w:rPr>
          <w:rFonts w:ascii="Times New Roman" w:hAnsi="Times New Roman" w:cs="Times New Roman"/>
          <w:sz w:val="24"/>
          <w:szCs w:val="24"/>
        </w:rPr>
        <w:t>Because</w:t>
      </w:r>
      <w:r w:rsidR="00D646BD" w:rsidRPr="004D03B7">
        <w:rPr>
          <w:rFonts w:ascii="Times New Roman" w:hAnsi="Times New Roman" w:cs="Times New Roman"/>
          <w:sz w:val="24"/>
          <w:szCs w:val="24"/>
        </w:rPr>
        <w:t xml:space="preserve"> </w:t>
      </w:r>
      <w:r w:rsidR="005F52CA">
        <w:rPr>
          <w:rFonts w:ascii="Times New Roman" w:hAnsi="Times New Roman" w:cs="Times New Roman"/>
          <w:sz w:val="24"/>
          <w:szCs w:val="24"/>
        </w:rPr>
        <w:t xml:space="preserve">the PPA </w:t>
      </w:r>
      <w:r w:rsidR="00D646BD" w:rsidRPr="004D03B7">
        <w:rPr>
          <w:rFonts w:ascii="Times New Roman" w:hAnsi="Times New Roman" w:cs="Times New Roman"/>
          <w:sz w:val="24"/>
          <w:szCs w:val="24"/>
        </w:rPr>
        <w:t>Rider is a non</w:t>
      </w:r>
      <w:r w:rsidR="00C25C1A">
        <w:rPr>
          <w:rFonts w:ascii="Times New Roman" w:hAnsi="Times New Roman" w:cs="Times New Roman"/>
          <w:sz w:val="24"/>
          <w:szCs w:val="24"/>
        </w:rPr>
        <w:t>-</w:t>
      </w:r>
      <w:r w:rsidR="00D646BD" w:rsidRPr="004D03B7">
        <w:rPr>
          <w:rFonts w:ascii="Times New Roman" w:hAnsi="Times New Roman" w:cs="Times New Roman"/>
          <w:sz w:val="24"/>
          <w:szCs w:val="24"/>
        </w:rPr>
        <w:t xml:space="preserve">bypassable </w:t>
      </w:r>
      <w:r w:rsidR="003C1C36">
        <w:rPr>
          <w:rFonts w:ascii="Times New Roman" w:hAnsi="Times New Roman" w:cs="Times New Roman"/>
          <w:sz w:val="24"/>
          <w:szCs w:val="24"/>
        </w:rPr>
        <w:t xml:space="preserve">generation </w:t>
      </w:r>
      <w:r w:rsidR="00D646BD" w:rsidRPr="004D03B7">
        <w:rPr>
          <w:rFonts w:ascii="Times New Roman" w:hAnsi="Times New Roman" w:cs="Times New Roman"/>
          <w:sz w:val="24"/>
          <w:szCs w:val="24"/>
        </w:rPr>
        <w:t xml:space="preserve">charge </w:t>
      </w:r>
      <w:r w:rsidR="005F52CA">
        <w:rPr>
          <w:rFonts w:ascii="Times New Roman" w:hAnsi="Times New Roman" w:cs="Times New Roman"/>
          <w:sz w:val="24"/>
          <w:szCs w:val="24"/>
        </w:rPr>
        <w:t>assessed through the distribution company, AEP Ohio</w:t>
      </w:r>
      <w:r w:rsidR="00387B64">
        <w:rPr>
          <w:rFonts w:ascii="Times New Roman" w:hAnsi="Times New Roman" w:cs="Times New Roman"/>
          <w:sz w:val="24"/>
          <w:szCs w:val="24"/>
        </w:rPr>
        <w:t>,</w:t>
      </w:r>
      <w:r w:rsidR="001F1D46">
        <w:rPr>
          <w:rFonts w:ascii="Times New Roman" w:hAnsi="Times New Roman" w:cs="Times New Roman"/>
          <w:sz w:val="24"/>
          <w:szCs w:val="24"/>
        </w:rPr>
        <w:t xml:space="preserve"> </w:t>
      </w:r>
      <w:r w:rsidR="009E5442">
        <w:rPr>
          <w:rFonts w:ascii="Times New Roman" w:hAnsi="Times New Roman" w:cs="Times New Roman"/>
          <w:sz w:val="24"/>
          <w:szCs w:val="24"/>
        </w:rPr>
        <w:t>a</w:t>
      </w:r>
      <w:r>
        <w:rPr>
          <w:rFonts w:ascii="Times New Roman" w:hAnsi="Times New Roman" w:cs="Times New Roman"/>
          <w:sz w:val="24"/>
          <w:szCs w:val="24"/>
        </w:rPr>
        <w:t xml:space="preserve">nd </w:t>
      </w:r>
      <w:r w:rsidR="00C5684B">
        <w:rPr>
          <w:rFonts w:ascii="Times New Roman" w:hAnsi="Times New Roman" w:cs="Times New Roman"/>
          <w:sz w:val="24"/>
          <w:szCs w:val="24"/>
        </w:rPr>
        <w:t xml:space="preserve">collected from all </w:t>
      </w:r>
      <w:r w:rsidR="00C25C1A">
        <w:rPr>
          <w:rFonts w:ascii="Times New Roman" w:hAnsi="Times New Roman" w:cs="Times New Roman"/>
          <w:sz w:val="24"/>
          <w:szCs w:val="24"/>
        </w:rPr>
        <w:t xml:space="preserve">captive </w:t>
      </w:r>
      <w:r w:rsidR="008902CC">
        <w:rPr>
          <w:rFonts w:ascii="Times New Roman" w:hAnsi="Times New Roman" w:cs="Times New Roman"/>
          <w:sz w:val="24"/>
          <w:szCs w:val="24"/>
        </w:rPr>
        <w:t xml:space="preserve">retail </w:t>
      </w:r>
      <w:r w:rsidR="00C5684B">
        <w:rPr>
          <w:rFonts w:ascii="Times New Roman" w:hAnsi="Times New Roman" w:cs="Times New Roman"/>
          <w:sz w:val="24"/>
          <w:szCs w:val="24"/>
        </w:rPr>
        <w:t>distribution customers</w:t>
      </w:r>
      <w:r w:rsidR="00C1155D">
        <w:rPr>
          <w:rFonts w:ascii="Times New Roman" w:hAnsi="Times New Roman" w:cs="Times New Roman"/>
          <w:sz w:val="24"/>
          <w:szCs w:val="24"/>
        </w:rPr>
        <w:t>, i</w:t>
      </w:r>
      <w:r w:rsidR="00C5684B">
        <w:rPr>
          <w:rFonts w:ascii="Times New Roman" w:hAnsi="Times New Roman" w:cs="Times New Roman"/>
          <w:sz w:val="24"/>
          <w:szCs w:val="24"/>
        </w:rPr>
        <w:t>t is a</w:t>
      </w:r>
      <w:r w:rsidR="009D10BC">
        <w:rPr>
          <w:rFonts w:ascii="Times New Roman" w:hAnsi="Times New Roman" w:cs="Times New Roman"/>
          <w:sz w:val="24"/>
          <w:szCs w:val="24"/>
        </w:rPr>
        <w:t>n</w:t>
      </w:r>
      <w:r w:rsidR="00C5684B">
        <w:rPr>
          <w:rFonts w:ascii="Times New Roman" w:hAnsi="Times New Roman" w:cs="Times New Roman"/>
          <w:sz w:val="24"/>
          <w:szCs w:val="24"/>
        </w:rPr>
        <w:t xml:space="preserve"> example of cross-subsidization </w:t>
      </w:r>
      <w:r w:rsidR="007D54A3">
        <w:rPr>
          <w:rFonts w:ascii="Times New Roman" w:hAnsi="Times New Roman" w:cs="Times New Roman"/>
          <w:sz w:val="24"/>
          <w:szCs w:val="24"/>
        </w:rPr>
        <w:t>of generation serv</w:t>
      </w:r>
      <w:r w:rsidR="008276BC">
        <w:rPr>
          <w:rFonts w:ascii="Times New Roman" w:hAnsi="Times New Roman" w:cs="Times New Roman"/>
          <w:sz w:val="24"/>
          <w:szCs w:val="24"/>
        </w:rPr>
        <w:t>ice by distribution customers.</w:t>
      </w:r>
    </w:p>
    <w:p w:rsidR="008276BC" w:rsidRDefault="008276BC" w:rsidP="00751110">
      <w:pPr>
        <w:spacing w:after="0" w:line="480" w:lineRule="auto"/>
        <w:ind w:left="720"/>
        <w:rPr>
          <w:rFonts w:ascii="Times New Roman" w:hAnsi="Times New Roman" w:cs="Times New Roman"/>
          <w:sz w:val="24"/>
          <w:szCs w:val="24"/>
        </w:rPr>
      </w:pPr>
    </w:p>
    <w:p w:rsidR="002031A7" w:rsidRDefault="007D54A3" w:rsidP="0075111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w:t>
      </w:r>
      <w:r w:rsidR="00C1155D">
        <w:rPr>
          <w:rFonts w:ascii="Times New Roman" w:hAnsi="Times New Roman" w:cs="Times New Roman"/>
          <w:sz w:val="24"/>
          <w:szCs w:val="24"/>
        </w:rPr>
        <w:t>n</w:t>
      </w:r>
      <w:r w:rsidR="00C5684B">
        <w:rPr>
          <w:rFonts w:ascii="Times New Roman" w:hAnsi="Times New Roman" w:cs="Times New Roman"/>
          <w:sz w:val="24"/>
          <w:szCs w:val="24"/>
        </w:rPr>
        <w:t xml:space="preserve"> approval of the </w:t>
      </w:r>
      <w:r w:rsidR="005F52CA">
        <w:rPr>
          <w:rFonts w:ascii="Times New Roman" w:hAnsi="Times New Roman" w:cs="Times New Roman"/>
          <w:sz w:val="24"/>
          <w:szCs w:val="24"/>
        </w:rPr>
        <w:t xml:space="preserve">PPA </w:t>
      </w:r>
      <w:r w:rsidR="00C5684B">
        <w:rPr>
          <w:rFonts w:ascii="Times New Roman" w:hAnsi="Times New Roman" w:cs="Times New Roman"/>
          <w:sz w:val="24"/>
          <w:szCs w:val="24"/>
        </w:rPr>
        <w:t xml:space="preserve">Rider </w:t>
      </w:r>
      <w:r w:rsidR="004D03B7">
        <w:rPr>
          <w:rFonts w:ascii="Times New Roman" w:hAnsi="Times New Roman" w:cs="Times New Roman"/>
          <w:sz w:val="24"/>
          <w:szCs w:val="24"/>
        </w:rPr>
        <w:t>is a violation of this state policy</w:t>
      </w:r>
      <w:r w:rsidR="004D03B7" w:rsidRPr="004D03B7">
        <w:rPr>
          <w:rFonts w:ascii="Times New Roman" w:hAnsi="Times New Roman" w:cs="Times New Roman"/>
          <w:sz w:val="24"/>
          <w:szCs w:val="24"/>
        </w:rPr>
        <w:t>.</w:t>
      </w:r>
      <w:r w:rsidR="002031A7">
        <w:rPr>
          <w:rFonts w:ascii="Times New Roman" w:hAnsi="Times New Roman" w:cs="Times New Roman"/>
          <w:sz w:val="24"/>
          <w:szCs w:val="24"/>
        </w:rPr>
        <w:t xml:space="preserve">  </w:t>
      </w:r>
      <w:r w:rsidR="00E53402">
        <w:rPr>
          <w:rFonts w:ascii="Times New Roman" w:hAnsi="Times New Roman" w:cs="Times New Roman"/>
          <w:sz w:val="24"/>
          <w:szCs w:val="24"/>
        </w:rPr>
        <w:t>Th</w:t>
      </w:r>
      <w:r w:rsidR="002031A7">
        <w:rPr>
          <w:rFonts w:ascii="Times New Roman" w:hAnsi="Times New Roman" w:cs="Times New Roman"/>
          <w:sz w:val="24"/>
          <w:szCs w:val="24"/>
        </w:rPr>
        <w:t>e non</w:t>
      </w:r>
      <w:r w:rsidR="00C25C1A">
        <w:rPr>
          <w:rFonts w:ascii="Times New Roman" w:hAnsi="Times New Roman" w:cs="Times New Roman"/>
          <w:sz w:val="24"/>
          <w:szCs w:val="24"/>
        </w:rPr>
        <w:t>-</w:t>
      </w:r>
      <w:r w:rsidR="002031A7">
        <w:rPr>
          <w:rFonts w:ascii="Times New Roman" w:hAnsi="Times New Roman" w:cs="Times New Roman"/>
          <w:sz w:val="24"/>
          <w:szCs w:val="24"/>
        </w:rPr>
        <w:t xml:space="preserve">bypassable charge </w:t>
      </w:r>
      <w:r w:rsidR="00E53402">
        <w:rPr>
          <w:rFonts w:ascii="Times New Roman" w:hAnsi="Times New Roman" w:cs="Times New Roman"/>
          <w:sz w:val="24"/>
          <w:szCs w:val="24"/>
        </w:rPr>
        <w:t xml:space="preserve">collected through </w:t>
      </w:r>
      <w:r w:rsidR="005F52CA">
        <w:rPr>
          <w:rFonts w:ascii="Times New Roman" w:hAnsi="Times New Roman" w:cs="Times New Roman"/>
          <w:sz w:val="24"/>
          <w:szCs w:val="24"/>
        </w:rPr>
        <w:t xml:space="preserve">PPA </w:t>
      </w:r>
      <w:r w:rsidR="00E53402">
        <w:rPr>
          <w:rFonts w:ascii="Times New Roman" w:hAnsi="Times New Roman" w:cs="Times New Roman"/>
          <w:sz w:val="24"/>
          <w:szCs w:val="24"/>
        </w:rPr>
        <w:t xml:space="preserve">Rider only </w:t>
      </w:r>
      <w:r w:rsidR="002031A7">
        <w:rPr>
          <w:rFonts w:ascii="Times New Roman" w:hAnsi="Times New Roman" w:cs="Times New Roman"/>
          <w:sz w:val="24"/>
          <w:szCs w:val="24"/>
        </w:rPr>
        <w:t>benefits one supplier, and provides additional revenue</w:t>
      </w:r>
      <w:r w:rsidR="00E90106">
        <w:rPr>
          <w:rFonts w:ascii="Times New Roman" w:hAnsi="Times New Roman" w:cs="Times New Roman"/>
          <w:sz w:val="24"/>
          <w:szCs w:val="24"/>
        </w:rPr>
        <w:t xml:space="preserve"> to that supplier,</w:t>
      </w:r>
      <w:r w:rsidR="006A29DB">
        <w:rPr>
          <w:rFonts w:ascii="Times New Roman" w:hAnsi="Times New Roman" w:cs="Times New Roman"/>
          <w:sz w:val="24"/>
          <w:szCs w:val="24"/>
        </w:rPr>
        <w:t xml:space="preserve"> that other</w:t>
      </w:r>
      <w:r w:rsidR="002031A7">
        <w:rPr>
          <w:rFonts w:ascii="Times New Roman" w:hAnsi="Times New Roman" w:cs="Times New Roman"/>
          <w:sz w:val="24"/>
          <w:szCs w:val="24"/>
        </w:rPr>
        <w:t xml:space="preserve"> </w:t>
      </w:r>
      <w:r w:rsidR="006A29DB">
        <w:rPr>
          <w:rFonts w:ascii="Times New Roman" w:hAnsi="Times New Roman" w:cs="Times New Roman"/>
          <w:sz w:val="24"/>
          <w:szCs w:val="24"/>
        </w:rPr>
        <w:t xml:space="preserve">suppliers </w:t>
      </w:r>
      <w:r w:rsidR="002031A7">
        <w:rPr>
          <w:rFonts w:ascii="Times New Roman" w:hAnsi="Times New Roman" w:cs="Times New Roman"/>
          <w:sz w:val="24"/>
          <w:szCs w:val="24"/>
        </w:rPr>
        <w:t>in the market do not receive.</w:t>
      </w:r>
    </w:p>
    <w:p w:rsidR="004C3301" w:rsidRDefault="00753702" w:rsidP="00993E8C">
      <w:pPr>
        <w:spacing w:after="0" w:line="480" w:lineRule="auto"/>
        <w:ind w:left="720" w:hanging="720"/>
        <w:rPr>
          <w:rFonts w:ascii="Times New Roman" w:hAnsi="Times New Roman" w:cs="Times New Roman"/>
          <w:b/>
          <w:i/>
        </w:rPr>
      </w:pPr>
      <w:r>
        <w:rPr>
          <w:rFonts w:ascii="Times New Roman" w:eastAsia="Liberation Serif" w:hAnsi="Times New Roman" w:cs="Times New Roman"/>
          <w:b/>
          <w:i/>
          <w:caps/>
        </w:rPr>
        <w:t>Q25</w:t>
      </w:r>
      <w:r w:rsidR="004C3301">
        <w:rPr>
          <w:rFonts w:ascii="Times New Roman" w:eastAsia="Liberation Serif" w:hAnsi="Times New Roman" w:cs="Times New Roman"/>
          <w:b/>
          <w:i/>
          <w:caps/>
        </w:rPr>
        <w:t>.</w:t>
      </w:r>
      <w:r w:rsidR="004C3301">
        <w:rPr>
          <w:rFonts w:ascii="Times New Roman" w:eastAsia="Liberation Serif" w:hAnsi="Times New Roman" w:cs="Times New Roman"/>
          <w:b/>
          <w:i/>
          <w:caps/>
        </w:rPr>
        <w:tab/>
      </w:r>
      <w:r w:rsidR="00E24B83">
        <w:rPr>
          <w:rFonts w:ascii="Times New Roman" w:eastAsia="Liberation Serif" w:hAnsi="Times New Roman" w:cs="Times New Roman"/>
          <w:b/>
          <w:i/>
          <w:caps/>
        </w:rPr>
        <w:t xml:space="preserve">DO YOU HAVE ANY COMMENT ON the </w:t>
      </w:r>
      <w:r w:rsidR="00285EC3">
        <w:rPr>
          <w:rFonts w:ascii="Times New Roman" w:eastAsia="Liberation Serif" w:hAnsi="Times New Roman" w:cs="Times New Roman"/>
          <w:b/>
          <w:i/>
          <w:caps/>
        </w:rPr>
        <w:t xml:space="preserve">COMMISSION’S </w:t>
      </w:r>
      <w:r w:rsidR="00320DFB">
        <w:rPr>
          <w:rFonts w:ascii="Times New Roman" w:eastAsia="Liberation Serif" w:hAnsi="Times New Roman" w:cs="Times New Roman"/>
          <w:b/>
          <w:i/>
          <w:caps/>
        </w:rPr>
        <w:t>AEP Ohio Order</w:t>
      </w:r>
      <w:r w:rsidR="004C3301">
        <w:rPr>
          <w:rFonts w:ascii="Times New Roman" w:eastAsia="Liberation Serif" w:hAnsi="Times New Roman" w:cs="Times New Roman"/>
          <w:b/>
          <w:i/>
          <w:caps/>
        </w:rPr>
        <w:t>?</w:t>
      </w:r>
    </w:p>
    <w:p w:rsidR="00BF2137" w:rsidRPr="00A82142" w:rsidRDefault="00753702" w:rsidP="00993E8C">
      <w:pPr>
        <w:spacing w:after="0" w:line="480" w:lineRule="auto"/>
        <w:ind w:left="720" w:hanging="720"/>
        <w:rPr>
          <w:rFonts w:ascii="Times New Roman" w:hAnsi="Times New Roman" w:cs="Times New Roman"/>
        </w:rPr>
      </w:pPr>
      <w:r>
        <w:rPr>
          <w:rFonts w:ascii="Times New Roman" w:hAnsi="Times New Roman" w:cs="Times New Roman"/>
          <w:b/>
          <w:i/>
        </w:rPr>
        <w:t>A25</w:t>
      </w:r>
      <w:r w:rsidR="004C3301">
        <w:rPr>
          <w:rFonts w:ascii="Times New Roman" w:hAnsi="Times New Roman" w:cs="Times New Roman"/>
          <w:b/>
          <w:i/>
        </w:rPr>
        <w:t>.</w:t>
      </w:r>
      <w:r w:rsidR="004C3301">
        <w:rPr>
          <w:rFonts w:ascii="Times New Roman" w:hAnsi="Times New Roman" w:cs="Times New Roman"/>
        </w:rPr>
        <w:tab/>
        <w:t xml:space="preserve">Yes.  </w:t>
      </w:r>
      <w:r w:rsidR="00285EC3">
        <w:rPr>
          <w:rFonts w:ascii="Times New Roman" w:hAnsi="Times New Roman" w:cs="Times New Roman"/>
        </w:rPr>
        <w:t>In the February 26,</w:t>
      </w:r>
      <w:r w:rsidR="004C3301">
        <w:rPr>
          <w:rFonts w:ascii="Times New Roman" w:hAnsi="Times New Roman" w:cs="Times New Roman"/>
        </w:rPr>
        <w:t xml:space="preserve"> 2015 Opinion and Order issued in Case No. 13-2385-</w:t>
      </w:r>
      <w:r w:rsidR="00285EC3">
        <w:rPr>
          <w:rFonts w:ascii="Times New Roman" w:hAnsi="Times New Roman" w:cs="Times New Roman"/>
        </w:rPr>
        <w:t>EL-SSO</w:t>
      </w:r>
      <w:r w:rsidR="008276BC">
        <w:rPr>
          <w:rFonts w:ascii="Times New Roman" w:hAnsi="Times New Roman" w:cs="Times New Roman"/>
        </w:rPr>
        <w:t>,</w:t>
      </w:r>
      <w:r w:rsidR="00285EC3">
        <w:rPr>
          <w:rFonts w:ascii="Times New Roman" w:hAnsi="Times New Roman" w:cs="Times New Roman"/>
        </w:rPr>
        <w:t xml:space="preserve"> </w:t>
      </w:r>
      <w:r w:rsidR="00BF2137" w:rsidRPr="00A82142">
        <w:rPr>
          <w:rFonts w:ascii="Times New Roman" w:hAnsi="Times New Roman" w:cs="Times New Roman"/>
        </w:rPr>
        <w:t xml:space="preserve">the Commission identified </w:t>
      </w:r>
      <w:r w:rsidR="008902CC">
        <w:rPr>
          <w:rFonts w:ascii="Times New Roman" w:hAnsi="Times New Roman" w:cs="Times New Roman"/>
        </w:rPr>
        <w:t>it</w:t>
      </w:r>
      <w:r w:rsidR="008902CC" w:rsidRPr="00A82142">
        <w:rPr>
          <w:rFonts w:ascii="Times New Roman" w:hAnsi="Times New Roman" w:cs="Times New Roman"/>
        </w:rPr>
        <w:t xml:space="preserve"> </w:t>
      </w:r>
      <w:r w:rsidR="00BF2137" w:rsidRPr="00A82142">
        <w:rPr>
          <w:rFonts w:ascii="Times New Roman" w:hAnsi="Times New Roman" w:cs="Times New Roman"/>
        </w:rPr>
        <w:t xml:space="preserve">would consider to approve cost recovery under </w:t>
      </w:r>
      <w:r w:rsidR="00387B64">
        <w:rPr>
          <w:rFonts w:ascii="Times New Roman" w:hAnsi="Times New Roman" w:cs="Times New Roman"/>
        </w:rPr>
        <w:t>the PPA Rider</w:t>
      </w:r>
      <w:r w:rsidR="003C6E34">
        <w:rPr>
          <w:rFonts w:ascii="Times New Roman" w:hAnsi="Times New Roman" w:cs="Times New Roman"/>
        </w:rPr>
        <w:t xml:space="preserve"> effective only during the three year ESP period</w:t>
      </w:r>
      <w:r w:rsidR="00BF2137" w:rsidRPr="00A82142">
        <w:rPr>
          <w:rFonts w:ascii="Times New Roman" w:hAnsi="Times New Roman" w:cs="Times New Roman"/>
        </w:rPr>
        <w:t xml:space="preserve">. </w:t>
      </w:r>
      <w:r w:rsidR="00C401D2">
        <w:rPr>
          <w:rFonts w:ascii="Times New Roman" w:hAnsi="Times New Roman" w:cs="Times New Roman"/>
        </w:rPr>
        <w:t xml:space="preserve"> </w:t>
      </w:r>
      <w:r w:rsidR="00BF2137" w:rsidRPr="00D41543">
        <w:rPr>
          <w:rFonts w:ascii="Times New Roman" w:hAnsi="Times New Roman" w:cs="Times New Roman"/>
        </w:rPr>
        <w:t xml:space="preserve">The Commission </w:t>
      </w:r>
      <w:r w:rsidR="00BF2137" w:rsidRPr="00A82142">
        <w:rPr>
          <w:rFonts w:ascii="Times New Roman" w:hAnsi="Times New Roman" w:cs="Times New Roman"/>
        </w:rPr>
        <w:t>authorized</w:t>
      </w:r>
      <w:r w:rsidR="004C3301" w:rsidRPr="00A82142">
        <w:rPr>
          <w:rFonts w:ascii="Times New Roman" w:hAnsi="Times New Roman" w:cs="Times New Roman"/>
        </w:rPr>
        <w:t xml:space="preserve"> AEP Ohio to establish a “placeholder” </w:t>
      </w:r>
      <w:r w:rsidR="00387B64">
        <w:rPr>
          <w:rFonts w:ascii="Times New Roman" w:hAnsi="Times New Roman" w:cs="Times New Roman"/>
        </w:rPr>
        <w:t>PPA Rider</w:t>
      </w:r>
      <w:r w:rsidR="004C3301" w:rsidRPr="00A82142">
        <w:rPr>
          <w:rFonts w:ascii="Times New Roman" w:hAnsi="Times New Roman" w:cs="Times New Roman"/>
        </w:rPr>
        <w:t xml:space="preserve">, </w:t>
      </w:r>
      <w:r w:rsidR="00BF2137" w:rsidRPr="00A82142">
        <w:rPr>
          <w:rFonts w:ascii="Times New Roman" w:hAnsi="Times New Roman" w:cs="Times New Roman"/>
        </w:rPr>
        <w:t xml:space="preserve">however </w:t>
      </w:r>
      <w:r w:rsidR="00C401D2">
        <w:rPr>
          <w:rFonts w:ascii="Times New Roman" w:hAnsi="Times New Roman" w:cs="Times New Roman"/>
        </w:rPr>
        <w:t>the Commission set it at zero.</w:t>
      </w:r>
    </w:p>
    <w:p w:rsidR="00843FFB" w:rsidRDefault="00843FFB" w:rsidP="00993E8C">
      <w:pPr>
        <w:spacing w:after="0" w:line="480" w:lineRule="auto"/>
        <w:ind w:left="720"/>
        <w:rPr>
          <w:rFonts w:ascii="Times New Roman" w:hAnsi="Times New Roman" w:cs="Times New Roman"/>
        </w:rPr>
      </w:pPr>
    </w:p>
    <w:p w:rsidR="004C3301" w:rsidRPr="00A82142" w:rsidRDefault="00BF2137" w:rsidP="00993E8C">
      <w:pPr>
        <w:spacing w:after="0" w:line="480" w:lineRule="auto"/>
        <w:ind w:left="720"/>
        <w:rPr>
          <w:rFonts w:ascii="Times New Roman" w:hAnsi="Times New Roman" w:cs="Times New Roman"/>
        </w:rPr>
      </w:pPr>
      <w:r w:rsidRPr="00A82142">
        <w:rPr>
          <w:rFonts w:ascii="Times New Roman" w:hAnsi="Times New Roman" w:cs="Times New Roman"/>
        </w:rPr>
        <w:t>T</w:t>
      </w:r>
      <w:r w:rsidR="004C3301" w:rsidRPr="00A82142">
        <w:rPr>
          <w:rFonts w:ascii="Times New Roman" w:hAnsi="Times New Roman" w:cs="Times New Roman"/>
        </w:rPr>
        <w:t xml:space="preserve">he Commission </w:t>
      </w:r>
      <w:r w:rsidRPr="00A82142">
        <w:rPr>
          <w:rFonts w:ascii="Times New Roman" w:hAnsi="Times New Roman" w:cs="Times New Roman"/>
        </w:rPr>
        <w:t xml:space="preserve">also </w:t>
      </w:r>
      <w:r w:rsidR="004C3301" w:rsidRPr="00A82142">
        <w:rPr>
          <w:rFonts w:ascii="Times New Roman" w:hAnsi="Times New Roman" w:cs="Times New Roman"/>
        </w:rPr>
        <w:t>identified several factors that AEP Ohio should address and the Commission will consider when deciding whether to approve the request for cost recovery from the utility.  These are enumerated below</w:t>
      </w:r>
      <w:r w:rsidR="008276BC">
        <w:rPr>
          <w:rFonts w:ascii="Times New Roman" w:hAnsi="Times New Roman" w:cs="Times New Roman"/>
        </w:rPr>
        <w:t>.</w:t>
      </w:r>
      <w:r w:rsidR="004C3301" w:rsidRPr="00A82142">
        <w:rPr>
          <w:rStyle w:val="FootnoteReference"/>
          <w:rFonts w:ascii="Times New Roman" w:hAnsi="Times New Roman"/>
        </w:rPr>
        <w:footnoteReference w:id="3"/>
      </w:r>
    </w:p>
    <w:p w:rsidR="004C3301" w:rsidRDefault="004C3301" w:rsidP="008276BC">
      <w:pPr>
        <w:pStyle w:val="ListParagraph"/>
        <w:widowControl/>
        <w:numPr>
          <w:ilvl w:val="0"/>
          <w:numId w:val="6"/>
        </w:numPr>
        <w:suppressAutoHyphens w:val="0"/>
        <w:spacing w:line="480" w:lineRule="auto"/>
        <w:ind w:left="2160" w:right="720" w:hanging="720"/>
        <w:contextualSpacing w:val="0"/>
      </w:pPr>
      <w:r>
        <w:t>“financial need of the generating plant;”</w:t>
      </w:r>
    </w:p>
    <w:p w:rsidR="004C3301" w:rsidRDefault="004C3301" w:rsidP="008276BC">
      <w:pPr>
        <w:pStyle w:val="ListParagraph"/>
        <w:widowControl/>
        <w:numPr>
          <w:ilvl w:val="0"/>
          <w:numId w:val="6"/>
        </w:numPr>
        <w:suppressAutoHyphens w:val="0"/>
        <w:spacing w:line="480" w:lineRule="auto"/>
        <w:ind w:left="2160" w:right="720" w:hanging="720"/>
        <w:contextualSpacing w:val="0"/>
      </w:pPr>
      <w:r>
        <w:t>“necessity of the generating facility, in light of future reliability concerns, including supply diversity;”</w:t>
      </w:r>
    </w:p>
    <w:p w:rsidR="004C3301" w:rsidRDefault="004C3301" w:rsidP="008276BC">
      <w:pPr>
        <w:pStyle w:val="ListParagraph"/>
        <w:widowControl/>
        <w:numPr>
          <w:ilvl w:val="0"/>
          <w:numId w:val="6"/>
        </w:numPr>
        <w:suppressAutoHyphens w:val="0"/>
        <w:spacing w:line="480" w:lineRule="auto"/>
        <w:ind w:left="2160" w:right="720" w:hanging="720"/>
        <w:contextualSpacing w:val="0"/>
      </w:pPr>
      <w:r>
        <w:t xml:space="preserve">“description of how the generating plant is compliant with all pertinent environmental regulations and its plan for compliance with pending </w:t>
      </w:r>
      <w:r w:rsidR="008276BC">
        <w:t>environmental regulations; and”</w:t>
      </w:r>
    </w:p>
    <w:p w:rsidR="004C3301" w:rsidRDefault="004C3301" w:rsidP="008276BC">
      <w:pPr>
        <w:pStyle w:val="ListParagraph"/>
        <w:widowControl/>
        <w:numPr>
          <w:ilvl w:val="0"/>
          <w:numId w:val="6"/>
        </w:numPr>
        <w:suppressAutoHyphens w:val="0"/>
        <w:spacing w:line="480" w:lineRule="auto"/>
        <w:ind w:left="2160" w:right="720" w:hanging="720"/>
        <w:contextualSpacing w:val="0"/>
      </w:pPr>
      <w:r>
        <w:t>“the impact that a closure of the generating plant would have on electric prices and the resulting effect on economic development within the state.”</w:t>
      </w:r>
    </w:p>
    <w:p w:rsidR="008276BC" w:rsidRDefault="008276BC" w:rsidP="008276BC">
      <w:pPr>
        <w:spacing w:after="0" w:line="480" w:lineRule="auto"/>
        <w:ind w:right="720"/>
      </w:pPr>
    </w:p>
    <w:p w:rsidR="004C3301" w:rsidRDefault="004C3301" w:rsidP="008276BC">
      <w:pPr>
        <w:spacing w:after="0" w:line="480" w:lineRule="auto"/>
        <w:ind w:left="720"/>
      </w:pPr>
      <w:r w:rsidRPr="00A82142">
        <w:rPr>
          <w:rFonts w:ascii="Times New Roman" w:hAnsi="Times New Roman" w:cs="Times New Roman"/>
        </w:rPr>
        <w:t>If the Commission decides to use these factors, it is important that the Commission also consider the impact on the competitive retail market that these considerations will have</w:t>
      </w:r>
      <w:r w:rsidR="004B19EE" w:rsidRPr="00A82142">
        <w:rPr>
          <w:rFonts w:ascii="Times New Roman" w:hAnsi="Times New Roman" w:cs="Times New Roman"/>
        </w:rPr>
        <w:t xml:space="preserve"> if they set a non-zero PPA Rider</w:t>
      </w:r>
      <w:r w:rsidRPr="00A82142">
        <w:rPr>
          <w:rFonts w:ascii="Times New Roman" w:hAnsi="Times New Roman" w:cs="Times New Roman"/>
        </w:rPr>
        <w:t>.</w:t>
      </w:r>
    </w:p>
    <w:p w:rsidR="004C3301" w:rsidRDefault="00753702" w:rsidP="00993E8C">
      <w:pPr>
        <w:spacing w:after="0" w:line="480" w:lineRule="auto"/>
        <w:ind w:left="720" w:hanging="720"/>
        <w:rPr>
          <w:rFonts w:ascii="Times New Roman" w:hAnsi="Times New Roman" w:cs="Times New Roman"/>
          <w:b/>
          <w:i/>
        </w:rPr>
      </w:pPr>
      <w:r>
        <w:rPr>
          <w:rFonts w:ascii="Times New Roman" w:hAnsi="Times New Roman" w:cs="Times New Roman"/>
          <w:b/>
          <w:bCs/>
          <w:i/>
          <w:iCs/>
          <w:caps/>
        </w:rPr>
        <w:t>Q26</w:t>
      </w:r>
      <w:r w:rsidR="004C3301">
        <w:rPr>
          <w:rFonts w:ascii="Times New Roman" w:hAnsi="Times New Roman" w:cs="Times New Roman"/>
          <w:b/>
          <w:bCs/>
          <w:i/>
          <w:iCs/>
          <w:caps/>
        </w:rPr>
        <w:t>.</w:t>
      </w:r>
      <w:r w:rsidR="004C3301">
        <w:rPr>
          <w:rFonts w:ascii="Times New Roman" w:hAnsi="Times New Roman" w:cs="Times New Roman"/>
          <w:b/>
          <w:bCs/>
          <w:i/>
          <w:iCs/>
          <w:caps/>
        </w:rPr>
        <w:tab/>
        <w:t xml:space="preserve">SHOULD THE PUCO CONSIDER THE FIRST FACTOR FROM THE AEP ORDER, WHICH REQUIRES </w:t>
      </w:r>
      <w:r w:rsidR="00B80F46">
        <w:rPr>
          <w:rFonts w:ascii="Times New Roman" w:hAnsi="Times New Roman" w:cs="Times New Roman"/>
          <w:b/>
          <w:bCs/>
          <w:i/>
          <w:iCs/>
          <w:caps/>
        </w:rPr>
        <w:t xml:space="preserve">A </w:t>
      </w:r>
      <w:r w:rsidR="004C3301">
        <w:rPr>
          <w:rFonts w:ascii="Times New Roman" w:hAnsi="Times New Roman" w:cs="Times New Roman"/>
          <w:b/>
          <w:bCs/>
          <w:i/>
          <w:iCs/>
          <w:caps/>
        </w:rPr>
        <w:t>UTILIT</w:t>
      </w:r>
      <w:r w:rsidR="00751110">
        <w:rPr>
          <w:rFonts w:ascii="Times New Roman" w:hAnsi="Times New Roman" w:cs="Times New Roman"/>
          <w:b/>
          <w:bCs/>
          <w:i/>
          <w:iCs/>
          <w:caps/>
        </w:rPr>
        <w:t xml:space="preserve">y </w:t>
      </w:r>
      <w:r w:rsidR="004C3301">
        <w:rPr>
          <w:rFonts w:ascii="Times New Roman" w:hAnsi="Times New Roman" w:cs="Times New Roman"/>
          <w:b/>
          <w:bCs/>
          <w:i/>
          <w:iCs/>
          <w:caps/>
        </w:rPr>
        <w:t>TO ADDRESS WHETHER THE GENERATING PLANTS HAVE A FINANCIAL NEED?</w:t>
      </w:r>
    </w:p>
    <w:p w:rsidR="00843FFB" w:rsidRDefault="00753702" w:rsidP="00E75B38">
      <w:pPr>
        <w:spacing w:after="0" w:line="480" w:lineRule="auto"/>
        <w:ind w:left="720" w:hanging="720"/>
        <w:rPr>
          <w:rFonts w:ascii="Times New Roman" w:hAnsi="Times New Roman" w:cs="Times New Roman"/>
        </w:rPr>
      </w:pPr>
      <w:r>
        <w:rPr>
          <w:rFonts w:ascii="Times New Roman" w:hAnsi="Times New Roman" w:cs="Times New Roman"/>
          <w:b/>
          <w:i/>
        </w:rPr>
        <w:t>A26</w:t>
      </w:r>
      <w:r w:rsidR="004C3301" w:rsidRPr="00B6162B">
        <w:rPr>
          <w:rFonts w:ascii="Times New Roman" w:hAnsi="Times New Roman" w:cs="Times New Roman"/>
          <w:b/>
          <w:i/>
        </w:rPr>
        <w:t>.</w:t>
      </w:r>
      <w:r w:rsidR="004C3301" w:rsidRPr="00B6162B">
        <w:rPr>
          <w:rFonts w:ascii="Times New Roman" w:hAnsi="Times New Roman" w:cs="Times New Roman"/>
        </w:rPr>
        <w:tab/>
        <w:t>No.  The first factor clearly suggests that generators in the state would be able to recover their co</w:t>
      </w:r>
      <w:r w:rsidR="00B80F46">
        <w:rPr>
          <w:rFonts w:ascii="Times New Roman" w:hAnsi="Times New Roman" w:cs="Times New Roman"/>
        </w:rPr>
        <w:t>sts based on “financial need.”</w:t>
      </w:r>
    </w:p>
    <w:p w:rsidR="00843FFB" w:rsidRDefault="00843FFB" w:rsidP="00E75B38">
      <w:pPr>
        <w:spacing w:after="0" w:line="480" w:lineRule="auto"/>
        <w:ind w:left="720" w:hanging="720"/>
        <w:rPr>
          <w:rFonts w:ascii="Times New Roman" w:hAnsi="Times New Roman" w:cs="Times New Roman"/>
        </w:rPr>
      </w:pPr>
    </w:p>
    <w:p w:rsidR="00843FFB" w:rsidRDefault="004C3301" w:rsidP="00751110">
      <w:pPr>
        <w:spacing w:after="0" w:line="480" w:lineRule="auto"/>
        <w:ind w:left="720"/>
        <w:rPr>
          <w:rFonts w:ascii="Times New Roman" w:hAnsi="Times New Roman" w:cs="Times New Roman"/>
        </w:rPr>
      </w:pPr>
      <w:r w:rsidRPr="00B6162B">
        <w:rPr>
          <w:rFonts w:ascii="Times New Roman" w:hAnsi="Times New Roman" w:cs="Times New Roman"/>
        </w:rPr>
        <w:t xml:space="preserve">This is more consistent with a policy of </w:t>
      </w:r>
      <w:r w:rsidR="003C6E34">
        <w:rPr>
          <w:rFonts w:ascii="Times New Roman" w:hAnsi="Times New Roman" w:cs="Times New Roman"/>
        </w:rPr>
        <w:t xml:space="preserve">cost-based </w:t>
      </w:r>
      <w:r w:rsidRPr="00B6162B">
        <w:rPr>
          <w:rFonts w:ascii="Times New Roman" w:hAnsi="Times New Roman" w:cs="Times New Roman"/>
        </w:rPr>
        <w:t xml:space="preserve">regulation of generation than a restructured retail market </w:t>
      </w:r>
      <w:r>
        <w:rPr>
          <w:rFonts w:ascii="Times New Roman" w:hAnsi="Times New Roman" w:cs="Times New Roman"/>
        </w:rPr>
        <w:t>that</w:t>
      </w:r>
      <w:r w:rsidRPr="00B6162B">
        <w:rPr>
          <w:rFonts w:ascii="Times New Roman" w:hAnsi="Times New Roman" w:cs="Times New Roman"/>
        </w:rPr>
        <w:t xml:space="preserve"> aim</w:t>
      </w:r>
      <w:r>
        <w:rPr>
          <w:rFonts w:ascii="Times New Roman" w:hAnsi="Times New Roman" w:cs="Times New Roman"/>
        </w:rPr>
        <w:t>s</w:t>
      </w:r>
      <w:r w:rsidRPr="00B6162B">
        <w:rPr>
          <w:rFonts w:ascii="Times New Roman" w:hAnsi="Times New Roman" w:cs="Times New Roman"/>
        </w:rPr>
        <w:t xml:space="preserve"> to foster a competitive retail generation market.  The term “financial need” is undefined by the Commission</w:t>
      </w:r>
      <w:r>
        <w:rPr>
          <w:rFonts w:ascii="Times New Roman" w:hAnsi="Times New Roman" w:cs="Times New Roman"/>
        </w:rPr>
        <w:t>.</w:t>
      </w:r>
      <w:r w:rsidRPr="00B6162B">
        <w:rPr>
          <w:rFonts w:ascii="Times New Roman" w:hAnsi="Times New Roman" w:cs="Times New Roman"/>
        </w:rPr>
        <w:t xml:space="preserve"> </w:t>
      </w:r>
      <w:r>
        <w:rPr>
          <w:rFonts w:ascii="Times New Roman" w:hAnsi="Times New Roman" w:cs="Times New Roman"/>
        </w:rPr>
        <w:t xml:space="preserve"> B</w:t>
      </w:r>
      <w:r w:rsidRPr="00B6162B">
        <w:rPr>
          <w:rFonts w:ascii="Times New Roman" w:hAnsi="Times New Roman" w:cs="Times New Roman"/>
        </w:rPr>
        <w:t>ut in competitive markets if a generating unit cannot c</w:t>
      </w:r>
      <w:r>
        <w:rPr>
          <w:rFonts w:ascii="Times New Roman" w:hAnsi="Times New Roman" w:cs="Times New Roman"/>
        </w:rPr>
        <w:t>lear its output in the wholesale market (PJM),</w:t>
      </w:r>
      <w:r w:rsidRPr="00B6162B">
        <w:rPr>
          <w:rFonts w:ascii="Times New Roman" w:hAnsi="Times New Roman" w:cs="Times New Roman"/>
        </w:rPr>
        <w:t xml:space="preserve"> by producing a price-competitive product</w:t>
      </w:r>
      <w:r>
        <w:rPr>
          <w:rFonts w:ascii="Times New Roman" w:hAnsi="Times New Roman" w:cs="Times New Roman"/>
        </w:rPr>
        <w:t>, then</w:t>
      </w:r>
      <w:r w:rsidRPr="00B6162B">
        <w:rPr>
          <w:rFonts w:ascii="Times New Roman" w:hAnsi="Times New Roman" w:cs="Times New Roman"/>
        </w:rPr>
        <w:t xml:space="preserve"> it will be replaced by lower offers for gene</w:t>
      </w:r>
      <w:r w:rsidR="00B80F46">
        <w:rPr>
          <w:rFonts w:ascii="Times New Roman" w:hAnsi="Times New Roman" w:cs="Times New Roman"/>
        </w:rPr>
        <w:t>ration in the wholesale market.</w:t>
      </w:r>
    </w:p>
    <w:p w:rsidR="00843FFB" w:rsidRDefault="00843FFB" w:rsidP="00751110">
      <w:pPr>
        <w:spacing w:after="0" w:line="480" w:lineRule="auto"/>
        <w:ind w:left="720"/>
        <w:rPr>
          <w:rFonts w:ascii="Times New Roman" w:hAnsi="Times New Roman" w:cs="Times New Roman"/>
        </w:rPr>
      </w:pPr>
    </w:p>
    <w:p w:rsidR="00B80F46" w:rsidRDefault="004C3301" w:rsidP="00751110">
      <w:pPr>
        <w:spacing w:after="0" w:line="480" w:lineRule="auto"/>
        <w:ind w:left="720"/>
        <w:rPr>
          <w:rFonts w:ascii="Times New Roman" w:hAnsi="Times New Roman" w:cs="Times New Roman"/>
        </w:rPr>
      </w:pPr>
      <w:r>
        <w:rPr>
          <w:rFonts w:ascii="Times New Roman" w:hAnsi="Times New Roman" w:cs="Times New Roman"/>
        </w:rPr>
        <w:t>Moreover</w:t>
      </w:r>
      <w:r w:rsidRPr="00B6162B">
        <w:rPr>
          <w:rFonts w:ascii="Times New Roman" w:hAnsi="Times New Roman" w:cs="Times New Roman"/>
        </w:rPr>
        <w:t xml:space="preserve">, financial need </w:t>
      </w:r>
      <w:r>
        <w:rPr>
          <w:rFonts w:ascii="Times New Roman" w:hAnsi="Times New Roman" w:cs="Times New Roman"/>
        </w:rPr>
        <w:t xml:space="preserve">is a subjective factor that </w:t>
      </w:r>
      <w:r w:rsidRPr="00B6162B">
        <w:rPr>
          <w:rFonts w:ascii="Times New Roman" w:hAnsi="Times New Roman" w:cs="Times New Roman"/>
        </w:rPr>
        <w:t>should only be evaluated by the</w:t>
      </w:r>
      <w:r>
        <w:rPr>
          <w:rFonts w:ascii="Times New Roman" w:hAnsi="Times New Roman" w:cs="Times New Roman"/>
        </w:rPr>
        <w:t xml:space="preserve"> generation owner</w:t>
      </w:r>
      <w:r w:rsidR="00BF2137">
        <w:rPr>
          <w:rFonts w:ascii="Times New Roman" w:hAnsi="Times New Roman" w:cs="Times New Roman"/>
        </w:rPr>
        <w:t xml:space="preserve"> </w:t>
      </w:r>
      <w:r>
        <w:rPr>
          <w:rFonts w:ascii="Times New Roman" w:hAnsi="Times New Roman" w:cs="Times New Roman"/>
        </w:rPr>
        <w:t xml:space="preserve">based </w:t>
      </w:r>
      <w:r w:rsidRPr="00B6162B">
        <w:rPr>
          <w:rFonts w:ascii="Times New Roman" w:hAnsi="Times New Roman" w:cs="Times New Roman"/>
        </w:rPr>
        <w:t>on whether costs are being met</w:t>
      </w:r>
      <w:r>
        <w:rPr>
          <w:rFonts w:ascii="Times New Roman" w:hAnsi="Times New Roman" w:cs="Times New Roman"/>
        </w:rPr>
        <w:t>.</w:t>
      </w:r>
      <w:r w:rsidR="00DE31F7">
        <w:rPr>
          <w:rFonts w:ascii="Times New Roman" w:hAnsi="Times New Roman" w:cs="Times New Roman"/>
        </w:rPr>
        <w:t xml:space="preserve"> </w:t>
      </w:r>
      <w:r w:rsidRPr="00B6162B">
        <w:rPr>
          <w:rFonts w:ascii="Times New Roman" w:hAnsi="Times New Roman" w:cs="Times New Roman"/>
        </w:rPr>
        <w:t xml:space="preserve"> </w:t>
      </w:r>
      <w:r>
        <w:rPr>
          <w:rFonts w:ascii="Times New Roman" w:hAnsi="Times New Roman" w:cs="Times New Roman"/>
        </w:rPr>
        <w:t>Financial need of a generation plant</w:t>
      </w:r>
      <w:r w:rsidRPr="00B6162B">
        <w:rPr>
          <w:rFonts w:ascii="Times New Roman" w:hAnsi="Times New Roman" w:cs="Times New Roman"/>
        </w:rPr>
        <w:t xml:space="preserve"> should not be a consideration for the Commission to evaluate</w:t>
      </w:r>
      <w:r>
        <w:rPr>
          <w:rFonts w:ascii="Times New Roman" w:hAnsi="Times New Roman" w:cs="Times New Roman"/>
        </w:rPr>
        <w:t xml:space="preserve"> in a deregulated market-based generation environment</w:t>
      </w:r>
      <w:r w:rsidRPr="00B6162B">
        <w:rPr>
          <w:rFonts w:ascii="Times New Roman" w:hAnsi="Times New Roman" w:cs="Times New Roman"/>
        </w:rPr>
        <w:t>.  By considering th</w:t>
      </w:r>
      <w:r>
        <w:rPr>
          <w:rFonts w:ascii="Times New Roman" w:hAnsi="Times New Roman" w:cs="Times New Roman"/>
        </w:rPr>
        <w:t>e financial need of a generating plant</w:t>
      </w:r>
      <w:r w:rsidRPr="00B6162B">
        <w:rPr>
          <w:rFonts w:ascii="Times New Roman" w:hAnsi="Times New Roman" w:cs="Times New Roman"/>
        </w:rPr>
        <w:t>, the PUCO leads the state in a direction that is contrary to the direction Ohio has been moving since 1999—that is, toward competitive retail markets</w:t>
      </w:r>
      <w:r>
        <w:rPr>
          <w:rFonts w:ascii="Times New Roman" w:hAnsi="Times New Roman" w:cs="Times New Roman"/>
        </w:rPr>
        <w:t xml:space="preserve">, as required by </w:t>
      </w:r>
      <w:r w:rsidR="00BF6340">
        <w:rPr>
          <w:rFonts w:ascii="Times New Roman" w:hAnsi="Times New Roman" w:cs="Times New Roman"/>
        </w:rPr>
        <w:t xml:space="preserve">current </w:t>
      </w:r>
      <w:r>
        <w:rPr>
          <w:rFonts w:ascii="Times New Roman" w:hAnsi="Times New Roman" w:cs="Times New Roman"/>
        </w:rPr>
        <w:t>Ohio law</w:t>
      </w:r>
      <w:r w:rsidRPr="00B6162B">
        <w:rPr>
          <w:rFonts w:ascii="Times New Roman" w:hAnsi="Times New Roman" w:cs="Times New Roman"/>
        </w:rPr>
        <w:t>.</w:t>
      </w:r>
    </w:p>
    <w:p w:rsidR="00E75B38" w:rsidRDefault="00E75B38" w:rsidP="00751110">
      <w:pPr>
        <w:spacing w:after="0" w:line="480" w:lineRule="auto"/>
        <w:ind w:left="720"/>
        <w:rPr>
          <w:rFonts w:ascii="Times New Roman" w:hAnsi="Times New Roman" w:cs="Times New Roman"/>
        </w:rPr>
      </w:pPr>
    </w:p>
    <w:p w:rsidR="004C3301" w:rsidRDefault="004C3301" w:rsidP="00993E8C">
      <w:pPr>
        <w:spacing w:after="0" w:line="480" w:lineRule="auto"/>
        <w:ind w:left="720" w:hanging="720"/>
        <w:rPr>
          <w:rFonts w:ascii="Times New Roman" w:hAnsi="Times New Roman" w:cs="Times New Roman"/>
          <w:b/>
          <w:i/>
        </w:rPr>
      </w:pPr>
      <w:r>
        <w:rPr>
          <w:rFonts w:ascii="Times New Roman" w:hAnsi="Times New Roman" w:cs="Times New Roman"/>
          <w:b/>
          <w:bCs/>
          <w:i/>
          <w:iCs/>
          <w:caps/>
        </w:rPr>
        <w:t>Q</w:t>
      </w:r>
      <w:r w:rsidR="00753702">
        <w:rPr>
          <w:rFonts w:ascii="Times New Roman" w:hAnsi="Times New Roman" w:cs="Times New Roman"/>
          <w:b/>
          <w:bCs/>
          <w:i/>
          <w:iCs/>
          <w:caps/>
        </w:rPr>
        <w:t>2</w:t>
      </w:r>
      <w:r>
        <w:rPr>
          <w:rFonts w:ascii="Times New Roman" w:hAnsi="Times New Roman" w:cs="Times New Roman"/>
          <w:b/>
          <w:bCs/>
          <w:i/>
          <w:iCs/>
          <w:caps/>
        </w:rPr>
        <w:t>7.</w:t>
      </w:r>
      <w:r>
        <w:rPr>
          <w:rFonts w:ascii="Times New Roman" w:hAnsi="Times New Roman" w:cs="Times New Roman"/>
          <w:b/>
          <w:bCs/>
          <w:i/>
          <w:iCs/>
          <w:caps/>
        </w:rPr>
        <w:tab/>
        <w:t xml:space="preserve">are there any other reasons why the first FACTOR IS not a good metric by which to measure </w:t>
      </w:r>
      <w:r w:rsidR="00BF2137">
        <w:rPr>
          <w:rFonts w:ascii="Times New Roman" w:hAnsi="Times New Roman" w:cs="Times New Roman"/>
          <w:b/>
          <w:bCs/>
          <w:i/>
          <w:iCs/>
          <w:caps/>
        </w:rPr>
        <w:t xml:space="preserve">a ppa </w:t>
      </w:r>
      <w:r>
        <w:rPr>
          <w:rFonts w:ascii="Times New Roman" w:hAnsi="Times New Roman" w:cs="Times New Roman"/>
          <w:b/>
          <w:bCs/>
          <w:i/>
          <w:iCs/>
          <w:caps/>
        </w:rPr>
        <w:t>rider?</w:t>
      </w:r>
    </w:p>
    <w:p w:rsidR="004C3301" w:rsidRDefault="004C3301" w:rsidP="00993E8C">
      <w:pPr>
        <w:spacing w:after="0" w:line="480" w:lineRule="auto"/>
        <w:ind w:left="720" w:hanging="720"/>
      </w:pPr>
      <w:r>
        <w:rPr>
          <w:rFonts w:ascii="Times New Roman" w:hAnsi="Times New Roman" w:cs="Times New Roman"/>
          <w:b/>
          <w:i/>
        </w:rPr>
        <w:t>A</w:t>
      </w:r>
      <w:r w:rsidR="00753702">
        <w:rPr>
          <w:rFonts w:ascii="Times New Roman" w:hAnsi="Times New Roman" w:cs="Times New Roman"/>
          <w:b/>
          <w:i/>
        </w:rPr>
        <w:t>2</w:t>
      </w:r>
      <w:r>
        <w:rPr>
          <w:rFonts w:ascii="Times New Roman" w:hAnsi="Times New Roman" w:cs="Times New Roman"/>
          <w:b/>
          <w:i/>
        </w:rPr>
        <w:t>7.</w:t>
      </w:r>
      <w:r>
        <w:rPr>
          <w:rFonts w:ascii="Times New Roman" w:hAnsi="Times New Roman" w:cs="Times New Roman"/>
        </w:rPr>
        <w:tab/>
        <w:t>Yes.</w:t>
      </w:r>
      <w:r>
        <w:t xml:space="preserve"> </w:t>
      </w:r>
      <w:r w:rsidR="006E6D56">
        <w:t xml:space="preserve"> </w:t>
      </w:r>
      <w:r w:rsidRPr="00A82142">
        <w:rPr>
          <w:rFonts w:ascii="Times New Roman" w:hAnsi="Times New Roman" w:cs="Times New Roman"/>
        </w:rPr>
        <w:t>As previously mentioned, the PUCO does not define what they mean by the phrase “financial need.”</w:t>
      </w:r>
      <w:r>
        <w:t xml:space="preserve">  </w:t>
      </w:r>
      <w:r w:rsidRPr="00A82142">
        <w:rPr>
          <w:rFonts w:ascii="Times New Roman" w:hAnsi="Times New Roman" w:cs="Times New Roman"/>
        </w:rPr>
        <w:t>In the competitive market, “financial need” is determined by the unregulated owner of the generation unit.  While some may argue that there is no financial need as long as the revenues exceed the variable costs of the plant, the owners of the plants, especially when seeking a subsidy with a guaranteed return, would argue that there is financial need as long as the guaranteed return is not achieved.  Again, this is a consideration that would be expected in a regulated environment, not a market-based envir</w:t>
      </w:r>
      <w:r w:rsidR="006E6D56">
        <w:rPr>
          <w:rFonts w:ascii="Times New Roman" w:hAnsi="Times New Roman" w:cs="Times New Roman"/>
        </w:rPr>
        <w:t>onment.</w:t>
      </w:r>
    </w:p>
    <w:p w:rsidR="004C3301" w:rsidRDefault="004C3301" w:rsidP="00993E8C">
      <w:pPr>
        <w:spacing w:after="0" w:line="480" w:lineRule="auto"/>
        <w:ind w:left="720" w:hanging="720"/>
        <w:rPr>
          <w:rFonts w:ascii="Times New Roman" w:hAnsi="Times New Roman" w:cs="Times New Roman"/>
          <w:b/>
          <w:bCs/>
          <w:i/>
          <w:iCs/>
          <w:caps/>
        </w:rPr>
      </w:pPr>
    </w:p>
    <w:p w:rsidR="004C3301" w:rsidRDefault="00753702" w:rsidP="00993E8C">
      <w:pPr>
        <w:spacing w:after="0" w:line="480" w:lineRule="auto"/>
        <w:ind w:left="720" w:hanging="720"/>
        <w:rPr>
          <w:rFonts w:ascii="Times New Roman" w:hAnsi="Times New Roman" w:cs="Times New Roman"/>
          <w:b/>
          <w:i/>
        </w:rPr>
      </w:pPr>
      <w:r>
        <w:rPr>
          <w:rFonts w:ascii="Times New Roman" w:hAnsi="Times New Roman" w:cs="Times New Roman"/>
          <w:b/>
          <w:bCs/>
          <w:i/>
          <w:iCs/>
          <w:caps/>
        </w:rPr>
        <w:t>Q28</w:t>
      </w:r>
      <w:r w:rsidR="004C3301">
        <w:rPr>
          <w:rFonts w:ascii="Times New Roman" w:hAnsi="Times New Roman" w:cs="Times New Roman"/>
          <w:b/>
          <w:bCs/>
          <w:i/>
          <w:iCs/>
          <w:caps/>
        </w:rPr>
        <w:t>.</w:t>
      </w:r>
      <w:r w:rsidR="004C3301">
        <w:rPr>
          <w:rFonts w:ascii="Times New Roman" w:hAnsi="Times New Roman" w:cs="Times New Roman"/>
          <w:b/>
          <w:bCs/>
          <w:i/>
          <w:iCs/>
          <w:caps/>
        </w:rPr>
        <w:tab/>
        <w:t>SHOULD THE PUCO CONSIDER THE SECOND FACTOR FROM THE AEP ORDER, WHICH REQUIRES</w:t>
      </w:r>
      <w:r w:rsidR="00B80F46">
        <w:rPr>
          <w:rFonts w:ascii="Times New Roman" w:hAnsi="Times New Roman" w:cs="Times New Roman"/>
          <w:b/>
          <w:bCs/>
          <w:i/>
          <w:iCs/>
          <w:caps/>
        </w:rPr>
        <w:t xml:space="preserve"> </w:t>
      </w:r>
      <w:r w:rsidR="004C3301">
        <w:rPr>
          <w:rFonts w:ascii="Times New Roman" w:hAnsi="Times New Roman" w:cs="Times New Roman"/>
          <w:b/>
          <w:bCs/>
          <w:i/>
          <w:iCs/>
          <w:caps/>
        </w:rPr>
        <w:t>UTILITIES TO ADDRESS THE NEED FOR THE GENERATING PLANTS?</w:t>
      </w:r>
    </w:p>
    <w:p w:rsidR="004C3301" w:rsidRDefault="00753702" w:rsidP="00993E8C">
      <w:pPr>
        <w:spacing w:after="0" w:line="480" w:lineRule="auto"/>
        <w:ind w:left="720" w:hanging="720"/>
      </w:pPr>
      <w:r>
        <w:rPr>
          <w:rFonts w:ascii="Times New Roman" w:hAnsi="Times New Roman" w:cs="Times New Roman"/>
          <w:b/>
          <w:i/>
        </w:rPr>
        <w:t>A28</w:t>
      </w:r>
      <w:r w:rsidR="004C3301">
        <w:rPr>
          <w:rFonts w:ascii="Times New Roman" w:hAnsi="Times New Roman" w:cs="Times New Roman"/>
          <w:b/>
          <w:i/>
        </w:rPr>
        <w:t>.</w:t>
      </w:r>
      <w:r w:rsidR="004C3301">
        <w:rPr>
          <w:rFonts w:ascii="Times New Roman" w:hAnsi="Times New Roman" w:cs="Times New Roman"/>
        </w:rPr>
        <w:tab/>
      </w:r>
      <w:r w:rsidR="004C3301" w:rsidRPr="00C70611">
        <w:rPr>
          <w:rFonts w:ascii="Times New Roman" w:hAnsi="Times New Roman" w:cs="Times New Roman"/>
        </w:rPr>
        <w:t xml:space="preserve">No. </w:t>
      </w:r>
      <w:r w:rsidR="006E6D56">
        <w:rPr>
          <w:rFonts w:ascii="Times New Roman" w:hAnsi="Times New Roman" w:cs="Times New Roman"/>
        </w:rPr>
        <w:t xml:space="preserve"> </w:t>
      </w:r>
      <w:r w:rsidR="004C3301" w:rsidRPr="00A82142">
        <w:rPr>
          <w:rFonts w:ascii="Times New Roman" w:hAnsi="Times New Roman" w:cs="Times New Roman"/>
        </w:rPr>
        <w:t xml:space="preserve">The second factor, “necessity of the generating facility, in light of future reliability concerns, including supply diversity,” is an important issue but not an appropriate consideration for </w:t>
      </w:r>
      <w:r w:rsidR="0057684A">
        <w:rPr>
          <w:rFonts w:ascii="Times New Roman" w:hAnsi="Times New Roman" w:cs="Times New Roman"/>
        </w:rPr>
        <w:t xml:space="preserve">the operation of </w:t>
      </w:r>
      <w:r w:rsidR="004C3301" w:rsidRPr="00A82142">
        <w:rPr>
          <w:rFonts w:ascii="Times New Roman" w:hAnsi="Times New Roman" w:cs="Times New Roman"/>
        </w:rPr>
        <w:t>a competitive market.  Subsidizing one supplier and not others may discourage new entry rather than encouraging new entrants, thereby harming reliability in the long run.  Creating such a barrier to new entry will also result in a more concentrated market (fewer suppliers with larger market shares), which makes it more</w:t>
      </w:r>
      <w:r w:rsidR="00BF6340" w:rsidRPr="00A82142">
        <w:rPr>
          <w:rFonts w:ascii="Times New Roman" w:hAnsi="Times New Roman" w:cs="Times New Roman"/>
        </w:rPr>
        <w:t xml:space="preserve"> likely that suppliers (for example, AEP</w:t>
      </w:r>
      <w:r w:rsidR="004C3301" w:rsidRPr="00A82142">
        <w:rPr>
          <w:rFonts w:ascii="Times New Roman" w:hAnsi="Times New Roman" w:cs="Times New Roman"/>
        </w:rPr>
        <w:t>) would be able to raise prices above competitive levels.</w:t>
      </w:r>
    </w:p>
    <w:p w:rsidR="004C3301" w:rsidRDefault="004C3301" w:rsidP="00993E8C">
      <w:pPr>
        <w:spacing w:after="0" w:line="480" w:lineRule="auto"/>
        <w:ind w:left="720" w:hanging="720"/>
      </w:pPr>
    </w:p>
    <w:p w:rsidR="004C3301" w:rsidRDefault="004C3301" w:rsidP="00B80F46">
      <w:pPr>
        <w:spacing w:after="0" w:line="480" w:lineRule="auto"/>
        <w:ind w:left="720"/>
        <w:rPr>
          <w:rFonts w:ascii="Times New Roman" w:hAnsi="Times New Roman" w:cs="Times New Roman"/>
        </w:rPr>
      </w:pPr>
      <w:r w:rsidRPr="00A82142">
        <w:rPr>
          <w:rFonts w:ascii="Times New Roman" w:hAnsi="Times New Roman" w:cs="Times New Roman"/>
        </w:rPr>
        <w:t>The need for generating units in a Regional Transmission Organization (“RTO”), such as PJM, is determined by the RTO’s procedures for meeting reliability to ensure there is enough capacity to fill the customer demand.  This is not an issue to be determined by the PUCO on a plant-by-plant basis; rather, it is a determination for the RTO based on market forces for the entire region.</w:t>
      </w:r>
    </w:p>
    <w:p w:rsidR="004C3301" w:rsidRDefault="00753702" w:rsidP="00993E8C">
      <w:pPr>
        <w:spacing w:after="0" w:line="480" w:lineRule="auto"/>
        <w:ind w:left="720" w:hanging="720"/>
        <w:rPr>
          <w:rFonts w:ascii="Times New Roman" w:hAnsi="Times New Roman" w:cs="Times New Roman"/>
          <w:b/>
          <w:i/>
        </w:rPr>
      </w:pPr>
      <w:r>
        <w:rPr>
          <w:rFonts w:ascii="Times New Roman" w:hAnsi="Times New Roman" w:cs="Times New Roman"/>
          <w:b/>
          <w:bCs/>
          <w:i/>
          <w:iCs/>
          <w:caps/>
        </w:rPr>
        <w:t>Q29</w:t>
      </w:r>
      <w:r w:rsidR="004C3301">
        <w:rPr>
          <w:rFonts w:ascii="Times New Roman" w:hAnsi="Times New Roman" w:cs="Times New Roman"/>
          <w:b/>
          <w:bCs/>
          <w:i/>
          <w:iCs/>
          <w:caps/>
        </w:rPr>
        <w:t>.</w:t>
      </w:r>
      <w:r w:rsidR="004C3301">
        <w:rPr>
          <w:rFonts w:ascii="Times New Roman" w:hAnsi="Times New Roman" w:cs="Times New Roman"/>
          <w:b/>
          <w:bCs/>
          <w:i/>
          <w:iCs/>
          <w:caps/>
        </w:rPr>
        <w:tab/>
        <w:t xml:space="preserve">SHOULD THE PUCO CONSIDER THE THIRD FACTOR FROM THE AEP ORDER, WHICH REQUIRES THE UTILITIES TO ADDRESS HOW THE GENERATING UNITS ARE COMPLIANT WITH ALL PERTINENT AND PENDING </w:t>
      </w:r>
      <w:r w:rsidR="00301252">
        <w:rPr>
          <w:rFonts w:ascii="Times New Roman" w:hAnsi="Times New Roman" w:cs="Times New Roman"/>
          <w:b/>
          <w:bCs/>
          <w:i/>
          <w:iCs/>
          <w:caps/>
        </w:rPr>
        <w:t>ENVIRONMENTAL</w:t>
      </w:r>
      <w:r w:rsidR="004C3301">
        <w:rPr>
          <w:rFonts w:ascii="Times New Roman" w:hAnsi="Times New Roman" w:cs="Times New Roman"/>
          <w:b/>
          <w:bCs/>
          <w:i/>
          <w:iCs/>
          <w:caps/>
        </w:rPr>
        <w:t xml:space="preserve"> REGULATIONS?</w:t>
      </w:r>
    </w:p>
    <w:p w:rsidR="004C3301" w:rsidRDefault="00753702" w:rsidP="00993E8C">
      <w:pPr>
        <w:spacing w:after="0" w:line="480" w:lineRule="auto"/>
        <w:ind w:left="720" w:hanging="720"/>
      </w:pPr>
      <w:r>
        <w:rPr>
          <w:rFonts w:ascii="Times New Roman" w:hAnsi="Times New Roman" w:cs="Times New Roman"/>
          <w:b/>
          <w:i/>
        </w:rPr>
        <w:t>A29</w:t>
      </w:r>
      <w:r w:rsidR="004C3301">
        <w:rPr>
          <w:rFonts w:ascii="Times New Roman" w:hAnsi="Times New Roman" w:cs="Times New Roman"/>
          <w:b/>
          <w:i/>
        </w:rPr>
        <w:t>.</w:t>
      </w:r>
      <w:r w:rsidR="004C3301">
        <w:rPr>
          <w:rFonts w:ascii="Times New Roman" w:hAnsi="Times New Roman" w:cs="Times New Roman"/>
        </w:rPr>
        <w:tab/>
        <w:t xml:space="preserve">No.  </w:t>
      </w:r>
      <w:r w:rsidR="004C3301" w:rsidRPr="00A82142">
        <w:rPr>
          <w:rFonts w:ascii="Times New Roman" w:hAnsi="Times New Roman" w:cs="Times New Roman"/>
        </w:rPr>
        <w:t>The third factor, “description of how the generating plant is compliant with all pertinent environmental regulations and its plan for compliance with pending environmental regulations” is an issue faced industry-wide and by nearly every state.  The state of Ohio, like all states, needs to address this issue comprehensively at a state-wide level, not by one utility at a time and certainly not one plant at a time.  Subsidies for existing fossil plants may encourage them to remain operating and delay retirement.  Whether a unit or plant should remain operating or retire should be based on the economic decisions of the owner conside</w:t>
      </w:r>
      <w:r w:rsidR="00843FFB">
        <w:rPr>
          <w:rFonts w:ascii="Times New Roman" w:hAnsi="Times New Roman" w:cs="Times New Roman"/>
        </w:rPr>
        <w:t xml:space="preserve">ring </w:t>
      </w:r>
      <w:r w:rsidR="004C3301" w:rsidRPr="00A82142">
        <w:rPr>
          <w:rFonts w:ascii="Times New Roman" w:hAnsi="Times New Roman" w:cs="Times New Roman"/>
        </w:rPr>
        <w:t>price signals from the competitive market, in compliance with state and federal environmental regulation.  This is further e</w:t>
      </w:r>
      <w:r w:rsidR="00BF6340" w:rsidRPr="00A82142">
        <w:rPr>
          <w:rFonts w:ascii="Times New Roman" w:hAnsi="Times New Roman" w:cs="Times New Roman"/>
        </w:rPr>
        <w:t xml:space="preserve">xplained in OCC Witness </w:t>
      </w:r>
      <w:r w:rsidR="00E83C58">
        <w:rPr>
          <w:rFonts w:ascii="Times New Roman" w:hAnsi="Times New Roman" w:cs="Times New Roman"/>
        </w:rPr>
        <w:t xml:space="preserve">Jackson’s </w:t>
      </w:r>
      <w:r w:rsidR="004C3301" w:rsidRPr="00A82142">
        <w:rPr>
          <w:rFonts w:ascii="Times New Roman" w:hAnsi="Times New Roman" w:cs="Times New Roman"/>
        </w:rPr>
        <w:t>testimony.</w:t>
      </w:r>
    </w:p>
    <w:p w:rsidR="004C3301" w:rsidRDefault="004C3301" w:rsidP="00993E8C">
      <w:pPr>
        <w:spacing w:after="0" w:line="480" w:lineRule="auto"/>
        <w:ind w:left="720" w:hanging="720"/>
        <w:rPr>
          <w:rFonts w:ascii="Times New Roman" w:hAnsi="Times New Roman" w:cs="Times New Roman"/>
        </w:rPr>
      </w:pPr>
    </w:p>
    <w:p w:rsidR="004C3301" w:rsidRDefault="00753702" w:rsidP="00993E8C">
      <w:pPr>
        <w:spacing w:after="0" w:line="480" w:lineRule="auto"/>
        <w:ind w:left="720" w:hanging="720"/>
        <w:rPr>
          <w:rFonts w:ascii="Times New Roman" w:hAnsi="Times New Roman" w:cs="Times New Roman"/>
          <w:b/>
          <w:i/>
        </w:rPr>
      </w:pPr>
      <w:r>
        <w:rPr>
          <w:rFonts w:ascii="Times New Roman" w:hAnsi="Times New Roman" w:cs="Times New Roman"/>
          <w:b/>
          <w:bCs/>
          <w:i/>
          <w:iCs/>
          <w:caps/>
        </w:rPr>
        <w:t>Q30</w:t>
      </w:r>
      <w:r w:rsidR="004C3301">
        <w:rPr>
          <w:rFonts w:ascii="Times New Roman" w:hAnsi="Times New Roman" w:cs="Times New Roman"/>
          <w:b/>
          <w:bCs/>
          <w:i/>
          <w:iCs/>
          <w:caps/>
        </w:rPr>
        <w:t>.</w:t>
      </w:r>
      <w:r w:rsidR="004C3301">
        <w:rPr>
          <w:rFonts w:ascii="Times New Roman" w:hAnsi="Times New Roman" w:cs="Times New Roman"/>
          <w:b/>
          <w:bCs/>
          <w:i/>
          <w:iCs/>
          <w:caps/>
        </w:rPr>
        <w:tab/>
        <w:t>SHOULD THE PUCO CONSIDER THE FOURTH FACTOR FROM THE AEP ORDER, WHICH REQUIRES THE UTILITIES TO ADDRESS THE IMPACT THAT CLOSURE OF THE GENERATING PLANTS WOULD HAVE ON ELECTRIC PRICES AND ECONOMIC DEVELOPMENT IN THE STATE?</w:t>
      </w:r>
    </w:p>
    <w:p w:rsidR="004C3301" w:rsidRPr="00A82142" w:rsidRDefault="00753702" w:rsidP="00993E8C">
      <w:pPr>
        <w:spacing w:after="0" w:line="480" w:lineRule="auto"/>
        <w:ind w:left="720" w:hanging="720"/>
        <w:rPr>
          <w:rFonts w:ascii="Times New Roman" w:hAnsi="Times New Roman" w:cs="Times New Roman"/>
        </w:rPr>
      </w:pPr>
      <w:r>
        <w:rPr>
          <w:rFonts w:ascii="Times New Roman" w:hAnsi="Times New Roman" w:cs="Times New Roman"/>
          <w:b/>
          <w:i/>
        </w:rPr>
        <w:t>A30</w:t>
      </w:r>
      <w:r w:rsidR="004C3301">
        <w:rPr>
          <w:rFonts w:ascii="Times New Roman" w:hAnsi="Times New Roman" w:cs="Times New Roman"/>
          <w:b/>
          <w:i/>
        </w:rPr>
        <w:t>.</w:t>
      </w:r>
      <w:r w:rsidR="004C3301">
        <w:rPr>
          <w:rFonts w:ascii="Times New Roman" w:hAnsi="Times New Roman" w:cs="Times New Roman"/>
        </w:rPr>
        <w:tab/>
        <w:t xml:space="preserve">No. </w:t>
      </w:r>
      <w:r w:rsidR="006E6D56">
        <w:rPr>
          <w:rFonts w:ascii="Times New Roman" w:hAnsi="Times New Roman" w:cs="Times New Roman"/>
        </w:rPr>
        <w:t xml:space="preserve"> </w:t>
      </w:r>
      <w:r w:rsidR="004C3301" w:rsidRPr="00C70611">
        <w:rPr>
          <w:rFonts w:ascii="Times New Roman" w:hAnsi="Times New Roman" w:cs="Times New Roman"/>
        </w:rPr>
        <w:t>T</w:t>
      </w:r>
      <w:r w:rsidR="004C3301" w:rsidRPr="00A82142">
        <w:rPr>
          <w:rFonts w:ascii="Times New Roman" w:hAnsi="Times New Roman" w:cs="Times New Roman"/>
        </w:rPr>
        <w:t>he fourth factor, “the impact that a closure of the generating plant would have on electric prices and the resulting effect on economic development within the state” gets back to why the restructuring efforts began in the first place – to moderate prices</w:t>
      </w:r>
      <w:r w:rsidR="00475333">
        <w:rPr>
          <w:rFonts w:ascii="Times New Roman" w:hAnsi="Times New Roman" w:cs="Times New Roman"/>
        </w:rPr>
        <w:t xml:space="preserve"> </w:t>
      </w:r>
      <w:r w:rsidR="00843FFB">
        <w:rPr>
          <w:rFonts w:ascii="Times New Roman" w:hAnsi="Times New Roman" w:cs="Times New Roman"/>
        </w:rPr>
        <w:t xml:space="preserve">to customers </w:t>
      </w:r>
      <w:r w:rsidR="004C3301" w:rsidRPr="00A82142">
        <w:rPr>
          <w:rFonts w:ascii="Times New Roman" w:hAnsi="Times New Roman" w:cs="Times New Roman"/>
        </w:rPr>
        <w:t xml:space="preserve">and retain and attract new businesses to the state.  The best way to do this is to keep prices relatively low and maintain existing reliability.  By allowing a special class of generation owners to pass their above-market costs through to </w:t>
      </w:r>
      <w:r w:rsidR="008902CC">
        <w:rPr>
          <w:rFonts w:ascii="Times New Roman" w:hAnsi="Times New Roman" w:cs="Times New Roman"/>
        </w:rPr>
        <w:t xml:space="preserve">captive retail </w:t>
      </w:r>
      <w:r w:rsidR="004C3301" w:rsidRPr="00A82142">
        <w:rPr>
          <w:rFonts w:ascii="Times New Roman" w:hAnsi="Times New Roman" w:cs="Times New Roman"/>
        </w:rPr>
        <w:t>customers will simply increase prices within the state, discourage entry by other suppliers, and not help develop a functioning retail market that would benefit the state in the long run.</w:t>
      </w:r>
    </w:p>
    <w:p w:rsidR="004C3301" w:rsidRPr="00A82142" w:rsidRDefault="004C3301" w:rsidP="00993E8C">
      <w:pPr>
        <w:spacing w:after="0" w:line="480" w:lineRule="auto"/>
        <w:ind w:left="720" w:hanging="720"/>
        <w:rPr>
          <w:rFonts w:ascii="Times New Roman" w:hAnsi="Times New Roman" w:cs="Times New Roman"/>
        </w:rPr>
      </w:pPr>
    </w:p>
    <w:p w:rsidR="004C3301" w:rsidRDefault="004C3301" w:rsidP="00993E8C">
      <w:pPr>
        <w:spacing w:after="0" w:line="480" w:lineRule="auto"/>
        <w:ind w:left="720"/>
      </w:pPr>
      <w:r w:rsidRPr="00A82142">
        <w:rPr>
          <w:rFonts w:ascii="Times New Roman" w:hAnsi="Times New Roman" w:cs="Times New Roman"/>
        </w:rPr>
        <w:t xml:space="preserve">The Commission cannot unilaterally, even by public rulemaking, revert back to previous regulations, institute a </w:t>
      </w:r>
      <w:r w:rsidR="00BF6340" w:rsidRPr="00A82142">
        <w:rPr>
          <w:rFonts w:ascii="Times New Roman" w:hAnsi="Times New Roman" w:cs="Times New Roman"/>
        </w:rPr>
        <w:t>different</w:t>
      </w:r>
      <w:r w:rsidRPr="00A82142">
        <w:rPr>
          <w:rFonts w:ascii="Times New Roman" w:hAnsi="Times New Roman" w:cs="Times New Roman"/>
        </w:rPr>
        <w:t xml:space="preserve"> regulatory regime</w:t>
      </w:r>
      <w:r w:rsidR="00BF6340" w:rsidRPr="00A82142">
        <w:rPr>
          <w:rFonts w:ascii="Times New Roman" w:hAnsi="Times New Roman" w:cs="Times New Roman"/>
        </w:rPr>
        <w:t xml:space="preserve"> of its own</w:t>
      </w:r>
      <w:r w:rsidRPr="00A82142">
        <w:rPr>
          <w:rFonts w:ascii="Times New Roman" w:hAnsi="Times New Roman" w:cs="Times New Roman"/>
        </w:rPr>
        <w:t>, or insert mechanisms that were not intended by or are contrary to current law.</w:t>
      </w:r>
    </w:p>
    <w:p w:rsidR="004C3301" w:rsidRDefault="004C3301" w:rsidP="00993E8C">
      <w:pPr>
        <w:pStyle w:val="BodyTextIndent3"/>
        <w:ind w:left="0"/>
      </w:pPr>
    </w:p>
    <w:p w:rsidR="0079741C" w:rsidRDefault="00753702" w:rsidP="00993E8C">
      <w:pPr>
        <w:spacing w:after="0"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Q31</w:t>
      </w:r>
      <w:r w:rsidR="0079741C">
        <w:rPr>
          <w:rFonts w:ascii="Times New Roman" w:hAnsi="Times New Roman" w:cs="Times New Roman"/>
          <w:b/>
          <w:i/>
          <w:sz w:val="24"/>
          <w:szCs w:val="24"/>
        </w:rPr>
        <w:t>.</w:t>
      </w:r>
      <w:r w:rsidR="0079741C">
        <w:rPr>
          <w:rFonts w:ascii="Times New Roman" w:hAnsi="Times New Roman" w:cs="Times New Roman"/>
          <w:b/>
          <w:i/>
          <w:sz w:val="24"/>
          <w:szCs w:val="24"/>
        </w:rPr>
        <w:tab/>
        <w:t>PLEASE SUMMARIZE YOUR CONCLUSION AND RECOMMENDATION REGARDING THE PROPOSE</w:t>
      </w:r>
      <w:r w:rsidR="007F4927">
        <w:rPr>
          <w:rFonts w:ascii="Times New Roman" w:hAnsi="Times New Roman" w:cs="Times New Roman"/>
          <w:b/>
          <w:i/>
          <w:sz w:val="24"/>
          <w:szCs w:val="24"/>
        </w:rPr>
        <w:t>D PPA RIDER IN THE PROPOSED ESP.</w:t>
      </w:r>
    </w:p>
    <w:p w:rsidR="00843FFB" w:rsidRDefault="00753702" w:rsidP="00993E8C">
      <w:pPr>
        <w:spacing w:after="0" w:line="480" w:lineRule="auto"/>
        <w:ind w:left="720" w:hanging="720"/>
        <w:rPr>
          <w:rFonts w:ascii="Times New Roman" w:hAnsi="Times New Roman" w:cs="Times New Roman"/>
          <w:sz w:val="24"/>
          <w:szCs w:val="24"/>
        </w:rPr>
      </w:pPr>
      <w:r>
        <w:rPr>
          <w:rFonts w:ascii="Times New Roman" w:hAnsi="Times New Roman" w:cs="Times New Roman"/>
          <w:b/>
          <w:i/>
          <w:sz w:val="24"/>
          <w:szCs w:val="24"/>
        </w:rPr>
        <w:t>A31</w:t>
      </w:r>
      <w:r w:rsidR="0079741C">
        <w:rPr>
          <w:rFonts w:ascii="Times New Roman" w:hAnsi="Times New Roman" w:cs="Times New Roman"/>
          <w:b/>
          <w:i/>
          <w:sz w:val="24"/>
          <w:szCs w:val="24"/>
        </w:rPr>
        <w:t>.</w:t>
      </w:r>
      <w:r w:rsidR="0079741C">
        <w:rPr>
          <w:rFonts w:ascii="Times New Roman" w:hAnsi="Times New Roman" w:cs="Times New Roman"/>
          <w:sz w:val="24"/>
          <w:szCs w:val="24"/>
        </w:rPr>
        <w:tab/>
        <w:t>My primary recommendation is that the PUCO should reject the proposed PPA Rider.  AEP Ohio should not be allowed to collect above-market generation costs (or contract rates), through the PPA Rider, from the customers for the electricity produced by the generation units.  And the Company should not be allowed to then transfer the collected revenues to their unregulated affiliate, AEPGR</w:t>
      </w:r>
      <w:r w:rsidR="006F4671">
        <w:rPr>
          <w:rFonts w:ascii="Times New Roman" w:hAnsi="Times New Roman" w:cs="Times New Roman"/>
          <w:sz w:val="24"/>
          <w:szCs w:val="24"/>
        </w:rPr>
        <w:t>,</w:t>
      </w:r>
      <w:r w:rsidR="009D634D">
        <w:rPr>
          <w:rFonts w:ascii="Times New Roman" w:hAnsi="Times New Roman" w:cs="Times New Roman"/>
          <w:sz w:val="24"/>
          <w:szCs w:val="24"/>
        </w:rPr>
        <w:t xml:space="preserve"> or </w:t>
      </w:r>
      <w:r w:rsidR="006F4671">
        <w:rPr>
          <w:rFonts w:ascii="Times New Roman" w:hAnsi="Times New Roman" w:cs="Times New Roman"/>
          <w:sz w:val="24"/>
          <w:szCs w:val="24"/>
        </w:rPr>
        <w:t xml:space="preserve">the </w:t>
      </w:r>
      <w:r w:rsidR="009D634D">
        <w:rPr>
          <w:rFonts w:ascii="Times New Roman" w:hAnsi="Times New Roman" w:cs="Times New Roman"/>
          <w:sz w:val="24"/>
          <w:szCs w:val="24"/>
        </w:rPr>
        <w:t>OVEC owners</w:t>
      </w:r>
      <w:r w:rsidR="00611554">
        <w:rPr>
          <w:rFonts w:ascii="Times New Roman" w:hAnsi="Times New Roman" w:cs="Times New Roman"/>
          <w:sz w:val="24"/>
          <w:szCs w:val="24"/>
        </w:rPr>
        <w:t>.</w:t>
      </w:r>
    </w:p>
    <w:p w:rsidR="00843FFB" w:rsidRDefault="00843FFB" w:rsidP="00993E8C">
      <w:pPr>
        <w:spacing w:after="0" w:line="480" w:lineRule="auto"/>
        <w:ind w:left="720" w:hanging="720"/>
        <w:rPr>
          <w:rFonts w:ascii="Times New Roman" w:hAnsi="Times New Roman" w:cs="Times New Roman"/>
          <w:sz w:val="24"/>
          <w:szCs w:val="24"/>
        </w:rPr>
      </w:pPr>
    </w:p>
    <w:p w:rsidR="0079741C" w:rsidRDefault="0079741C" w:rsidP="00727FD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As discussed before, the above-market generation costs (or contract rates), charged to the customers of the Company, are inconsistent with the legislative intent of a deregulated generation market in the state of Ohio.  The imposition of the PPA Rider on the customers amounts to pr</w:t>
      </w:r>
      <w:r w:rsidR="00F00BF8">
        <w:rPr>
          <w:rFonts w:ascii="Times New Roman" w:hAnsi="Times New Roman" w:cs="Times New Roman"/>
          <w:sz w:val="24"/>
          <w:szCs w:val="24"/>
        </w:rPr>
        <w:t>oviding an unjust subsidy to the</w:t>
      </w:r>
      <w:r>
        <w:rPr>
          <w:rFonts w:ascii="Times New Roman" w:hAnsi="Times New Roman" w:cs="Times New Roman"/>
          <w:sz w:val="24"/>
          <w:szCs w:val="24"/>
        </w:rPr>
        <w:t xml:space="preserve"> generator</w:t>
      </w:r>
      <w:r w:rsidR="00F00BF8">
        <w:rPr>
          <w:rFonts w:ascii="Times New Roman" w:hAnsi="Times New Roman" w:cs="Times New Roman"/>
          <w:sz w:val="24"/>
          <w:szCs w:val="24"/>
        </w:rPr>
        <w:t xml:space="preserve"> owners</w:t>
      </w:r>
      <w:r>
        <w:rPr>
          <w:rFonts w:ascii="Times New Roman" w:hAnsi="Times New Roman" w:cs="Times New Roman"/>
          <w:sz w:val="24"/>
          <w:szCs w:val="24"/>
        </w:rPr>
        <w:t xml:space="preserve"> </w:t>
      </w:r>
      <w:r w:rsidR="00F00BF8">
        <w:rPr>
          <w:rFonts w:ascii="Times New Roman" w:hAnsi="Times New Roman" w:cs="Times New Roman"/>
          <w:sz w:val="24"/>
          <w:szCs w:val="24"/>
        </w:rPr>
        <w:t>(</w:t>
      </w:r>
      <w:r>
        <w:rPr>
          <w:rFonts w:ascii="Times New Roman" w:hAnsi="Times New Roman" w:cs="Times New Roman"/>
          <w:sz w:val="24"/>
          <w:szCs w:val="24"/>
        </w:rPr>
        <w:t>AEPGR</w:t>
      </w:r>
      <w:r w:rsidR="00F00BF8">
        <w:rPr>
          <w:rFonts w:ascii="Times New Roman" w:hAnsi="Times New Roman" w:cs="Times New Roman"/>
          <w:sz w:val="24"/>
          <w:szCs w:val="24"/>
        </w:rPr>
        <w:t xml:space="preserve"> and OVEC)</w:t>
      </w:r>
      <w:r>
        <w:rPr>
          <w:rFonts w:ascii="Times New Roman" w:hAnsi="Times New Roman" w:cs="Times New Roman"/>
          <w:sz w:val="24"/>
          <w:szCs w:val="24"/>
        </w:rPr>
        <w:t xml:space="preserve">.  The approval of PPA Rider will distort a competitive generation market.  The approval of PPA Rider will likely impose substantial and additional costs on the captive </w:t>
      </w:r>
      <w:r w:rsidR="00814629">
        <w:rPr>
          <w:rFonts w:ascii="Times New Roman" w:hAnsi="Times New Roman" w:cs="Times New Roman"/>
          <w:sz w:val="24"/>
          <w:szCs w:val="24"/>
        </w:rPr>
        <w:t xml:space="preserve">retail </w:t>
      </w:r>
      <w:r>
        <w:rPr>
          <w:rFonts w:ascii="Times New Roman" w:hAnsi="Times New Roman" w:cs="Times New Roman"/>
          <w:sz w:val="24"/>
          <w:szCs w:val="24"/>
        </w:rPr>
        <w:t xml:space="preserve">customers of AEP Ohio. </w:t>
      </w:r>
      <w:r w:rsidR="007F4927">
        <w:rPr>
          <w:rFonts w:ascii="Times New Roman" w:hAnsi="Times New Roman" w:cs="Times New Roman"/>
          <w:sz w:val="24"/>
          <w:szCs w:val="24"/>
        </w:rPr>
        <w:t xml:space="preserve"> </w:t>
      </w:r>
      <w:r>
        <w:rPr>
          <w:rFonts w:ascii="Times New Roman" w:hAnsi="Times New Roman" w:cs="Times New Roman"/>
          <w:sz w:val="24"/>
          <w:szCs w:val="24"/>
        </w:rPr>
        <w:t xml:space="preserve">And the PUCO will have almost no recourse to undo the damages </w:t>
      </w:r>
      <w:r w:rsidRPr="00B60595">
        <w:rPr>
          <w:rFonts w:ascii="Times New Roman" w:hAnsi="Times New Roman" w:cs="Times New Roman"/>
          <w:sz w:val="24"/>
          <w:szCs w:val="24"/>
        </w:rPr>
        <w:t>to customers and the competitive generation market</w:t>
      </w:r>
      <w:r>
        <w:rPr>
          <w:rFonts w:ascii="Times New Roman" w:hAnsi="Times New Roman" w:cs="Times New Roman"/>
          <w:sz w:val="24"/>
          <w:szCs w:val="24"/>
        </w:rPr>
        <w:t xml:space="preserve"> if the difference between generation costs and market prices persists well into the future.</w:t>
      </w:r>
    </w:p>
    <w:p w:rsidR="007F4927" w:rsidRDefault="007F4927" w:rsidP="00993E8C">
      <w:pPr>
        <w:spacing w:after="0" w:line="480" w:lineRule="auto"/>
        <w:ind w:left="720" w:hanging="720"/>
        <w:rPr>
          <w:rFonts w:ascii="Times New Roman" w:hAnsi="Times New Roman" w:cs="Times New Roman"/>
          <w:sz w:val="24"/>
          <w:szCs w:val="24"/>
        </w:rPr>
      </w:pPr>
    </w:p>
    <w:p w:rsidR="00F04A04" w:rsidRPr="00BB61F2" w:rsidRDefault="00AC3A21" w:rsidP="007F4927">
      <w:pPr>
        <w:spacing w:after="0" w:line="480" w:lineRule="auto"/>
        <w:ind w:left="720"/>
        <w:rPr>
          <w:rFonts w:ascii="Times New Roman" w:hAnsi="Times New Roman" w:cs="Times New Roman"/>
        </w:rPr>
      </w:pPr>
      <w:r>
        <w:rPr>
          <w:rFonts w:ascii="Times New Roman" w:hAnsi="Times New Roman" w:cs="Times New Roman"/>
          <w:sz w:val="24"/>
          <w:szCs w:val="24"/>
        </w:rPr>
        <w:t>T</w:t>
      </w:r>
      <w:r w:rsidR="00F04A04">
        <w:rPr>
          <w:rFonts w:ascii="Times New Roman" w:hAnsi="Times New Roman" w:cs="Times New Roman"/>
        </w:rPr>
        <w:t xml:space="preserve">he four factors on which the PUCO focuses </w:t>
      </w:r>
      <w:r>
        <w:rPr>
          <w:rFonts w:ascii="Times New Roman" w:hAnsi="Times New Roman" w:cs="Times New Roman"/>
        </w:rPr>
        <w:t xml:space="preserve">in the AEP Ohio Order </w:t>
      </w:r>
      <w:r w:rsidR="00F04A04">
        <w:rPr>
          <w:rFonts w:ascii="Times New Roman" w:hAnsi="Times New Roman" w:cs="Times New Roman"/>
        </w:rPr>
        <w:t xml:space="preserve">ignore the anti-competitive nature of </w:t>
      </w:r>
      <w:r w:rsidR="00F00BF8">
        <w:rPr>
          <w:rFonts w:ascii="Times New Roman" w:hAnsi="Times New Roman" w:cs="Times New Roman"/>
        </w:rPr>
        <w:t>the PPA Rider</w:t>
      </w:r>
      <w:r w:rsidR="00F04A04">
        <w:rPr>
          <w:rFonts w:ascii="Times New Roman" w:hAnsi="Times New Roman" w:cs="Times New Roman"/>
        </w:rPr>
        <w:t xml:space="preserve">; instead focusing on the individual needs of the deregulated generation facilities.  Approval of </w:t>
      </w:r>
      <w:r w:rsidR="007F4927">
        <w:rPr>
          <w:rFonts w:ascii="Times New Roman" w:hAnsi="Times New Roman" w:cs="Times New Roman"/>
        </w:rPr>
        <w:t xml:space="preserve">the </w:t>
      </w:r>
      <w:r w:rsidR="00F00BF8">
        <w:rPr>
          <w:rFonts w:ascii="Times New Roman" w:hAnsi="Times New Roman" w:cs="Times New Roman"/>
        </w:rPr>
        <w:t xml:space="preserve">PPA </w:t>
      </w:r>
      <w:r w:rsidR="00F04A04">
        <w:rPr>
          <w:rFonts w:ascii="Times New Roman" w:hAnsi="Times New Roman" w:cs="Times New Roman"/>
        </w:rPr>
        <w:t xml:space="preserve">Rider would </w:t>
      </w:r>
      <w:r w:rsidR="00F04A04" w:rsidRPr="00BB61F2">
        <w:rPr>
          <w:rFonts w:ascii="Times New Roman" w:hAnsi="Times New Roman" w:cs="Times New Roman"/>
        </w:rPr>
        <w:t>distort</w:t>
      </w:r>
      <w:r w:rsidR="00F04A04">
        <w:rPr>
          <w:rFonts w:ascii="Times New Roman" w:hAnsi="Times New Roman" w:cs="Times New Roman"/>
        </w:rPr>
        <w:t xml:space="preserve"> the retail</w:t>
      </w:r>
      <w:r w:rsidR="00F04A04" w:rsidRPr="00BB61F2">
        <w:rPr>
          <w:rFonts w:ascii="Times New Roman" w:hAnsi="Times New Roman" w:cs="Times New Roman"/>
        </w:rPr>
        <w:t xml:space="preserve"> generation market</w:t>
      </w:r>
      <w:r w:rsidR="00F04A04">
        <w:rPr>
          <w:rFonts w:ascii="Times New Roman" w:hAnsi="Times New Roman" w:cs="Times New Roman"/>
        </w:rPr>
        <w:t xml:space="preserve"> and </w:t>
      </w:r>
      <w:r w:rsidR="00F04A04" w:rsidRPr="00BB61F2">
        <w:rPr>
          <w:rFonts w:ascii="Times New Roman" w:hAnsi="Times New Roman" w:cs="Times New Roman"/>
        </w:rPr>
        <w:t>will likely impose substantial and additional costs</w:t>
      </w:r>
      <w:r w:rsidR="00F04A04">
        <w:rPr>
          <w:rFonts w:ascii="Times New Roman" w:hAnsi="Times New Roman" w:cs="Times New Roman"/>
        </w:rPr>
        <w:t xml:space="preserve"> t</w:t>
      </w:r>
      <w:r w:rsidR="00F00BF8">
        <w:rPr>
          <w:rFonts w:ascii="Times New Roman" w:hAnsi="Times New Roman" w:cs="Times New Roman"/>
        </w:rPr>
        <w:t>o the customers of the Company</w:t>
      </w:r>
      <w:r w:rsidR="00F04A04">
        <w:rPr>
          <w:rFonts w:ascii="Times New Roman" w:hAnsi="Times New Roman" w:cs="Times New Roman"/>
        </w:rPr>
        <w:t>.</w:t>
      </w:r>
    </w:p>
    <w:p w:rsidR="0079741C" w:rsidRDefault="0079741C" w:rsidP="00993E8C">
      <w:pPr>
        <w:spacing w:after="0" w:line="480" w:lineRule="auto"/>
        <w:rPr>
          <w:rFonts w:ascii="Times New Roman" w:hAnsi="Times New Roman" w:cs="Times New Roman"/>
          <w:sz w:val="24"/>
          <w:szCs w:val="24"/>
        </w:rPr>
      </w:pPr>
    </w:p>
    <w:p w:rsidR="0079741C" w:rsidRDefault="00753702" w:rsidP="00993E8C">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Q32</w:t>
      </w:r>
      <w:r w:rsidR="0079741C">
        <w:rPr>
          <w:rFonts w:ascii="Times New Roman" w:hAnsi="Times New Roman" w:cs="Times New Roman"/>
          <w:b/>
          <w:bCs/>
          <w:i/>
          <w:sz w:val="24"/>
          <w:szCs w:val="24"/>
        </w:rPr>
        <w:t>.</w:t>
      </w:r>
      <w:r w:rsidR="0079741C">
        <w:rPr>
          <w:rFonts w:ascii="Times New Roman" w:hAnsi="Times New Roman" w:cs="Times New Roman"/>
          <w:b/>
          <w:bCs/>
          <w:i/>
          <w:sz w:val="24"/>
          <w:szCs w:val="24"/>
        </w:rPr>
        <w:tab/>
        <w:t>DOES THIS CONCLUDE YOUR TESTIMONY?</w:t>
      </w:r>
    </w:p>
    <w:p w:rsidR="001F1D46" w:rsidRDefault="00753702" w:rsidP="00993E8C">
      <w:pPr>
        <w:pStyle w:val="BodyTextIndent3"/>
        <w:ind w:left="720" w:hanging="720"/>
        <w:sectPr w:rsidR="001F1D46" w:rsidSect="009612D7">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sectPr>
      </w:pPr>
      <w:r>
        <w:rPr>
          <w:b/>
          <w:i/>
        </w:rPr>
        <w:t>A32</w:t>
      </w:r>
      <w:r w:rsidR="0079741C">
        <w:rPr>
          <w:b/>
          <w:i/>
        </w:rPr>
        <w:t>.</w:t>
      </w:r>
      <w:r w:rsidR="0079741C">
        <w:tab/>
        <w:t>Yes.  However, I reserve the right to incorporate new information that may subsequently become available through outstanding discovery or otherwise.</w:t>
      </w:r>
    </w:p>
    <w:p w:rsidR="00321ABA" w:rsidRPr="00321ABA" w:rsidRDefault="00321ABA" w:rsidP="00321ABA">
      <w:pPr>
        <w:spacing w:after="0" w:line="360" w:lineRule="auto"/>
        <w:jc w:val="center"/>
        <w:rPr>
          <w:rFonts w:ascii="Times New Roman" w:eastAsia="Times New Roman" w:hAnsi="Times New Roman" w:cs="Times New Roman"/>
          <w:b/>
          <w:sz w:val="24"/>
          <w:szCs w:val="24"/>
          <w:u w:val="single"/>
        </w:rPr>
      </w:pPr>
      <w:r w:rsidRPr="00321ABA">
        <w:rPr>
          <w:rFonts w:ascii="Times New Roman" w:eastAsia="Times New Roman" w:hAnsi="Times New Roman" w:cs="Times New Roman"/>
          <w:b/>
          <w:sz w:val="24"/>
          <w:szCs w:val="24"/>
          <w:u w:val="single"/>
        </w:rPr>
        <w:t>CERTIFICATE OF SERVICE</w:t>
      </w:r>
    </w:p>
    <w:p w:rsidR="00321ABA" w:rsidRPr="00321ABA" w:rsidRDefault="00321ABA" w:rsidP="00321ABA">
      <w:pPr>
        <w:spacing w:before="240" w:after="0" w:line="360" w:lineRule="auto"/>
        <w:ind w:firstLine="720"/>
        <w:rPr>
          <w:rFonts w:ascii="Times New Roman" w:eastAsia="Times New Roman" w:hAnsi="Times New Roman" w:cs="Times New Roman"/>
          <w:sz w:val="24"/>
          <w:szCs w:val="24"/>
        </w:rPr>
      </w:pPr>
      <w:r w:rsidRPr="00321ABA">
        <w:rPr>
          <w:rFonts w:ascii="Times New Roman" w:eastAsia="Times New Roman" w:hAnsi="Times New Roman" w:cs="Times New Roman"/>
          <w:sz w:val="24"/>
          <w:szCs w:val="24"/>
        </w:rPr>
        <w:t xml:space="preserve">I hereby certify that a true copy of the foregoing </w:t>
      </w:r>
      <w:r w:rsidRPr="00321ABA">
        <w:rPr>
          <w:rFonts w:ascii="Times New Roman" w:eastAsia="Times New Roman" w:hAnsi="Times New Roman" w:cs="Times New Roman"/>
          <w:i/>
          <w:sz w:val="24"/>
          <w:szCs w:val="24"/>
        </w:rPr>
        <w:t>Direct</w:t>
      </w:r>
      <w:r w:rsidRPr="00321ABA">
        <w:rPr>
          <w:rFonts w:ascii="Times New Roman" w:eastAsia="Times New Roman" w:hAnsi="Times New Roman" w:cs="Times New Roman"/>
          <w:sz w:val="24"/>
          <w:szCs w:val="24"/>
        </w:rPr>
        <w:t xml:space="preserve"> </w:t>
      </w:r>
      <w:r w:rsidRPr="00321ABA">
        <w:rPr>
          <w:rFonts w:ascii="Times New Roman" w:eastAsia="Times New Roman" w:hAnsi="Times New Roman" w:cs="Times New Roman"/>
          <w:i/>
          <w:sz w:val="24"/>
          <w:szCs w:val="24"/>
        </w:rPr>
        <w:t xml:space="preserve">Testimony of </w:t>
      </w:r>
      <w:r>
        <w:rPr>
          <w:rFonts w:ascii="Times New Roman" w:eastAsia="Times New Roman" w:hAnsi="Times New Roman" w:cs="Times New Roman"/>
          <w:i/>
          <w:sz w:val="24"/>
          <w:szCs w:val="24"/>
        </w:rPr>
        <w:t xml:space="preserve">Kenneth Rose, Ph.D. </w:t>
      </w:r>
      <w:r w:rsidRPr="00321ABA">
        <w:rPr>
          <w:rFonts w:ascii="Times New Roman" w:eastAsia="Times New Roman" w:hAnsi="Times New Roman" w:cs="Times New Roman"/>
          <w:i/>
          <w:sz w:val="24"/>
          <w:szCs w:val="24"/>
        </w:rPr>
        <w:t xml:space="preserve">on Behalf of the Office of the Ohio Consumers’ Counsel, </w:t>
      </w:r>
      <w:r w:rsidRPr="00321ABA">
        <w:rPr>
          <w:rFonts w:ascii="Times New Roman" w:eastAsia="Times New Roman" w:hAnsi="Times New Roman" w:cs="Times New Roman"/>
          <w:sz w:val="24"/>
          <w:szCs w:val="24"/>
        </w:rPr>
        <w:t>was served via electronic transmission to the persons listed below on this 11th day of September 2015.</w:t>
      </w:r>
    </w:p>
    <w:p w:rsidR="00321ABA" w:rsidRPr="00321ABA" w:rsidRDefault="00321ABA" w:rsidP="00321ABA">
      <w:pPr>
        <w:spacing w:after="0" w:line="480" w:lineRule="atLeast"/>
        <w:rPr>
          <w:rFonts w:ascii="Times New Roman" w:eastAsia="Times New Roman" w:hAnsi="Times New Roman" w:cs="Times New Roman"/>
          <w:sz w:val="24"/>
          <w:szCs w:val="24"/>
        </w:rPr>
      </w:pPr>
    </w:p>
    <w:p w:rsidR="00321ABA" w:rsidRPr="00321ABA" w:rsidRDefault="00321ABA" w:rsidP="00321ABA">
      <w:pPr>
        <w:spacing w:after="0" w:line="240" w:lineRule="auto"/>
        <w:rPr>
          <w:rFonts w:ascii="Times New Roman" w:eastAsia="Times New Roman" w:hAnsi="Times New Roman" w:cs="Times New Roman"/>
          <w:i/>
          <w:sz w:val="24"/>
          <w:szCs w:val="24"/>
          <w:u w:val="single"/>
        </w:rPr>
      </w:pP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i/>
          <w:sz w:val="24"/>
          <w:szCs w:val="24"/>
          <w:u w:val="single"/>
        </w:rPr>
        <w:t>/s/ William J. Michael</w:t>
      </w:r>
    </w:p>
    <w:p w:rsidR="00321ABA" w:rsidRPr="00321ABA" w:rsidRDefault="00321ABA" w:rsidP="00321ABA">
      <w:pPr>
        <w:spacing w:after="0" w:line="240" w:lineRule="auto"/>
        <w:rPr>
          <w:rFonts w:ascii="Times New Roman" w:eastAsia="Times New Roman" w:hAnsi="Times New Roman" w:cs="Times New Roman"/>
          <w:sz w:val="24"/>
          <w:szCs w:val="24"/>
        </w:rPr>
      </w:pP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t>William J. Michael</w:t>
      </w:r>
    </w:p>
    <w:p w:rsidR="00321ABA" w:rsidRPr="00321ABA" w:rsidRDefault="00321ABA" w:rsidP="00321ABA">
      <w:pPr>
        <w:spacing w:after="0" w:line="240" w:lineRule="auto"/>
        <w:rPr>
          <w:rFonts w:ascii="Times New Roman" w:eastAsia="Times New Roman" w:hAnsi="Times New Roman" w:cs="Times New Roman"/>
          <w:sz w:val="24"/>
          <w:szCs w:val="24"/>
        </w:rPr>
      </w:pP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r>
      <w:r w:rsidRPr="00321ABA">
        <w:rPr>
          <w:rFonts w:ascii="Times New Roman" w:eastAsia="Times New Roman" w:hAnsi="Times New Roman" w:cs="Times New Roman"/>
          <w:sz w:val="24"/>
          <w:szCs w:val="24"/>
        </w:rPr>
        <w:tab/>
        <w:t>Assistant Consumers’ Counsel</w:t>
      </w:r>
    </w:p>
    <w:p w:rsidR="00321ABA" w:rsidRPr="00321ABA" w:rsidRDefault="00321ABA" w:rsidP="00321ABA">
      <w:pPr>
        <w:tabs>
          <w:tab w:val="left" w:pos="-720"/>
        </w:tabs>
        <w:suppressAutoHyphens/>
        <w:spacing w:after="0" w:line="240" w:lineRule="auto"/>
        <w:ind w:left="4320" w:hanging="4320"/>
        <w:rPr>
          <w:rFonts w:ascii="Times New Roman" w:eastAsia="Times New Roman" w:hAnsi="Times New Roman" w:cs="Times New Roman"/>
          <w:b/>
          <w:color w:val="000000"/>
          <w:sz w:val="24"/>
          <w:szCs w:val="24"/>
          <w:u w:val="single"/>
        </w:rPr>
      </w:pPr>
    </w:p>
    <w:p w:rsidR="00321ABA" w:rsidRPr="00321ABA" w:rsidRDefault="00321ABA" w:rsidP="00321ABA">
      <w:pPr>
        <w:spacing w:after="0" w:line="240" w:lineRule="auto"/>
        <w:jc w:val="center"/>
        <w:rPr>
          <w:rFonts w:ascii="Times New Roman" w:eastAsia="Times New Roman" w:hAnsi="Times New Roman" w:cs="Times New Roman"/>
          <w:b/>
          <w:sz w:val="24"/>
          <w:szCs w:val="24"/>
          <w:u w:val="single"/>
        </w:rPr>
      </w:pPr>
      <w:r w:rsidRPr="00321ABA">
        <w:rPr>
          <w:rFonts w:ascii="Times New Roman" w:eastAsia="Times New Roman" w:hAnsi="Times New Roman" w:cs="Times New Roman"/>
          <w:b/>
          <w:sz w:val="24"/>
          <w:szCs w:val="24"/>
          <w:u w:val="single"/>
        </w:rPr>
        <w:t>SERVICE LIST</w:t>
      </w:r>
    </w:p>
    <w:p w:rsidR="00321ABA" w:rsidRDefault="00321ABA" w:rsidP="00321ABA">
      <w:pPr>
        <w:spacing w:after="0" w:line="240" w:lineRule="auto"/>
        <w:jc w:val="center"/>
        <w:rPr>
          <w:rFonts w:ascii="Times New Roman" w:eastAsia="Times New Roman" w:hAnsi="Times New Roman" w:cs="Times New Roman"/>
          <w:b/>
          <w:sz w:val="24"/>
          <w:szCs w:val="24"/>
          <w:u w:val="single"/>
        </w:rPr>
      </w:pPr>
    </w:p>
    <w:tbl>
      <w:tblPr>
        <w:tblW w:w="0" w:type="auto"/>
        <w:tblLook w:val="01E0" w:firstRow="1" w:lastRow="1" w:firstColumn="1" w:lastColumn="1" w:noHBand="0" w:noVBand="0"/>
      </w:tblPr>
      <w:tblGrid>
        <w:gridCol w:w="4428"/>
        <w:gridCol w:w="4428"/>
      </w:tblGrid>
      <w:tr w:rsidR="00466D66" w:rsidRPr="000E7FAB" w:rsidTr="00C22B56">
        <w:tc>
          <w:tcPr>
            <w:tcW w:w="4428" w:type="dxa"/>
            <w:shd w:val="clear" w:color="auto" w:fill="auto"/>
          </w:tcPr>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Steven.beeler@puc.state.oh.us</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Werner.margard@puc.state.oh.us</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haydenm@firstenergycorp.com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jmcdermott@firstenergycorp.com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scasto@firstenergycorp.com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jlang@calfee.com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talexander@calfee.com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myurick@taftlaw.com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tony.mendoza@sierraclub.org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todonnell@dickinsonwright.com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tdougherty@theOEC.org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twilliams@snhslaw.com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jeffrey.mayes@monitoringanalytics.com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ricks@ohanet.org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tobrien@bricker.com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mhpetricoff@vorys.com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mjsettineri@vorys.com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glpetrucci@vorys.com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mdortch@kravitzllc.com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joliker@igsenergy.com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mswhite@igsenergy.com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sechler@carpenterlipps.com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gpoulos@enernoc.com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sfisk@earthjustice.org</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Kristin.henry@sierraclub.org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FF"/>
                <w:sz w:val="24"/>
                <w:szCs w:val="24"/>
              </w:rPr>
            </w:pPr>
            <w:r w:rsidRPr="000E7FAB">
              <w:rPr>
                <w:rFonts w:ascii="Times New Roman" w:hAnsi="Times New Roman" w:cs="Times New Roman"/>
                <w:sz w:val="24"/>
                <w:szCs w:val="24"/>
              </w:rPr>
              <w:t>chris@envlaw.com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color w:val="000000"/>
                <w:sz w:val="24"/>
                <w:szCs w:val="24"/>
              </w:rPr>
              <w:t>Attorney Examiners:</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Sarah.parrot@puc.state.oh.us</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Greta.see@puc.state.oh.us</w:t>
            </w:r>
          </w:p>
        </w:tc>
        <w:tc>
          <w:tcPr>
            <w:tcW w:w="4428" w:type="dxa"/>
            <w:shd w:val="clear" w:color="auto" w:fill="auto"/>
          </w:tcPr>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stnourse@aep.com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mjsatterwhite@aep.com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msmckenzie@aep.com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mkurtz@BKLlawfirm.com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kboehm@BKLlawfirm.com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jkylercohn@BKLlawfirm.com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sam@mwncmh.com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fdarr@mwncmh.com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mpritchard@mwncmh.com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Kurt.Helfrich@ThompsonHine.com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Scott.Campbell@ThompsonHine.com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Stephanie.Chmiel@ThompsonHine.com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lhawrot@spilmanlaw.com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dwilliamson@spilmanlaw.com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charris@spilmanlaw.com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Stephen.Chriss@walmart.com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Schmidt@sppgrp.com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r w:rsidRPr="000E7FAB">
              <w:rPr>
                <w:rFonts w:ascii="Times New Roman" w:hAnsi="Times New Roman" w:cs="Times New Roman"/>
                <w:sz w:val="24"/>
                <w:szCs w:val="24"/>
              </w:rPr>
              <w:t>Bojko@carpenterlipps.com</w:t>
            </w:r>
          </w:p>
          <w:p w:rsidR="00466D66" w:rsidRPr="000E7FAB" w:rsidRDefault="00466D66" w:rsidP="00C22B56">
            <w:pPr>
              <w:autoSpaceDE w:val="0"/>
              <w:autoSpaceDN w:val="0"/>
              <w:adjustRightInd w:val="0"/>
              <w:spacing w:after="0" w:line="240" w:lineRule="auto"/>
              <w:rPr>
                <w:rFonts w:ascii="Times New Roman" w:hAnsi="Times New Roman" w:cs="Times New Roman"/>
                <w:sz w:val="24"/>
                <w:szCs w:val="24"/>
              </w:rPr>
            </w:pPr>
            <w:r w:rsidRPr="000E7FAB">
              <w:rPr>
                <w:rFonts w:ascii="Times New Roman" w:hAnsi="Times New Roman" w:cs="Times New Roman"/>
                <w:sz w:val="24"/>
                <w:szCs w:val="24"/>
              </w:rPr>
              <w:t>hussey@carpenterlipps.com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mfleisher@elpc.org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msmalz@ohiopovertylaw.org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cmooney@ohiopartners.org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00" w:themeColor="text1"/>
                <w:sz w:val="24"/>
                <w:szCs w:val="24"/>
              </w:rPr>
            </w:pPr>
            <w:r w:rsidRPr="000E7FAB">
              <w:rPr>
                <w:rFonts w:ascii="Times New Roman" w:hAnsi="Times New Roman" w:cs="Times New Roman"/>
                <w:color w:val="000000" w:themeColor="text1"/>
                <w:sz w:val="24"/>
                <w:szCs w:val="24"/>
              </w:rPr>
              <w:t>ghull@eckertseamans.com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FF"/>
                <w:sz w:val="24"/>
                <w:szCs w:val="24"/>
              </w:rPr>
            </w:pPr>
            <w:r w:rsidRPr="000E7FAB">
              <w:rPr>
                <w:rFonts w:ascii="Times New Roman" w:hAnsi="Times New Roman" w:cs="Times New Roman"/>
                <w:sz w:val="24"/>
                <w:szCs w:val="24"/>
              </w:rPr>
              <w:t>msoules@earthjustice.org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FF"/>
                <w:sz w:val="24"/>
                <w:szCs w:val="24"/>
              </w:rPr>
            </w:pPr>
            <w:r w:rsidRPr="000E7FAB">
              <w:rPr>
                <w:rFonts w:ascii="Times New Roman" w:hAnsi="Times New Roman" w:cs="Times New Roman"/>
                <w:sz w:val="24"/>
                <w:szCs w:val="24"/>
              </w:rPr>
              <w:t>jennifer.spinosi@directenergy.com</w:t>
            </w:r>
          </w:p>
          <w:p w:rsidR="00466D66" w:rsidRPr="000E7FAB" w:rsidRDefault="00466D66" w:rsidP="00C22B56">
            <w:pPr>
              <w:autoSpaceDE w:val="0"/>
              <w:autoSpaceDN w:val="0"/>
              <w:adjustRightInd w:val="0"/>
              <w:spacing w:after="0" w:line="240" w:lineRule="auto"/>
              <w:rPr>
                <w:rFonts w:ascii="Times New Roman" w:hAnsi="Times New Roman" w:cs="Times New Roman"/>
                <w:color w:val="0000FF"/>
                <w:sz w:val="24"/>
                <w:szCs w:val="24"/>
              </w:rPr>
            </w:pPr>
            <w:r w:rsidRPr="000E7FAB">
              <w:rPr>
                <w:rFonts w:ascii="Times New Roman" w:hAnsi="Times New Roman" w:cs="Times New Roman"/>
                <w:sz w:val="24"/>
                <w:szCs w:val="24"/>
              </w:rPr>
              <w:t>laurie.williams@sierraclub.org</w:t>
            </w:r>
          </w:p>
          <w:p w:rsidR="00466D66" w:rsidRPr="000E7FAB" w:rsidRDefault="00466D66" w:rsidP="00C22B56">
            <w:pPr>
              <w:autoSpaceDE w:val="0"/>
              <w:autoSpaceDN w:val="0"/>
              <w:adjustRightInd w:val="0"/>
              <w:spacing w:after="0" w:line="240" w:lineRule="auto"/>
              <w:rPr>
                <w:rFonts w:ascii="Times New Roman" w:hAnsi="Times New Roman" w:cs="Times New Roman"/>
                <w:color w:val="0000FF"/>
                <w:sz w:val="24"/>
                <w:szCs w:val="24"/>
              </w:rPr>
            </w:pPr>
          </w:p>
          <w:p w:rsidR="00466D66" w:rsidRPr="000E7FAB" w:rsidRDefault="00466D66" w:rsidP="00C22B56">
            <w:pPr>
              <w:autoSpaceDE w:val="0"/>
              <w:autoSpaceDN w:val="0"/>
              <w:adjustRightInd w:val="0"/>
              <w:spacing w:after="0" w:line="240" w:lineRule="auto"/>
              <w:rPr>
                <w:rFonts w:ascii="Times New Roman" w:hAnsi="Times New Roman" w:cs="Times New Roman"/>
                <w:color w:val="0000FF"/>
                <w:sz w:val="24"/>
                <w:szCs w:val="24"/>
              </w:rPr>
            </w:pPr>
          </w:p>
          <w:p w:rsidR="00466D66" w:rsidRPr="000E7FAB" w:rsidRDefault="00466D66" w:rsidP="00C22B56">
            <w:pPr>
              <w:autoSpaceDE w:val="0"/>
              <w:autoSpaceDN w:val="0"/>
              <w:adjustRightInd w:val="0"/>
              <w:spacing w:after="0" w:line="240" w:lineRule="auto"/>
              <w:rPr>
                <w:rFonts w:ascii="Times New Roman" w:hAnsi="Times New Roman" w:cs="Times New Roman"/>
                <w:color w:val="000000"/>
                <w:sz w:val="24"/>
                <w:szCs w:val="24"/>
              </w:rPr>
            </w:pPr>
          </w:p>
        </w:tc>
      </w:tr>
    </w:tbl>
    <w:p w:rsidR="003F2941" w:rsidRPr="000E7FAB" w:rsidRDefault="003F2941" w:rsidP="00396830">
      <w:pPr>
        <w:spacing w:after="0" w:line="480" w:lineRule="auto"/>
        <w:rPr>
          <w:rFonts w:ascii="Times New Roman" w:hAnsi="Times New Roman" w:cs="Times New Roman"/>
          <w:sz w:val="24"/>
          <w:szCs w:val="24"/>
        </w:rPr>
      </w:pPr>
    </w:p>
    <w:sectPr w:rsidR="003F2941" w:rsidRPr="000E7FAB" w:rsidSect="00DE181C">
      <w:headerReference w:type="even" r:id="rId22"/>
      <w:headerReference w:type="default" r:id="rId23"/>
      <w:footerReference w:type="default" r:id="rId24"/>
      <w:headerReference w:type="first" r:id="rId25"/>
      <w:pgSz w:w="12240" w:h="15840"/>
      <w:pgMar w:top="1440" w:right="1800" w:bottom="144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469E2" w15:done="0"/>
  <w15:commentEx w15:paraId="583EF870" w15:done="0"/>
  <w15:commentEx w15:paraId="02CDCBC4" w15:done="0"/>
  <w15:commentEx w15:paraId="2C0EC0F9" w15:paraIdParent="02CDCBC4" w15:done="0"/>
  <w15:commentEx w15:paraId="4D0DCEB9" w15:done="0"/>
  <w15:commentEx w15:paraId="25C07DE1" w15:done="0"/>
  <w15:commentEx w15:paraId="1A44B554" w15:paraIdParent="25C07DE1" w15:done="0"/>
  <w15:commentEx w15:paraId="64A9DF14" w15:done="0"/>
  <w15:commentEx w15:paraId="567C6CF2" w15:paraIdParent="64A9DF14" w15:done="0"/>
  <w15:commentEx w15:paraId="4E779D71" w15:done="0"/>
  <w15:commentEx w15:paraId="2ED6AD1B" w15:done="0"/>
  <w15:commentEx w15:paraId="124EF16D" w15:paraIdParent="2ED6AD1B" w15:done="0"/>
  <w15:commentEx w15:paraId="7CBBB55A" w15:done="0"/>
  <w15:commentEx w15:paraId="71501954" w15:paraIdParent="7CBBB55A" w15:done="0"/>
  <w15:commentEx w15:paraId="48294803" w15:done="0"/>
  <w15:commentEx w15:paraId="27170234" w15:paraIdParent="48294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93" w:rsidRDefault="00383E93" w:rsidP="004E2843">
      <w:pPr>
        <w:spacing w:after="0" w:line="240" w:lineRule="auto"/>
      </w:pPr>
      <w:r>
        <w:separator/>
      </w:r>
    </w:p>
  </w:endnote>
  <w:endnote w:type="continuationSeparator" w:id="0">
    <w:p w:rsidR="00383E93" w:rsidRDefault="00383E93" w:rsidP="004E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WenQuanYi Micro He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5" w:rsidRDefault="00145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5" w:rsidRDefault="00145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5" w:rsidRDefault="001455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151277">
    <w:pPr>
      <w:pStyle w:val="Footer"/>
      <w:jc w:val="center"/>
      <w:rPr>
        <w:rFonts w:ascii="Times New Roman" w:hAnsi="Times New Roman"/>
        <w:sz w:val="24"/>
        <w:szCs w:val="24"/>
      </w:rPr>
    </w:pPr>
    <w:r>
      <w:rPr>
        <w:rFonts w:ascii="Times New Roman" w:hAnsi="Times New Roman"/>
        <w:sz w:val="24"/>
        <w:szCs w:val="24"/>
      </w:rPr>
      <w:fldChar w:fldCharType="begin"/>
    </w:r>
    <w:r w:rsidR="00FC2D68">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4497A">
      <w:rPr>
        <w:rFonts w:ascii="Times New Roman" w:hAnsi="Times New Roman"/>
        <w:noProof/>
        <w:sz w:val="24"/>
        <w:szCs w:val="24"/>
      </w:rPr>
      <w:t>i</w:t>
    </w:r>
    <w:r>
      <w:rPr>
        <w:rFonts w:ascii="Times New Roman" w:hAnsi="Times New Roman"/>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151277">
    <w:pPr>
      <w:pStyle w:val="Footer"/>
      <w:framePr w:wrap="auto" w:vAnchor="text" w:hAnchor="margin" w:xAlign="center" w:y="1"/>
      <w:rPr>
        <w:rStyle w:val="PageNumber"/>
      </w:rPr>
    </w:pPr>
    <w:r>
      <w:rPr>
        <w:rStyle w:val="PageNumber"/>
      </w:rPr>
      <w:fldChar w:fldCharType="begin"/>
    </w:r>
    <w:r w:rsidR="00FC2D68">
      <w:rPr>
        <w:rStyle w:val="PageNumber"/>
      </w:rPr>
      <w:instrText xml:space="preserve">PAGE  </w:instrText>
    </w:r>
    <w:r>
      <w:rPr>
        <w:rStyle w:val="PageNumber"/>
      </w:rPr>
      <w:fldChar w:fldCharType="separate"/>
    </w:r>
    <w:r w:rsidR="000E7FAB">
      <w:rPr>
        <w:rStyle w:val="PageNumber"/>
        <w:noProof/>
      </w:rPr>
      <w:t>25</w:t>
    </w:r>
    <w:r>
      <w:rPr>
        <w:rStyle w:val="PageNumber"/>
      </w:rPr>
      <w:fldChar w:fldCharType="end"/>
    </w:r>
  </w:p>
  <w:p w:rsidR="00FC2D68" w:rsidRDefault="00FC2D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93" w:rsidRDefault="00383E93" w:rsidP="004E2843">
      <w:pPr>
        <w:spacing w:after="0" w:line="240" w:lineRule="auto"/>
      </w:pPr>
      <w:r>
        <w:separator/>
      </w:r>
    </w:p>
  </w:footnote>
  <w:footnote w:type="continuationSeparator" w:id="0">
    <w:p w:rsidR="00383E93" w:rsidRDefault="00383E93" w:rsidP="004E2843">
      <w:pPr>
        <w:spacing w:after="0" w:line="240" w:lineRule="auto"/>
      </w:pPr>
      <w:r>
        <w:continuationSeparator/>
      </w:r>
    </w:p>
  </w:footnote>
  <w:footnote w:id="1">
    <w:p w:rsidR="00FC2D68" w:rsidRPr="00B20412" w:rsidRDefault="00FC2D68" w:rsidP="00B20412">
      <w:pPr>
        <w:pStyle w:val="FootnoteText"/>
        <w:spacing w:after="120"/>
        <w:rPr>
          <w:rFonts w:ascii="Times New Roman" w:hAnsi="Times New Roman"/>
        </w:rPr>
      </w:pPr>
      <w:r w:rsidRPr="00B20412">
        <w:rPr>
          <w:rStyle w:val="FootnoteReference"/>
          <w:rFonts w:ascii="Times New Roman" w:hAnsi="Times New Roman"/>
        </w:rPr>
        <w:footnoteRef/>
      </w:r>
      <w:r w:rsidRPr="00B20412">
        <w:rPr>
          <w:rFonts w:ascii="Times New Roman" w:hAnsi="Times New Roman"/>
        </w:rPr>
        <w:t xml:space="preserve"> As Passed by the Ohio 123rd General Assembly, 1999.</w:t>
      </w:r>
    </w:p>
  </w:footnote>
  <w:footnote w:id="2">
    <w:p w:rsidR="00FC2D68" w:rsidRPr="00B20412" w:rsidRDefault="00FC2D68" w:rsidP="00B20412">
      <w:pPr>
        <w:pStyle w:val="FootnoteText"/>
        <w:spacing w:after="120"/>
        <w:rPr>
          <w:rFonts w:ascii="Times New Roman" w:hAnsi="Times New Roman"/>
        </w:rPr>
      </w:pPr>
      <w:r w:rsidRPr="00B20412">
        <w:rPr>
          <w:rStyle w:val="FootnoteReference"/>
          <w:rFonts w:ascii="Times New Roman" w:hAnsi="Times New Roman"/>
        </w:rPr>
        <w:footnoteRef/>
      </w:r>
      <w:r w:rsidRPr="00B20412">
        <w:rPr>
          <w:rFonts w:ascii="Times New Roman" w:hAnsi="Times New Roman"/>
        </w:rPr>
        <w:t xml:space="preserve"> Legislative Service Commission, Final Analysis, Am. Sub. S.B. 3, 123rd General Assembly, 1999.</w:t>
      </w:r>
    </w:p>
  </w:footnote>
  <w:footnote w:id="3">
    <w:p w:rsidR="00FC2D68" w:rsidRPr="00B20412" w:rsidRDefault="00FC2D68" w:rsidP="00B20412">
      <w:pPr>
        <w:pStyle w:val="FootnoteText"/>
        <w:spacing w:after="120"/>
        <w:rPr>
          <w:rFonts w:ascii="Times New Roman" w:hAnsi="Times New Roman"/>
        </w:rPr>
      </w:pPr>
      <w:r w:rsidRPr="00B20412">
        <w:rPr>
          <w:rStyle w:val="FootnoteReference"/>
          <w:rFonts w:ascii="Times New Roman" w:hAnsi="Times New Roman"/>
        </w:rPr>
        <w:footnoteRef/>
      </w:r>
      <w:r w:rsidRPr="00B20412">
        <w:rPr>
          <w:rFonts w:ascii="Times New Roman" w:hAnsi="Times New Roman"/>
        </w:rPr>
        <w:t xml:space="preserve"> AEP Ohio Order (February 25, 2015), p. 25, numbers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5" w:rsidRDefault="001455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5" w:rsidRDefault="00145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65" w:rsidRDefault="001455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C2D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Pr="00E60D09" w:rsidRDefault="00FC2D68" w:rsidP="00E60D09">
    <w:pPr>
      <w:tabs>
        <w:tab w:val="center" w:pos="4320"/>
        <w:tab w:val="right" w:pos="8640"/>
      </w:tabs>
      <w:spacing w:after="0" w:line="240" w:lineRule="auto"/>
      <w:jc w:val="center"/>
      <w:rPr>
        <w:rFonts w:ascii="Times New Roman" w:eastAsia="Times New Roman" w:hAnsi="Times New Roman" w:cs="Times New Roman"/>
        <w:i/>
        <w:iCs/>
        <w:sz w:val="24"/>
        <w:szCs w:val="24"/>
      </w:rPr>
    </w:pPr>
    <w:r w:rsidRPr="00E60D09">
      <w:rPr>
        <w:rFonts w:ascii="Times New Roman" w:eastAsia="Times New Roman" w:hAnsi="Times New Roman" w:cs="Times New Roman"/>
        <w:i/>
        <w:iCs/>
        <w:sz w:val="24"/>
        <w:szCs w:val="24"/>
      </w:rPr>
      <w:t>Direct Testimony of Kenneth Rose, Ph.D.</w:t>
    </w:r>
  </w:p>
  <w:p w:rsidR="00FC2D68" w:rsidRPr="00E60D09" w:rsidRDefault="00FC2D68" w:rsidP="00E60D09">
    <w:pPr>
      <w:tabs>
        <w:tab w:val="center" w:pos="4320"/>
        <w:tab w:val="right" w:pos="8640"/>
      </w:tabs>
      <w:spacing w:after="0" w:line="240" w:lineRule="auto"/>
      <w:jc w:val="center"/>
      <w:rPr>
        <w:rFonts w:ascii="Times New Roman" w:eastAsia="Times New Roman" w:hAnsi="Times New Roman" w:cs="Times New Roman"/>
        <w:i/>
        <w:iCs/>
        <w:sz w:val="24"/>
        <w:szCs w:val="24"/>
      </w:rPr>
    </w:pPr>
    <w:r w:rsidRPr="00E60D09">
      <w:rPr>
        <w:rFonts w:ascii="Times New Roman" w:eastAsia="Times New Roman" w:hAnsi="Times New Roman" w:cs="Times New Roman"/>
        <w:i/>
        <w:iCs/>
        <w:sz w:val="24"/>
        <w:szCs w:val="24"/>
      </w:rPr>
      <w:t>On Behalf of the Office of the Ohio Consumers’ Counsel</w:t>
    </w:r>
  </w:p>
  <w:p w:rsidR="00FC2D68" w:rsidRPr="00E60D09" w:rsidRDefault="00FC2D68" w:rsidP="00E60D09">
    <w:pPr>
      <w:pStyle w:val="Header"/>
      <w:jc w:val="center"/>
      <w:rPr>
        <w:rFonts w:ascii="Times New Roman" w:eastAsia="Times New Roman" w:hAnsi="Times New Roman"/>
        <w:i/>
        <w:sz w:val="20"/>
        <w:szCs w:val="20"/>
      </w:rPr>
    </w:pPr>
    <w:r w:rsidRPr="00E60D09">
      <w:rPr>
        <w:rFonts w:ascii="Times New Roman" w:eastAsia="Times New Roman" w:hAnsi="Times New Roman"/>
        <w:i/>
        <w:iCs/>
        <w:sz w:val="24"/>
        <w:szCs w:val="24"/>
      </w:rPr>
      <w:t>PUCO Case No. 14-1297-EL-SSO, et 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8" w:rsidRDefault="00F108CA">
    <w:pPr>
      <w:pStyle w:val="Header"/>
    </w:pPr>
    <w:r>
      <w:rPr>
        <w:noProof/>
      </w:rPr>
      <mc:AlternateContent>
        <mc:Choice Requires="wps">
          <w:drawing>
            <wp:anchor distT="0" distB="0" distL="114300" distR="114300" simplePos="0" relativeHeight="251657728" behindDoc="1" locked="0" layoutInCell="1" allowOverlap="1" wp14:anchorId="7EF1373B" wp14:editId="06E0C800">
              <wp:simplePos x="0" y="0"/>
              <wp:positionH relativeFrom="margin">
                <wp:align>center</wp:align>
              </wp:positionH>
              <wp:positionV relativeFrom="margin">
                <wp:align>center</wp:align>
              </wp:positionV>
              <wp:extent cx="5485765" cy="783590"/>
              <wp:effectExtent l="0" t="0" r="0"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783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2D68" w:rsidRDefault="00FC2D68" w:rsidP="009612D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0;margin-top:0;width:431.95pt;height:61.7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N/fwIAAO0EAAAOAAAAZHJzL2Uyb0RvYy54bWysVMGO0zAQvSPxD5bv3STdpG2iTVft7pbL&#10;Aitt0Z7d2GkMiW1st0mF+HfGjlsWuCBED65jT97MvPcmN7dD16Ij04ZLUeLkKsaIiUpSLvYl/rTd&#10;TBYYGUsEJa0UrMQnZvDt8u2bm14VbCob2VKmEYAIU/SqxI21qogiUzWsI+ZKKibgspa6IxYe9T6i&#10;mvSA3rXRNI5nUS81VVpWzBg4vR8v8dLj1zWr7Me6NsyitsRQm/Wr9uvOrdHyhhR7TVTDq1AG+Ycq&#10;OsIFJL1A3RNL0EHzP6A6XmlpZG2vKtlFsq55xXwP0E0S/9bNc0MU870AOUZdaDL/D7b6cHzSiFPQ&#10;DiNBOpDoBRhdaYuSa8dOr0wBQc8KwuywloOLdJ0a9SirLwYJedcQsWcrrWXfMEKhOocVjn0P25MC&#10;YH+6ZYN9oByESBx89Ap/TGZcpl3/XlJ4hRys9NmGWncuKzCGoASQ8nSRDxBRBYdZusjmswyjCu7m&#10;i+ss9/pGpDi/rbSx75jskNuUWIM9PDo5PhrrqiHFOcQlA2A4D7tRzm95Mk3j9TSfbGaL+STdpNkk&#10;n8eLSZzk63wWp3l6v/nuQJO0aDilTDxywc7WStK/ky6YfDSFNxfqS5xn02zkXracbnjbutqM3u/u&#10;Wo2OxHnc/zyzcPM6TMuDoN7uTqSHsLeEt+M++rViTwYQcP73RHi1nECjVHbYDcEiO0lPoFsPk1Ri&#10;8/VANAMPHLo7CUWB8LWWXTCWe3Z1O6a3wwvRKshhId1Te54kr4mL29NgTEI/A1DXwoBCryhzrYZO&#10;Q3DQb0T13KgVOGjDvbjOamOdwXcwU769MP9uaF8/+6ifX6nlDwAAAP//AwBQSwMEFAAGAAgAAAAh&#10;ACXdETjaAAAABQEAAA8AAABkcnMvZG93bnJldi54bWxMj81OwzAQhO9IvIO1SNyo0xaqEuJUFT8S&#10;By6UcN/GSxwRr6N426Rvj+FCLyOtZjTzbbGZfKeONMQ2sIH5LANFXAfbcmOg+ni5WYOKgmyxC0wG&#10;ThRhU15eFJjbMPI7HXfSqFTCMUcDTqTPtY61I49xFnri5H2FwaOkc2i0HXBM5b7TiyxbaY8tpwWH&#10;PT06qr93B29AxG7np+rZx9fP6e1pdFl9h5Ux11fT9gGU0CT/YfjFT+hQJqZ9OLCNqjOQHpE/Td56&#10;tbwHtU+hxfIWdFnoc/ryBwAA//8DAFBLAQItABQABgAIAAAAIQC2gziS/gAAAOEBAAATAAAAAAAA&#10;AAAAAAAAAAAAAABbQ29udGVudF9UeXBlc10ueG1sUEsBAi0AFAAGAAgAAAAhADj9If/WAAAAlAEA&#10;AAsAAAAAAAAAAAAAAAAALwEAAF9yZWxzLy5yZWxzUEsBAi0AFAAGAAgAAAAhAJ3qs39/AgAA7QQA&#10;AA4AAAAAAAAAAAAAAAAALgIAAGRycy9lMm9Eb2MueG1sUEsBAi0AFAAGAAgAAAAhACXdETjaAAAA&#10;BQEAAA8AAAAAAAAAAAAAAAAA2QQAAGRycy9kb3ducmV2LnhtbFBLBQYAAAAABAAEAPMAAADgBQAA&#10;AAA=&#10;" filled="f" stroked="f">
              <v:stroke joinstyle="round"/>
              <o:lock v:ext="edit" shapetype="t"/>
              <v:textbox style="mso-fit-shape-to-text:t">
                <w:txbxContent>
                  <w:p w:rsidR="00FC2D68" w:rsidRDefault="00FC2D68" w:rsidP="009612D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782B32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C930BCC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3BA8061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D0C7D4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84D689B2"/>
    <w:lvl w:ilvl="0">
      <w:start w:val="1"/>
      <w:numFmt w:val="bullet"/>
      <w:lvlText w:val=""/>
      <w:lvlJc w:val="left"/>
      <w:pPr>
        <w:tabs>
          <w:tab w:val="num" w:pos="360"/>
        </w:tabs>
        <w:ind w:left="360" w:hanging="360"/>
      </w:pPr>
      <w:rPr>
        <w:rFonts w:ascii="Symbol" w:hAnsi="Symbol" w:hint="default"/>
      </w:rPr>
    </w:lvl>
  </w:abstractNum>
  <w:abstractNum w:abstractNumId="5">
    <w:nsid w:val="1CA34C2A"/>
    <w:multiLevelType w:val="hybridMultilevel"/>
    <w:tmpl w:val="ECA4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Rose">
    <w15:presenceInfo w15:providerId="None" w15:userId="Ken Rose"/>
  </w15:person>
  <w15:person w15:author="Dan">
    <w15:presenceInfo w15:providerId="None" w15:userId="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43"/>
    <w:rsid w:val="00000A54"/>
    <w:rsid w:val="00002224"/>
    <w:rsid w:val="00003B76"/>
    <w:rsid w:val="00011BB7"/>
    <w:rsid w:val="000151D7"/>
    <w:rsid w:val="00020273"/>
    <w:rsid w:val="00023371"/>
    <w:rsid w:val="00023E07"/>
    <w:rsid w:val="000254FE"/>
    <w:rsid w:val="00031CCF"/>
    <w:rsid w:val="00032C6A"/>
    <w:rsid w:val="000379A2"/>
    <w:rsid w:val="00042021"/>
    <w:rsid w:val="00044EBD"/>
    <w:rsid w:val="00045FF3"/>
    <w:rsid w:val="0005137E"/>
    <w:rsid w:val="0005184B"/>
    <w:rsid w:val="000575E4"/>
    <w:rsid w:val="00067B95"/>
    <w:rsid w:val="000702C2"/>
    <w:rsid w:val="00073707"/>
    <w:rsid w:val="00076939"/>
    <w:rsid w:val="00076F69"/>
    <w:rsid w:val="00077615"/>
    <w:rsid w:val="000811DE"/>
    <w:rsid w:val="0008259B"/>
    <w:rsid w:val="000834F3"/>
    <w:rsid w:val="00085FAC"/>
    <w:rsid w:val="00094847"/>
    <w:rsid w:val="0009759D"/>
    <w:rsid w:val="00097E18"/>
    <w:rsid w:val="000A098A"/>
    <w:rsid w:val="000B285E"/>
    <w:rsid w:val="000B334E"/>
    <w:rsid w:val="000B3803"/>
    <w:rsid w:val="000B619A"/>
    <w:rsid w:val="000C1DBC"/>
    <w:rsid w:val="000C49E1"/>
    <w:rsid w:val="000C57E8"/>
    <w:rsid w:val="000C6682"/>
    <w:rsid w:val="000D7B46"/>
    <w:rsid w:val="000E12EA"/>
    <w:rsid w:val="000E38BB"/>
    <w:rsid w:val="000E7FAB"/>
    <w:rsid w:val="000F19C8"/>
    <w:rsid w:val="000F1F5D"/>
    <w:rsid w:val="00101836"/>
    <w:rsid w:val="001168A2"/>
    <w:rsid w:val="001347D7"/>
    <w:rsid w:val="001421CF"/>
    <w:rsid w:val="0014497A"/>
    <w:rsid w:val="00145565"/>
    <w:rsid w:val="00151277"/>
    <w:rsid w:val="001608CD"/>
    <w:rsid w:val="001621D3"/>
    <w:rsid w:val="00163D76"/>
    <w:rsid w:val="00170A28"/>
    <w:rsid w:val="00171D13"/>
    <w:rsid w:val="001756C1"/>
    <w:rsid w:val="00183093"/>
    <w:rsid w:val="00184650"/>
    <w:rsid w:val="001A2D39"/>
    <w:rsid w:val="001A3D35"/>
    <w:rsid w:val="001A7D37"/>
    <w:rsid w:val="001B3035"/>
    <w:rsid w:val="001B49FE"/>
    <w:rsid w:val="001B5BA4"/>
    <w:rsid w:val="001B6A54"/>
    <w:rsid w:val="001B70C9"/>
    <w:rsid w:val="001B751D"/>
    <w:rsid w:val="001D5DBD"/>
    <w:rsid w:val="001F1D46"/>
    <w:rsid w:val="001F220C"/>
    <w:rsid w:val="001F7C7E"/>
    <w:rsid w:val="002031A7"/>
    <w:rsid w:val="0020717C"/>
    <w:rsid w:val="0021383C"/>
    <w:rsid w:val="002156B9"/>
    <w:rsid w:val="00232205"/>
    <w:rsid w:val="00252B11"/>
    <w:rsid w:val="002543AF"/>
    <w:rsid w:val="00256B91"/>
    <w:rsid w:val="00265902"/>
    <w:rsid w:val="00272592"/>
    <w:rsid w:val="00272781"/>
    <w:rsid w:val="00276D98"/>
    <w:rsid w:val="00280925"/>
    <w:rsid w:val="00281702"/>
    <w:rsid w:val="00284E16"/>
    <w:rsid w:val="0028599D"/>
    <w:rsid w:val="00285E36"/>
    <w:rsid w:val="00285EC3"/>
    <w:rsid w:val="00295775"/>
    <w:rsid w:val="00297BD7"/>
    <w:rsid w:val="002A1AAC"/>
    <w:rsid w:val="002A4A55"/>
    <w:rsid w:val="002B38C4"/>
    <w:rsid w:val="002C0A6E"/>
    <w:rsid w:val="002C63E8"/>
    <w:rsid w:val="002C7265"/>
    <w:rsid w:val="002D4AEB"/>
    <w:rsid w:val="002E16D3"/>
    <w:rsid w:val="002E1F27"/>
    <w:rsid w:val="00301252"/>
    <w:rsid w:val="0030596A"/>
    <w:rsid w:val="00315D33"/>
    <w:rsid w:val="00316614"/>
    <w:rsid w:val="003203FF"/>
    <w:rsid w:val="00320DFB"/>
    <w:rsid w:val="00321ABA"/>
    <w:rsid w:val="00322314"/>
    <w:rsid w:val="00330DDA"/>
    <w:rsid w:val="003326D6"/>
    <w:rsid w:val="00335969"/>
    <w:rsid w:val="00343E4B"/>
    <w:rsid w:val="00344B66"/>
    <w:rsid w:val="00347E58"/>
    <w:rsid w:val="00350477"/>
    <w:rsid w:val="0035073E"/>
    <w:rsid w:val="00350B18"/>
    <w:rsid w:val="00355804"/>
    <w:rsid w:val="00377ACC"/>
    <w:rsid w:val="00381639"/>
    <w:rsid w:val="00382E91"/>
    <w:rsid w:val="003835EC"/>
    <w:rsid w:val="00383E93"/>
    <w:rsid w:val="00387B64"/>
    <w:rsid w:val="003928CA"/>
    <w:rsid w:val="003942BB"/>
    <w:rsid w:val="00396830"/>
    <w:rsid w:val="0039766F"/>
    <w:rsid w:val="003B2450"/>
    <w:rsid w:val="003C1C36"/>
    <w:rsid w:val="003C6E34"/>
    <w:rsid w:val="003D59C2"/>
    <w:rsid w:val="003D7979"/>
    <w:rsid w:val="003E2583"/>
    <w:rsid w:val="003F16C6"/>
    <w:rsid w:val="003F2941"/>
    <w:rsid w:val="003F3272"/>
    <w:rsid w:val="004003C4"/>
    <w:rsid w:val="00403A60"/>
    <w:rsid w:val="00405F1C"/>
    <w:rsid w:val="004127E5"/>
    <w:rsid w:val="0041460F"/>
    <w:rsid w:val="00425CB7"/>
    <w:rsid w:val="00426131"/>
    <w:rsid w:val="004353E5"/>
    <w:rsid w:val="00442B5C"/>
    <w:rsid w:val="00443696"/>
    <w:rsid w:val="004472D0"/>
    <w:rsid w:val="00460FE9"/>
    <w:rsid w:val="004662D5"/>
    <w:rsid w:val="00466D66"/>
    <w:rsid w:val="00475333"/>
    <w:rsid w:val="004763A2"/>
    <w:rsid w:val="004A09A6"/>
    <w:rsid w:val="004A2EE4"/>
    <w:rsid w:val="004A3AD0"/>
    <w:rsid w:val="004A762A"/>
    <w:rsid w:val="004B19EE"/>
    <w:rsid w:val="004B307B"/>
    <w:rsid w:val="004B5ACB"/>
    <w:rsid w:val="004B62B7"/>
    <w:rsid w:val="004B747E"/>
    <w:rsid w:val="004C3301"/>
    <w:rsid w:val="004C44E9"/>
    <w:rsid w:val="004D03B7"/>
    <w:rsid w:val="004E2843"/>
    <w:rsid w:val="004E3B01"/>
    <w:rsid w:val="004E5CE5"/>
    <w:rsid w:val="004F2574"/>
    <w:rsid w:val="004F45BB"/>
    <w:rsid w:val="00511B5C"/>
    <w:rsid w:val="00512958"/>
    <w:rsid w:val="00523B49"/>
    <w:rsid w:val="00526960"/>
    <w:rsid w:val="00526A5A"/>
    <w:rsid w:val="00531F0D"/>
    <w:rsid w:val="0053590D"/>
    <w:rsid w:val="00540821"/>
    <w:rsid w:val="005450FE"/>
    <w:rsid w:val="00547B87"/>
    <w:rsid w:val="00561EE5"/>
    <w:rsid w:val="005638E3"/>
    <w:rsid w:val="00570603"/>
    <w:rsid w:val="00571E73"/>
    <w:rsid w:val="0057684A"/>
    <w:rsid w:val="00576F89"/>
    <w:rsid w:val="00581E7A"/>
    <w:rsid w:val="005859AA"/>
    <w:rsid w:val="00587F64"/>
    <w:rsid w:val="00592ABA"/>
    <w:rsid w:val="00593DF5"/>
    <w:rsid w:val="005A277E"/>
    <w:rsid w:val="005A3FC9"/>
    <w:rsid w:val="005A6EE1"/>
    <w:rsid w:val="005B1F97"/>
    <w:rsid w:val="005B3D7E"/>
    <w:rsid w:val="005B7197"/>
    <w:rsid w:val="005C203C"/>
    <w:rsid w:val="005C25BB"/>
    <w:rsid w:val="005C2EDB"/>
    <w:rsid w:val="005C618A"/>
    <w:rsid w:val="005D0FCE"/>
    <w:rsid w:val="005D15C5"/>
    <w:rsid w:val="005D3AAC"/>
    <w:rsid w:val="005D4E65"/>
    <w:rsid w:val="005E223D"/>
    <w:rsid w:val="005E2BCA"/>
    <w:rsid w:val="005E3890"/>
    <w:rsid w:val="005F52CA"/>
    <w:rsid w:val="005F6397"/>
    <w:rsid w:val="005F6EF9"/>
    <w:rsid w:val="00607DFD"/>
    <w:rsid w:val="00611554"/>
    <w:rsid w:val="00611D79"/>
    <w:rsid w:val="00612298"/>
    <w:rsid w:val="006150C5"/>
    <w:rsid w:val="006174A4"/>
    <w:rsid w:val="00617705"/>
    <w:rsid w:val="0062080E"/>
    <w:rsid w:val="00622549"/>
    <w:rsid w:val="00643CE0"/>
    <w:rsid w:val="00656038"/>
    <w:rsid w:val="00657B9C"/>
    <w:rsid w:val="00664576"/>
    <w:rsid w:val="006658B7"/>
    <w:rsid w:val="006719D5"/>
    <w:rsid w:val="00676601"/>
    <w:rsid w:val="00676F24"/>
    <w:rsid w:val="00684B34"/>
    <w:rsid w:val="0069781F"/>
    <w:rsid w:val="006A29DB"/>
    <w:rsid w:val="006A67CF"/>
    <w:rsid w:val="006A7CC3"/>
    <w:rsid w:val="006B5563"/>
    <w:rsid w:val="006C1431"/>
    <w:rsid w:val="006D0285"/>
    <w:rsid w:val="006E15A5"/>
    <w:rsid w:val="006E4A96"/>
    <w:rsid w:val="006E608C"/>
    <w:rsid w:val="006E6D56"/>
    <w:rsid w:val="006F0279"/>
    <w:rsid w:val="006F4671"/>
    <w:rsid w:val="007025CA"/>
    <w:rsid w:val="00714A5E"/>
    <w:rsid w:val="007208AA"/>
    <w:rsid w:val="00727FDF"/>
    <w:rsid w:val="0073355F"/>
    <w:rsid w:val="007355EB"/>
    <w:rsid w:val="007364D1"/>
    <w:rsid w:val="007403F7"/>
    <w:rsid w:val="00742CAE"/>
    <w:rsid w:val="00746365"/>
    <w:rsid w:val="007501D4"/>
    <w:rsid w:val="00751110"/>
    <w:rsid w:val="00753702"/>
    <w:rsid w:val="00754590"/>
    <w:rsid w:val="0075619A"/>
    <w:rsid w:val="00757E80"/>
    <w:rsid w:val="00766009"/>
    <w:rsid w:val="007670DE"/>
    <w:rsid w:val="00777622"/>
    <w:rsid w:val="007856EA"/>
    <w:rsid w:val="0079741C"/>
    <w:rsid w:val="007A4424"/>
    <w:rsid w:val="007B3C7E"/>
    <w:rsid w:val="007B4523"/>
    <w:rsid w:val="007C6BFF"/>
    <w:rsid w:val="007D1B0D"/>
    <w:rsid w:val="007D1F4F"/>
    <w:rsid w:val="007D4C95"/>
    <w:rsid w:val="007D54A3"/>
    <w:rsid w:val="007D6439"/>
    <w:rsid w:val="007F4927"/>
    <w:rsid w:val="008050D8"/>
    <w:rsid w:val="00814629"/>
    <w:rsid w:val="0081607E"/>
    <w:rsid w:val="00824F1D"/>
    <w:rsid w:val="008276BC"/>
    <w:rsid w:val="00831047"/>
    <w:rsid w:val="00840CF3"/>
    <w:rsid w:val="00843FFB"/>
    <w:rsid w:val="008574DF"/>
    <w:rsid w:val="0086247D"/>
    <w:rsid w:val="0086572E"/>
    <w:rsid w:val="00880814"/>
    <w:rsid w:val="0088526D"/>
    <w:rsid w:val="00886F60"/>
    <w:rsid w:val="008902CC"/>
    <w:rsid w:val="00894F7F"/>
    <w:rsid w:val="00895806"/>
    <w:rsid w:val="00895EA3"/>
    <w:rsid w:val="008A6BB1"/>
    <w:rsid w:val="008A7B1E"/>
    <w:rsid w:val="008B2813"/>
    <w:rsid w:val="008B49A2"/>
    <w:rsid w:val="008C0819"/>
    <w:rsid w:val="008C61D9"/>
    <w:rsid w:val="008C7BFF"/>
    <w:rsid w:val="008D7C03"/>
    <w:rsid w:val="008E6875"/>
    <w:rsid w:val="008F4F91"/>
    <w:rsid w:val="008F77A8"/>
    <w:rsid w:val="0090277D"/>
    <w:rsid w:val="00902E01"/>
    <w:rsid w:val="0090345C"/>
    <w:rsid w:val="00906BEC"/>
    <w:rsid w:val="0091381B"/>
    <w:rsid w:val="0091613E"/>
    <w:rsid w:val="00923881"/>
    <w:rsid w:val="009324F3"/>
    <w:rsid w:val="009612D7"/>
    <w:rsid w:val="00961961"/>
    <w:rsid w:val="00971810"/>
    <w:rsid w:val="00972B92"/>
    <w:rsid w:val="0098481B"/>
    <w:rsid w:val="009853A7"/>
    <w:rsid w:val="00987E29"/>
    <w:rsid w:val="00993E8C"/>
    <w:rsid w:val="00995E1A"/>
    <w:rsid w:val="009B095F"/>
    <w:rsid w:val="009B171A"/>
    <w:rsid w:val="009B213C"/>
    <w:rsid w:val="009B4289"/>
    <w:rsid w:val="009C059B"/>
    <w:rsid w:val="009C2D1F"/>
    <w:rsid w:val="009D03DB"/>
    <w:rsid w:val="009D10BC"/>
    <w:rsid w:val="009D3B19"/>
    <w:rsid w:val="009D634D"/>
    <w:rsid w:val="009D76BD"/>
    <w:rsid w:val="009E1B3D"/>
    <w:rsid w:val="009E5442"/>
    <w:rsid w:val="009F2BE0"/>
    <w:rsid w:val="009F74E7"/>
    <w:rsid w:val="00A00528"/>
    <w:rsid w:val="00A161DC"/>
    <w:rsid w:val="00A2588C"/>
    <w:rsid w:val="00A42577"/>
    <w:rsid w:val="00A4265E"/>
    <w:rsid w:val="00A5035C"/>
    <w:rsid w:val="00A52084"/>
    <w:rsid w:val="00A56B01"/>
    <w:rsid w:val="00A66C62"/>
    <w:rsid w:val="00A82142"/>
    <w:rsid w:val="00A92286"/>
    <w:rsid w:val="00AA076E"/>
    <w:rsid w:val="00AA0EF3"/>
    <w:rsid w:val="00AA3AED"/>
    <w:rsid w:val="00AB294B"/>
    <w:rsid w:val="00AB4FE6"/>
    <w:rsid w:val="00AB56DF"/>
    <w:rsid w:val="00AC3A21"/>
    <w:rsid w:val="00AC50C6"/>
    <w:rsid w:val="00AD33A4"/>
    <w:rsid w:val="00AD4384"/>
    <w:rsid w:val="00AD50FC"/>
    <w:rsid w:val="00AE0EF9"/>
    <w:rsid w:val="00AE1CA8"/>
    <w:rsid w:val="00B05203"/>
    <w:rsid w:val="00B05300"/>
    <w:rsid w:val="00B10908"/>
    <w:rsid w:val="00B11E1D"/>
    <w:rsid w:val="00B20412"/>
    <w:rsid w:val="00B23FB5"/>
    <w:rsid w:val="00B24586"/>
    <w:rsid w:val="00B44826"/>
    <w:rsid w:val="00B552C6"/>
    <w:rsid w:val="00B55B14"/>
    <w:rsid w:val="00B57F35"/>
    <w:rsid w:val="00B60595"/>
    <w:rsid w:val="00B621A3"/>
    <w:rsid w:val="00B63AF7"/>
    <w:rsid w:val="00B64DEA"/>
    <w:rsid w:val="00B6620D"/>
    <w:rsid w:val="00B664BC"/>
    <w:rsid w:val="00B73020"/>
    <w:rsid w:val="00B80F46"/>
    <w:rsid w:val="00B83D1A"/>
    <w:rsid w:val="00B840C1"/>
    <w:rsid w:val="00B95349"/>
    <w:rsid w:val="00B96611"/>
    <w:rsid w:val="00B966EB"/>
    <w:rsid w:val="00B97C48"/>
    <w:rsid w:val="00BA008C"/>
    <w:rsid w:val="00BA371F"/>
    <w:rsid w:val="00BA4576"/>
    <w:rsid w:val="00BA5EA2"/>
    <w:rsid w:val="00BB0050"/>
    <w:rsid w:val="00BB1916"/>
    <w:rsid w:val="00BB28CF"/>
    <w:rsid w:val="00BB7AAE"/>
    <w:rsid w:val="00BC47A0"/>
    <w:rsid w:val="00BD4C2C"/>
    <w:rsid w:val="00BD5186"/>
    <w:rsid w:val="00BD5827"/>
    <w:rsid w:val="00BE555C"/>
    <w:rsid w:val="00BF2137"/>
    <w:rsid w:val="00BF26A9"/>
    <w:rsid w:val="00BF6340"/>
    <w:rsid w:val="00C05A48"/>
    <w:rsid w:val="00C100FC"/>
    <w:rsid w:val="00C1155D"/>
    <w:rsid w:val="00C127F6"/>
    <w:rsid w:val="00C1316C"/>
    <w:rsid w:val="00C14689"/>
    <w:rsid w:val="00C20EBC"/>
    <w:rsid w:val="00C2215A"/>
    <w:rsid w:val="00C2301E"/>
    <w:rsid w:val="00C25C1A"/>
    <w:rsid w:val="00C3605B"/>
    <w:rsid w:val="00C401D2"/>
    <w:rsid w:val="00C42B82"/>
    <w:rsid w:val="00C53C29"/>
    <w:rsid w:val="00C5684B"/>
    <w:rsid w:val="00C6040F"/>
    <w:rsid w:val="00C63838"/>
    <w:rsid w:val="00C65A94"/>
    <w:rsid w:val="00C678D5"/>
    <w:rsid w:val="00C70611"/>
    <w:rsid w:val="00C74805"/>
    <w:rsid w:val="00C7487C"/>
    <w:rsid w:val="00C77B29"/>
    <w:rsid w:val="00C854A6"/>
    <w:rsid w:val="00C91AAF"/>
    <w:rsid w:val="00CA0DDC"/>
    <w:rsid w:val="00CA3570"/>
    <w:rsid w:val="00CB4B09"/>
    <w:rsid w:val="00CB7502"/>
    <w:rsid w:val="00CD14C6"/>
    <w:rsid w:val="00CD19F4"/>
    <w:rsid w:val="00CF080C"/>
    <w:rsid w:val="00CF33F5"/>
    <w:rsid w:val="00CF765F"/>
    <w:rsid w:val="00D00E75"/>
    <w:rsid w:val="00D054D5"/>
    <w:rsid w:val="00D07DA2"/>
    <w:rsid w:val="00D1020C"/>
    <w:rsid w:val="00D10B32"/>
    <w:rsid w:val="00D12AB4"/>
    <w:rsid w:val="00D13D4B"/>
    <w:rsid w:val="00D20182"/>
    <w:rsid w:val="00D41543"/>
    <w:rsid w:val="00D46D2F"/>
    <w:rsid w:val="00D512C9"/>
    <w:rsid w:val="00D521C4"/>
    <w:rsid w:val="00D631E8"/>
    <w:rsid w:val="00D646BD"/>
    <w:rsid w:val="00D65399"/>
    <w:rsid w:val="00D66DA0"/>
    <w:rsid w:val="00D86C98"/>
    <w:rsid w:val="00D917FA"/>
    <w:rsid w:val="00D92D62"/>
    <w:rsid w:val="00DA148C"/>
    <w:rsid w:val="00DA52AC"/>
    <w:rsid w:val="00DB1B07"/>
    <w:rsid w:val="00DB4FB1"/>
    <w:rsid w:val="00DB5A2F"/>
    <w:rsid w:val="00DC32E0"/>
    <w:rsid w:val="00DD06B1"/>
    <w:rsid w:val="00DE181C"/>
    <w:rsid w:val="00DE31F7"/>
    <w:rsid w:val="00DE407D"/>
    <w:rsid w:val="00DE5EB4"/>
    <w:rsid w:val="00E0164F"/>
    <w:rsid w:val="00E029E9"/>
    <w:rsid w:val="00E03272"/>
    <w:rsid w:val="00E21B41"/>
    <w:rsid w:val="00E22164"/>
    <w:rsid w:val="00E228BE"/>
    <w:rsid w:val="00E24B83"/>
    <w:rsid w:val="00E34436"/>
    <w:rsid w:val="00E34F32"/>
    <w:rsid w:val="00E41A9F"/>
    <w:rsid w:val="00E41CB7"/>
    <w:rsid w:val="00E442E8"/>
    <w:rsid w:val="00E46EF2"/>
    <w:rsid w:val="00E4717B"/>
    <w:rsid w:val="00E52143"/>
    <w:rsid w:val="00E53402"/>
    <w:rsid w:val="00E60D09"/>
    <w:rsid w:val="00E635AC"/>
    <w:rsid w:val="00E64759"/>
    <w:rsid w:val="00E729BE"/>
    <w:rsid w:val="00E736BD"/>
    <w:rsid w:val="00E7474F"/>
    <w:rsid w:val="00E75B38"/>
    <w:rsid w:val="00E82FDB"/>
    <w:rsid w:val="00E83C58"/>
    <w:rsid w:val="00E90106"/>
    <w:rsid w:val="00E92485"/>
    <w:rsid w:val="00E9625E"/>
    <w:rsid w:val="00EC15BF"/>
    <w:rsid w:val="00EC231C"/>
    <w:rsid w:val="00ED2215"/>
    <w:rsid w:val="00EE083E"/>
    <w:rsid w:val="00EE19FA"/>
    <w:rsid w:val="00EE2FD7"/>
    <w:rsid w:val="00EE6648"/>
    <w:rsid w:val="00EF44FD"/>
    <w:rsid w:val="00EF4FDC"/>
    <w:rsid w:val="00EF55E1"/>
    <w:rsid w:val="00F00BF8"/>
    <w:rsid w:val="00F01672"/>
    <w:rsid w:val="00F019B3"/>
    <w:rsid w:val="00F03997"/>
    <w:rsid w:val="00F04A04"/>
    <w:rsid w:val="00F108CA"/>
    <w:rsid w:val="00F117B8"/>
    <w:rsid w:val="00F123F1"/>
    <w:rsid w:val="00F254F8"/>
    <w:rsid w:val="00F30244"/>
    <w:rsid w:val="00F370E1"/>
    <w:rsid w:val="00F52518"/>
    <w:rsid w:val="00F52A3E"/>
    <w:rsid w:val="00F54EBB"/>
    <w:rsid w:val="00F61A42"/>
    <w:rsid w:val="00F664C6"/>
    <w:rsid w:val="00F665F1"/>
    <w:rsid w:val="00F7547D"/>
    <w:rsid w:val="00F9081C"/>
    <w:rsid w:val="00F91820"/>
    <w:rsid w:val="00F93CE8"/>
    <w:rsid w:val="00F947F9"/>
    <w:rsid w:val="00F95430"/>
    <w:rsid w:val="00FA105D"/>
    <w:rsid w:val="00FB2F33"/>
    <w:rsid w:val="00FB645E"/>
    <w:rsid w:val="00FB6915"/>
    <w:rsid w:val="00FC2D68"/>
    <w:rsid w:val="00FC5C08"/>
    <w:rsid w:val="00FD3870"/>
    <w:rsid w:val="00FD60DF"/>
    <w:rsid w:val="00FF1094"/>
    <w:rsid w:val="00FF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B7"/>
    <w:pPr>
      <w:spacing w:after="200" w:line="276" w:lineRule="auto"/>
    </w:pPr>
    <w:rPr>
      <w:rFonts w:ascii="Calibri" w:eastAsia="PMingLiU" w:hAnsi="Calibri" w:cs="Calibri"/>
    </w:rPr>
  </w:style>
  <w:style w:type="paragraph" w:styleId="Heading1">
    <w:name w:val="heading 1"/>
    <w:basedOn w:val="Normal"/>
    <w:next w:val="Normal"/>
    <w:link w:val="Heading1Char"/>
    <w:qFormat/>
    <w:rsid w:val="00443696"/>
    <w:pPr>
      <w:keepNext/>
      <w:spacing w:after="0" w:line="480" w:lineRule="auto"/>
      <w:outlineLvl w:val="0"/>
    </w:pPr>
    <w:rPr>
      <w:rFonts w:ascii="Times New Roman Bold" w:eastAsia="Times New Roman" w:hAnsi="Times New Roman Bold" w:cs="Times New Roman"/>
      <w:b/>
      <w:bCs/>
      <w:cap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696"/>
    <w:rPr>
      <w:rFonts w:ascii="Times New Roman Bold" w:eastAsia="Times New Roman" w:hAnsi="Times New Roman Bold" w:cs="Times New Roman"/>
      <w:b/>
      <w:bCs/>
      <w:caps/>
      <w:kern w:val="32"/>
      <w:sz w:val="24"/>
      <w:szCs w:val="32"/>
    </w:rPr>
  </w:style>
  <w:style w:type="paragraph" w:styleId="FootnoteText">
    <w:name w:val="footnote text"/>
    <w:basedOn w:val="Normal"/>
    <w:link w:val="FootnoteTextChar"/>
    <w:uiPriority w:val="99"/>
    <w:rsid w:val="004E284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4E2843"/>
    <w:rPr>
      <w:rFonts w:ascii="Calibri" w:eastAsia="PMingLiU" w:hAnsi="Calibri" w:cs="Times New Roman"/>
      <w:sz w:val="20"/>
      <w:szCs w:val="20"/>
    </w:rPr>
  </w:style>
  <w:style w:type="character" w:styleId="FootnoteReference">
    <w:name w:val="footnote reference"/>
    <w:uiPriority w:val="99"/>
    <w:rsid w:val="004E2843"/>
    <w:rPr>
      <w:rFonts w:cs="Times New Roman"/>
      <w:vertAlign w:val="superscript"/>
    </w:rPr>
  </w:style>
  <w:style w:type="character" w:styleId="CommentReference">
    <w:name w:val="annotation reference"/>
    <w:uiPriority w:val="99"/>
    <w:semiHidden/>
    <w:rsid w:val="004E2843"/>
    <w:rPr>
      <w:rFonts w:cs="Times New Roman"/>
      <w:sz w:val="16"/>
      <w:szCs w:val="16"/>
    </w:rPr>
  </w:style>
  <w:style w:type="paragraph" w:styleId="CommentText">
    <w:name w:val="annotation text"/>
    <w:basedOn w:val="Normal"/>
    <w:link w:val="CommentTextChar"/>
    <w:uiPriority w:val="99"/>
    <w:semiHidden/>
    <w:rsid w:val="004E2843"/>
    <w:rPr>
      <w:rFonts w:cs="Times New Roman"/>
      <w:sz w:val="20"/>
      <w:szCs w:val="20"/>
    </w:rPr>
  </w:style>
  <w:style w:type="character" w:customStyle="1" w:styleId="CommentTextChar">
    <w:name w:val="Comment Text Char"/>
    <w:basedOn w:val="DefaultParagraphFont"/>
    <w:link w:val="CommentText"/>
    <w:uiPriority w:val="99"/>
    <w:rsid w:val="004E2843"/>
    <w:rPr>
      <w:rFonts w:ascii="Calibri" w:eastAsia="PMingLiU" w:hAnsi="Calibri" w:cs="Times New Roman"/>
      <w:sz w:val="20"/>
      <w:szCs w:val="20"/>
    </w:rPr>
  </w:style>
  <w:style w:type="paragraph" w:styleId="Header">
    <w:name w:val="header"/>
    <w:basedOn w:val="Normal"/>
    <w:link w:val="HeaderChar"/>
    <w:uiPriority w:val="99"/>
    <w:rsid w:val="004E2843"/>
    <w:pPr>
      <w:tabs>
        <w:tab w:val="center" w:pos="4680"/>
        <w:tab w:val="right" w:pos="9360"/>
      </w:tabs>
    </w:pPr>
    <w:rPr>
      <w:rFonts w:cs="Times New Roman"/>
    </w:rPr>
  </w:style>
  <w:style w:type="character" w:customStyle="1" w:styleId="HeaderChar">
    <w:name w:val="Header Char"/>
    <w:basedOn w:val="DefaultParagraphFont"/>
    <w:link w:val="Header"/>
    <w:uiPriority w:val="99"/>
    <w:rsid w:val="004E2843"/>
    <w:rPr>
      <w:rFonts w:ascii="Calibri" w:eastAsia="PMingLiU" w:hAnsi="Calibri" w:cs="Times New Roman"/>
    </w:rPr>
  </w:style>
  <w:style w:type="paragraph" w:styleId="Footer">
    <w:name w:val="footer"/>
    <w:basedOn w:val="Normal"/>
    <w:link w:val="FooterChar"/>
    <w:uiPriority w:val="99"/>
    <w:rsid w:val="004E2843"/>
    <w:pPr>
      <w:tabs>
        <w:tab w:val="center" w:pos="4680"/>
        <w:tab w:val="right" w:pos="9360"/>
      </w:tabs>
    </w:pPr>
    <w:rPr>
      <w:rFonts w:cs="Times New Roman"/>
    </w:rPr>
  </w:style>
  <w:style w:type="character" w:customStyle="1" w:styleId="FooterChar">
    <w:name w:val="Footer Char"/>
    <w:basedOn w:val="DefaultParagraphFont"/>
    <w:link w:val="Footer"/>
    <w:uiPriority w:val="99"/>
    <w:rsid w:val="004E2843"/>
    <w:rPr>
      <w:rFonts w:ascii="Calibri" w:eastAsia="PMingLiU" w:hAnsi="Calibri" w:cs="Times New Roman"/>
    </w:rPr>
  </w:style>
  <w:style w:type="paragraph" w:styleId="TOC1">
    <w:name w:val="toc 1"/>
    <w:basedOn w:val="Normal"/>
    <w:next w:val="Normal"/>
    <w:autoRedefine/>
    <w:uiPriority w:val="39"/>
    <w:qFormat/>
    <w:rsid w:val="00443696"/>
    <w:pPr>
      <w:tabs>
        <w:tab w:val="right" w:leader="dot" w:pos="8630"/>
      </w:tabs>
      <w:ind w:left="720" w:hanging="720"/>
    </w:pPr>
    <w:rPr>
      <w:rFonts w:ascii="Times New Roman" w:hAnsi="Times New Roman"/>
      <w:sz w:val="24"/>
    </w:rPr>
  </w:style>
  <w:style w:type="character" w:styleId="Hyperlink">
    <w:name w:val="Hyperlink"/>
    <w:uiPriority w:val="99"/>
    <w:unhideWhenUsed/>
    <w:rsid w:val="004E2843"/>
    <w:rPr>
      <w:color w:val="0000FF"/>
      <w:u w:val="single"/>
    </w:rPr>
  </w:style>
  <w:style w:type="paragraph" w:styleId="HTMLPreformatted">
    <w:name w:val="HTML Preformatted"/>
    <w:basedOn w:val="Normal"/>
    <w:link w:val="HTMLPreformattedChar"/>
    <w:uiPriority w:val="99"/>
    <w:rsid w:val="004E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4E2843"/>
    <w:rPr>
      <w:rFonts w:ascii="Courier New" w:eastAsia="Courier New" w:hAnsi="Courier New" w:cs="Times New Roman"/>
      <w:sz w:val="20"/>
      <w:szCs w:val="20"/>
    </w:rPr>
  </w:style>
  <w:style w:type="paragraph" w:styleId="BalloonText">
    <w:name w:val="Balloon Text"/>
    <w:basedOn w:val="Normal"/>
    <w:link w:val="BalloonTextChar"/>
    <w:uiPriority w:val="99"/>
    <w:semiHidden/>
    <w:unhideWhenUsed/>
    <w:rsid w:val="004E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3"/>
    <w:rPr>
      <w:rFonts w:ascii="Segoe UI" w:eastAsia="PMingLiU" w:hAnsi="Segoe UI" w:cs="Segoe UI"/>
      <w:sz w:val="18"/>
      <w:szCs w:val="18"/>
    </w:rPr>
  </w:style>
  <w:style w:type="character" w:styleId="LineNumber">
    <w:name w:val="line number"/>
    <w:basedOn w:val="DefaultParagraphFont"/>
    <w:uiPriority w:val="99"/>
    <w:unhideWhenUsed/>
    <w:rsid w:val="00011BB7"/>
    <w:rPr>
      <w:rFonts w:ascii="Times New Roman" w:hAnsi="Times New Roman"/>
      <w:sz w:val="24"/>
    </w:rPr>
  </w:style>
  <w:style w:type="paragraph" w:styleId="TOCHeading">
    <w:name w:val="TOC Heading"/>
    <w:basedOn w:val="Heading1"/>
    <w:next w:val="Normal"/>
    <w:uiPriority w:val="39"/>
    <w:unhideWhenUsed/>
    <w:qFormat/>
    <w:rsid w:val="00350B18"/>
    <w:pPr>
      <w:keepLines/>
      <w:spacing w:before="240" w:line="259" w:lineRule="auto"/>
      <w:outlineLvl w:val="9"/>
    </w:pPr>
    <w:rPr>
      <w:rFonts w:asciiTheme="majorHAnsi" w:eastAsiaTheme="majorEastAsia" w:hAnsiTheme="majorHAnsi" w:cstheme="majorBidi"/>
      <w:b w:val="0"/>
      <w:bCs w:val="0"/>
      <w:caps w:val="0"/>
      <w:color w:val="2E74B5" w:themeColor="accent1" w:themeShade="BF"/>
      <w:kern w:val="0"/>
      <w:sz w:val="32"/>
    </w:rPr>
  </w:style>
  <w:style w:type="paragraph" w:styleId="CommentSubject">
    <w:name w:val="annotation subject"/>
    <w:basedOn w:val="CommentText"/>
    <w:next w:val="CommentText"/>
    <w:link w:val="CommentSubjectChar"/>
    <w:uiPriority w:val="99"/>
    <w:semiHidden/>
    <w:unhideWhenUsed/>
    <w:rsid w:val="00C14689"/>
    <w:pPr>
      <w:spacing w:line="240" w:lineRule="auto"/>
    </w:pPr>
    <w:rPr>
      <w:rFonts w:cs="Calibri"/>
      <w:b/>
      <w:bCs/>
    </w:rPr>
  </w:style>
  <w:style w:type="character" w:customStyle="1" w:styleId="CommentSubjectChar">
    <w:name w:val="Comment Subject Char"/>
    <w:basedOn w:val="CommentTextChar"/>
    <w:link w:val="CommentSubject"/>
    <w:uiPriority w:val="99"/>
    <w:semiHidden/>
    <w:rsid w:val="00C14689"/>
    <w:rPr>
      <w:rFonts w:ascii="Calibri" w:eastAsia="PMingLiU" w:hAnsi="Calibri" w:cs="Calibri"/>
      <w:b/>
      <w:bCs/>
      <w:sz w:val="20"/>
      <w:szCs w:val="20"/>
    </w:rPr>
  </w:style>
  <w:style w:type="character" w:styleId="PageNumber">
    <w:name w:val="page number"/>
    <w:basedOn w:val="DefaultParagraphFont"/>
    <w:uiPriority w:val="99"/>
    <w:rsid w:val="00C91AAF"/>
  </w:style>
  <w:style w:type="paragraph" w:styleId="NormalWeb">
    <w:name w:val="Normal (Web)"/>
    <w:basedOn w:val="Normal"/>
    <w:uiPriority w:val="99"/>
    <w:rsid w:val="00C91AA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rsid w:val="00C91AAF"/>
    <w:pPr>
      <w:spacing w:after="0" w:line="48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uiPriority w:val="99"/>
    <w:semiHidden/>
    <w:rsid w:val="00C91AAF"/>
    <w:rPr>
      <w:rFonts w:ascii="Calibri" w:eastAsia="PMingLiU" w:hAnsi="Calibri" w:cs="Calibri"/>
      <w:sz w:val="16"/>
      <w:szCs w:val="16"/>
    </w:rPr>
  </w:style>
  <w:style w:type="character" w:customStyle="1" w:styleId="BodyTextIndent3Char1">
    <w:name w:val="Body Text Indent 3 Char1"/>
    <w:link w:val="BodyTextIndent3"/>
    <w:uiPriority w:val="99"/>
    <w:locked/>
    <w:rsid w:val="00C91AAF"/>
    <w:rPr>
      <w:rFonts w:ascii="Times New Roman" w:eastAsia="Times New Roman" w:hAnsi="Times New Roman" w:cs="Times New Roman"/>
      <w:sz w:val="24"/>
      <w:szCs w:val="24"/>
    </w:rPr>
  </w:style>
  <w:style w:type="table" w:styleId="TableGrid">
    <w:name w:val="Table Grid"/>
    <w:basedOn w:val="TableNormal"/>
    <w:rsid w:val="004B30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01"/>
    <w:pPr>
      <w:widowControl w:val="0"/>
      <w:suppressAutoHyphens/>
      <w:spacing w:after="0" w:line="240" w:lineRule="auto"/>
      <w:ind w:left="720"/>
      <w:contextualSpacing/>
    </w:pPr>
    <w:rPr>
      <w:rFonts w:ascii="Liberation Serif" w:eastAsia="WenQuanYi Micro Hei" w:hAnsi="Liberation Serif" w:cs="Mangal"/>
      <w:kern w:val="1"/>
      <w:sz w:val="24"/>
      <w:szCs w:val="21"/>
      <w:lang w:eastAsia="zh-CN" w:bidi="hi-IN"/>
    </w:rPr>
  </w:style>
  <w:style w:type="paragraph" w:styleId="Revision">
    <w:name w:val="Revision"/>
    <w:hidden/>
    <w:uiPriority w:val="99"/>
    <w:semiHidden/>
    <w:rsid w:val="00C05A48"/>
    <w:pPr>
      <w:spacing w:after="0" w:line="240" w:lineRule="auto"/>
    </w:pPr>
    <w:rPr>
      <w:rFonts w:ascii="Calibri" w:eastAsia="PMingLiU"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B7"/>
    <w:pPr>
      <w:spacing w:after="200" w:line="276" w:lineRule="auto"/>
    </w:pPr>
    <w:rPr>
      <w:rFonts w:ascii="Calibri" w:eastAsia="PMingLiU" w:hAnsi="Calibri" w:cs="Calibri"/>
    </w:rPr>
  </w:style>
  <w:style w:type="paragraph" w:styleId="Heading1">
    <w:name w:val="heading 1"/>
    <w:basedOn w:val="Normal"/>
    <w:next w:val="Normal"/>
    <w:link w:val="Heading1Char"/>
    <w:qFormat/>
    <w:rsid w:val="00443696"/>
    <w:pPr>
      <w:keepNext/>
      <w:spacing w:after="0" w:line="480" w:lineRule="auto"/>
      <w:outlineLvl w:val="0"/>
    </w:pPr>
    <w:rPr>
      <w:rFonts w:ascii="Times New Roman Bold" w:eastAsia="Times New Roman" w:hAnsi="Times New Roman Bold" w:cs="Times New Roman"/>
      <w:b/>
      <w:bCs/>
      <w:cap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696"/>
    <w:rPr>
      <w:rFonts w:ascii="Times New Roman Bold" w:eastAsia="Times New Roman" w:hAnsi="Times New Roman Bold" w:cs="Times New Roman"/>
      <w:b/>
      <w:bCs/>
      <w:caps/>
      <w:kern w:val="32"/>
      <w:sz w:val="24"/>
      <w:szCs w:val="32"/>
    </w:rPr>
  </w:style>
  <w:style w:type="paragraph" w:styleId="FootnoteText">
    <w:name w:val="footnote text"/>
    <w:basedOn w:val="Normal"/>
    <w:link w:val="FootnoteTextChar"/>
    <w:uiPriority w:val="99"/>
    <w:rsid w:val="004E284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4E2843"/>
    <w:rPr>
      <w:rFonts w:ascii="Calibri" w:eastAsia="PMingLiU" w:hAnsi="Calibri" w:cs="Times New Roman"/>
      <w:sz w:val="20"/>
      <w:szCs w:val="20"/>
    </w:rPr>
  </w:style>
  <w:style w:type="character" w:styleId="FootnoteReference">
    <w:name w:val="footnote reference"/>
    <w:uiPriority w:val="99"/>
    <w:rsid w:val="004E2843"/>
    <w:rPr>
      <w:rFonts w:cs="Times New Roman"/>
      <w:vertAlign w:val="superscript"/>
    </w:rPr>
  </w:style>
  <w:style w:type="character" w:styleId="CommentReference">
    <w:name w:val="annotation reference"/>
    <w:uiPriority w:val="99"/>
    <w:semiHidden/>
    <w:rsid w:val="004E2843"/>
    <w:rPr>
      <w:rFonts w:cs="Times New Roman"/>
      <w:sz w:val="16"/>
      <w:szCs w:val="16"/>
    </w:rPr>
  </w:style>
  <w:style w:type="paragraph" w:styleId="CommentText">
    <w:name w:val="annotation text"/>
    <w:basedOn w:val="Normal"/>
    <w:link w:val="CommentTextChar"/>
    <w:uiPriority w:val="99"/>
    <w:semiHidden/>
    <w:rsid w:val="004E2843"/>
    <w:rPr>
      <w:rFonts w:cs="Times New Roman"/>
      <w:sz w:val="20"/>
      <w:szCs w:val="20"/>
    </w:rPr>
  </w:style>
  <w:style w:type="character" w:customStyle="1" w:styleId="CommentTextChar">
    <w:name w:val="Comment Text Char"/>
    <w:basedOn w:val="DefaultParagraphFont"/>
    <w:link w:val="CommentText"/>
    <w:uiPriority w:val="99"/>
    <w:rsid w:val="004E2843"/>
    <w:rPr>
      <w:rFonts w:ascii="Calibri" w:eastAsia="PMingLiU" w:hAnsi="Calibri" w:cs="Times New Roman"/>
      <w:sz w:val="20"/>
      <w:szCs w:val="20"/>
    </w:rPr>
  </w:style>
  <w:style w:type="paragraph" w:styleId="Header">
    <w:name w:val="header"/>
    <w:basedOn w:val="Normal"/>
    <w:link w:val="HeaderChar"/>
    <w:uiPriority w:val="99"/>
    <w:rsid w:val="004E2843"/>
    <w:pPr>
      <w:tabs>
        <w:tab w:val="center" w:pos="4680"/>
        <w:tab w:val="right" w:pos="9360"/>
      </w:tabs>
    </w:pPr>
    <w:rPr>
      <w:rFonts w:cs="Times New Roman"/>
    </w:rPr>
  </w:style>
  <w:style w:type="character" w:customStyle="1" w:styleId="HeaderChar">
    <w:name w:val="Header Char"/>
    <w:basedOn w:val="DefaultParagraphFont"/>
    <w:link w:val="Header"/>
    <w:uiPriority w:val="99"/>
    <w:rsid w:val="004E2843"/>
    <w:rPr>
      <w:rFonts w:ascii="Calibri" w:eastAsia="PMingLiU" w:hAnsi="Calibri" w:cs="Times New Roman"/>
    </w:rPr>
  </w:style>
  <w:style w:type="paragraph" w:styleId="Footer">
    <w:name w:val="footer"/>
    <w:basedOn w:val="Normal"/>
    <w:link w:val="FooterChar"/>
    <w:uiPriority w:val="99"/>
    <w:rsid w:val="004E2843"/>
    <w:pPr>
      <w:tabs>
        <w:tab w:val="center" w:pos="4680"/>
        <w:tab w:val="right" w:pos="9360"/>
      </w:tabs>
    </w:pPr>
    <w:rPr>
      <w:rFonts w:cs="Times New Roman"/>
    </w:rPr>
  </w:style>
  <w:style w:type="character" w:customStyle="1" w:styleId="FooterChar">
    <w:name w:val="Footer Char"/>
    <w:basedOn w:val="DefaultParagraphFont"/>
    <w:link w:val="Footer"/>
    <w:uiPriority w:val="99"/>
    <w:rsid w:val="004E2843"/>
    <w:rPr>
      <w:rFonts w:ascii="Calibri" w:eastAsia="PMingLiU" w:hAnsi="Calibri" w:cs="Times New Roman"/>
    </w:rPr>
  </w:style>
  <w:style w:type="paragraph" w:styleId="TOC1">
    <w:name w:val="toc 1"/>
    <w:basedOn w:val="Normal"/>
    <w:next w:val="Normal"/>
    <w:autoRedefine/>
    <w:uiPriority w:val="39"/>
    <w:qFormat/>
    <w:rsid w:val="00443696"/>
    <w:pPr>
      <w:tabs>
        <w:tab w:val="right" w:leader="dot" w:pos="8630"/>
      </w:tabs>
      <w:ind w:left="720" w:hanging="720"/>
    </w:pPr>
    <w:rPr>
      <w:rFonts w:ascii="Times New Roman" w:hAnsi="Times New Roman"/>
      <w:sz w:val="24"/>
    </w:rPr>
  </w:style>
  <w:style w:type="character" w:styleId="Hyperlink">
    <w:name w:val="Hyperlink"/>
    <w:uiPriority w:val="99"/>
    <w:unhideWhenUsed/>
    <w:rsid w:val="004E2843"/>
    <w:rPr>
      <w:color w:val="0000FF"/>
      <w:u w:val="single"/>
    </w:rPr>
  </w:style>
  <w:style w:type="paragraph" w:styleId="HTMLPreformatted">
    <w:name w:val="HTML Preformatted"/>
    <w:basedOn w:val="Normal"/>
    <w:link w:val="HTMLPreformattedChar"/>
    <w:uiPriority w:val="99"/>
    <w:rsid w:val="004E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4E2843"/>
    <w:rPr>
      <w:rFonts w:ascii="Courier New" w:eastAsia="Courier New" w:hAnsi="Courier New" w:cs="Times New Roman"/>
      <w:sz w:val="20"/>
      <w:szCs w:val="20"/>
    </w:rPr>
  </w:style>
  <w:style w:type="paragraph" w:styleId="BalloonText">
    <w:name w:val="Balloon Text"/>
    <w:basedOn w:val="Normal"/>
    <w:link w:val="BalloonTextChar"/>
    <w:uiPriority w:val="99"/>
    <w:semiHidden/>
    <w:unhideWhenUsed/>
    <w:rsid w:val="004E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3"/>
    <w:rPr>
      <w:rFonts w:ascii="Segoe UI" w:eastAsia="PMingLiU" w:hAnsi="Segoe UI" w:cs="Segoe UI"/>
      <w:sz w:val="18"/>
      <w:szCs w:val="18"/>
    </w:rPr>
  </w:style>
  <w:style w:type="character" w:styleId="LineNumber">
    <w:name w:val="line number"/>
    <w:basedOn w:val="DefaultParagraphFont"/>
    <w:uiPriority w:val="99"/>
    <w:unhideWhenUsed/>
    <w:rsid w:val="00011BB7"/>
    <w:rPr>
      <w:rFonts w:ascii="Times New Roman" w:hAnsi="Times New Roman"/>
      <w:sz w:val="24"/>
    </w:rPr>
  </w:style>
  <w:style w:type="paragraph" w:styleId="TOCHeading">
    <w:name w:val="TOC Heading"/>
    <w:basedOn w:val="Heading1"/>
    <w:next w:val="Normal"/>
    <w:uiPriority w:val="39"/>
    <w:unhideWhenUsed/>
    <w:qFormat/>
    <w:rsid w:val="00350B18"/>
    <w:pPr>
      <w:keepLines/>
      <w:spacing w:before="240" w:line="259" w:lineRule="auto"/>
      <w:outlineLvl w:val="9"/>
    </w:pPr>
    <w:rPr>
      <w:rFonts w:asciiTheme="majorHAnsi" w:eastAsiaTheme="majorEastAsia" w:hAnsiTheme="majorHAnsi" w:cstheme="majorBidi"/>
      <w:b w:val="0"/>
      <w:bCs w:val="0"/>
      <w:caps w:val="0"/>
      <w:color w:val="2E74B5" w:themeColor="accent1" w:themeShade="BF"/>
      <w:kern w:val="0"/>
      <w:sz w:val="32"/>
    </w:rPr>
  </w:style>
  <w:style w:type="paragraph" w:styleId="CommentSubject">
    <w:name w:val="annotation subject"/>
    <w:basedOn w:val="CommentText"/>
    <w:next w:val="CommentText"/>
    <w:link w:val="CommentSubjectChar"/>
    <w:uiPriority w:val="99"/>
    <w:semiHidden/>
    <w:unhideWhenUsed/>
    <w:rsid w:val="00C14689"/>
    <w:pPr>
      <w:spacing w:line="240" w:lineRule="auto"/>
    </w:pPr>
    <w:rPr>
      <w:rFonts w:cs="Calibri"/>
      <w:b/>
      <w:bCs/>
    </w:rPr>
  </w:style>
  <w:style w:type="character" w:customStyle="1" w:styleId="CommentSubjectChar">
    <w:name w:val="Comment Subject Char"/>
    <w:basedOn w:val="CommentTextChar"/>
    <w:link w:val="CommentSubject"/>
    <w:uiPriority w:val="99"/>
    <w:semiHidden/>
    <w:rsid w:val="00C14689"/>
    <w:rPr>
      <w:rFonts w:ascii="Calibri" w:eastAsia="PMingLiU" w:hAnsi="Calibri" w:cs="Calibri"/>
      <w:b/>
      <w:bCs/>
      <w:sz w:val="20"/>
      <w:szCs w:val="20"/>
    </w:rPr>
  </w:style>
  <w:style w:type="character" w:styleId="PageNumber">
    <w:name w:val="page number"/>
    <w:basedOn w:val="DefaultParagraphFont"/>
    <w:uiPriority w:val="99"/>
    <w:rsid w:val="00C91AAF"/>
  </w:style>
  <w:style w:type="paragraph" w:styleId="NormalWeb">
    <w:name w:val="Normal (Web)"/>
    <w:basedOn w:val="Normal"/>
    <w:uiPriority w:val="99"/>
    <w:rsid w:val="00C91AA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rsid w:val="00C91AAF"/>
    <w:pPr>
      <w:spacing w:after="0" w:line="48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uiPriority w:val="99"/>
    <w:semiHidden/>
    <w:rsid w:val="00C91AAF"/>
    <w:rPr>
      <w:rFonts w:ascii="Calibri" w:eastAsia="PMingLiU" w:hAnsi="Calibri" w:cs="Calibri"/>
      <w:sz w:val="16"/>
      <w:szCs w:val="16"/>
    </w:rPr>
  </w:style>
  <w:style w:type="character" w:customStyle="1" w:styleId="BodyTextIndent3Char1">
    <w:name w:val="Body Text Indent 3 Char1"/>
    <w:link w:val="BodyTextIndent3"/>
    <w:uiPriority w:val="99"/>
    <w:locked/>
    <w:rsid w:val="00C91AAF"/>
    <w:rPr>
      <w:rFonts w:ascii="Times New Roman" w:eastAsia="Times New Roman" w:hAnsi="Times New Roman" w:cs="Times New Roman"/>
      <w:sz w:val="24"/>
      <w:szCs w:val="24"/>
    </w:rPr>
  </w:style>
  <w:style w:type="table" w:styleId="TableGrid">
    <w:name w:val="Table Grid"/>
    <w:basedOn w:val="TableNormal"/>
    <w:rsid w:val="004B30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01"/>
    <w:pPr>
      <w:widowControl w:val="0"/>
      <w:suppressAutoHyphens/>
      <w:spacing w:after="0" w:line="240" w:lineRule="auto"/>
      <w:ind w:left="720"/>
      <w:contextualSpacing/>
    </w:pPr>
    <w:rPr>
      <w:rFonts w:ascii="Liberation Serif" w:eastAsia="WenQuanYi Micro Hei" w:hAnsi="Liberation Serif" w:cs="Mangal"/>
      <w:kern w:val="1"/>
      <w:sz w:val="24"/>
      <w:szCs w:val="21"/>
      <w:lang w:eastAsia="zh-CN" w:bidi="hi-IN"/>
    </w:rPr>
  </w:style>
  <w:style w:type="paragraph" w:styleId="Revision">
    <w:name w:val="Revision"/>
    <w:hidden/>
    <w:uiPriority w:val="99"/>
    <w:semiHidden/>
    <w:rsid w:val="00C05A48"/>
    <w:pPr>
      <w:spacing w:after="0" w:line="240" w:lineRule="auto"/>
    </w:pPr>
    <w:rPr>
      <w:rFonts w:ascii="Calibri" w:eastAsia="PMingLiU"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4204">
      <w:bodyDiv w:val="1"/>
      <w:marLeft w:val="0"/>
      <w:marRight w:val="0"/>
      <w:marTop w:val="0"/>
      <w:marBottom w:val="0"/>
      <w:divBdr>
        <w:top w:val="none" w:sz="0" w:space="0" w:color="auto"/>
        <w:left w:val="none" w:sz="0" w:space="0" w:color="auto"/>
        <w:bottom w:val="none" w:sz="0" w:space="0" w:color="auto"/>
        <w:right w:val="none" w:sz="0" w:space="0" w:color="auto"/>
      </w:divBdr>
      <w:divsChild>
        <w:div w:id="1292707717">
          <w:marLeft w:val="0"/>
          <w:marRight w:val="0"/>
          <w:marTop w:val="0"/>
          <w:marBottom w:val="0"/>
          <w:divBdr>
            <w:top w:val="none" w:sz="0" w:space="0" w:color="auto"/>
            <w:left w:val="none" w:sz="0" w:space="0" w:color="auto"/>
            <w:bottom w:val="none" w:sz="0" w:space="0" w:color="auto"/>
            <w:right w:val="none" w:sz="0" w:space="0" w:color="auto"/>
          </w:divBdr>
          <w:divsChild>
            <w:div w:id="145170526">
              <w:marLeft w:val="0"/>
              <w:marRight w:val="0"/>
              <w:marTop w:val="0"/>
              <w:marBottom w:val="0"/>
              <w:divBdr>
                <w:top w:val="none" w:sz="0" w:space="0" w:color="auto"/>
                <w:left w:val="none" w:sz="0" w:space="0" w:color="auto"/>
                <w:bottom w:val="none" w:sz="0" w:space="0" w:color="auto"/>
                <w:right w:val="none" w:sz="0" w:space="0" w:color="auto"/>
              </w:divBdr>
              <w:divsChild>
                <w:div w:id="2100172008">
                  <w:marLeft w:val="0"/>
                  <w:marRight w:val="0"/>
                  <w:marTop w:val="0"/>
                  <w:marBottom w:val="0"/>
                  <w:divBdr>
                    <w:top w:val="none" w:sz="0" w:space="0" w:color="auto"/>
                    <w:left w:val="none" w:sz="0" w:space="0" w:color="auto"/>
                    <w:bottom w:val="none" w:sz="0" w:space="0" w:color="auto"/>
                    <w:right w:val="none" w:sz="0" w:space="0" w:color="auto"/>
                  </w:divBdr>
                  <w:divsChild>
                    <w:div w:id="16746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3885">
      <w:bodyDiv w:val="1"/>
      <w:marLeft w:val="0"/>
      <w:marRight w:val="0"/>
      <w:marTop w:val="0"/>
      <w:marBottom w:val="0"/>
      <w:divBdr>
        <w:top w:val="none" w:sz="0" w:space="0" w:color="auto"/>
        <w:left w:val="none" w:sz="0" w:space="0" w:color="auto"/>
        <w:bottom w:val="none" w:sz="0" w:space="0" w:color="auto"/>
        <w:right w:val="none" w:sz="0" w:space="0" w:color="auto"/>
      </w:divBdr>
    </w:div>
    <w:div w:id="1680741931">
      <w:bodyDiv w:val="1"/>
      <w:marLeft w:val="0"/>
      <w:marRight w:val="0"/>
      <w:marTop w:val="0"/>
      <w:marBottom w:val="0"/>
      <w:divBdr>
        <w:top w:val="none" w:sz="0" w:space="0" w:color="auto"/>
        <w:left w:val="none" w:sz="0" w:space="0" w:color="auto"/>
        <w:bottom w:val="none" w:sz="0" w:space="0" w:color="auto"/>
        <w:right w:val="none" w:sz="0" w:space="0" w:color="auto"/>
      </w:divBdr>
      <w:divsChild>
        <w:div w:id="601259723">
          <w:marLeft w:val="0"/>
          <w:marRight w:val="0"/>
          <w:marTop w:val="0"/>
          <w:marBottom w:val="0"/>
          <w:divBdr>
            <w:top w:val="none" w:sz="0" w:space="0" w:color="auto"/>
            <w:left w:val="none" w:sz="0" w:space="0" w:color="auto"/>
            <w:bottom w:val="none" w:sz="0" w:space="0" w:color="auto"/>
            <w:right w:val="none" w:sz="0" w:space="0" w:color="auto"/>
          </w:divBdr>
          <w:divsChild>
            <w:div w:id="1177815739">
              <w:marLeft w:val="0"/>
              <w:marRight w:val="0"/>
              <w:marTop w:val="0"/>
              <w:marBottom w:val="0"/>
              <w:divBdr>
                <w:top w:val="none" w:sz="0" w:space="0" w:color="auto"/>
                <w:left w:val="none" w:sz="0" w:space="0" w:color="auto"/>
                <w:bottom w:val="none" w:sz="0" w:space="0" w:color="auto"/>
                <w:right w:val="none" w:sz="0" w:space="0" w:color="auto"/>
              </w:divBdr>
              <w:divsChild>
                <w:div w:id="1613854997">
                  <w:marLeft w:val="0"/>
                  <w:marRight w:val="0"/>
                  <w:marTop w:val="0"/>
                  <w:marBottom w:val="0"/>
                  <w:divBdr>
                    <w:top w:val="none" w:sz="0" w:space="0" w:color="auto"/>
                    <w:left w:val="none" w:sz="0" w:space="0" w:color="auto"/>
                    <w:bottom w:val="none" w:sz="0" w:space="0" w:color="auto"/>
                    <w:right w:val="none" w:sz="0" w:space="0" w:color="auto"/>
                  </w:divBdr>
                  <w:divsChild>
                    <w:div w:id="11852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72" Type="http://schemas.microsoft.com/office/2011/relationships/people" Target="peop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73"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5344</Words>
  <Characters>29460</Characters>
  <Application>Microsoft Office Word</Application>
  <DocSecurity>0</DocSecurity>
  <Lines>667</Lines>
  <Paragraphs>201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2015-09-11T10:33:00Z</cp:lastPrinted>
  <dcterms:created xsi:type="dcterms:W3CDTF">2015-09-11T15:01:00Z</dcterms:created>
  <dcterms:modified xsi:type="dcterms:W3CDTF">2015-09-11T15:01:00Z</dcterms:modified>
  <cp:category> </cp:category>
  <cp:contentStatus> </cp:contentStatus>
</cp:coreProperties>
</file>