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B32D0B">
        <w:rPr>
          <w:u w:val="single"/>
        </w:rPr>
        <w:t>3.091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B32D0B">
        <w:t>October 12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B32D0B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B32D0B">
            <w:t>September 27</w:t>
          </w:r>
          <w:r w:rsidR="004C37D9" w:rsidRPr="00B85185">
            <w:t>, 2018</w:t>
          </w:r>
        </w:p>
      </w:tc>
      <w:tc>
        <w:tcPr>
          <w:tcW w:w="6768" w:type="dxa"/>
        </w:tcPr>
        <w:p w:rsidR="008A3F33" w:rsidRDefault="008A3F33" w:rsidP="00DA7571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B32D0B">
            <w:t>October 12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FB16F5">
            <w:t>F</w:t>
          </w:r>
          <w:r w:rsidR="00B32D0B">
            <w:t>ifth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DA7571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B32D0B">
            <w:t>Fourth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5480-0818-44EA-B11E-8F408772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2018-09-27T15:38:00Z</dcterms:created>
  <dcterms:modified xsi:type="dcterms:W3CDTF">2018-09-27T15:39:00Z</dcterms:modified>
</cp:coreProperties>
</file>