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B2" w:rsidRDefault="00BF33B2" w:rsidP="00BF33B2">
      <w:pPr>
        <w:spacing w:after="0" w:line="240" w:lineRule="auto"/>
      </w:pPr>
      <w:r>
        <w:rPr>
          <w:noProof/>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-162560</wp:posOffset>
            </wp:positionV>
            <wp:extent cx="2609850" cy="876300"/>
            <wp:effectExtent l="0" t="0" r="0" b="0"/>
            <wp:wrapNone/>
            <wp:docPr id="4" name="Picture 5" descr="H_3CP_rgb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_3CP_rgb_0412"/>
                    <pic:cNvPicPr>
                      <a:picLocks noChangeAspect="1" noChangeArrowheads="1"/>
                    </pic:cNvPicPr>
                  </pic:nvPicPr>
                  <pic:blipFill>
                    <a:blip r:embed="rId4" cstate="print"/>
                    <a:srcRect/>
                    <a:stretch>
                      <a:fillRect/>
                    </a:stretch>
                  </pic:blipFill>
                  <pic:spPr bwMode="auto">
                    <a:xfrm>
                      <a:off x="0" y="0"/>
                      <a:ext cx="2609850" cy="876300"/>
                    </a:xfrm>
                    <a:prstGeom prst="rect">
                      <a:avLst/>
                    </a:prstGeom>
                    <a:noFill/>
                    <a:ln w="9525">
                      <a:noFill/>
                      <a:miter lim="800000"/>
                      <a:headEnd/>
                      <a:tailEnd/>
                    </a:ln>
                  </pic:spPr>
                </pic:pic>
              </a:graphicData>
            </a:graphic>
          </wp:anchor>
        </w:drawing>
      </w:r>
    </w:p>
    <w:p w:rsidR="00BF33B2" w:rsidRDefault="00BF33B2" w:rsidP="00BF33B2">
      <w:pPr>
        <w:spacing w:after="0" w:line="240" w:lineRule="auto"/>
      </w:pPr>
    </w:p>
    <w:p w:rsidR="00BF33B2" w:rsidRDefault="00BF33B2" w:rsidP="00BF33B2">
      <w:pPr>
        <w:spacing w:after="0" w:line="240" w:lineRule="auto"/>
      </w:pPr>
    </w:p>
    <w:p w:rsidR="00BF33B2" w:rsidRDefault="00BF33B2" w:rsidP="00BF33B2">
      <w:pPr>
        <w:spacing w:after="0" w:line="240" w:lineRule="auto"/>
      </w:pPr>
    </w:p>
    <w:p w:rsidR="00BF33B2" w:rsidRDefault="00BF33B2" w:rsidP="00BF33B2">
      <w:pPr>
        <w:spacing w:after="0" w:line="240" w:lineRule="auto"/>
      </w:pPr>
    </w:p>
    <w:p w:rsidR="00091878" w:rsidRDefault="00091878" w:rsidP="0009187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eastAsia="Calibri" w:cs="Arial"/>
          <w:noProof/>
          <w:szCs w:val="20"/>
        </w:rPr>
      </w:pPr>
    </w:p>
    <w:p w:rsidR="00091878" w:rsidRPr="00091878" w:rsidRDefault="00091878" w:rsidP="0009187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after="0" w:line="240" w:lineRule="auto"/>
        <w:rPr>
          <w:rFonts w:eastAsia="Calibri" w:cs="Arial"/>
          <w:szCs w:val="20"/>
        </w:rPr>
      </w:pPr>
      <w:r>
        <w:rPr>
          <w:rFonts w:eastAsia="Calibri" w:cs="Arial"/>
          <w:noProof/>
          <w:szCs w:val="20"/>
        </w:rPr>
        <w:t>October 28</w:t>
      </w:r>
      <w:r w:rsidRPr="00091878">
        <w:rPr>
          <w:rFonts w:eastAsia="Calibri" w:cs="Arial"/>
          <w:noProof/>
          <w:szCs w:val="20"/>
        </w:rPr>
        <w:t>, 2016</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spacing w:after="0" w:line="240" w:lineRule="auto"/>
        <w:jc w:val="both"/>
        <w:rPr>
          <w:rFonts w:eastAsia="Times New Roman" w:cs="Arial"/>
          <w:szCs w:val="20"/>
        </w:rPr>
      </w:pPr>
      <w:r w:rsidRPr="00091878">
        <w:rPr>
          <w:rFonts w:eastAsia="Times New Roman" w:cs="Times New Roman"/>
          <w:b/>
          <w:bCs/>
          <w:szCs w:val="20"/>
          <w:u w:val="single"/>
        </w:rPr>
        <w:t>Via Electronic Filing</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outlineLvl w:val="0"/>
        <w:rPr>
          <w:rFonts w:eastAsia="Calibri" w:cs="Arial"/>
          <w:szCs w:val="20"/>
        </w:rPr>
      </w:pPr>
    </w:p>
    <w:p w:rsidR="00091878" w:rsidRPr="00091878" w:rsidRDefault="00091878" w:rsidP="00091878">
      <w:pPr>
        <w:tabs>
          <w:tab w:val="center" w:pos="4680"/>
          <w:tab w:val="right" w:pos="9360"/>
        </w:tabs>
        <w:spacing w:after="0" w:line="240" w:lineRule="auto"/>
        <w:jc w:val="both"/>
        <w:outlineLvl w:val="0"/>
        <w:rPr>
          <w:rFonts w:eastAsia="Calibri" w:cs="Arial"/>
          <w:szCs w:val="20"/>
        </w:rPr>
      </w:pPr>
      <w:r w:rsidRPr="00091878">
        <w:rPr>
          <w:rFonts w:eastAsia="Calibri" w:cs="Arial"/>
          <w:szCs w:val="20"/>
        </w:rPr>
        <w:t xml:space="preserve">Ms. </w:t>
      </w:r>
      <w:proofErr w:type="spellStart"/>
      <w:r w:rsidRPr="00091878">
        <w:rPr>
          <w:rFonts w:eastAsia="Calibri" w:cs="Arial"/>
          <w:szCs w:val="20"/>
        </w:rPr>
        <w:t>Barcy</w:t>
      </w:r>
      <w:proofErr w:type="spellEnd"/>
      <w:r w:rsidRPr="00091878">
        <w:rPr>
          <w:rFonts w:eastAsia="Calibri" w:cs="Arial"/>
          <w:szCs w:val="20"/>
        </w:rPr>
        <w:t xml:space="preserve"> McNeal, Docketing Division</w:t>
      </w: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 xml:space="preserve">Public Utilities Commission of </w:t>
      </w:r>
      <w:smartTag w:uri="urn:schemas-microsoft-com:office:smarttags" w:element="State">
        <w:smartTag w:uri="urn:schemas-microsoft-com:office:smarttags" w:element="place">
          <w:r w:rsidRPr="00091878">
            <w:rPr>
              <w:rFonts w:eastAsia="Calibri" w:cs="Arial"/>
              <w:szCs w:val="20"/>
            </w:rPr>
            <w:t>Ohio</w:t>
          </w:r>
        </w:smartTag>
      </w:smartTag>
    </w:p>
    <w:p w:rsidR="00091878" w:rsidRPr="00091878" w:rsidRDefault="00091878" w:rsidP="00091878">
      <w:pPr>
        <w:tabs>
          <w:tab w:val="center" w:pos="4680"/>
          <w:tab w:val="right" w:pos="9360"/>
        </w:tabs>
        <w:spacing w:after="0" w:line="240" w:lineRule="auto"/>
        <w:jc w:val="both"/>
        <w:rPr>
          <w:rFonts w:eastAsia="Calibri" w:cs="Arial"/>
          <w:szCs w:val="20"/>
        </w:rPr>
      </w:pPr>
      <w:smartTag w:uri="urn:schemas-microsoft-com:office:smarttags" w:element="Street">
        <w:smartTag w:uri="urn:schemas-microsoft-com:office:smarttags" w:element="address">
          <w:r w:rsidRPr="00091878">
            <w:rPr>
              <w:rFonts w:eastAsia="Calibri" w:cs="Arial"/>
              <w:szCs w:val="20"/>
            </w:rPr>
            <w:t>180 East Broad Street</w:t>
          </w:r>
        </w:smartTag>
      </w:smartTag>
      <w:r w:rsidRPr="00091878">
        <w:rPr>
          <w:rFonts w:eastAsia="Calibri" w:cs="Arial"/>
          <w:szCs w:val="20"/>
        </w:rPr>
        <w:t>, 13th Floor</w:t>
      </w: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Columbus, OH  43215-0573</w:t>
      </w:r>
    </w:p>
    <w:p w:rsidR="00091878" w:rsidRPr="00091878" w:rsidRDefault="00091878" w:rsidP="00091878">
      <w:pPr>
        <w:spacing w:after="0" w:line="240" w:lineRule="auto"/>
        <w:jc w:val="both"/>
        <w:rPr>
          <w:rFonts w:eastAsia="Calibri" w:cs="Arial"/>
          <w:szCs w:val="20"/>
        </w:rPr>
      </w:pPr>
    </w:p>
    <w:p w:rsidR="005B7023" w:rsidRPr="005B7023" w:rsidRDefault="00091878" w:rsidP="005B7023">
      <w:pPr>
        <w:tabs>
          <w:tab w:val="left" w:pos="540"/>
          <w:tab w:val="center" w:pos="4680"/>
          <w:tab w:val="left" w:pos="5400"/>
          <w:tab w:val="right" w:pos="9360"/>
        </w:tabs>
        <w:spacing w:after="0" w:line="240" w:lineRule="auto"/>
        <w:jc w:val="both"/>
        <w:rPr>
          <w:rFonts w:eastAsia="Calibri" w:cs="Arial"/>
          <w:szCs w:val="20"/>
        </w:rPr>
      </w:pPr>
      <w:r w:rsidRPr="00091878">
        <w:rPr>
          <w:rFonts w:eastAsia="Calibri" w:cs="Arial"/>
          <w:szCs w:val="20"/>
        </w:rPr>
        <w:t>Re:</w:t>
      </w:r>
      <w:r w:rsidRPr="00091878">
        <w:rPr>
          <w:rFonts w:eastAsia="Calibri" w:cs="Arial"/>
          <w:szCs w:val="20"/>
        </w:rPr>
        <w:tab/>
      </w:r>
      <w:r w:rsidR="005B7023" w:rsidRPr="005B7023">
        <w:rPr>
          <w:rFonts w:eastAsia="Calibri" w:cs="Arial"/>
          <w:szCs w:val="20"/>
        </w:rPr>
        <w:t>United</w:t>
      </w:r>
      <w:r w:rsidR="005B7023" w:rsidRPr="005B7023">
        <w:rPr>
          <w:rFonts w:eastAsia="Calibri" w:cs="Arial"/>
        </w:rPr>
        <w:t xml:space="preserve"> Telephone Company of Ohio</w:t>
      </w:r>
      <w:r w:rsidR="005B7023" w:rsidRPr="005B7023">
        <w:rPr>
          <w:rFonts w:eastAsia="Calibri" w:cs="Arial"/>
          <w:szCs w:val="20"/>
        </w:rPr>
        <w:t xml:space="preserve"> d/b/a CenturyLink </w:t>
      </w:r>
    </w:p>
    <w:p w:rsidR="00091878" w:rsidRPr="00091878" w:rsidRDefault="005B7023" w:rsidP="005B7023">
      <w:pPr>
        <w:tabs>
          <w:tab w:val="left" w:pos="540"/>
          <w:tab w:val="center" w:pos="4680"/>
          <w:tab w:val="left" w:pos="5400"/>
          <w:tab w:val="right" w:pos="9360"/>
        </w:tabs>
        <w:spacing w:after="0" w:line="240" w:lineRule="auto"/>
        <w:jc w:val="both"/>
        <w:rPr>
          <w:rFonts w:eastAsia="Times New Roman" w:cs="Arial"/>
          <w:i/>
          <w:szCs w:val="20"/>
        </w:rPr>
      </w:pPr>
      <w:r w:rsidRPr="005B7023">
        <w:rPr>
          <w:rFonts w:eastAsia="Calibri" w:cs="Arial"/>
          <w:szCs w:val="20"/>
        </w:rPr>
        <w:tab/>
        <w:t>Case No.</w:t>
      </w:r>
      <w:bookmarkStart w:id="0" w:name="OLE_LINK1"/>
      <w:r w:rsidRPr="005B7023">
        <w:rPr>
          <w:rFonts w:eastAsia="Calibri" w:cs="Arial"/>
          <w:szCs w:val="20"/>
        </w:rPr>
        <w:t xml:space="preserve"> </w:t>
      </w:r>
      <w:bookmarkEnd w:id="0"/>
      <w:r w:rsidRPr="005B7023">
        <w:rPr>
          <w:rFonts w:eastAsia="Calibri" w:cs="Arial"/>
          <w:szCs w:val="20"/>
        </w:rPr>
        <w:t>90-5041-TP-TRF</w:t>
      </w:r>
      <w:r w:rsidR="00091878" w:rsidRPr="00091878">
        <w:rPr>
          <w:rFonts w:eastAsia="Calibri" w:cs="Arial"/>
          <w:szCs w:val="20"/>
        </w:rPr>
        <w:t xml:space="preserve"> and Case No. </w:t>
      </w:r>
      <w:r>
        <w:rPr>
          <w:rFonts w:eastAsia="Times New Roman" w:cs="Arial"/>
          <w:szCs w:val="20"/>
        </w:rPr>
        <w:t>16-2126</w:t>
      </w:r>
      <w:r w:rsidR="00091878" w:rsidRPr="00091878">
        <w:rPr>
          <w:rFonts w:eastAsia="Times New Roman" w:cs="Arial"/>
          <w:szCs w:val="20"/>
        </w:rPr>
        <w:t xml:space="preserve">-TP- ATA </w:t>
      </w:r>
    </w:p>
    <w:p w:rsidR="00091878" w:rsidRPr="00091878" w:rsidRDefault="00091878" w:rsidP="00091878">
      <w:pPr>
        <w:tabs>
          <w:tab w:val="left" w:pos="540"/>
          <w:tab w:val="left" w:pos="1620"/>
          <w:tab w:val="center" w:pos="4680"/>
          <w:tab w:val="right" w:pos="5580"/>
          <w:tab w:val="right" w:pos="9360"/>
        </w:tabs>
        <w:spacing w:after="0" w:line="240" w:lineRule="auto"/>
        <w:jc w:val="both"/>
        <w:rPr>
          <w:rFonts w:eastAsia="Calibri" w:cs="Arial"/>
          <w:szCs w:val="20"/>
        </w:rPr>
      </w:pPr>
    </w:p>
    <w:p w:rsidR="00091878" w:rsidRPr="00091878" w:rsidRDefault="00091878" w:rsidP="00091878">
      <w:pPr>
        <w:tabs>
          <w:tab w:val="left" w:pos="540"/>
          <w:tab w:val="left" w:pos="1620"/>
          <w:tab w:val="center" w:pos="4680"/>
          <w:tab w:val="right" w:pos="9360"/>
        </w:tabs>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Dear Ms. McNeal:</w:t>
      </w:r>
    </w:p>
    <w:p w:rsidR="00091878" w:rsidRPr="00091878" w:rsidRDefault="00091878" w:rsidP="00091878">
      <w:pPr>
        <w:tabs>
          <w:tab w:val="center" w:pos="4680"/>
          <w:tab w:val="right" w:pos="9360"/>
        </w:tabs>
        <w:spacing w:after="0" w:line="240" w:lineRule="auto"/>
        <w:jc w:val="both"/>
        <w:rPr>
          <w:rFonts w:eastAsia="Calibri" w:cs="Arial"/>
          <w:szCs w:val="20"/>
        </w:rPr>
      </w:pPr>
    </w:p>
    <w:p w:rsidR="005B7023" w:rsidRPr="007132FA" w:rsidRDefault="005B7023" w:rsidP="005B7023">
      <w:pPr>
        <w:pStyle w:val="Header"/>
        <w:jc w:val="both"/>
        <w:rPr>
          <w:rFonts w:ascii="Arial" w:hAnsi="Arial" w:cs="Arial"/>
          <w:sz w:val="20"/>
          <w:szCs w:val="20"/>
        </w:rPr>
      </w:pPr>
      <w:r w:rsidRPr="007132FA">
        <w:rPr>
          <w:rFonts w:ascii="Arial" w:hAnsi="Arial" w:cs="Arial"/>
          <w:sz w:val="20"/>
          <w:szCs w:val="20"/>
        </w:rPr>
        <w:t xml:space="preserve">Attached for filing, please find the following tariff revisions for </w:t>
      </w:r>
      <w:r w:rsidRPr="007132FA">
        <w:rPr>
          <w:rFonts w:ascii="Arial" w:hAnsi="Arial" w:cs="Arial"/>
          <w:sz w:val="20"/>
        </w:rPr>
        <w:t>United Telephone Company of Ohio</w:t>
      </w:r>
      <w:r w:rsidRPr="007132FA">
        <w:rPr>
          <w:rFonts w:ascii="Arial" w:hAnsi="Arial" w:cs="Arial"/>
          <w:sz w:val="20"/>
          <w:szCs w:val="20"/>
        </w:rPr>
        <w:t xml:space="preserve"> d/b/a CenturyLink’s Tariff:</w:t>
      </w:r>
    </w:p>
    <w:p w:rsid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Preface</w:t>
      </w:r>
      <w:r w:rsidRPr="00091878">
        <w:rPr>
          <w:rFonts w:eastAsia="Calibri" w:cs="Arial"/>
          <w:szCs w:val="20"/>
        </w:rPr>
        <w:t xml:space="preserve">, </w:t>
      </w:r>
      <w:r w:rsidR="009C5C74">
        <w:rPr>
          <w:rFonts w:eastAsia="Calibri" w:cs="Arial"/>
          <w:szCs w:val="20"/>
        </w:rPr>
        <w:t>Second</w:t>
      </w:r>
      <w:r>
        <w:rPr>
          <w:rFonts w:eastAsia="Calibri" w:cs="Arial"/>
          <w:szCs w:val="20"/>
        </w:rPr>
        <w:t xml:space="preserve"> Revised Sheet 2</w:t>
      </w:r>
    </w:p>
    <w:p w:rsidR="009C5C74" w:rsidRDefault="009C5C74" w:rsidP="00091878">
      <w:pPr>
        <w:tabs>
          <w:tab w:val="center" w:pos="4680"/>
          <w:tab w:val="right" w:pos="9360"/>
        </w:tabs>
        <w:spacing w:after="0" w:line="240" w:lineRule="auto"/>
        <w:jc w:val="center"/>
        <w:rPr>
          <w:rFonts w:eastAsia="Calibri" w:cs="Arial"/>
          <w:szCs w:val="20"/>
        </w:rPr>
      </w:pPr>
      <w:r>
        <w:rPr>
          <w:rFonts w:eastAsia="Calibri" w:cs="Arial"/>
          <w:szCs w:val="20"/>
        </w:rPr>
        <w:t>Section 1, First Revised Sheet 1</w:t>
      </w:r>
    </w:p>
    <w:p w:rsidR="009C5C74" w:rsidRDefault="009C5C74" w:rsidP="00091878">
      <w:pPr>
        <w:tabs>
          <w:tab w:val="center" w:pos="4680"/>
          <w:tab w:val="right" w:pos="9360"/>
        </w:tabs>
        <w:spacing w:after="0" w:line="240" w:lineRule="auto"/>
        <w:jc w:val="center"/>
        <w:rPr>
          <w:rFonts w:eastAsia="Calibri" w:cs="Arial"/>
          <w:szCs w:val="20"/>
        </w:rPr>
      </w:pPr>
      <w:r>
        <w:rPr>
          <w:rFonts w:eastAsia="Calibri" w:cs="Arial"/>
          <w:szCs w:val="20"/>
        </w:rPr>
        <w:t>Section 1, Fourth Revised Sheet 6</w:t>
      </w:r>
    </w:p>
    <w:p w:rsid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Section 7, Third Revised Sheet 1</w:t>
      </w:r>
    </w:p>
    <w:p w:rsid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Section 7, Second Revised Sheet 2</w:t>
      </w:r>
    </w:p>
    <w:p w:rsidR="00091878" w:rsidRPr="00091878" w:rsidRDefault="00091878" w:rsidP="00091878">
      <w:pPr>
        <w:tabs>
          <w:tab w:val="center" w:pos="4680"/>
          <w:tab w:val="right" w:pos="9360"/>
        </w:tabs>
        <w:spacing w:after="0" w:line="240" w:lineRule="auto"/>
        <w:jc w:val="center"/>
        <w:rPr>
          <w:rFonts w:eastAsia="Calibri" w:cs="Arial"/>
          <w:szCs w:val="20"/>
        </w:rPr>
      </w:pPr>
      <w:r>
        <w:rPr>
          <w:rFonts w:eastAsia="Calibri" w:cs="Arial"/>
          <w:szCs w:val="20"/>
        </w:rPr>
        <w:t>Section 7, Second Revised Sheet 3</w:t>
      </w:r>
    </w:p>
    <w:p w:rsidR="00091878" w:rsidRPr="00091878" w:rsidRDefault="00091878" w:rsidP="00091878">
      <w:pPr>
        <w:tabs>
          <w:tab w:val="center" w:pos="4680"/>
          <w:tab w:val="right" w:pos="9360"/>
        </w:tabs>
        <w:spacing w:after="0" w:line="240" w:lineRule="auto"/>
        <w:jc w:val="both"/>
        <w:rPr>
          <w:rFonts w:eastAsia="Calibri" w:cs="Arial"/>
          <w:szCs w:val="20"/>
        </w:rPr>
      </w:pPr>
    </w:p>
    <w:p w:rsidR="00091878" w:rsidRDefault="00091878" w:rsidP="00091878">
      <w:pPr>
        <w:jc w:val="both"/>
      </w:pPr>
      <w:r>
        <w:t xml:space="preserve">This filing includes Lifeline revisions compliant with the Third Report and Order, Further Report and Order, and Order on Reconsideration, FCC 16-38, </w:t>
      </w:r>
      <w:r w:rsidRPr="007476B1">
        <w:t>In the Matter of</w:t>
      </w:r>
      <w:r>
        <w:t xml:space="preserve"> </w:t>
      </w:r>
      <w:r w:rsidRPr="007476B1">
        <w:t>Lifeline and Link Up Reform and</w:t>
      </w:r>
      <w:r>
        <w:t xml:space="preserve"> </w:t>
      </w:r>
      <w:r w:rsidRPr="007476B1">
        <w:t>Modernization</w:t>
      </w:r>
      <w:r>
        <w:t xml:space="preserve"> (</w:t>
      </w:r>
      <w:r w:rsidRPr="007476B1">
        <w:t>WC Docket No. 11-42</w:t>
      </w:r>
      <w:r>
        <w:t xml:space="preserve">), </w:t>
      </w:r>
      <w:r w:rsidRPr="007476B1">
        <w:t>Telecommunications Carriers Eligible</w:t>
      </w:r>
      <w:r>
        <w:t xml:space="preserve"> </w:t>
      </w:r>
      <w:r w:rsidRPr="007476B1">
        <w:t>for Universal Service Support</w:t>
      </w:r>
      <w:r>
        <w:t xml:space="preserve"> (</w:t>
      </w:r>
      <w:r w:rsidRPr="007476B1">
        <w:t>WC Docket No. 09-197</w:t>
      </w:r>
      <w:r>
        <w:t xml:space="preserve">) and </w:t>
      </w:r>
      <w:r w:rsidRPr="007476B1">
        <w:t>Connect America Fund</w:t>
      </w:r>
      <w:r>
        <w:t xml:space="preserve"> (</w:t>
      </w:r>
      <w:r w:rsidRPr="00483784">
        <w:t>WC Docket No. 10-90</w:t>
      </w:r>
      <w:r>
        <w:t xml:space="preserve">) adopted on March 31, 2016 and released April 27, 2016.    </w:t>
      </w:r>
    </w:p>
    <w:p w:rsidR="00091878" w:rsidRDefault="00091878" w:rsidP="00091878">
      <w:pPr>
        <w:jc w:val="both"/>
      </w:pPr>
      <w:r>
        <w:t xml:space="preserve">Changes in eligibility requirements for the Federal Lifeline Program include the addition of Veterans Pension Benefit and Survivors Pension program as a qualifying program.  The following programs are removed from the list of programs that qualify customers for Lifeline assistance:  Participation in the </w:t>
      </w:r>
      <w:r w:rsidRPr="00483784">
        <w:t>Low-Income Home Energy Assistance Program (LIHEAP)</w:t>
      </w:r>
      <w:r>
        <w:t xml:space="preserve">, </w:t>
      </w:r>
      <w:r w:rsidRPr="00483784">
        <w:t>Temporary Assistance to Needy Family Program (TANF)</w:t>
      </w:r>
      <w:r>
        <w:t xml:space="preserve">, and the </w:t>
      </w:r>
      <w:r w:rsidRPr="00483784">
        <w:t>National School Lunch Program’s free lunch program</w:t>
      </w:r>
      <w:r>
        <w:t>.  These programs will no longer qualify customers for federal Lifeline assistance.  Applicants whose household income is at or below 135% of the federal poverty guidelines are eligible for Lifeline assistance, regardless of their participation in one of the qualifying programs.</w:t>
      </w:r>
    </w:p>
    <w:p w:rsidR="00A9622B" w:rsidRDefault="00A9622B" w:rsidP="00A9622B">
      <w:pPr>
        <w:jc w:val="both"/>
      </w:pPr>
      <w:r>
        <w:t>These revisions also acknowledge the inclusion of qualifying broadband service as a service to which Lifeline credits may be applied.  Customers are limited to one Lifeline credit per household, regardless of the qualifying service to which the credit is applied.  Additionally, customers who receive a Lifeline credit from another service provider are not eligible to receive a credit for services provided by CenturyLink.</w:t>
      </w:r>
    </w:p>
    <w:p w:rsidR="00091878" w:rsidRDefault="00091878">
      <w:r>
        <w:br w:type="page"/>
      </w:r>
    </w:p>
    <w:p w:rsidR="00091878" w:rsidRDefault="00091878" w:rsidP="00091878">
      <w:pPr>
        <w:spacing w:after="0" w:line="240" w:lineRule="auto"/>
      </w:pPr>
      <w:r w:rsidRPr="00091878">
        <w:rPr>
          <w:rFonts w:eastAsia="Calibri" w:cs="Arial"/>
          <w:szCs w:val="20"/>
        </w:rPr>
        <w:lastRenderedPageBreak/>
        <w:t xml:space="preserve">Ms. </w:t>
      </w:r>
      <w:proofErr w:type="spellStart"/>
      <w:r w:rsidRPr="00091878">
        <w:rPr>
          <w:rFonts w:eastAsia="Calibri" w:cs="Arial"/>
          <w:szCs w:val="20"/>
        </w:rPr>
        <w:t>Barcy</w:t>
      </w:r>
      <w:proofErr w:type="spellEnd"/>
      <w:r w:rsidRPr="00091878">
        <w:rPr>
          <w:rFonts w:eastAsia="Calibri" w:cs="Arial"/>
          <w:szCs w:val="20"/>
        </w:rPr>
        <w:t xml:space="preserve"> McNeal</w:t>
      </w:r>
      <w:r w:rsidRPr="00BF33B2">
        <w:t xml:space="preserve"> </w:t>
      </w:r>
    </w:p>
    <w:p w:rsidR="00091878" w:rsidRPr="00BF33B2" w:rsidRDefault="00091878" w:rsidP="00091878">
      <w:pPr>
        <w:spacing w:after="0" w:line="240" w:lineRule="auto"/>
      </w:pPr>
      <w:r w:rsidRPr="00BF33B2">
        <w:t>Page 2</w:t>
      </w:r>
    </w:p>
    <w:p w:rsidR="00091878" w:rsidRPr="00BF33B2" w:rsidRDefault="00091878" w:rsidP="00091878">
      <w:pPr>
        <w:spacing w:after="0" w:line="240" w:lineRule="auto"/>
      </w:pPr>
      <w:r w:rsidRPr="00BF33B2">
        <w:t>October 2</w:t>
      </w:r>
      <w:r w:rsidR="00147938">
        <w:t>8</w:t>
      </w:r>
      <w:r w:rsidRPr="00BF33B2">
        <w:t>, 2016</w:t>
      </w:r>
    </w:p>
    <w:p w:rsidR="00091878" w:rsidRDefault="00091878" w:rsidP="00091878">
      <w:pPr>
        <w:jc w:val="both"/>
      </w:pPr>
    </w:p>
    <w:p w:rsidR="000E75C7" w:rsidRDefault="00091878" w:rsidP="00091878">
      <w:pPr>
        <w:jc w:val="both"/>
      </w:pPr>
      <w:r>
        <w:t>Additional revisions are solely for the purpose of standardizing tariff language across all CenturyLink Incumbent Local Exchange Carrier tariffs.  With these revisions, CenturyLink tariffs will use the same language for the applicable tariffed regulations associated with the Federal Lifeline Program.</w:t>
      </w: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 xml:space="preserve">This tariff sheet is filed with an </w:t>
      </w:r>
      <w:r>
        <w:rPr>
          <w:rFonts w:eastAsia="Calibri" w:cs="Arial"/>
          <w:szCs w:val="20"/>
        </w:rPr>
        <w:t>October 28, 2016</w:t>
      </w:r>
      <w:r w:rsidRPr="00091878">
        <w:rPr>
          <w:rFonts w:eastAsia="Calibri" w:cs="Arial"/>
          <w:szCs w:val="20"/>
        </w:rPr>
        <w:t xml:space="preserve"> issue date and an effective date of </w:t>
      </w:r>
      <w:r>
        <w:rPr>
          <w:rFonts w:eastAsia="Calibri" w:cs="Arial"/>
          <w:szCs w:val="20"/>
        </w:rPr>
        <w:t>December 2, 2016</w:t>
      </w:r>
      <w:r w:rsidRPr="00091878">
        <w:rPr>
          <w:rFonts w:eastAsia="Calibri" w:cs="Arial"/>
          <w:szCs w:val="20"/>
        </w:rPr>
        <w:t xml:space="preserve">.  </w:t>
      </w:r>
    </w:p>
    <w:p w:rsidR="00091878" w:rsidRPr="00091878" w:rsidRDefault="00091878" w:rsidP="00091878">
      <w:pPr>
        <w:tabs>
          <w:tab w:val="center" w:pos="4680"/>
          <w:tab w:val="right" w:pos="9360"/>
        </w:tabs>
        <w:spacing w:after="0" w:line="240" w:lineRule="auto"/>
        <w:jc w:val="both"/>
        <w:rPr>
          <w:rFonts w:eastAsia="Calibri" w:cs="Arial"/>
          <w:szCs w:val="20"/>
        </w:rPr>
      </w:pPr>
    </w:p>
    <w:p w:rsidR="00091878" w:rsidRPr="00091878" w:rsidRDefault="00091878" w:rsidP="00091878">
      <w:pPr>
        <w:tabs>
          <w:tab w:val="center" w:pos="4680"/>
          <w:tab w:val="right" w:pos="9360"/>
        </w:tabs>
        <w:spacing w:after="0" w:line="240" w:lineRule="auto"/>
        <w:jc w:val="both"/>
        <w:rPr>
          <w:rFonts w:eastAsia="Calibri" w:cs="Arial"/>
          <w:szCs w:val="20"/>
        </w:rPr>
      </w:pPr>
      <w:r w:rsidRPr="00091878">
        <w:rPr>
          <w:rFonts w:eastAsia="Calibri" w:cs="Arial"/>
          <w:szCs w:val="20"/>
        </w:rPr>
        <w:t>If you have any questions regarding this filing, please call me or Mr. Joshua Motzer at (614) 221-5354.</w:t>
      </w:r>
    </w:p>
    <w:p w:rsidR="00091878" w:rsidRPr="00091878" w:rsidRDefault="00091878" w:rsidP="00091878">
      <w:pPr>
        <w:spacing w:after="0" w:line="240" w:lineRule="auto"/>
        <w:ind w:right="-396"/>
        <w:jc w:val="both"/>
        <w:rPr>
          <w:rFonts w:eastAsia="Calibri" w:cs="Arial"/>
          <w:szCs w:val="20"/>
        </w:rPr>
      </w:pPr>
    </w:p>
    <w:p w:rsidR="00091878" w:rsidRPr="00091878" w:rsidRDefault="00091878" w:rsidP="00091878">
      <w:pPr>
        <w:spacing w:after="0" w:line="240" w:lineRule="auto"/>
        <w:jc w:val="both"/>
        <w:rPr>
          <w:rFonts w:eastAsia="Calibri" w:cs="Arial"/>
          <w:szCs w:val="20"/>
        </w:rPr>
      </w:pPr>
      <w:r w:rsidRPr="00091878">
        <w:rPr>
          <w:rFonts w:eastAsia="Calibri" w:cs="Arial"/>
          <w:szCs w:val="20"/>
        </w:rPr>
        <w:t>Sincerely,</w:t>
      </w:r>
    </w:p>
    <w:p w:rsidR="00091878" w:rsidRPr="00091878" w:rsidRDefault="00091878" w:rsidP="00091878">
      <w:pPr>
        <w:spacing w:after="0" w:line="240" w:lineRule="auto"/>
        <w:jc w:val="both"/>
        <w:rPr>
          <w:rFonts w:eastAsia="Calibri" w:cs="Arial"/>
          <w:szCs w:val="20"/>
        </w:rPr>
      </w:pPr>
    </w:p>
    <w:p w:rsidR="00091878" w:rsidRPr="00091878" w:rsidRDefault="00091878" w:rsidP="00091878">
      <w:pPr>
        <w:spacing w:after="0" w:line="240" w:lineRule="auto"/>
        <w:rPr>
          <w:rFonts w:eastAsia="Calibri" w:cs="Arial"/>
          <w:szCs w:val="20"/>
        </w:rPr>
      </w:pPr>
      <w:r w:rsidRPr="00091878">
        <w:rPr>
          <w:rFonts w:eastAsia="Calibri" w:cs="Arial"/>
          <w:noProof/>
          <w:szCs w:val="20"/>
        </w:rPr>
        <w:drawing>
          <wp:anchor distT="0" distB="0" distL="114300" distR="114300" simplePos="0" relativeHeight="251668480" behindDoc="0" locked="0" layoutInCell="1" allowOverlap="1">
            <wp:simplePos x="0" y="0"/>
            <wp:positionH relativeFrom="column">
              <wp:posOffset>-110490</wp:posOffset>
            </wp:positionH>
            <wp:positionV relativeFrom="paragraph">
              <wp:posOffset>33655</wp:posOffset>
            </wp:positionV>
            <wp:extent cx="1028065" cy="302260"/>
            <wp:effectExtent l="19050" t="0" r="635" b="0"/>
            <wp:wrapNone/>
            <wp:docPr id="1" name="Picture 4" descr="C:\Users\ab33822\Desktop\ZDix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33822\Desktop\ZDixon.JPG"/>
                    <pic:cNvPicPr>
                      <a:picLocks noChangeAspect="1" noChangeArrowheads="1"/>
                    </pic:cNvPicPr>
                  </pic:nvPicPr>
                  <pic:blipFill>
                    <a:blip r:embed="rId5" cstate="print"/>
                    <a:srcRect/>
                    <a:stretch>
                      <a:fillRect/>
                    </a:stretch>
                  </pic:blipFill>
                  <pic:spPr bwMode="auto">
                    <a:xfrm>
                      <a:off x="0" y="0"/>
                      <a:ext cx="1028065" cy="302260"/>
                    </a:xfrm>
                    <a:prstGeom prst="rect">
                      <a:avLst/>
                    </a:prstGeom>
                    <a:noFill/>
                    <a:ln w="9525">
                      <a:noFill/>
                      <a:miter lim="800000"/>
                      <a:headEnd/>
                      <a:tailEnd/>
                    </a:ln>
                  </pic:spPr>
                </pic:pic>
              </a:graphicData>
            </a:graphic>
          </wp:anchor>
        </w:drawing>
      </w:r>
    </w:p>
    <w:p w:rsidR="00091878" w:rsidRPr="00091878" w:rsidRDefault="00091878" w:rsidP="00091878">
      <w:pPr>
        <w:spacing w:after="0" w:line="240" w:lineRule="auto"/>
        <w:rPr>
          <w:rFonts w:eastAsia="Calibri" w:cs="Arial"/>
          <w:szCs w:val="20"/>
        </w:rPr>
      </w:pPr>
    </w:p>
    <w:p w:rsidR="00091878" w:rsidRPr="00091878" w:rsidRDefault="00091878" w:rsidP="00091878">
      <w:pPr>
        <w:spacing w:after="0" w:line="240" w:lineRule="auto"/>
        <w:rPr>
          <w:rFonts w:eastAsia="Calibri" w:cs="Arial"/>
          <w:szCs w:val="20"/>
        </w:rPr>
      </w:pPr>
    </w:p>
    <w:p w:rsidR="00091878" w:rsidRPr="00091878" w:rsidRDefault="00091878" w:rsidP="00091878">
      <w:pPr>
        <w:spacing w:after="0" w:line="240" w:lineRule="auto"/>
        <w:rPr>
          <w:rFonts w:eastAsia="Calibri" w:cs="Arial"/>
          <w:szCs w:val="20"/>
        </w:rPr>
      </w:pPr>
      <w:r w:rsidRPr="00091878">
        <w:rPr>
          <w:rFonts w:eastAsia="Calibri" w:cs="Arial"/>
          <w:szCs w:val="20"/>
        </w:rPr>
        <w:t>Zarneisha Dixon</w:t>
      </w:r>
    </w:p>
    <w:p w:rsidR="00091878" w:rsidRPr="00091878" w:rsidRDefault="00091878" w:rsidP="00091878">
      <w:pPr>
        <w:spacing w:after="0" w:line="240" w:lineRule="auto"/>
        <w:rPr>
          <w:rFonts w:eastAsia="Calibri" w:cs="Arial"/>
          <w:szCs w:val="20"/>
        </w:rPr>
      </w:pPr>
    </w:p>
    <w:p w:rsidR="00091878" w:rsidRPr="00091878" w:rsidRDefault="00091878" w:rsidP="00091878">
      <w:pPr>
        <w:tabs>
          <w:tab w:val="left" w:pos="360"/>
          <w:tab w:val="center" w:pos="4680"/>
          <w:tab w:val="left" w:pos="8010"/>
          <w:tab w:val="right" w:pos="9360"/>
        </w:tabs>
        <w:spacing w:after="0" w:line="240" w:lineRule="auto"/>
        <w:ind w:right="810"/>
        <w:jc w:val="both"/>
        <w:rPr>
          <w:rFonts w:eastAsia="Calibri" w:cs="Arial"/>
          <w:szCs w:val="20"/>
        </w:rPr>
      </w:pPr>
      <w:r w:rsidRPr="00091878">
        <w:rPr>
          <w:rFonts w:eastAsia="Calibri" w:cs="Arial"/>
          <w:szCs w:val="20"/>
        </w:rPr>
        <w:t xml:space="preserve">cc: </w:t>
      </w:r>
      <w:r w:rsidRPr="00091878">
        <w:rPr>
          <w:rFonts w:eastAsia="Calibri" w:cs="Arial"/>
          <w:szCs w:val="20"/>
        </w:rPr>
        <w:tab/>
        <w:t>Joshua Motzer</w:t>
      </w:r>
      <w:r w:rsidRPr="00091878">
        <w:rPr>
          <w:rFonts w:eastAsia="Calibri" w:cs="Arial"/>
        </w:rPr>
        <w:t>, Centurylink</w:t>
      </w:r>
    </w:p>
    <w:p w:rsidR="00091878" w:rsidRPr="00091878" w:rsidRDefault="00091878" w:rsidP="00091878">
      <w:pPr>
        <w:spacing w:after="0" w:line="240" w:lineRule="auto"/>
        <w:rPr>
          <w:rFonts w:eastAsia="Calibri" w:cs="Arial"/>
          <w:noProof/>
          <w:szCs w:val="20"/>
        </w:rPr>
      </w:pPr>
    </w:p>
    <w:p w:rsidR="00091878" w:rsidRPr="00091878" w:rsidRDefault="00091878" w:rsidP="00091878">
      <w:pPr>
        <w:spacing w:after="0" w:line="240" w:lineRule="auto"/>
        <w:rPr>
          <w:rFonts w:eastAsia="Calibri" w:cs="Arial"/>
          <w:noProof/>
          <w:szCs w:val="20"/>
        </w:rPr>
      </w:pPr>
    </w:p>
    <w:p w:rsidR="00091878" w:rsidRPr="00091878" w:rsidRDefault="00091878" w:rsidP="00091878">
      <w:pPr>
        <w:spacing w:after="0" w:line="240" w:lineRule="auto"/>
        <w:rPr>
          <w:rFonts w:eastAsia="Calibri" w:cs="Arial"/>
          <w:sz w:val="22"/>
          <w:szCs w:val="20"/>
        </w:rPr>
      </w:pPr>
      <w:r w:rsidRPr="00091878">
        <w:rPr>
          <w:rFonts w:eastAsia="Calibri" w:cs="Arial"/>
          <w:sz w:val="18"/>
          <w:szCs w:val="16"/>
        </w:rPr>
        <w:t>OH 16-</w:t>
      </w:r>
      <w:r>
        <w:rPr>
          <w:rFonts w:eastAsia="Calibri" w:cs="Arial"/>
          <w:sz w:val="18"/>
          <w:szCs w:val="16"/>
        </w:rPr>
        <w:t>12</w:t>
      </w:r>
      <w:r w:rsidRPr="00091878">
        <w:rPr>
          <w:rFonts w:eastAsia="Calibri" w:cs="Arial"/>
          <w:sz w:val="18"/>
          <w:szCs w:val="16"/>
        </w:rPr>
        <w:t xml:space="preserve"> (UT) </w:t>
      </w:r>
    </w:p>
    <w:p w:rsidR="00091878" w:rsidRPr="00091878" w:rsidRDefault="00091878" w:rsidP="00091878">
      <w:pPr>
        <w:spacing w:after="0" w:line="240" w:lineRule="auto"/>
        <w:jc w:val="both"/>
        <w:rPr>
          <w:rFonts w:eastAsia="Calibri" w:cs="Arial"/>
          <w:szCs w:val="20"/>
        </w:rPr>
      </w:pPr>
    </w:p>
    <w:p w:rsidR="00091878" w:rsidRPr="00091878" w:rsidRDefault="004B5B7A" w:rsidP="00091878">
      <w:pPr>
        <w:tabs>
          <w:tab w:val="left" w:pos="4410"/>
        </w:tabs>
        <w:spacing w:after="0" w:line="240" w:lineRule="auto"/>
        <w:rPr>
          <w:rFonts w:eastAsia="Calibri" w:cs="Arial"/>
          <w:szCs w:val="20"/>
        </w:rPr>
      </w:pPr>
      <w:r>
        <w:rPr>
          <w:rFonts w:eastAsia="Calibri" w:cs="Arial"/>
          <w:noProof/>
          <w:szCs w:val="20"/>
        </w:rPr>
        <w:pict>
          <v:shapetype id="_x0000_t202" coordsize="21600,21600" o:spt="202" path="m,l,21600r21600,l21600,xe">
            <v:stroke joinstyle="miter"/>
            <v:path gradientshapeok="t" o:connecttype="rect"/>
          </v:shapetype>
          <v:shape id="_x0000_s1037" type="#_x0000_t202" style="position:absolute;margin-left:308.65pt;margin-top:644.25pt;width:238.25pt;height:90.75pt;z-index:251667456;mso-position-horizontal-relative:page;mso-position-vertical-relative:page" filled="f" stroked="f">
            <v:textbox style="mso-next-textbox:#_x0000_s1037">
              <w:txbxContent>
                <w:p w:rsidR="00091878" w:rsidRPr="00780F80" w:rsidRDefault="00091878" w:rsidP="00091878">
                  <w:pPr>
                    <w:spacing w:after="0" w:line="240" w:lineRule="auto"/>
                    <w:ind w:left="86"/>
                    <w:jc w:val="right"/>
                    <w:rPr>
                      <w:rFonts w:cs="Arial"/>
                      <w:b/>
                      <w:color w:val="00B050"/>
                    </w:rPr>
                  </w:pPr>
                  <w:r w:rsidRPr="00780F80">
                    <w:rPr>
                      <w:rFonts w:cs="Arial"/>
                      <w:b/>
                      <w:color w:val="00B050"/>
                    </w:rPr>
                    <w:t xml:space="preserve">ZARNEISHA </w:t>
                  </w:r>
                  <w:r>
                    <w:rPr>
                      <w:rFonts w:cs="Arial"/>
                      <w:b/>
                      <w:color w:val="00B050"/>
                    </w:rPr>
                    <w:t>DIXON</w:t>
                  </w:r>
                </w:p>
                <w:p w:rsidR="00091878" w:rsidRPr="00780F80" w:rsidRDefault="00091878" w:rsidP="00091878">
                  <w:pPr>
                    <w:spacing w:after="0" w:line="240" w:lineRule="auto"/>
                    <w:ind w:left="86"/>
                    <w:jc w:val="right"/>
                    <w:rPr>
                      <w:rFonts w:cs="Arial"/>
                      <w:sz w:val="18"/>
                      <w:szCs w:val="18"/>
                    </w:rPr>
                  </w:pPr>
                  <w:r>
                    <w:rPr>
                      <w:rFonts w:cs="Arial"/>
                      <w:sz w:val="18"/>
                      <w:szCs w:val="18"/>
                    </w:rPr>
                    <w:t>CenturyLink Regulatory Operations</w:t>
                  </w:r>
                  <w:r w:rsidRPr="00780F80">
                    <w:rPr>
                      <w:rFonts w:cs="Arial"/>
                      <w:sz w:val="18"/>
                      <w:szCs w:val="18"/>
                    </w:rPr>
                    <w:t xml:space="preserve"> Analyst</w:t>
                  </w:r>
                  <w:r>
                    <w:rPr>
                      <w:rFonts w:cs="Arial"/>
                      <w:sz w:val="18"/>
                      <w:szCs w:val="18"/>
                    </w:rPr>
                    <w:t xml:space="preserve"> - Tariffs</w:t>
                  </w:r>
                </w:p>
                <w:p w:rsidR="00091878" w:rsidRPr="00780F80" w:rsidRDefault="00091878" w:rsidP="00091878">
                  <w:pPr>
                    <w:spacing w:after="0" w:line="240" w:lineRule="auto"/>
                    <w:ind w:left="86"/>
                    <w:jc w:val="right"/>
                    <w:rPr>
                      <w:rFonts w:cs="Arial"/>
                      <w:sz w:val="18"/>
                      <w:szCs w:val="18"/>
                    </w:rPr>
                  </w:pPr>
                  <w:r w:rsidRPr="00780F80">
                    <w:rPr>
                      <w:rFonts w:cs="Arial"/>
                      <w:sz w:val="18"/>
                      <w:szCs w:val="18"/>
                    </w:rPr>
                    <w:t>Zarneisha.</w:t>
                  </w:r>
                  <w:r>
                    <w:rPr>
                      <w:rFonts w:cs="Arial"/>
                      <w:sz w:val="18"/>
                      <w:szCs w:val="18"/>
                    </w:rPr>
                    <w:t>Dixon</w:t>
                  </w:r>
                  <w:r w:rsidRPr="00780F80">
                    <w:rPr>
                      <w:rFonts w:cs="Arial"/>
                      <w:sz w:val="18"/>
                      <w:szCs w:val="18"/>
                    </w:rPr>
                    <w:t>@Centurylink.com</w:t>
                  </w:r>
                </w:p>
                <w:p w:rsidR="00091878" w:rsidRPr="00780F80" w:rsidRDefault="00091878" w:rsidP="00091878">
                  <w:pPr>
                    <w:spacing w:after="0" w:line="240" w:lineRule="auto"/>
                    <w:ind w:left="90"/>
                    <w:jc w:val="right"/>
                    <w:rPr>
                      <w:rFonts w:eastAsia="Times New Roman" w:cs="Arial"/>
                      <w:sz w:val="18"/>
                      <w:szCs w:val="18"/>
                    </w:rPr>
                  </w:pPr>
                  <w:r>
                    <w:rPr>
                      <w:rFonts w:eastAsia="Times New Roman" w:cs="Arial"/>
                      <w:sz w:val="18"/>
                      <w:szCs w:val="18"/>
                    </w:rPr>
                    <w:t>100 CenturyLink Dr.</w:t>
                  </w:r>
                </w:p>
                <w:p w:rsidR="00091878" w:rsidRPr="00780F80" w:rsidRDefault="00091878" w:rsidP="00091878">
                  <w:pPr>
                    <w:spacing w:after="20" w:line="240" w:lineRule="auto"/>
                    <w:ind w:left="90"/>
                    <w:jc w:val="right"/>
                    <w:rPr>
                      <w:rFonts w:eastAsia="Times New Roman" w:cs="Arial"/>
                      <w:sz w:val="18"/>
                      <w:szCs w:val="18"/>
                    </w:rPr>
                  </w:pPr>
                  <w:r w:rsidRPr="00780F80">
                    <w:rPr>
                      <w:rFonts w:eastAsia="Times New Roman" w:cs="Arial"/>
                      <w:sz w:val="18"/>
                      <w:szCs w:val="18"/>
                    </w:rPr>
                    <w:t>Monroe, LA, 71202</w:t>
                  </w:r>
                </w:p>
                <w:p w:rsidR="00091878" w:rsidRDefault="00091878" w:rsidP="00091878">
                  <w:pPr>
                    <w:spacing w:after="0" w:line="240" w:lineRule="auto"/>
                    <w:ind w:left="86"/>
                    <w:jc w:val="right"/>
                    <w:rPr>
                      <w:rFonts w:cs="Arial"/>
                      <w:sz w:val="18"/>
                      <w:szCs w:val="18"/>
                    </w:rPr>
                  </w:pPr>
                  <w:r>
                    <w:rPr>
                      <w:rFonts w:cs="Arial"/>
                      <w:sz w:val="18"/>
                      <w:szCs w:val="18"/>
                    </w:rPr>
                    <w:t xml:space="preserve">Tel: </w:t>
                  </w:r>
                  <w:r w:rsidRPr="00C36B5B">
                    <w:rPr>
                      <w:rFonts w:cs="Arial"/>
                      <w:sz w:val="18"/>
                      <w:szCs w:val="18"/>
                    </w:rPr>
                    <w:t>(318) 340-5938</w:t>
                  </w:r>
                </w:p>
                <w:p w:rsidR="00091878" w:rsidRPr="00BD13CB" w:rsidRDefault="00091878" w:rsidP="00091878">
                  <w:pPr>
                    <w:rPr>
                      <w:szCs w:val="18"/>
                    </w:rPr>
                  </w:pPr>
                </w:p>
              </w:txbxContent>
            </v:textbox>
            <w10:wrap anchorx="page" anchory="page"/>
          </v:shape>
        </w:pict>
      </w: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Default="000E75C7" w:rsidP="000E75C7">
      <w:pPr>
        <w:spacing w:after="0" w:line="240" w:lineRule="auto"/>
      </w:pPr>
    </w:p>
    <w:p w:rsidR="000E75C7" w:rsidRPr="00BF33B2" w:rsidRDefault="000E75C7" w:rsidP="000E75C7">
      <w:pPr>
        <w:spacing w:after="0" w:line="240" w:lineRule="auto"/>
      </w:pPr>
    </w:p>
    <w:p w:rsidR="00BF33B2" w:rsidRDefault="00BF33B2" w:rsidP="000E75C7">
      <w:pPr>
        <w:spacing w:after="0" w:line="240" w:lineRule="auto"/>
      </w:pPr>
    </w:p>
    <w:sectPr w:rsidR="00BF33B2" w:rsidSect="002B7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3B2"/>
    <w:rsid w:val="00091878"/>
    <w:rsid w:val="000E75C7"/>
    <w:rsid w:val="00147938"/>
    <w:rsid w:val="001F2D12"/>
    <w:rsid w:val="002B7455"/>
    <w:rsid w:val="00394221"/>
    <w:rsid w:val="00430314"/>
    <w:rsid w:val="00457C53"/>
    <w:rsid w:val="00492CAA"/>
    <w:rsid w:val="004B5B7A"/>
    <w:rsid w:val="00554840"/>
    <w:rsid w:val="005A0ECE"/>
    <w:rsid w:val="005B7023"/>
    <w:rsid w:val="0067648E"/>
    <w:rsid w:val="007C58A3"/>
    <w:rsid w:val="00926740"/>
    <w:rsid w:val="009C5C74"/>
    <w:rsid w:val="00A807AB"/>
    <w:rsid w:val="00A9622B"/>
    <w:rsid w:val="00B967B6"/>
    <w:rsid w:val="00BF33B2"/>
    <w:rsid w:val="00DD38C8"/>
    <w:rsid w:val="00DD729E"/>
    <w:rsid w:val="00E23A9E"/>
    <w:rsid w:val="00E30E71"/>
    <w:rsid w:val="00E856A7"/>
    <w:rsid w:val="00EE0047"/>
    <w:rsid w:val="00F74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33B2"/>
    <w:rPr>
      <w:rFonts w:cs="Times New Roman"/>
      <w:color w:val="0000FF"/>
      <w:u w:val="single"/>
    </w:rPr>
  </w:style>
  <w:style w:type="paragraph" w:styleId="Header">
    <w:name w:val="header"/>
    <w:basedOn w:val="Normal"/>
    <w:link w:val="HeaderChar"/>
    <w:uiPriority w:val="99"/>
    <w:unhideWhenUsed/>
    <w:rsid w:val="005B7023"/>
    <w:pPr>
      <w:tabs>
        <w:tab w:val="center" w:pos="4680"/>
        <w:tab w:val="right" w:pos="9360"/>
      </w:tabs>
      <w:spacing w:after="0" w:line="240" w:lineRule="auto"/>
    </w:pPr>
    <w:rPr>
      <w:rFonts w:ascii="Calibri" w:eastAsia="Calibri" w:hAnsi="Calibri" w:cs="Times New Roman"/>
      <w:sz w:val="22"/>
    </w:rPr>
  </w:style>
  <w:style w:type="character" w:customStyle="1" w:styleId="HeaderChar">
    <w:name w:val="Header Char"/>
    <w:basedOn w:val="DefaultParagraphFont"/>
    <w:link w:val="Header"/>
    <w:uiPriority w:val="99"/>
    <w:rsid w:val="005B7023"/>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6</cp:revision>
  <dcterms:created xsi:type="dcterms:W3CDTF">2016-10-26T18:53:00Z</dcterms:created>
  <dcterms:modified xsi:type="dcterms:W3CDTF">2016-10-26T21:22:00Z</dcterms:modified>
</cp:coreProperties>
</file>