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F" w:rsidRDefault="00F7361F">
      <w:pPr>
        <w:jc w:val="center"/>
        <w:rPr>
          <w:rFonts w:cs="Courier New"/>
          <w:color w:val="000000"/>
        </w:rPr>
      </w:pPr>
      <w:bookmarkStart w:id="0" w:name="_GoBack"/>
      <w:bookmarkEnd w:id="0"/>
    </w:p>
    <w:p w:rsidR="00110104" w:rsidRDefault="00AF4E66" w:rsidP="00AF4E66">
      <w:pPr>
        <w:pStyle w:val="2Level1-11"/>
        <w:jc w:val="center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7.  </w:t>
      </w:r>
      <w:r w:rsidR="00110104">
        <w:rPr>
          <w:rFonts w:cs="Courier New"/>
          <w:color w:val="000000"/>
        </w:rPr>
        <w:t>AT&amp;T BASIC LOCAL EXCHANGE SERVICE</w:t>
      </w:r>
    </w:p>
    <w:p w:rsidR="00FF5BEF" w:rsidRDefault="00FF5BEF" w:rsidP="00FF5BEF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u w:val="single"/>
        </w:rPr>
      </w:pPr>
    </w:p>
    <w:p w:rsidR="00FF5BEF" w:rsidRDefault="00FF5BEF" w:rsidP="00FF5BEF">
      <w:pPr>
        <w:pStyle w:val="2Level2-A"/>
      </w:pPr>
      <w:r>
        <w:t>A.</w:t>
      </w:r>
      <w:r>
        <w:tab/>
        <w:t xml:space="preserve">AT&amp;T All </w:t>
      </w:r>
      <w:proofErr w:type="gramStart"/>
      <w:r>
        <w:t>In</w:t>
      </w:r>
      <w:proofErr w:type="gramEnd"/>
      <w:r>
        <w:t xml:space="preserve"> One</w:t>
      </w:r>
    </w:p>
    <w:p w:rsidR="00FF5BEF" w:rsidRDefault="00FF5BEF" w:rsidP="00FF5BEF">
      <w:pPr>
        <w:pStyle w:val="2Level2-A"/>
      </w:pPr>
    </w:p>
    <w:tbl>
      <w:tblPr>
        <w:tblW w:w="7560" w:type="dxa"/>
        <w:tblInd w:w="1458" w:type="dxa"/>
        <w:tblLayout w:type="fixed"/>
        <w:tblLook w:val="04A0" w:firstRow="1" w:lastRow="0" w:firstColumn="1" w:lastColumn="0" w:noHBand="0" w:noVBand="1"/>
      </w:tblPr>
      <w:tblGrid>
        <w:gridCol w:w="4230"/>
        <w:gridCol w:w="1710"/>
        <w:gridCol w:w="1620"/>
      </w:tblGrid>
      <w:tr w:rsidR="00FF5BEF" w:rsidTr="00AF4E66">
        <w:tc>
          <w:tcPr>
            <w:tcW w:w="4230" w:type="dxa"/>
            <w:hideMark/>
          </w:tcPr>
          <w:p w:rsidR="00FF5BEF" w:rsidRDefault="00FF5BEF">
            <w:pPr>
              <w:rPr>
                <w:rFonts w:ascii="Prestige" w:hAnsi="Prestige"/>
              </w:rPr>
            </w:pPr>
            <w:r>
              <w:rPr>
                <w:u w:val="single"/>
              </w:rPr>
              <w:t>All In One - Plan A Flat Rate*</w:t>
            </w:r>
          </w:p>
        </w:tc>
        <w:tc>
          <w:tcPr>
            <w:tcW w:w="1710" w:type="dxa"/>
            <w:hideMark/>
          </w:tcPr>
          <w:p w:rsidR="00FF5BEF" w:rsidRDefault="00FF5BEF">
            <w:pPr>
              <w:pStyle w:val="1Level1-Section"/>
            </w:pPr>
            <w:r>
              <w:t>Non</w:t>
            </w:r>
          </w:p>
        </w:tc>
        <w:tc>
          <w:tcPr>
            <w:tcW w:w="1620" w:type="dxa"/>
            <w:hideMark/>
          </w:tcPr>
          <w:p w:rsidR="00FF5BEF" w:rsidRDefault="00FF5BEF">
            <w:pPr>
              <w:pStyle w:val="1Level1-Section"/>
            </w:pPr>
            <w:r>
              <w:t>Monthly</w:t>
            </w:r>
          </w:p>
        </w:tc>
      </w:tr>
      <w:tr w:rsidR="00FF5BEF" w:rsidTr="00AF4E66">
        <w:tc>
          <w:tcPr>
            <w:tcW w:w="4230" w:type="dxa"/>
          </w:tcPr>
          <w:p w:rsidR="00FF5BEF" w:rsidRDefault="00FF5BEF">
            <w:pPr>
              <w:rPr>
                <w:rFonts w:ascii="Prestige" w:hAnsi="Prestige"/>
                <w:u w:val="single"/>
              </w:rPr>
            </w:pPr>
          </w:p>
        </w:tc>
        <w:tc>
          <w:tcPr>
            <w:tcW w:w="1710" w:type="dxa"/>
            <w:hideMark/>
          </w:tcPr>
          <w:p w:rsidR="00FF5BEF" w:rsidRDefault="00FF5BEF">
            <w:pPr>
              <w:pStyle w:val="1Level1-Section"/>
            </w:pPr>
            <w:r>
              <w:t>Recurring</w:t>
            </w:r>
          </w:p>
          <w:p w:rsidR="00FF5BEF" w:rsidRDefault="00FF5B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Charge</w:t>
            </w:r>
          </w:p>
        </w:tc>
        <w:tc>
          <w:tcPr>
            <w:tcW w:w="1620" w:type="dxa"/>
            <w:hideMark/>
          </w:tcPr>
          <w:p w:rsidR="00FF5BEF" w:rsidRDefault="00FF5BEF">
            <w:pPr>
              <w:pStyle w:val="1Level1-Section"/>
            </w:pPr>
            <w:r>
              <w:t>Recurring</w:t>
            </w:r>
          </w:p>
          <w:p w:rsidR="00FF5BEF" w:rsidRDefault="00FF5B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Charge</w:t>
            </w:r>
          </w:p>
        </w:tc>
      </w:tr>
      <w:tr w:rsidR="00FF5BEF" w:rsidTr="00AF4E66">
        <w:tc>
          <w:tcPr>
            <w:tcW w:w="4230" w:type="dxa"/>
            <w:hideMark/>
          </w:tcPr>
          <w:p w:rsidR="00FF5BEF" w:rsidRDefault="00FF5BEF">
            <w:pPr>
              <w:rPr>
                <w:rFonts w:ascii="Prestige" w:hAnsi="Prestige"/>
              </w:rPr>
            </w:pPr>
            <w:r>
              <w:t>Main Business Line</w:t>
            </w:r>
          </w:p>
        </w:tc>
        <w:tc>
          <w:tcPr>
            <w:tcW w:w="1710" w:type="dxa"/>
            <w:hideMark/>
          </w:tcPr>
          <w:p w:rsidR="00FF5BEF" w:rsidRDefault="00FF5BEF">
            <w:pPr>
              <w:ind w:left="-217"/>
              <w:jc w:val="center"/>
              <w:rPr>
                <w:rFonts w:ascii="Prestige" w:hAnsi="Prestige"/>
              </w:rPr>
            </w:pPr>
            <w:r>
              <w:t>$35.00</w:t>
            </w:r>
          </w:p>
        </w:tc>
        <w:tc>
          <w:tcPr>
            <w:tcW w:w="1620" w:type="dxa"/>
            <w:hideMark/>
          </w:tcPr>
          <w:p w:rsidR="00FF5BEF" w:rsidRDefault="00FF5BEF">
            <w:pPr>
              <w:ind w:left="372"/>
              <w:rPr>
                <w:rFonts w:ascii="Prestige" w:hAnsi="Prestige"/>
              </w:rPr>
            </w:pPr>
            <w:r>
              <w:t xml:space="preserve"> $51.50</w:t>
            </w:r>
          </w:p>
        </w:tc>
      </w:tr>
    </w:tbl>
    <w:p w:rsidR="00FF5BEF" w:rsidRDefault="00FF5BEF" w:rsidP="00FF5BEF">
      <w:pPr>
        <w:pStyle w:val="2Level1-A"/>
        <w:rPr>
          <w:rFonts w:ascii="Prestige" w:hAnsi="Prestige"/>
        </w:rPr>
      </w:pPr>
    </w:p>
    <w:p w:rsidR="00FF5BEF" w:rsidRDefault="00AF4E66" w:rsidP="00FF5BEF">
      <w:pPr>
        <w:pStyle w:val="2Level3-a"/>
        <w:outlineLvl w:val="0"/>
      </w:pPr>
      <w:r>
        <w:t xml:space="preserve">   </w:t>
      </w:r>
      <w:r w:rsidR="00FF5BEF">
        <w:t>Usage Rates</w:t>
      </w:r>
    </w:p>
    <w:p w:rsidR="00FF5BEF" w:rsidRDefault="00FF5BEF" w:rsidP="00FF5BEF">
      <w:pPr>
        <w:pStyle w:val="2Level3-a"/>
        <w:outlineLvl w:val="0"/>
      </w:pPr>
    </w:p>
    <w:tbl>
      <w:tblPr>
        <w:tblW w:w="0" w:type="auto"/>
        <w:tblInd w:w="1458" w:type="dxa"/>
        <w:tblLayout w:type="fixed"/>
        <w:tblLook w:val="04A0" w:firstRow="1" w:lastRow="0" w:firstColumn="1" w:lastColumn="0" w:noHBand="0" w:noVBand="1"/>
      </w:tblPr>
      <w:tblGrid>
        <w:gridCol w:w="2280"/>
        <w:gridCol w:w="240"/>
      </w:tblGrid>
      <w:tr w:rsidR="00AF4E66" w:rsidTr="00AF4E66">
        <w:trPr>
          <w:cantSplit/>
        </w:trPr>
        <w:tc>
          <w:tcPr>
            <w:tcW w:w="2280" w:type="dxa"/>
            <w:hideMark/>
          </w:tcPr>
          <w:p w:rsidR="00AF4E66" w:rsidRDefault="00AF4E66">
            <w:pPr>
              <w:pStyle w:val="Level1-A"/>
              <w:ind w:left="0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Per Minute</w:t>
            </w:r>
          </w:p>
        </w:tc>
        <w:tc>
          <w:tcPr>
            <w:tcW w:w="240" w:type="dxa"/>
          </w:tcPr>
          <w:p w:rsidR="00AF4E66" w:rsidRDefault="00AF4E66">
            <w:pPr>
              <w:pStyle w:val="Level1-A"/>
              <w:ind w:left="0" w:firstLine="0"/>
            </w:pPr>
          </w:p>
        </w:tc>
      </w:tr>
      <w:tr w:rsidR="00AF4E66" w:rsidTr="00AF4E66">
        <w:trPr>
          <w:cantSplit/>
        </w:trPr>
        <w:tc>
          <w:tcPr>
            <w:tcW w:w="2280" w:type="dxa"/>
            <w:hideMark/>
          </w:tcPr>
          <w:p w:rsidR="00AF4E66" w:rsidRDefault="00AF4E66">
            <w:pPr>
              <w:pStyle w:val="Level1-A"/>
              <w:ind w:left="0" w:firstLine="0"/>
            </w:pPr>
            <w:r>
              <w:t xml:space="preserve">      $ .0232</w:t>
            </w:r>
          </w:p>
        </w:tc>
        <w:tc>
          <w:tcPr>
            <w:tcW w:w="240" w:type="dxa"/>
          </w:tcPr>
          <w:p w:rsidR="00AF4E66" w:rsidRDefault="00AF4E66">
            <w:pPr>
              <w:pStyle w:val="Level1-A"/>
              <w:ind w:left="0" w:firstLine="0"/>
            </w:pPr>
          </w:p>
        </w:tc>
      </w:tr>
    </w:tbl>
    <w:p w:rsidR="00FF5BEF" w:rsidRDefault="00FF5BEF" w:rsidP="00FF5BEF">
      <w:pPr>
        <w:rPr>
          <w:color w:val="000000"/>
        </w:rPr>
      </w:pPr>
    </w:p>
    <w:p w:rsidR="00E31AD2" w:rsidRDefault="00E31AD2" w:rsidP="00E31AD2">
      <w:pPr>
        <w:pStyle w:val="2Level2-A"/>
      </w:pPr>
    </w:p>
    <w:tbl>
      <w:tblPr>
        <w:tblW w:w="7560" w:type="dxa"/>
        <w:tblInd w:w="1458" w:type="dxa"/>
        <w:tblLayout w:type="fixed"/>
        <w:tblLook w:val="04A0" w:firstRow="1" w:lastRow="0" w:firstColumn="1" w:lastColumn="0" w:noHBand="0" w:noVBand="1"/>
      </w:tblPr>
      <w:tblGrid>
        <w:gridCol w:w="4230"/>
        <w:gridCol w:w="1710"/>
        <w:gridCol w:w="1620"/>
      </w:tblGrid>
      <w:tr w:rsidR="00E31AD2" w:rsidTr="00AF4E66">
        <w:tc>
          <w:tcPr>
            <w:tcW w:w="4230" w:type="dxa"/>
            <w:hideMark/>
          </w:tcPr>
          <w:p w:rsidR="00E31AD2" w:rsidRDefault="00E31AD2">
            <w:pPr>
              <w:rPr>
                <w:rFonts w:ascii="Prestige" w:hAnsi="Prestige"/>
              </w:rPr>
            </w:pPr>
            <w:r>
              <w:rPr>
                <w:u w:val="single"/>
              </w:rPr>
              <w:t>All In One - Plan B Flat Rate</w:t>
            </w:r>
          </w:p>
        </w:tc>
        <w:tc>
          <w:tcPr>
            <w:tcW w:w="1710" w:type="dxa"/>
            <w:hideMark/>
          </w:tcPr>
          <w:p w:rsidR="00E31AD2" w:rsidRDefault="00E31AD2">
            <w:pPr>
              <w:pStyle w:val="1Level1-Section"/>
              <w:ind w:left="252"/>
            </w:pPr>
            <w:r>
              <w:t>Non</w:t>
            </w:r>
          </w:p>
        </w:tc>
        <w:tc>
          <w:tcPr>
            <w:tcW w:w="1620" w:type="dxa"/>
            <w:hideMark/>
          </w:tcPr>
          <w:p w:rsidR="00E31AD2" w:rsidRDefault="00E31AD2">
            <w:pPr>
              <w:pStyle w:val="1Level1-Section"/>
            </w:pPr>
            <w:r>
              <w:t>Monthly</w:t>
            </w:r>
          </w:p>
        </w:tc>
      </w:tr>
      <w:tr w:rsidR="00E31AD2" w:rsidTr="00AF4E66">
        <w:tc>
          <w:tcPr>
            <w:tcW w:w="4230" w:type="dxa"/>
          </w:tcPr>
          <w:p w:rsidR="00E31AD2" w:rsidRDefault="00E31AD2">
            <w:pPr>
              <w:rPr>
                <w:rFonts w:ascii="Prestige" w:hAnsi="Prestige"/>
                <w:u w:val="single"/>
              </w:rPr>
            </w:pPr>
          </w:p>
        </w:tc>
        <w:tc>
          <w:tcPr>
            <w:tcW w:w="1710" w:type="dxa"/>
            <w:hideMark/>
          </w:tcPr>
          <w:p w:rsidR="00E31AD2" w:rsidRDefault="00E31AD2">
            <w:pPr>
              <w:pStyle w:val="1Level1-Section"/>
              <w:ind w:left="252"/>
            </w:pPr>
            <w:r>
              <w:t>Recurring</w:t>
            </w:r>
          </w:p>
          <w:p w:rsidR="00E31AD2" w:rsidRDefault="00E31A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Charge</w:t>
            </w:r>
          </w:p>
        </w:tc>
        <w:tc>
          <w:tcPr>
            <w:tcW w:w="1620" w:type="dxa"/>
            <w:hideMark/>
          </w:tcPr>
          <w:p w:rsidR="00E31AD2" w:rsidRDefault="00E31AD2">
            <w:pPr>
              <w:pStyle w:val="1Level1-Section"/>
            </w:pPr>
            <w:r>
              <w:t>Recurring</w:t>
            </w:r>
          </w:p>
          <w:p w:rsidR="00E31AD2" w:rsidRDefault="00E31A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Charge</w:t>
            </w:r>
          </w:p>
        </w:tc>
      </w:tr>
      <w:tr w:rsidR="00E31AD2" w:rsidTr="00AF4E66">
        <w:tc>
          <w:tcPr>
            <w:tcW w:w="4230" w:type="dxa"/>
            <w:hideMark/>
          </w:tcPr>
          <w:p w:rsidR="00E31AD2" w:rsidRDefault="00E31AD2">
            <w:pPr>
              <w:rPr>
                <w:rFonts w:ascii="Prestige" w:hAnsi="Prestige"/>
              </w:rPr>
            </w:pPr>
            <w:r>
              <w:t>Main Business Line</w:t>
            </w:r>
          </w:p>
        </w:tc>
        <w:tc>
          <w:tcPr>
            <w:tcW w:w="1710" w:type="dxa"/>
            <w:hideMark/>
          </w:tcPr>
          <w:p w:rsidR="00E31AD2" w:rsidRDefault="00E31AD2">
            <w:pPr>
              <w:ind w:firstLine="12"/>
              <w:jc w:val="center"/>
              <w:rPr>
                <w:rFonts w:ascii="Prestige" w:hAnsi="Prestige"/>
              </w:rPr>
            </w:pPr>
            <w:r>
              <w:t>$35.00</w:t>
            </w:r>
          </w:p>
        </w:tc>
        <w:tc>
          <w:tcPr>
            <w:tcW w:w="1620" w:type="dxa"/>
            <w:hideMark/>
          </w:tcPr>
          <w:p w:rsidR="00E31AD2" w:rsidRDefault="00E31AD2">
            <w:pPr>
              <w:jc w:val="center"/>
              <w:rPr>
                <w:rFonts w:ascii="Prestige" w:hAnsi="Prestige"/>
              </w:rPr>
            </w:pPr>
            <w:r>
              <w:t>$42.60</w:t>
            </w:r>
          </w:p>
        </w:tc>
      </w:tr>
    </w:tbl>
    <w:p w:rsidR="00E31AD2" w:rsidRDefault="00E31AD2" w:rsidP="00E31AD2">
      <w:pPr>
        <w:pStyle w:val="2Level3-a"/>
        <w:outlineLvl w:val="0"/>
        <w:rPr>
          <w:rFonts w:ascii="Prestige" w:hAnsi="Prestige"/>
        </w:rPr>
      </w:pPr>
    </w:p>
    <w:p w:rsidR="00E31AD2" w:rsidRDefault="00AF4E66" w:rsidP="00E31AD2">
      <w:pPr>
        <w:pStyle w:val="2Level3-a"/>
        <w:outlineLvl w:val="0"/>
      </w:pPr>
      <w:r>
        <w:t xml:space="preserve">   </w:t>
      </w:r>
      <w:r w:rsidR="00E31AD2">
        <w:t>Usage Rates</w:t>
      </w:r>
    </w:p>
    <w:p w:rsidR="00E31AD2" w:rsidRDefault="00E31AD2" w:rsidP="00E31AD2">
      <w:pPr>
        <w:pStyle w:val="2Level3-a"/>
        <w:outlineLvl w:val="0"/>
      </w:pPr>
    </w:p>
    <w:tbl>
      <w:tblPr>
        <w:tblW w:w="0" w:type="auto"/>
        <w:tblInd w:w="1458" w:type="dxa"/>
        <w:tblLayout w:type="fixed"/>
        <w:tblLook w:val="04A0" w:firstRow="1" w:lastRow="0" w:firstColumn="1" w:lastColumn="0" w:noHBand="0" w:noVBand="1"/>
      </w:tblPr>
      <w:tblGrid>
        <w:gridCol w:w="2280"/>
        <w:gridCol w:w="240"/>
      </w:tblGrid>
      <w:tr w:rsidR="00AF4E66" w:rsidTr="00AF4E66">
        <w:trPr>
          <w:cantSplit/>
        </w:trPr>
        <w:tc>
          <w:tcPr>
            <w:tcW w:w="2280" w:type="dxa"/>
            <w:hideMark/>
          </w:tcPr>
          <w:p w:rsidR="00AF4E66" w:rsidRDefault="00AF4E66">
            <w:pPr>
              <w:pStyle w:val="Level1-A"/>
              <w:ind w:left="0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Per Minute</w:t>
            </w:r>
          </w:p>
        </w:tc>
        <w:tc>
          <w:tcPr>
            <w:tcW w:w="240" w:type="dxa"/>
          </w:tcPr>
          <w:p w:rsidR="00AF4E66" w:rsidRDefault="00AF4E66">
            <w:pPr>
              <w:pStyle w:val="Level1-A"/>
              <w:ind w:left="0" w:firstLine="0"/>
            </w:pPr>
          </w:p>
        </w:tc>
      </w:tr>
      <w:tr w:rsidR="00AF4E66" w:rsidTr="00AF4E66">
        <w:trPr>
          <w:cantSplit/>
        </w:trPr>
        <w:tc>
          <w:tcPr>
            <w:tcW w:w="2280" w:type="dxa"/>
            <w:hideMark/>
          </w:tcPr>
          <w:p w:rsidR="00AF4E66" w:rsidRDefault="00AF4E66">
            <w:pPr>
              <w:pStyle w:val="Level1-A"/>
              <w:ind w:left="0" w:firstLine="0"/>
            </w:pPr>
            <w:r>
              <w:t xml:space="preserve">       $ .0232</w:t>
            </w:r>
          </w:p>
        </w:tc>
        <w:tc>
          <w:tcPr>
            <w:tcW w:w="240" w:type="dxa"/>
          </w:tcPr>
          <w:p w:rsidR="00AF4E66" w:rsidRDefault="00AF4E66">
            <w:pPr>
              <w:pStyle w:val="Level1-A"/>
              <w:ind w:left="0" w:firstLine="0"/>
            </w:pPr>
          </w:p>
        </w:tc>
      </w:tr>
    </w:tbl>
    <w:p w:rsidR="00E31AD2" w:rsidRDefault="00E31AD2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AF4E66" w:rsidRDefault="00AF4E66" w:rsidP="00FF5BEF">
      <w:pPr>
        <w:pStyle w:val="2Level1-11"/>
      </w:pPr>
    </w:p>
    <w:p w:rsidR="00E31AD2" w:rsidRDefault="00AF4E66" w:rsidP="00AF4E66">
      <w:pPr>
        <w:pStyle w:val="2Level1-11"/>
      </w:pPr>
      <w:r>
        <w:tab/>
      </w:r>
      <w:r w:rsidR="00E31AD2">
        <w:t xml:space="preserve">*All </w:t>
      </w:r>
      <w:proofErr w:type="gramStart"/>
      <w:r w:rsidR="00E31AD2">
        <w:t>In</w:t>
      </w:r>
      <w:proofErr w:type="gramEnd"/>
      <w:r w:rsidR="00E31AD2">
        <w:t xml:space="preserve"> One-Plan A Flat Rate is grandfathered as of April 28, 2003.  Plans A and B are the basic standalone local services within the All </w:t>
      </w:r>
      <w:proofErr w:type="gramStart"/>
      <w:r w:rsidR="00E31AD2">
        <w:t>In</w:t>
      </w:r>
      <w:proofErr w:type="gramEnd"/>
      <w:r w:rsidR="00E31AD2">
        <w:t xml:space="preserve"> One Service.  For additional service descriptions, please refer to the AT&amp;T Ohio Local Exchange Service Guide.</w:t>
      </w:r>
    </w:p>
    <w:p w:rsidR="00E31AD2" w:rsidRDefault="00E31AD2" w:rsidP="00FF5BEF">
      <w:pPr>
        <w:pStyle w:val="2Level1-11"/>
      </w:pPr>
    </w:p>
    <w:p w:rsidR="00F7361F" w:rsidRDefault="00F7361F" w:rsidP="00FF5BEF">
      <w:pPr>
        <w:pStyle w:val="2Level1-11"/>
      </w:pPr>
    </w:p>
    <w:sectPr w:rsidR="00F73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1627" w:bottom="475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A2" w:rsidRDefault="009A23A2">
      <w:r>
        <w:separator/>
      </w:r>
    </w:p>
  </w:endnote>
  <w:endnote w:type="continuationSeparator" w:id="0">
    <w:p w:rsidR="009A23A2" w:rsidRDefault="009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3" w:rsidRDefault="00547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1F" w:rsidRDefault="009A23A2">
    <w:pPr>
      <w:pStyle w:val="Footer"/>
      <w:pBdr>
        <w:top w:val="single" w:sz="4" w:space="1" w:color="auto"/>
      </w:pBdr>
    </w:pPr>
    <w:r>
      <w:fldChar w:fldCharType="begin"/>
    </w:r>
    <w:r>
      <w:instrText xml:space="preserve"> DOCPROPERTY  issue  \* MERGEFORMAT </w:instrText>
    </w:r>
    <w:r>
      <w:fldChar w:fldCharType="separate"/>
    </w:r>
    <w:r w:rsidR="00C462C1">
      <w:t>Issued: October 1, 2012</w:t>
    </w:r>
    <w:r>
      <w:fldChar w:fldCharType="end"/>
    </w:r>
    <w:r w:rsidR="00F7361F">
      <w:tab/>
    </w:r>
    <w:r w:rsidR="00F7361F">
      <w:tab/>
    </w:r>
    <w:r>
      <w:fldChar w:fldCharType="begin"/>
    </w:r>
    <w:r>
      <w:instrText xml:space="preserve"> DOCPROPERTY  effective  \* MERGEFORMAT </w:instrText>
    </w:r>
    <w:r>
      <w:fldChar w:fldCharType="separate"/>
    </w:r>
    <w:r w:rsidR="00C462C1">
      <w:t>Effective: November 1, 2012</w:t>
    </w:r>
    <w:r>
      <w:fldChar w:fldCharType="end"/>
    </w:r>
  </w:p>
  <w:p w:rsidR="00F7361F" w:rsidRDefault="00F7361F">
    <w:pPr>
      <w:pStyle w:val="Footer"/>
    </w:pPr>
  </w:p>
  <w:p w:rsidR="00F7361F" w:rsidRDefault="009A23A2">
    <w:pPr>
      <w:pStyle w:val="Footer"/>
    </w:pPr>
    <w:r>
      <w:fldChar w:fldCharType="begin"/>
    </w:r>
    <w:r>
      <w:instrText xml:space="preserve"> DOCPROPERTY  note  \* MERGEFORMAT </w:instrText>
    </w:r>
    <w:r>
      <w:fldChar w:fldCharType="separate"/>
    </w:r>
    <w:r w:rsidR="00C462C1">
      <w:t>Filed under authority of Entry issued by the Public Utilities Commission of Ohio, in Case No. 12-2622-TP-ACN.</w:t>
    </w:r>
    <w:r>
      <w:fldChar w:fldCharType="end"/>
    </w:r>
  </w:p>
  <w:p w:rsidR="00F7361F" w:rsidRDefault="00F7361F">
    <w:pPr>
      <w:pStyle w:val="Footer"/>
    </w:pPr>
  </w:p>
  <w:p w:rsidR="00F7361F" w:rsidRDefault="00F7361F">
    <w:pPr>
      <w:pStyle w:val="Footer"/>
    </w:pPr>
    <w:r>
      <w:tab/>
    </w:r>
    <w:r w:rsidR="009A23A2">
      <w:fldChar w:fldCharType="begin"/>
    </w:r>
    <w:r w:rsidR="009A23A2">
      <w:instrText xml:space="preserve"> DOCPROPERTY "by1"  \* MERGEFORMAT </w:instrText>
    </w:r>
    <w:r w:rsidR="009A23A2">
      <w:fldChar w:fldCharType="separate"/>
    </w:r>
    <w:r w:rsidR="00C462C1">
      <w:t>Carol Paulsen, Director</w:t>
    </w:r>
    <w:r w:rsidR="009A23A2">
      <w:fldChar w:fldCharType="end"/>
    </w:r>
  </w:p>
  <w:p w:rsidR="00F7361F" w:rsidRDefault="00F7361F">
    <w:pPr>
      <w:pStyle w:val="Footer"/>
    </w:pPr>
    <w:r>
      <w:tab/>
    </w:r>
    <w:r w:rsidR="009A23A2">
      <w:fldChar w:fldCharType="begin"/>
    </w:r>
    <w:r w:rsidR="009A23A2">
      <w:instrText xml:space="preserve"> DOCPROPERTY "by2"  \* MERGEFORMAT </w:instrText>
    </w:r>
    <w:r w:rsidR="009A23A2">
      <w:fldChar w:fldCharType="separate"/>
    </w:r>
    <w:r w:rsidR="00C462C1">
      <w:t>Dallas, Texas</w:t>
    </w:r>
    <w:r w:rsidR="009A23A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3" w:rsidRDefault="00547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A2" w:rsidRDefault="009A23A2">
      <w:r>
        <w:separator/>
      </w:r>
    </w:p>
  </w:footnote>
  <w:footnote w:type="continuationSeparator" w:id="0">
    <w:p w:rsidR="009A23A2" w:rsidRDefault="009A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3" w:rsidRDefault="00547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1F" w:rsidRDefault="009A23A2">
    <w:pPr>
      <w:tabs>
        <w:tab w:val="clear" w:pos="4440"/>
      </w:tabs>
    </w:pPr>
    <w:r>
      <w:fldChar w:fldCharType="begin"/>
    </w:r>
    <w:r>
      <w:instrText xml:space="preserve"> DOCPROPERTY  company  \* MERGEFORMAT </w:instrText>
    </w:r>
    <w:r>
      <w:fldChar w:fldCharType="separate"/>
    </w:r>
    <w:r w:rsidR="00C462C1">
      <w:t>AT&amp;T Corp.</w:t>
    </w:r>
    <w:r>
      <w:fldChar w:fldCharType="end"/>
    </w:r>
  </w:p>
  <w:p w:rsidR="00F7361F" w:rsidRDefault="00F7361F">
    <w:pPr>
      <w:tabs>
        <w:tab w:val="clear" w:pos="4440"/>
      </w:tabs>
    </w:pPr>
  </w:p>
  <w:p w:rsidR="00F7361F" w:rsidRDefault="00F7361F">
    <w:pPr>
      <w:tabs>
        <w:tab w:val="clear" w:pos="4440"/>
        <w:tab w:val="clear" w:pos="8880"/>
        <w:tab w:val="center" w:pos="4320"/>
      </w:tabs>
    </w:pPr>
    <w:r>
      <w:tab/>
    </w:r>
    <w:r w:rsidR="009A23A2">
      <w:fldChar w:fldCharType="begin"/>
    </w:r>
    <w:r w:rsidR="009A23A2">
      <w:instrText xml:space="preserve"> DOCPROPERTY  book  \* MERGEFORMAT </w:instrText>
    </w:r>
    <w:r w:rsidR="009A23A2">
      <w:fldChar w:fldCharType="separate"/>
    </w:r>
    <w:r w:rsidR="00C462C1">
      <w:t>Local Exchange Services</w:t>
    </w:r>
    <w:r w:rsidR="009A23A2">
      <w:fldChar w:fldCharType="end"/>
    </w:r>
  </w:p>
  <w:p w:rsidR="00F7361F" w:rsidRDefault="00F7361F">
    <w:pPr>
      <w:tabs>
        <w:tab w:val="clear" w:pos="4440"/>
      </w:tabs>
    </w:pPr>
    <w:r>
      <w:tab/>
    </w:r>
    <w:r w:rsidR="009A23A2">
      <w:fldChar w:fldCharType="begin"/>
    </w:r>
    <w:r w:rsidR="009A23A2">
      <w:instrText xml:space="preserve"> DOCPROPERTY  section  \* MERGEFORMAT </w:instrText>
    </w:r>
    <w:r w:rsidR="009A23A2">
      <w:fldChar w:fldCharType="separate"/>
    </w:r>
    <w:r w:rsidR="00C462C1">
      <w:t>Price List</w:t>
    </w:r>
    <w:r w:rsidR="009A23A2">
      <w:fldChar w:fldCharType="end"/>
    </w:r>
  </w:p>
  <w:p w:rsidR="00F7361F" w:rsidRDefault="00F7361F">
    <w:pPr>
      <w:tabs>
        <w:tab w:val="clear" w:pos="4440"/>
      </w:tabs>
    </w:pPr>
    <w:r>
      <w:tab/>
    </w:r>
    <w:r w:rsidR="009A23A2">
      <w:fldChar w:fldCharType="begin"/>
    </w:r>
    <w:r w:rsidR="009A23A2">
      <w:instrText xml:space="preserve"> DOCPROPERTY  P01_str  \* MERGEFORMAT </w:instrText>
    </w:r>
    <w:r w:rsidR="009A23A2">
      <w:fldChar w:fldCharType="separate"/>
    </w:r>
    <w:r w:rsidR="00C462C1">
      <w:t>Original Page 2</w:t>
    </w:r>
    <w:r w:rsidR="009A23A2">
      <w:fldChar w:fldCharType="end"/>
    </w:r>
  </w:p>
  <w:p w:rsidR="00F7361F" w:rsidRDefault="00F7361F">
    <w:pPr>
      <w:pBdr>
        <w:bottom w:val="single" w:sz="4" w:space="1" w:color="auto"/>
      </w:pBdr>
      <w:tabs>
        <w:tab w:val="clear" w:pos="4440"/>
      </w:tabs>
    </w:pPr>
    <w:r>
      <w:tab/>
    </w:r>
    <w:r>
      <w:fldChar w:fldCharType="begin"/>
    </w:r>
    <w:r>
      <w:instrText xml:space="preserve"> DOCPROPERTY  P01_cancel  \* MERGEFORMAT </w:instrText>
    </w:r>
    <w:r>
      <w:fldChar w:fldCharType="end"/>
    </w:r>
  </w:p>
  <w:p w:rsidR="00F7361F" w:rsidRDefault="00F7361F">
    <w:pPr>
      <w:pBdr>
        <w:bottom w:val="single" w:sz="4" w:space="1" w:color="auto"/>
      </w:pBdr>
      <w:tabs>
        <w:tab w:val="clear" w:pos="4440"/>
        <w:tab w:val="clear" w:pos="8880"/>
        <w:tab w:val="center" w:pos="4320"/>
      </w:tabs>
    </w:pPr>
    <w:r>
      <w:tab/>
    </w:r>
    <w:r w:rsidR="009A23A2">
      <w:fldChar w:fldCharType="begin"/>
    </w:r>
    <w:r w:rsidR="009A23A2">
      <w:instrText xml:space="preserve"> DOCPROPERTY  title2  \* MERGEFORMAT </w:instrText>
    </w:r>
    <w:r w:rsidR="009A23A2">
      <w:fldChar w:fldCharType="separate"/>
    </w:r>
    <w:r w:rsidR="00C462C1">
      <w:t>PUCO No. 2</w:t>
    </w:r>
    <w:r w:rsidR="009A23A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3" w:rsidRDefault="00547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20F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6B0C5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4EA8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FEF9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DCE1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2BF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AB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7C53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4A2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E2D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E21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" w:hAnsi="Courier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047A70"/>
    <w:multiLevelType w:val="hybridMultilevel"/>
    <w:tmpl w:val="B7F6E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4F55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" w:hAnsi="Courie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CC43662"/>
    <w:multiLevelType w:val="hybridMultilevel"/>
    <w:tmpl w:val="13AA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01E4E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  <w:rPr>
        <w:rFonts w:ascii="Courier" w:hAnsi="Courier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3"/>
    <w:rsid w:val="00011C40"/>
    <w:rsid w:val="00026F0D"/>
    <w:rsid w:val="000428CC"/>
    <w:rsid w:val="00110104"/>
    <w:rsid w:val="00193F67"/>
    <w:rsid w:val="00317E17"/>
    <w:rsid w:val="003B0949"/>
    <w:rsid w:val="004E556B"/>
    <w:rsid w:val="00547653"/>
    <w:rsid w:val="0063365F"/>
    <w:rsid w:val="00654DAE"/>
    <w:rsid w:val="0086036C"/>
    <w:rsid w:val="008617E4"/>
    <w:rsid w:val="00887502"/>
    <w:rsid w:val="00962F73"/>
    <w:rsid w:val="0097232C"/>
    <w:rsid w:val="009A23A2"/>
    <w:rsid w:val="00A065C0"/>
    <w:rsid w:val="00AE46F1"/>
    <w:rsid w:val="00AF4E66"/>
    <w:rsid w:val="00BA7C1B"/>
    <w:rsid w:val="00C462C1"/>
    <w:rsid w:val="00CF4D6F"/>
    <w:rsid w:val="00E31AD2"/>
    <w:rsid w:val="00F7361F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center" w:pos="4440"/>
        <w:tab w:val="right" w:pos="8880"/>
      </w:tabs>
    </w:pPr>
    <w:rPr>
      <w:rFonts w:ascii="Courier" w:hAnsi="Courier" w:cs="Prestige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Header">
    <w:name w:val="header"/>
    <w:basedOn w:val="Normal"/>
    <w:pPr>
      <w:tabs>
        <w:tab w:val="clear" w:pos="4440"/>
        <w:tab w:val="clear" w:pos="888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4440"/>
        <w:tab w:val="clear" w:pos="8880"/>
        <w:tab w:val="center" w:pos="4320"/>
        <w:tab w:val="right" w:pos="8640"/>
      </w:tabs>
    </w:pPr>
  </w:style>
  <w:style w:type="paragraph" w:customStyle="1" w:styleId="2Level3-A111">
    <w:name w:val="2: Level 3 - A1.1.1"/>
    <w:basedOn w:val="Normal"/>
    <w:pPr>
      <w:tabs>
        <w:tab w:val="clear" w:pos="4440"/>
        <w:tab w:val="clear" w:pos="8880"/>
      </w:tabs>
      <w:ind w:left="1320" w:hanging="1200"/>
    </w:pPr>
  </w:style>
  <w:style w:type="paragraph" w:customStyle="1" w:styleId="2Level1-A">
    <w:name w:val="2: Level 1 - A."/>
    <w:basedOn w:val="Normal"/>
    <w:pPr>
      <w:tabs>
        <w:tab w:val="clear" w:pos="4440"/>
      </w:tabs>
      <w:ind w:left="480" w:hanging="480"/>
    </w:pPr>
  </w:style>
  <w:style w:type="paragraph" w:customStyle="1" w:styleId="2Level2-1">
    <w:name w:val="2: Level 2 - 1."/>
    <w:basedOn w:val="Normal"/>
    <w:pPr>
      <w:tabs>
        <w:tab w:val="clear" w:pos="4440"/>
      </w:tabs>
      <w:ind w:left="960" w:hanging="480"/>
    </w:pPr>
  </w:style>
  <w:style w:type="paragraph" w:customStyle="1" w:styleId="2Level3-1">
    <w:name w:val="2: Level 3 - 1."/>
    <w:basedOn w:val="Normal"/>
    <w:link w:val="2Level3-1Char"/>
    <w:pPr>
      <w:tabs>
        <w:tab w:val="clear" w:pos="4440"/>
      </w:tabs>
      <w:ind w:left="1800" w:hanging="480"/>
    </w:pPr>
  </w:style>
  <w:style w:type="paragraph" w:customStyle="1" w:styleId="2Level1-11">
    <w:name w:val="2: Level 1 - 1.1"/>
    <w:basedOn w:val="Normal"/>
    <w:pPr>
      <w:tabs>
        <w:tab w:val="clear" w:pos="4440"/>
      </w:tabs>
      <w:ind w:left="840" w:hanging="840"/>
    </w:pPr>
  </w:style>
  <w:style w:type="paragraph" w:customStyle="1" w:styleId="2Level2-A">
    <w:name w:val="2: Level 2 - A."/>
    <w:basedOn w:val="Normal"/>
    <w:link w:val="2Level2-AChar"/>
    <w:pPr>
      <w:tabs>
        <w:tab w:val="clear" w:pos="4440"/>
      </w:tabs>
      <w:ind w:left="1320" w:hanging="480"/>
    </w:pPr>
  </w:style>
  <w:style w:type="character" w:customStyle="1" w:styleId="2Level2-AChar">
    <w:name w:val="2: Level 2 - A. Char"/>
    <w:basedOn w:val="DefaultParagraphFont"/>
    <w:link w:val="2Level2-A"/>
    <w:rPr>
      <w:rFonts w:ascii="Courier" w:hAnsi="Courier" w:cs="Prestige"/>
      <w:lang w:val="en-US" w:eastAsia="en-US" w:bidi="ar-SA"/>
    </w:rPr>
  </w:style>
  <w:style w:type="character" w:customStyle="1" w:styleId="2Level3-1Char">
    <w:name w:val="2: Level 3 - 1. Char"/>
    <w:basedOn w:val="DefaultParagraphFont"/>
    <w:link w:val="2Level3-1"/>
    <w:rPr>
      <w:rFonts w:ascii="Courier" w:hAnsi="Courier" w:cs="Prestige"/>
      <w:lang w:val="en-US" w:eastAsia="en-US" w:bidi="ar-SA"/>
    </w:rPr>
  </w:style>
  <w:style w:type="numbering" w:styleId="111111">
    <w:name w:val="Outline List 2"/>
    <w:basedOn w:val="NoList"/>
    <w:pPr>
      <w:numPr>
        <w:numId w:val="3"/>
      </w:numPr>
    </w:pPr>
  </w:style>
  <w:style w:type="numbering" w:styleId="1ai">
    <w:name w:val="Outline List 1"/>
    <w:basedOn w:val="NoList"/>
    <w:pPr>
      <w:numPr>
        <w:numId w:val="4"/>
      </w:numPr>
    </w:pPr>
  </w:style>
  <w:style w:type="numbering" w:styleId="ArticleSection">
    <w:name w:val="Outline List 3"/>
    <w:basedOn w:val="NoList"/>
    <w:pPr>
      <w:numPr>
        <w:numId w:val="5"/>
      </w:numPr>
    </w:p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rFonts w:ascii="Courier" w:hAnsi="Courier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clear" w:pos="4440"/>
        <w:tab w:val="clear" w:pos="88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pPr>
      <w:tabs>
        <w:tab w:val="clear" w:pos="4440"/>
        <w:tab w:val="clear" w:pos="88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pPr>
      <w:tabs>
        <w:tab w:val="clear" w:pos="4440"/>
        <w:tab w:val="clear" w:pos="88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pPr>
      <w:tabs>
        <w:tab w:val="clear" w:pos="4440"/>
        <w:tab w:val="clear" w:pos="88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pPr>
      <w:tabs>
        <w:tab w:val="clear" w:pos="4440"/>
        <w:tab w:val="clear" w:pos="88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pPr>
      <w:tabs>
        <w:tab w:val="clear" w:pos="4440"/>
        <w:tab w:val="clear" w:pos="888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pPr>
      <w:tabs>
        <w:tab w:val="clear" w:pos="4440"/>
        <w:tab w:val="clear" w:pos="88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pPr>
      <w:tabs>
        <w:tab w:val="clear" w:pos="4440"/>
        <w:tab w:val="clear" w:pos="88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pPr>
      <w:tabs>
        <w:tab w:val="clear" w:pos="4440"/>
        <w:tab w:val="clear" w:pos="8880"/>
      </w:tabs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6"/>
      </w:numPr>
    </w:pPr>
  </w:style>
  <w:style w:type="paragraph" w:styleId="ListBullet2">
    <w:name w:val="List Bullet 2"/>
    <w:basedOn w:val="Normal"/>
    <w:pPr>
      <w:numPr>
        <w:numId w:val="7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9"/>
      </w:numPr>
    </w:pPr>
  </w:style>
  <w:style w:type="paragraph" w:styleId="ListBullet5">
    <w:name w:val="List Bullet 5"/>
    <w:basedOn w:val="Normal"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pPr>
      <w:tabs>
        <w:tab w:val="center" w:pos="4440"/>
        <w:tab w:val="right" w:pos="8880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tabs>
        <w:tab w:val="center" w:pos="4440"/>
        <w:tab w:val="right" w:pos="8880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tabs>
        <w:tab w:val="center" w:pos="4440"/>
        <w:tab w:val="right" w:pos="8880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tabs>
        <w:tab w:val="center" w:pos="4440"/>
        <w:tab w:val="right" w:pos="8880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tabs>
        <w:tab w:val="center" w:pos="4440"/>
        <w:tab w:val="right" w:pos="8880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tabs>
        <w:tab w:val="center" w:pos="4440"/>
        <w:tab w:val="right" w:pos="8880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tabs>
        <w:tab w:val="center" w:pos="4440"/>
        <w:tab w:val="right" w:pos="8880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tabs>
        <w:tab w:val="center" w:pos="4440"/>
        <w:tab w:val="right" w:pos="8880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tabs>
        <w:tab w:val="center" w:pos="4440"/>
        <w:tab w:val="right" w:pos="8880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tabs>
        <w:tab w:val="center" w:pos="4440"/>
        <w:tab w:val="right" w:pos="8880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tabs>
        <w:tab w:val="center" w:pos="4440"/>
        <w:tab w:val="right" w:pos="8880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tabs>
        <w:tab w:val="center" w:pos="4440"/>
        <w:tab w:val="right" w:pos="8880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tabs>
        <w:tab w:val="center" w:pos="4440"/>
        <w:tab w:val="right" w:pos="8880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tabs>
        <w:tab w:val="center" w:pos="4440"/>
        <w:tab w:val="right" w:pos="8880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tabs>
        <w:tab w:val="clear" w:pos="4440"/>
        <w:tab w:val="clear" w:pos="8880"/>
      </w:tabs>
      <w:ind w:left="200" w:hanging="200"/>
    </w:pPr>
  </w:style>
  <w:style w:type="paragraph" w:styleId="TableofFigures">
    <w:name w:val="table of figures"/>
    <w:basedOn w:val="Normal"/>
    <w:next w:val="Normal"/>
    <w:semiHidden/>
    <w:pPr>
      <w:tabs>
        <w:tab w:val="clear" w:pos="4440"/>
        <w:tab w:val="clear" w:pos="8880"/>
      </w:tabs>
    </w:pPr>
  </w:style>
  <w:style w:type="table" w:styleId="TableProfessional">
    <w:name w:val="Table Professional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tabs>
        <w:tab w:val="center" w:pos="4440"/>
        <w:tab w:val="right" w:pos="8880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tabs>
        <w:tab w:val="center" w:pos="4440"/>
        <w:tab w:val="right" w:pos="8880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pPr>
      <w:tabs>
        <w:tab w:val="center" w:pos="4440"/>
        <w:tab w:val="right" w:pos="8880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tabs>
        <w:tab w:val="center" w:pos="4440"/>
        <w:tab w:val="right" w:pos="8880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tabs>
        <w:tab w:val="center" w:pos="4440"/>
        <w:tab w:val="right" w:pos="8880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clear" w:pos="4440"/>
        <w:tab w:val="clear" w:pos="8880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4440"/>
        <w:tab w:val="clear" w:pos="8880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4440"/>
        <w:tab w:val="clear" w:pos="888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4440"/>
        <w:tab w:val="clear" w:pos="888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4440"/>
        <w:tab w:val="clear" w:pos="888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4440"/>
        <w:tab w:val="clear" w:pos="888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4440"/>
        <w:tab w:val="clear" w:pos="888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4440"/>
        <w:tab w:val="clear" w:pos="888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4440"/>
        <w:tab w:val="clear" w:pos="8880"/>
      </w:tabs>
      <w:ind w:left="1600"/>
    </w:pPr>
  </w:style>
  <w:style w:type="paragraph" w:customStyle="1" w:styleId="2Level3-a">
    <w:name w:val="2: Level 3 - a."/>
    <w:basedOn w:val="Normal"/>
    <w:rsid w:val="00FF5BEF"/>
    <w:pPr>
      <w:tabs>
        <w:tab w:val="clear" w:pos="4440"/>
      </w:tabs>
      <w:ind w:left="1440" w:hanging="480"/>
    </w:pPr>
  </w:style>
  <w:style w:type="paragraph" w:customStyle="1" w:styleId="Level1-A">
    <w:name w:val="Level 1 - A."/>
    <w:basedOn w:val="Normal"/>
    <w:rsid w:val="00FF5BEF"/>
    <w:pPr>
      <w:tabs>
        <w:tab w:val="clear" w:pos="4440"/>
      </w:tabs>
      <w:ind w:left="480" w:hanging="480"/>
    </w:pPr>
  </w:style>
  <w:style w:type="paragraph" w:customStyle="1" w:styleId="1Level1-Section">
    <w:name w:val="1: Level 1 - Section"/>
    <w:basedOn w:val="Normal"/>
    <w:next w:val="Normal"/>
    <w:rsid w:val="00FF5BEF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center" w:pos="4440"/>
        <w:tab w:val="right" w:pos="8880"/>
      </w:tabs>
    </w:pPr>
    <w:rPr>
      <w:rFonts w:ascii="Courier" w:hAnsi="Courier" w:cs="Prestige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Header">
    <w:name w:val="header"/>
    <w:basedOn w:val="Normal"/>
    <w:pPr>
      <w:tabs>
        <w:tab w:val="clear" w:pos="4440"/>
        <w:tab w:val="clear" w:pos="888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4440"/>
        <w:tab w:val="clear" w:pos="8880"/>
        <w:tab w:val="center" w:pos="4320"/>
        <w:tab w:val="right" w:pos="8640"/>
      </w:tabs>
    </w:pPr>
  </w:style>
  <w:style w:type="paragraph" w:customStyle="1" w:styleId="2Level3-A111">
    <w:name w:val="2: Level 3 - A1.1.1"/>
    <w:basedOn w:val="Normal"/>
    <w:pPr>
      <w:tabs>
        <w:tab w:val="clear" w:pos="4440"/>
        <w:tab w:val="clear" w:pos="8880"/>
      </w:tabs>
      <w:ind w:left="1320" w:hanging="1200"/>
    </w:pPr>
  </w:style>
  <w:style w:type="paragraph" w:customStyle="1" w:styleId="2Level1-A">
    <w:name w:val="2: Level 1 - A."/>
    <w:basedOn w:val="Normal"/>
    <w:pPr>
      <w:tabs>
        <w:tab w:val="clear" w:pos="4440"/>
      </w:tabs>
      <w:ind w:left="480" w:hanging="480"/>
    </w:pPr>
  </w:style>
  <w:style w:type="paragraph" w:customStyle="1" w:styleId="2Level2-1">
    <w:name w:val="2: Level 2 - 1."/>
    <w:basedOn w:val="Normal"/>
    <w:pPr>
      <w:tabs>
        <w:tab w:val="clear" w:pos="4440"/>
      </w:tabs>
      <w:ind w:left="960" w:hanging="480"/>
    </w:pPr>
  </w:style>
  <w:style w:type="paragraph" w:customStyle="1" w:styleId="2Level3-1">
    <w:name w:val="2: Level 3 - 1."/>
    <w:basedOn w:val="Normal"/>
    <w:link w:val="2Level3-1Char"/>
    <w:pPr>
      <w:tabs>
        <w:tab w:val="clear" w:pos="4440"/>
      </w:tabs>
      <w:ind w:left="1800" w:hanging="480"/>
    </w:pPr>
  </w:style>
  <w:style w:type="paragraph" w:customStyle="1" w:styleId="2Level1-11">
    <w:name w:val="2: Level 1 - 1.1"/>
    <w:basedOn w:val="Normal"/>
    <w:pPr>
      <w:tabs>
        <w:tab w:val="clear" w:pos="4440"/>
      </w:tabs>
      <w:ind w:left="840" w:hanging="840"/>
    </w:pPr>
  </w:style>
  <w:style w:type="paragraph" w:customStyle="1" w:styleId="2Level2-A">
    <w:name w:val="2: Level 2 - A."/>
    <w:basedOn w:val="Normal"/>
    <w:link w:val="2Level2-AChar"/>
    <w:pPr>
      <w:tabs>
        <w:tab w:val="clear" w:pos="4440"/>
      </w:tabs>
      <w:ind w:left="1320" w:hanging="480"/>
    </w:pPr>
  </w:style>
  <w:style w:type="character" w:customStyle="1" w:styleId="2Level2-AChar">
    <w:name w:val="2: Level 2 - A. Char"/>
    <w:basedOn w:val="DefaultParagraphFont"/>
    <w:link w:val="2Level2-A"/>
    <w:rPr>
      <w:rFonts w:ascii="Courier" w:hAnsi="Courier" w:cs="Prestige"/>
      <w:lang w:val="en-US" w:eastAsia="en-US" w:bidi="ar-SA"/>
    </w:rPr>
  </w:style>
  <w:style w:type="character" w:customStyle="1" w:styleId="2Level3-1Char">
    <w:name w:val="2: Level 3 - 1. Char"/>
    <w:basedOn w:val="DefaultParagraphFont"/>
    <w:link w:val="2Level3-1"/>
    <w:rPr>
      <w:rFonts w:ascii="Courier" w:hAnsi="Courier" w:cs="Prestige"/>
      <w:lang w:val="en-US" w:eastAsia="en-US" w:bidi="ar-SA"/>
    </w:rPr>
  </w:style>
  <w:style w:type="numbering" w:styleId="111111">
    <w:name w:val="Outline List 2"/>
    <w:basedOn w:val="NoList"/>
    <w:pPr>
      <w:numPr>
        <w:numId w:val="3"/>
      </w:numPr>
    </w:pPr>
  </w:style>
  <w:style w:type="numbering" w:styleId="1ai">
    <w:name w:val="Outline List 1"/>
    <w:basedOn w:val="NoList"/>
    <w:pPr>
      <w:numPr>
        <w:numId w:val="4"/>
      </w:numPr>
    </w:pPr>
  </w:style>
  <w:style w:type="numbering" w:styleId="ArticleSection">
    <w:name w:val="Outline List 3"/>
    <w:basedOn w:val="NoList"/>
    <w:pPr>
      <w:numPr>
        <w:numId w:val="5"/>
      </w:numPr>
    </w:p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rFonts w:ascii="Courier" w:hAnsi="Courier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clear" w:pos="4440"/>
        <w:tab w:val="clear" w:pos="88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pPr>
      <w:tabs>
        <w:tab w:val="clear" w:pos="4440"/>
        <w:tab w:val="clear" w:pos="88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pPr>
      <w:tabs>
        <w:tab w:val="clear" w:pos="4440"/>
        <w:tab w:val="clear" w:pos="88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pPr>
      <w:tabs>
        <w:tab w:val="clear" w:pos="4440"/>
        <w:tab w:val="clear" w:pos="88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pPr>
      <w:tabs>
        <w:tab w:val="clear" w:pos="4440"/>
        <w:tab w:val="clear" w:pos="88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pPr>
      <w:tabs>
        <w:tab w:val="clear" w:pos="4440"/>
        <w:tab w:val="clear" w:pos="888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pPr>
      <w:tabs>
        <w:tab w:val="clear" w:pos="4440"/>
        <w:tab w:val="clear" w:pos="88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pPr>
      <w:tabs>
        <w:tab w:val="clear" w:pos="4440"/>
        <w:tab w:val="clear" w:pos="88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pPr>
      <w:tabs>
        <w:tab w:val="clear" w:pos="4440"/>
        <w:tab w:val="clear" w:pos="8880"/>
      </w:tabs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6"/>
      </w:numPr>
    </w:pPr>
  </w:style>
  <w:style w:type="paragraph" w:styleId="ListBullet2">
    <w:name w:val="List Bullet 2"/>
    <w:basedOn w:val="Normal"/>
    <w:pPr>
      <w:numPr>
        <w:numId w:val="7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9"/>
      </w:numPr>
    </w:pPr>
  </w:style>
  <w:style w:type="paragraph" w:styleId="ListBullet5">
    <w:name w:val="List Bullet 5"/>
    <w:basedOn w:val="Normal"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pPr>
      <w:tabs>
        <w:tab w:val="center" w:pos="4440"/>
        <w:tab w:val="right" w:pos="8880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tabs>
        <w:tab w:val="center" w:pos="4440"/>
        <w:tab w:val="right" w:pos="8880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tabs>
        <w:tab w:val="center" w:pos="4440"/>
        <w:tab w:val="right" w:pos="8880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tabs>
        <w:tab w:val="center" w:pos="4440"/>
        <w:tab w:val="right" w:pos="8880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tabs>
        <w:tab w:val="center" w:pos="4440"/>
        <w:tab w:val="right" w:pos="8880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tabs>
        <w:tab w:val="center" w:pos="4440"/>
        <w:tab w:val="right" w:pos="8880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tabs>
        <w:tab w:val="center" w:pos="4440"/>
        <w:tab w:val="right" w:pos="8880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tabs>
        <w:tab w:val="center" w:pos="4440"/>
        <w:tab w:val="right" w:pos="8880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tabs>
        <w:tab w:val="center" w:pos="4440"/>
        <w:tab w:val="right" w:pos="8880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tabs>
        <w:tab w:val="center" w:pos="4440"/>
        <w:tab w:val="right" w:pos="8880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tabs>
        <w:tab w:val="center" w:pos="4440"/>
        <w:tab w:val="right" w:pos="8880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tabs>
        <w:tab w:val="center" w:pos="4440"/>
        <w:tab w:val="right" w:pos="8880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tabs>
        <w:tab w:val="center" w:pos="4440"/>
        <w:tab w:val="right" w:pos="8880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tabs>
        <w:tab w:val="center" w:pos="4440"/>
        <w:tab w:val="right" w:pos="8880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tabs>
        <w:tab w:val="clear" w:pos="4440"/>
        <w:tab w:val="clear" w:pos="8880"/>
      </w:tabs>
      <w:ind w:left="200" w:hanging="200"/>
    </w:pPr>
  </w:style>
  <w:style w:type="paragraph" w:styleId="TableofFigures">
    <w:name w:val="table of figures"/>
    <w:basedOn w:val="Normal"/>
    <w:next w:val="Normal"/>
    <w:semiHidden/>
    <w:pPr>
      <w:tabs>
        <w:tab w:val="clear" w:pos="4440"/>
        <w:tab w:val="clear" w:pos="8880"/>
      </w:tabs>
    </w:pPr>
  </w:style>
  <w:style w:type="table" w:styleId="TableProfessional">
    <w:name w:val="Table Professional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tabs>
        <w:tab w:val="center" w:pos="4440"/>
        <w:tab w:val="right" w:pos="8880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tabs>
        <w:tab w:val="center" w:pos="4440"/>
        <w:tab w:val="right" w:pos="8880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tabs>
        <w:tab w:val="center" w:pos="4440"/>
        <w:tab w:val="right" w:pos="8880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tabs>
        <w:tab w:val="center" w:pos="4440"/>
        <w:tab w:val="right" w:pos="8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pPr>
      <w:tabs>
        <w:tab w:val="center" w:pos="4440"/>
        <w:tab w:val="right" w:pos="8880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tabs>
        <w:tab w:val="center" w:pos="4440"/>
        <w:tab w:val="right" w:pos="8880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tabs>
        <w:tab w:val="center" w:pos="4440"/>
        <w:tab w:val="right" w:pos="8880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clear" w:pos="4440"/>
        <w:tab w:val="clear" w:pos="8880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4440"/>
        <w:tab w:val="clear" w:pos="8880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4440"/>
        <w:tab w:val="clear" w:pos="888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4440"/>
        <w:tab w:val="clear" w:pos="888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4440"/>
        <w:tab w:val="clear" w:pos="888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4440"/>
        <w:tab w:val="clear" w:pos="888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4440"/>
        <w:tab w:val="clear" w:pos="888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4440"/>
        <w:tab w:val="clear" w:pos="888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4440"/>
        <w:tab w:val="clear" w:pos="8880"/>
      </w:tabs>
      <w:ind w:left="1600"/>
    </w:pPr>
  </w:style>
  <w:style w:type="paragraph" w:customStyle="1" w:styleId="2Level3-a">
    <w:name w:val="2: Level 3 - a."/>
    <w:basedOn w:val="Normal"/>
    <w:rsid w:val="00FF5BEF"/>
    <w:pPr>
      <w:tabs>
        <w:tab w:val="clear" w:pos="4440"/>
      </w:tabs>
      <w:ind w:left="1440" w:hanging="480"/>
    </w:pPr>
  </w:style>
  <w:style w:type="paragraph" w:customStyle="1" w:styleId="Level1-A">
    <w:name w:val="Level 1 - A."/>
    <w:basedOn w:val="Normal"/>
    <w:rsid w:val="00FF5BEF"/>
    <w:pPr>
      <w:tabs>
        <w:tab w:val="clear" w:pos="4440"/>
      </w:tabs>
      <w:ind w:left="480" w:hanging="480"/>
    </w:pPr>
  </w:style>
  <w:style w:type="paragraph" w:customStyle="1" w:styleId="1Level1-Section">
    <w:name w:val="1: Level 1 - Section"/>
    <w:basedOn w:val="Normal"/>
    <w:next w:val="Normal"/>
    <w:rsid w:val="00FF5BE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cpr\templates\nm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nmlt.dot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AT&amp;T COMMUNICATIONS OF WASHINGTON, D</vt:lpstr>
    </vt:vector>
  </TitlesOfParts>
  <Company>OAO Technology Solutions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AT&amp;T COMMUNICATIONS OF WASHINGTON, D</dc:title>
  <dc:creator>fastuca</dc:creator>
  <cp:lastModifiedBy>CDT User</cp:lastModifiedBy>
  <cp:revision>2</cp:revision>
  <cp:lastPrinted>2013-01-29T21:08:00Z</cp:lastPrinted>
  <dcterms:created xsi:type="dcterms:W3CDTF">2013-01-29T21:13:00Z</dcterms:created>
  <dcterms:modified xsi:type="dcterms:W3CDTF">2013-01-29T21:13:00Z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AT&amp;T Corp.</vt:lpwstr>
  </property>
  <property fmtid="{D5CDD505-2E9C-101B-9397-08002B2CF9AE}" pid="3" name="book">
    <vt:lpwstr>Local Exchange Services</vt:lpwstr>
  </property>
  <property fmtid="{D5CDD505-2E9C-101B-9397-08002B2CF9AE}" pid="4" name="issue">
    <vt:lpwstr>Issued: October 1, 2012</vt:lpwstr>
  </property>
  <property fmtid="{D5CDD505-2E9C-101B-9397-08002B2CF9AE}" pid="5" name="section">
    <vt:lpwstr>Price List</vt:lpwstr>
  </property>
  <property fmtid="{D5CDD505-2E9C-101B-9397-08002B2CF9AE}" pid="6" name="effective">
    <vt:lpwstr>Effective: November 1, 2012</vt:lpwstr>
  </property>
  <property fmtid="{D5CDD505-2E9C-101B-9397-08002B2CF9AE}" pid="7" name="P01_str">
    <vt:lpwstr>Original Page 2</vt:lpwstr>
  </property>
  <property fmtid="{D5CDD505-2E9C-101B-9397-08002B2CF9AE}" pid="8" name="P01_cancel">
    <vt:lpwstr/>
  </property>
  <property fmtid="{D5CDD505-2E9C-101B-9397-08002B2CF9AE}" pid="9" name="by1">
    <vt:lpwstr>Carol Paulsen, Director</vt:lpwstr>
  </property>
  <property fmtid="{D5CDD505-2E9C-101B-9397-08002B2CF9AE}" pid="10" name="by2">
    <vt:lpwstr>Dallas, Texas</vt:lpwstr>
  </property>
  <property fmtid="{D5CDD505-2E9C-101B-9397-08002B2CF9AE}" pid="11" name="title2">
    <vt:lpwstr>PUCO No. 2</vt:lpwstr>
  </property>
  <property fmtid="{D5CDD505-2E9C-101B-9397-08002B2CF9AE}" pid="12" name="note">
    <vt:lpwstr>Filed under authority of Entry issued by the Public Utilities Commission of Ohio, in Case No. 12-2622-TP-ACN.</vt:lpwstr>
  </property>
</Properties>
</file>