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EE" w:rsidRPr="00C406D0" w:rsidRDefault="00A66AEE">
      <w:pPr>
        <w:pStyle w:val="centeredcaps"/>
        <w:rPr>
          <w:rFonts w:ascii="Times New Roman" w:hAnsi="Times New Roman"/>
          <w:caps w:val="0"/>
          <w:sz w:val="26"/>
          <w:szCs w:val="26"/>
        </w:rPr>
      </w:pPr>
      <w:r w:rsidRPr="00C406D0">
        <w:rPr>
          <w:rFonts w:ascii="Times New Roman" w:hAnsi="Times New Roman"/>
          <w:caps w:val="0"/>
          <w:sz w:val="26"/>
          <w:szCs w:val="26"/>
        </w:rPr>
        <w:t>BEFORE</w:t>
      </w:r>
    </w:p>
    <w:p w:rsidR="00A66AEE" w:rsidRPr="00C406D0" w:rsidRDefault="00A66AEE">
      <w:pPr>
        <w:jc w:val="center"/>
        <w:rPr>
          <w:rFonts w:ascii="Times New Roman" w:hAnsi="Times New Roman"/>
          <w:sz w:val="26"/>
          <w:szCs w:val="26"/>
        </w:rPr>
      </w:pPr>
    </w:p>
    <w:p w:rsidR="00A66AEE" w:rsidRPr="00C406D0" w:rsidRDefault="00A66AEE">
      <w:pPr>
        <w:jc w:val="center"/>
        <w:rPr>
          <w:rFonts w:ascii="Times New Roman" w:hAnsi="Times New Roman"/>
          <w:sz w:val="26"/>
          <w:szCs w:val="26"/>
        </w:rPr>
      </w:pPr>
      <w:r w:rsidRPr="00C406D0">
        <w:rPr>
          <w:rFonts w:ascii="Times New Roman" w:hAnsi="Times New Roman"/>
          <w:sz w:val="26"/>
          <w:szCs w:val="26"/>
        </w:rPr>
        <w:t>THE PUBLIC UTILITIES COMMISSION OF OHIO</w:t>
      </w:r>
    </w:p>
    <w:p w:rsidR="00A66AEE" w:rsidRPr="00C406D0" w:rsidRDefault="00A66AEE">
      <w:pPr>
        <w:jc w:val="both"/>
        <w:rPr>
          <w:rFonts w:ascii="Times New Roman" w:hAnsi="Times New Roman"/>
          <w:sz w:val="26"/>
          <w:szCs w:val="26"/>
        </w:rPr>
      </w:pPr>
    </w:p>
    <w:tbl>
      <w:tblPr>
        <w:tblW w:w="0" w:type="auto"/>
        <w:tblLayout w:type="fixed"/>
        <w:tblLook w:val="0000" w:firstRow="0" w:lastRow="0" w:firstColumn="0" w:lastColumn="0" w:noHBand="0" w:noVBand="0"/>
      </w:tblPr>
      <w:tblGrid>
        <w:gridCol w:w="4698"/>
        <w:gridCol w:w="540"/>
        <w:gridCol w:w="3192"/>
      </w:tblGrid>
      <w:tr w:rsidR="00A66AEE" w:rsidRPr="00C406D0">
        <w:tc>
          <w:tcPr>
            <w:tcW w:w="4698" w:type="dxa"/>
          </w:tcPr>
          <w:p w:rsidR="00A66AEE" w:rsidRPr="00C406D0" w:rsidRDefault="00A66AEE" w:rsidP="002E56E3">
            <w:pPr>
              <w:pStyle w:val="noindent"/>
              <w:rPr>
                <w:rFonts w:ascii="Times New Roman" w:hAnsi="Times New Roman"/>
                <w:sz w:val="26"/>
                <w:szCs w:val="26"/>
              </w:rPr>
            </w:pPr>
            <w:r w:rsidRPr="00C406D0">
              <w:rPr>
                <w:rFonts w:ascii="Times New Roman" w:hAnsi="Times New Roman"/>
                <w:sz w:val="26"/>
                <w:szCs w:val="26"/>
              </w:rPr>
              <w:t xml:space="preserve">In the Matter of </w:t>
            </w:r>
            <w:r w:rsidR="00371AE0" w:rsidRPr="00C406D0">
              <w:rPr>
                <w:rFonts w:ascii="Times New Roman" w:hAnsi="Times New Roman"/>
                <w:sz w:val="26"/>
                <w:szCs w:val="26"/>
              </w:rPr>
              <w:t xml:space="preserve">the </w:t>
            </w:r>
            <w:r w:rsidR="002E56E3" w:rsidRPr="00C406D0">
              <w:rPr>
                <w:rFonts w:ascii="Times New Roman" w:hAnsi="Times New Roman"/>
                <w:sz w:val="26"/>
                <w:szCs w:val="26"/>
              </w:rPr>
              <w:t>Application of Columbia Gas of Ohio, Inc. for Approval of an Alternative Form of Regulation.</w:t>
            </w:r>
          </w:p>
        </w:tc>
        <w:tc>
          <w:tcPr>
            <w:tcW w:w="540" w:type="dxa"/>
          </w:tcPr>
          <w:p w:rsidR="00A66AEE" w:rsidRPr="00C406D0" w:rsidRDefault="00A66AEE">
            <w:pPr>
              <w:jc w:val="both"/>
              <w:rPr>
                <w:rFonts w:ascii="Times New Roman" w:hAnsi="Times New Roman"/>
                <w:sz w:val="26"/>
                <w:szCs w:val="26"/>
              </w:rPr>
            </w:pPr>
            <w:r w:rsidRPr="00C406D0">
              <w:rPr>
                <w:rFonts w:ascii="Times New Roman" w:hAnsi="Times New Roman"/>
                <w:sz w:val="26"/>
                <w:szCs w:val="26"/>
              </w:rPr>
              <w:t>)</w:t>
            </w:r>
          </w:p>
          <w:p w:rsidR="00A66AEE" w:rsidRPr="00C406D0" w:rsidRDefault="00A66AEE">
            <w:pPr>
              <w:jc w:val="both"/>
              <w:rPr>
                <w:rFonts w:ascii="Times New Roman" w:hAnsi="Times New Roman"/>
                <w:sz w:val="26"/>
                <w:szCs w:val="26"/>
              </w:rPr>
            </w:pPr>
            <w:r w:rsidRPr="00C406D0">
              <w:rPr>
                <w:rFonts w:ascii="Times New Roman" w:hAnsi="Times New Roman"/>
                <w:sz w:val="26"/>
                <w:szCs w:val="26"/>
              </w:rPr>
              <w:t>)</w:t>
            </w:r>
          </w:p>
          <w:p w:rsidR="00A66AEE" w:rsidRPr="00C406D0" w:rsidRDefault="00A66AEE">
            <w:pPr>
              <w:jc w:val="both"/>
              <w:rPr>
                <w:rFonts w:ascii="Times New Roman" w:hAnsi="Times New Roman"/>
                <w:sz w:val="26"/>
                <w:szCs w:val="26"/>
              </w:rPr>
            </w:pPr>
            <w:r w:rsidRPr="00C406D0">
              <w:rPr>
                <w:rFonts w:ascii="Times New Roman" w:hAnsi="Times New Roman"/>
                <w:sz w:val="26"/>
                <w:szCs w:val="26"/>
              </w:rPr>
              <w:t>)</w:t>
            </w:r>
          </w:p>
          <w:p w:rsidR="00A66AEE" w:rsidRPr="00C406D0" w:rsidRDefault="00A66AEE">
            <w:pPr>
              <w:jc w:val="both"/>
              <w:rPr>
                <w:rFonts w:ascii="Times New Roman" w:hAnsi="Times New Roman"/>
                <w:sz w:val="26"/>
                <w:szCs w:val="26"/>
              </w:rPr>
            </w:pPr>
            <w:r w:rsidRPr="00C406D0">
              <w:rPr>
                <w:rFonts w:ascii="Times New Roman" w:hAnsi="Times New Roman"/>
                <w:sz w:val="26"/>
                <w:szCs w:val="26"/>
              </w:rPr>
              <w:t>)</w:t>
            </w:r>
          </w:p>
        </w:tc>
        <w:tc>
          <w:tcPr>
            <w:tcW w:w="3192" w:type="dxa"/>
          </w:tcPr>
          <w:p w:rsidR="00A66AEE" w:rsidRPr="00C406D0" w:rsidRDefault="00A66AEE">
            <w:pPr>
              <w:jc w:val="both"/>
              <w:rPr>
                <w:rFonts w:ascii="Times New Roman" w:hAnsi="Times New Roman"/>
                <w:sz w:val="26"/>
                <w:szCs w:val="26"/>
              </w:rPr>
            </w:pPr>
          </w:p>
          <w:p w:rsidR="00A66AEE" w:rsidRPr="00C406D0" w:rsidRDefault="00A66AEE">
            <w:pPr>
              <w:jc w:val="both"/>
              <w:rPr>
                <w:rFonts w:ascii="Times New Roman" w:hAnsi="Times New Roman"/>
                <w:sz w:val="26"/>
                <w:szCs w:val="26"/>
              </w:rPr>
            </w:pPr>
            <w:r w:rsidRPr="00C406D0">
              <w:rPr>
                <w:rFonts w:ascii="Times New Roman" w:hAnsi="Times New Roman"/>
                <w:sz w:val="26"/>
                <w:szCs w:val="26"/>
              </w:rPr>
              <w:t xml:space="preserve">Case No. </w:t>
            </w:r>
            <w:r w:rsidR="00E33AB4" w:rsidRPr="00C406D0">
              <w:rPr>
                <w:rFonts w:ascii="Times New Roman" w:hAnsi="Times New Roman"/>
                <w:sz w:val="26"/>
                <w:szCs w:val="26"/>
              </w:rPr>
              <w:t>1</w:t>
            </w:r>
            <w:r w:rsidR="00B015B5" w:rsidRPr="00C406D0">
              <w:rPr>
                <w:rFonts w:ascii="Times New Roman" w:hAnsi="Times New Roman"/>
                <w:sz w:val="26"/>
                <w:szCs w:val="26"/>
              </w:rPr>
              <w:t>1</w:t>
            </w:r>
            <w:r w:rsidR="00E33AB4" w:rsidRPr="00C406D0">
              <w:rPr>
                <w:rFonts w:ascii="Times New Roman" w:hAnsi="Times New Roman"/>
                <w:sz w:val="26"/>
                <w:szCs w:val="26"/>
              </w:rPr>
              <w:t>-</w:t>
            </w:r>
            <w:r w:rsidR="00B015B5" w:rsidRPr="00C406D0">
              <w:rPr>
                <w:rFonts w:ascii="Times New Roman" w:hAnsi="Times New Roman"/>
                <w:sz w:val="26"/>
                <w:szCs w:val="26"/>
              </w:rPr>
              <w:t>5</w:t>
            </w:r>
            <w:r w:rsidR="002E56E3" w:rsidRPr="00C406D0">
              <w:rPr>
                <w:rFonts w:ascii="Times New Roman" w:hAnsi="Times New Roman"/>
                <w:sz w:val="26"/>
                <w:szCs w:val="26"/>
              </w:rPr>
              <w:t>515-GA-ALT</w:t>
            </w:r>
          </w:p>
          <w:p w:rsidR="00A66AEE" w:rsidRPr="00C406D0" w:rsidRDefault="00371AE0">
            <w:pPr>
              <w:jc w:val="both"/>
              <w:rPr>
                <w:rFonts w:ascii="Times New Roman" w:hAnsi="Times New Roman"/>
                <w:sz w:val="26"/>
                <w:szCs w:val="26"/>
              </w:rPr>
            </w:pPr>
            <w:r w:rsidRPr="00C406D0">
              <w:rPr>
                <w:rFonts w:ascii="Times New Roman" w:hAnsi="Times New Roman"/>
                <w:sz w:val="26"/>
                <w:szCs w:val="26"/>
              </w:rPr>
              <w:t xml:space="preserve">                  </w:t>
            </w:r>
          </w:p>
        </w:tc>
      </w:tr>
    </w:tbl>
    <w:p w:rsidR="00A66AEE" w:rsidRPr="00C406D0" w:rsidRDefault="00A66AEE">
      <w:pPr>
        <w:jc w:val="both"/>
        <w:rPr>
          <w:rFonts w:ascii="Times New Roman" w:hAnsi="Times New Roman"/>
          <w:sz w:val="26"/>
          <w:szCs w:val="26"/>
        </w:rPr>
      </w:pPr>
    </w:p>
    <w:p w:rsidR="00076D47" w:rsidRPr="00C406D0" w:rsidRDefault="00076D47">
      <w:pPr>
        <w:jc w:val="both"/>
        <w:rPr>
          <w:rFonts w:ascii="Times New Roman" w:hAnsi="Times New Roman"/>
          <w:sz w:val="26"/>
          <w:szCs w:val="26"/>
        </w:rPr>
      </w:pPr>
    </w:p>
    <w:p w:rsidR="00076D47" w:rsidRPr="00C406D0" w:rsidRDefault="00076D47">
      <w:pPr>
        <w:jc w:val="both"/>
        <w:rPr>
          <w:rFonts w:ascii="Times New Roman" w:hAnsi="Times New Roman"/>
          <w:sz w:val="26"/>
          <w:szCs w:val="26"/>
        </w:rPr>
      </w:pPr>
    </w:p>
    <w:p w:rsidR="00076D47" w:rsidRPr="00C406D0" w:rsidRDefault="00076D47">
      <w:pPr>
        <w:jc w:val="both"/>
        <w:rPr>
          <w:rFonts w:ascii="Times New Roman" w:hAnsi="Times New Roman"/>
          <w:sz w:val="26"/>
          <w:szCs w:val="26"/>
        </w:rPr>
      </w:pPr>
    </w:p>
    <w:p w:rsidR="00076D47" w:rsidRPr="00C406D0" w:rsidRDefault="00076D47">
      <w:pPr>
        <w:jc w:val="both"/>
        <w:rPr>
          <w:rFonts w:ascii="Times New Roman" w:hAnsi="Times New Roman"/>
          <w:sz w:val="26"/>
          <w:szCs w:val="26"/>
        </w:rPr>
      </w:pPr>
    </w:p>
    <w:p w:rsidR="00A66AEE" w:rsidRPr="00C406D0" w:rsidRDefault="00A66AEE">
      <w:pPr>
        <w:jc w:val="both"/>
        <w:rPr>
          <w:rFonts w:ascii="Times New Roman" w:hAnsi="Times New Roman"/>
          <w:sz w:val="26"/>
          <w:szCs w:val="26"/>
        </w:rPr>
      </w:pP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p>
    <w:p w:rsidR="00A66AEE" w:rsidRPr="00C406D0" w:rsidRDefault="00A66AEE">
      <w:pPr>
        <w:jc w:val="both"/>
        <w:rPr>
          <w:rFonts w:ascii="Times New Roman" w:hAnsi="Times New Roman"/>
          <w:sz w:val="26"/>
          <w:szCs w:val="26"/>
        </w:rPr>
      </w:pPr>
    </w:p>
    <w:p w:rsidR="00A66AEE" w:rsidRPr="00C406D0" w:rsidRDefault="00A66AEE">
      <w:pPr>
        <w:pStyle w:val="centeredcaps"/>
        <w:rPr>
          <w:rFonts w:ascii="Times New Roman" w:hAnsi="Times New Roman"/>
          <w:b/>
          <w:caps w:val="0"/>
          <w:sz w:val="26"/>
          <w:szCs w:val="26"/>
        </w:rPr>
      </w:pPr>
      <w:r w:rsidRPr="00C406D0">
        <w:rPr>
          <w:rFonts w:ascii="Times New Roman" w:hAnsi="Times New Roman"/>
          <w:b/>
          <w:caps w:val="0"/>
          <w:sz w:val="26"/>
          <w:szCs w:val="26"/>
        </w:rPr>
        <w:t xml:space="preserve">MOTION </w:t>
      </w:r>
      <w:r w:rsidR="002B7616" w:rsidRPr="00C406D0">
        <w:rPr>
          <w:rFonts w:ascii="Times New Roman" w:hAnsi="Times New Roman"/>
          <w:b/>
          <w:caps w:val="0"/>
          <w:sz w:val="26"/>
          <w:szCs w:val="26"/>
        </w:rPr>
        <w:t>FOR EXTENSION OF TIME</w:t>
      </w:r>
    </w:p>
    <w:p w:rsidR="00A66AEE" w:rsidRPr="00C406D0" w:rsidRDefault="00A66AEE">
      <w:pPr>
        <w:jc w:val="both"/>
        <w:rPr>
          <w:rFonts w:ascii="Times New Roman" w:hAnsi="Times New Roman"/>
          <w:sz w:val="26"/>
          <w:szCs w:val="26"/>
        </w:rPr>
      </w:pP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r w:rsidRPr="00C406D0">
        <w:rPr>
          <w:rFonts w:ascii="Times New Roman" w:hAnsi="Times New Roman"/>
          <w:sz w:val="26"/>
          <w:szCs w:val="26"/>
          <w:u w:val="single"/>
        </w:rPr>
        <w:tab/>
      </w:r>
    </w:p>
    <w:p w:rsidR="00A66AEE" w:rsidRPr="00C406D0" w:rsidRDefault="00A66AEE">
      <w:pPr>
        <w:jc w:val="both"/>
        <w:rPr>
          <w:rFonts w:ascii="Times New Roman" w:hAnsi="Times New Roman"/>
          <w:sz w:val="26"/>
          <w:szCs w:val="26"/>
        </w:rPr>
      </w:pPr>
    </w:p>
    <w:p w:rsidR="00781834" w:rsidRPr="00C406D0" w:rsidRDefault="00A66AEE">
      <w:pPr>
        <w:pStyle w:val="noindent"/>
        <w:spacing w:line="480" w:lineRule="auto"/>
        <w:rPr>
          <w:rFonts w:ascii="Times New Roman" w:hAnsi="Times New Roman"/>
          <w:sz w:val="26"/>
          <w:szCs w:val="26"/>
        </w:rPr>
      </w:pPr>
      <w:r w:rsidRPr="00C406D0">
        <w:rPr>
          <w:rFonts w:ascii="Times New Roman" w:hAnsi="Times New Roman"/>
          <w:sz w:val="26"/>
          <w:szCs w:val="26"/>
        </w:rPr>
        <w:tab/>
      </w:r>
      <w:r w:rsidR="008F064C" w:rsidRPr="00C406D0">
        <w:rPr>
          <w:rFonts w:ascii="Times New Roman" w:hAnsi="Times New Roman"/>
          <w:sz w:val="26"/>
          <w:szCs w:val="26"/>
        </w:rPr>
        <w:t>On May 8, 2012, Columbia Gas of Ohio, Inc. (Columbia) filed an application requesting authority to continue the infrastructure replacement program (IRP) portion of its alternative rate plan for an additional five years.</w:t>
      </w:r>
      <w:r w:rsidR="003016BC" w:rsidRPr="00C406D0">
        <w:rPr>
          <w:rFonts w:ascii="Times New Roman" w:hAnsi="Times New Roman"/>
          <w:sz w:val="26"/>
          <w:szCs w:val="26"/>
        </w:rPr>
        <w:t xml:space="preserve">  </w:t>
      </w:r>
      <w:r w:rsidR="001F6DDC" w:rsidRPr="00C406D0">
        <w:rPr>
          <w:rFonts w:ascii="Times New Roman" w:hAnsi="Times New Roman"/>
          <w:sz w:val="26"/>
          <w:szCs w:val="26"/>
        </w:rPr>
        <w:t xml:space="preserve">Under </w:t>
      </w:r>
      <w:r w:rsidR="00781834" w:rsidRPr="00C406D0">
        <w:rPr>
          <w:rFonts w:ascii="Times New Roman" w:hAnsi="Times New Roman"/>
          <w:sz w:val="26"/>
          <w:szCs w:val="26"/>
        </w:rPr>
        <w:t>the current procedural schedule</w:t>
      </w:r>
      <w:r w:rsidR="001F6DDC" w:rsidRPr="00C406D0">
        <w:rPr>
          <w:rFonts w:ascii="Times New Roman" w:hAnsi="Times New Roman"/>
          <w:sz w:val="26"/>
          <w:szCs w:val="26"/>
        </w:rPr>
        <w:t xml:space="preserve">, comments on Columbia’s application are due on </w:t>
      </w:r>
      <w:r w:rsidR="00781834" w:rsidRPr="00C406D0">
        <w:rPr>
          <w:rFonts w:ascii="Times New Roman" w:hAnsi="Times New Roman"/>
          <w:sz w:val="26"/>
          <w:szCs w:val="26"/>
        </w:rPr>
        <w:t>August 31</w:t>
      </w:r>
      <w:r w:rsidR="001F6DDC" w:rsidRPr="00C406D0">
        <w:rPr>
          <w:rFonts w:ascii="Times New Roman" w:hAnsi="Times New Roman"/>
          <w:sz w:val="26"/>
          <w:szCs w:val="26"/>
        </w:rPr>
        <w:t>, 2012</w:t>
      </w:r>
      <w:r w:rsidR="00781834" w:rsidRPr="00C406D0">
        <w:rPr>
          <w:rFonts w:ascii="Times New Roman" w:hAnsi="Times New Roman"/>
          <w:sz w:val="26"/>
          <w:szCs w:val="26"/>
        </w:rPr>
        <w:t>, and reply comments are due on September 11, 2012.</w:t>
      </w:r>
    </w:p>
    <w:p w:rsidR="00A66AEE" w:rsidRPr="00C406D0" w:rsidRDefault="00CB1670" w:rsidP="00781834">
      <w:pPr>
        <w:pStyle w:val="noindent"/>
        <w:spacing w:line="480" w:lineRule="auto"/>
        <w:ind w:firstLine="720"/>
        <w:rPr>
          <w:rFonts w:ascii="Times New Roman" w:hAnsi="Times New Roman"/>
          <w:sz w:val="26"/>
          <w:szCs w:val="26"/>
        </w:rPr>
      </w:pPr>
      <w:r w:rsidRPr="00C406D0">
        <w:rPr>
          <w:rFonts w:ascii="Times New Roman" w:hAnsi="Times New Roman"/>
          <w:sz w:val="26"/>
          <w:szCs w:val="26"/>
        </w:rPr>
        <w:t>The Staff hereby</w:t>
      </w:r>
      <w:r w:rsidR="003016BC" w:rsidRPr="00C406D0">
        <w:rPr>
          <w:rFonts w:ascii="Times New Roman" w:hAnsi="Times New Roman"/>
          <w:sz w:val="26"/>
          <w:szCs w:val="26"/>
        </w:rPr>
        <w:t xml:space="preserve"> requests that the due date for </w:t>
      </w:r>
      <w:r w:rsidR="00684DAC" w:rsidRPr="00C406D0">
        <w:rPr>
          <w:rFonts w:ascii="Times New Roman" w:hAnsi="Times New Roman"/>
          <w:sz w:val="26"/>
          <w:szCs w:val="26"/>
        </w:rPr>
        <w:t xml:space="preserve">the </w:t>
      </w:r>
      <w:r w:rsidR="001F6DDC" w:rsidRPr="00C406D0">
        <w:rPr>
          <w:rFonts w:ascii="Times New Roman" w:hAnsi="Times New Roman"/>
          <w:sz w:val="26"/>
          <w:szCs w:val="26"/>
        </w:rPr>
        <w:t xml:space="preserve">comments </w:t>
      </w:r>
      <w:r w:rsidR="00684DAC" w:rsidRPr="00C406D0">
        <w:rPr>
          <w:rFonts w:ascii="Times New Roman" w:hAnsi="Times New Roman"/>
          <w:sz w:val="26"/>
          <w:szCs w:val="26"/>
        </w:rPr>
        <w:t xml:space="preserve">be extended to </w:t>
      </w:r>
      <w:r w:rsidR="00781834" w:rsidRPr="00C406D0">
        <w:rPr>
          <w:rFonts w:ascii="Times New Roman" w:hAnsi="Times New Roman"/>
          <w:sz w:val="26"/>
          <w:szCs w:val="26"/>
        </w:rPr>
        <w:t>September 14</w:t>
      </w:r>
      <w:r w:rsidR="00684DAC" w:rsidRPr="00C406D0">
        <w:rPr>
          <w:rFonts w:ascii="Times New Roman" w:hAnsi="Times New Roman"/>
          <w:sz w:val="26"/>
          <w:szCs w:val="26"/>
        </w:rPr>
        <w:t>, 201</w:t>
      </w:r>
      <w:r w:rsidR="004357D3" w:rsidRPr="00C406D0">
        <w:rPr>
          <w:rFonts w:ascii="Times New Roman" w:hAnsi="Times New Roman"/>
          <w:sz w:val="26"/>
          <w:szCs w:val="26"/>
        </w:rPr>
        <w:t>2</w:t>
      </w:r>
      <w:r w:rsidR="00006CF7" w:rsidRPr="00C406D0">
        <w:rPr>
          <w:rFonts w:ascii="Times New Roman" w:hAnsi="Times New Roman"/>
          <w:sz w:val="26"/>
          <w:szCs w:val="26"/>
        </w:rPr>
        <w:t xml:space="preserve"> and that the due date for reply comments be extended to September 25, 2012.</w:t>
      </w:r>
      <w:r w:rsidR="003016BC" w:rsidRPr="00C406D0">
        <w:rPr>
          <w:rFonts w:ascii="Times New Roman" w:hAnsi="Times New Roman"/>
          <w:sz w:val="26"/>
          <w:szCs w:val="26"/>
        </w:rPr>
        <w:t xml:space="preserve"> </w:t>
      </w:r>
      <w:r w:rsidRPr="00C406D0">
        <w:rPr>
          <w:rFonts w:ascii="Times New Roman" w:hAnsi="Times New Roman"/>
          <w:sz w:val="26"/>
          <w:szCs w:val="26"/>
        </w:rPr>
        <w:t xml:space="preserve"> </w:t>
      </w:r>
      <w:r w:rsidR="00776630">
        <w:rPr>
          <w:rFonts w:ascii="Times New Roman" w:hAnsi="Times New Roman"/>
          <w:sz w:val="26"/>
          <w:szCs w:val="26"/>
        </w:rPr>
        <w:t xml:space="preserve">Staff also requests expedited consideration of this motion.  </w:t>
      </w:r>
      <w:bookmarkStart w:id="0" w:name="_GoBack"/>
      <w:bookmarkEnd w:id="0"/>
      <w:r w:rsidR="008A09DB" w:rsidRPr="00C406D0">
        <w:rPr>
          <w:rFonts w:ascii="Times New Roman" w:hAnsi="Times New Roman"/>
          <w:sz w:val="26"/>
          <w:szCs w:val="26"/>
        </w:rPr>
        <w:t>The reasons for this motion are set forth in the accompanying Memorandum in Support.</w:t>
      </w:r>
      <w:r w:rsidRPr="00C406D0">
        <w:rPr>
          <w:rFonts w:ascii="Times New Roman" w:hAnsi="Times New Roman"/>
          <w:sz w:val="26"/>
          <w:szCs w:val="26"/>
        </w:rPr>
        <w:t xml:space="preserve">  </w:t>
      </w:r>
    </w:p>
    <w:p w:rsidR="00DF2BC4" w:rsidRDefault="00DF2BC4">
      <w:pPr>
        <w:rPr>
          <w:rFonts w:ascii="Times New Roman" w:hAnsi="Times New Roman"/>
          <w:sz w:val="26"/>
          <w:szCs w:val="26"/>
        </w:rPr>
      </w:pPr>
      <w:r>
        <w:rPr>
          <w:rFonts w:ascii="Times New Roman" w:hAnsi="Times New Roman"/>
          <w:sz w:val="26"/>
          <w:szCs w:val="26"/>
        </w:rPr>
        <w:br w:type="page"/>
      </w:r>
    </w:p>
    <w:p w:rsidR="00076D47" w:rsidRPr="00C406D0" w:rsidRDefault="00076D47">
      <w:pPr>
        <w:spacing w:line="480" w:lineRule="auto"/>
        <w:ind w:left="5040"/>
        <w:jc w:val="both"/>
        <w:rPr>
          <w:rFonts w:ascii="Times New Roman" w:hAnsi="Times New Roman"/>
          <w:sz w:val="26"/>
          <w:szCs w:val="26"/>
        </w:rPr>
      </w:pPr>
    </w:p>
    <w:p w:rsidR="00076D47" w:rsidRPr="00C406D0" w:rsidRDefault="00076D47">
      <w:pPr>
        <w:spacing w:line="480" w:lineRule="auto"/>
        <w:ind w:left="5040"/>
        <w:jc w:val="both"/>
        <w:rPr>
          <w:rFonts w:ascii="Times New Roman" w:hAnsi="Times New Roman"/>
          <w:sz w:val="26"/>
          <w:szCs w:val="26"/>
        </w:rPr>
      </w:pPr>
    </w:p>
    <w:p w:rsidR="00A66AEE" w:rsidRPr="00C406D0" w:rsidRDefault="00A66AEE">
      <w:pPr>
        <w:spacing w:line="480" w:lineRule="auto"/>
        <w:ind w:left="5040"/>
        <w:jc w:val="both"/>
        <w:rPr>
          <w:rFonts w:ascii="Times New Roman" w:hAnsi="Times New Roman"/>
          <w:sz w:val="26"/>
          <w:szCs w:val="26"/>
        </w:rPr>
      </w:pPr>
      <w:r w:rsidRPr="00C406D0">
        <w:rPr>
          <w:rFonts w:ascii="Times New Roman" w:hAnsi="Times New Roman"/>
          <w:sz w:val="26"/>
          <w:szCs w:val="26"/>
        </w:rPr>
        <w:t>Respectfully submitted,</w:t>
      </w:r>
    </w:p>
    <w:p w:rsidR="00C45937" w:rsidRPr="00C406D0" w:rsidRDefault="0080120B" w:rsidP="00C45937">
      <w:pPr>
        <w:ind w:left="5040"/>
        <w:jc w:val="both"/>
        <w:rPr>
          <w:rFonts w:ascii="Times New Roman" w:hAnsi="Times New Roman"/>
          <w:b/>
          <w:sz w:val="26"/>
          <w:szCs w:val="26"/>
        </w:rPr>
      </w:pPr>
      <w:r w:rsidRPr="00C406D0">
        <w:rPr>
          <w:rFonts w:ascii="Times New Roman" w:hAnsi="Times New Roman"/>
          <w:b/>
          <w:sz w:val="26"/>
          <w:szCs w:val="26"/>
        </w:rPr>
        <w:t>M</w:t>
      </w:r>
      <w:r w:rsidR="00CD3ABC" w:rsidRPr="00C406D0">
        <w:rPr>
          <w:rFonts w:ascii="Times New Roman" w:hAnsi="Times New Roman"/>
          <w:b/>
          <w:sz w:val="26"/>
          <w:szCs w:val="26"/>
        </w:rPr>
        <w:t>ichael DeWine</w:t>
      </w:r>
    </w:p>
    <w:p w:rsidR="00C45937" w:rsidRPr="00C406D0" w:rsidRDefault="00C45937" w:rsidP="00C45937">
      <w:pPr>
        <w:ind w:left="5040"/>
        <w:jc w:val="both"/>
        <w:rPr>
          <w:rFonts w:ascii="Times New Roman" w:hAnsi="Times New Roman"/>
          <w:sz w:val="26"/>
          <w:szCs w:val="26"/>
        </w:rPr>
      </w:pPr>
      <w:r w:rsidRPr="00C406D0">
        <w:rPr>
          <w:rFonts w:ascii="Times New Roman" w:hAnsi="Times New Roman"/>
          <w:sz w:val="26"/>
          <w:szCs w:val="26"/>
        </w:rPr>
        <w:t>Attorney General</w:t>
      </w:r>
    </w:p>
    <w:p w:rsidR="00C45937" w:rsidRPr="00C406D0" w:rsidRDefault="00C45937" w:rsidP="00C45937">
      <w:pPr>
        <w:ind w:left="5040"/>
        <w:jc w:val="both"/>
        <w:rPr>
          <w:rFonts w:ascii="Times New Roman" w:hAnsi="Times New Roman"/>
          <w:sz w:val="26"/>
          <w:szCs w:val="26"/>
        </w:rPr>
      </w:pPr>
    </w:p>
    <w:p w:rsidR="00C45937" w:rsidRPr="00C406D0" w:rsidRDefault="00CD3ABC" w:rsidP="00C45937">
      <w:pPr>
        <w:ind w:left="5040"/>
        <w:jc w:val="both"/>
        <w:rPr>
          <w:rFonts w:ascii="Times New Roman" w:hAnsi="Times New Roman"/>
          <w:b/>
          <w:sz w:val="26"/>
          <w:szCs w:val="26"/>
        </w:rPr>
      </w:pPr>
      <w:r w:rsidRPr="00C406D0">
        <w:rPr>
          <w:rFonts w:ascii="Times New Roman" w:hAnsi="Times New Roman"/>
          <w:b/>
          <w:sz w:val="26"/>
          <w:szCs w:val="26"/>
        </w:rPr>
        <w:t>William L. Wright</w:t>
      </w:r>
    </w:p>
    <w:p w:rsidR="00C45937" w:rsidRPr="00C406D0" w:rsidRDefault="0080120B" w:rsidP="00C45937">
      <w:pPr>
        <w:ind w:left="5040"/>
        <w:jc w:val="both"/>
        <w:rPr>
          <w:rFonts w:ascii="Times New Roman" w:hAnsi="Times New Roman"/>
          <w:sz w:val="26"/>
          <w:szCs w:val="26"/>
        </w:rPr>
      </w:pPr>
      <w:r w:rsidRPr="00C406D0">
        <w:rPr>
          <w:rFonts w:ascii="Times New Roman" w:hAnsi="Times New Roman"/>
          <w:sz w:val="26"/>
          <w:szCs w:val="26"/>
        </w:rPr>
        <w:t>Section Chief</w:t>
      </w:r>
    </w:p>
    <w:p w:rsidR="007B22B6" w:rsidRPr="00C406D0" w:rsidRDefault="007B22B6" w:rsidP="00C45937">
      <w:pPr>
        <w:ind w:left="5040"/>
        <w:jc w:val="both"/>
        <w:rPr>
          <w:rFonts w:ascii="Times New Roman" w:hAnsi="Times New Roman"/>
          <w:sz w:val="26"/>
          <w:szCs w:val="26"/>
        </w:rPr>
      </w:pPr>
    </w:p>
    <w:p w:rsidR="002C7A45" w:rsidRPr="00C406D0" w:rsidRDefault="002C7A45" w:rsidP="00C45937">
      <w:pPr>
        <w:ind w:left="5040"/>
        <w:jc w:val="both"/>
        <w:rPr>
          <w:rFonts w:ascii="Times New Roman" w:hAnsi="Times New Roman"/>
          <w:sz w:val="26"/>
          <w:szCs w:val="26"/>
        </w:rPr>
      </w:pPr>
    </w:p>
    <w:p w:rsidR="00C45937" w:rsidRPr="00C406D0" w:rsidRDefault="00DF1A99" w:rsidP="00C45937">
      <w:pPr>
        <w:ind w:left="5040"/>
        <w:jc w:val="both"/>
        <w:rPr>
          <w:rFonts w:ascii="Times New Roman" w:hAnsi="Times New Roman"/>
          <w:i/>
          <w:sz w:val="26"/>
          <w:szCs w:val="26"/>
          <w:u w:val="single"/>
        </w:rPr>
      </w:pPr>
      <w:r w:rsidRPr="00C406D0">
        <w:rPr>
          <w:rFonts w:ascii="Times New Roman" w:hAnsi="Times New Roman"/>
          <w:i/>
          <w:sz w:val="26"/>
          <w:szCs w:val="26"/>
          <w:u w:val="single"/>
        </w:rPr>
        <w:t>/s/Thomas G. Lindgren</w:t>
      </w:r>
    </w:p>
    <w:p w:rsidR="003835A5" w:rsidRPr="00C406D0" w:rsidRDefault="003835A5">
      <w:pPr>
        <w:ind w:left="4320" w:firstLine="720"/>
        <w:jc w:val="both"/>
        <w:rPr>
          <w:rFonts w:ascii="Times New Roman" w:hAnsi="Times New Roman"/>
          <w:b/>
          <w:sz w:val="26"/>
          <w:szCs w:val="26"/>
        </w:rPr>
      </w:pPr>
      <w:r w:rsidRPr="00C406D0">
        <w:rPr>
          <w:rFonts w:ascii="Times New Roman" w:hAnsi="Times New Roman"/>
          <w:b/>
          <w:sz w:val="26"/>
          <w:szCs w:val="26"/>
        </w:rPr>
        <w:t>Thomas G. Lindgren</w:t>
      </w:r>
    </w:p>
    <w:p w:rsidR="00A66AEE" w:rsidRPr="00C406D0" w:rsidRDefault="00992BD5">
      <w:pPr>
        <w:ind w:left="4320" w:firstLine="720"/>
        <w:jc w:val="both"/>
        <w:rPr>
          <w:rFonts w:ascii="Times New Roman" w:hAnsi="Times New Roman"/>
          <w:sz w:val="26"/>
          <w:szCs w:val="26"/>
        </w:rPr>
      </w:pPr>
      <w:r w:rsidRPr="00C406D0">
        <w:rPr>
          <w:rFonts w:ascii="Times New Roman" w:hAnsi="Times New Roman"/>
          <w:sz w:val="26"/>
          <w:szCs w:val="26"/>
        </w:rPr>
        <w:t>Assistant Attorney</w:t>
      </w:r>
      <w:r w:rsidR="00A66AEE" w:rsidRPr="00C406D0">
        <w:rPr>
          <w:rFonts w:ascii="Times New Roman" w:hAnsi="Times New Roman"/>
          <w:sz w:val="26"/>
          <w:szCs w:val="26"/>
        </w:rPr>
        <w:t xml:space="preserve"> General</w:t>
      </w:r>
    </w:p>
    <w:p w:rsidR="00A66AEE" w:rsidRPr="00C406D0" w:rsidRDefault="00A66AEE">
      <w:pPr>
        <w:ind w:left="4320" w:firstLine="720"/>
        <w:jc w:val="both"/>
        <w:rPr>
          <w:rFonts w:ascii="Times New Roman" w:hAnsi="Times New Roman"/>
          <w:sz w:val="26"/>
          <w:szCs w:val="26"/>
        </w:rPr>
      </w:pPr>
      <w:r w:rsidRPr="00C406D0">
        <w:rPr>
          <w:rFonts w:ascii="Times New Roman" w:hAnsi="Times New Roman"/>
          <w:sz w:val="26"/>
          <w:szCs w:val="26"/>
        </w:rPr>
        <w:t>Public Utilities Commission of Ohio</w:t>
      </w:r>
    </w:p>
    <w:p w:rsidR="00A66AEE" w:rsidRPr="00C406D0" w:rsidRDefault="00A66AEE">
      <w:pPr>
        <w:ind w:left="4320" w:firstLine="720"/>
        <w:jc w:val="both"/>
        <w:rPr>
          <w:rFonts w:ascii="Times New Roman" w:hAnsi="Times New Roman"/>
          <w:sz w:val="26"/>
          <w:szCs w:val="26"/>
        </w:rPr>
      </w:pPr>
      <w:r w:rsidRPr="00C406D0">
        <w:rPr>
          <w:rFonts w:ascii="Times New Roman" w:hAnsi="Times New Roman"/>
          <w:sz w:val="26"/>
          <w:szCs w:val="26"/>
        </w:rPr>
        <w:t xml:space="preserve">180 East Broad Street, </w:t>
      </w:r>
      <w:r w:rsidR="00C765E8" w:rsidRPr="00C406D0">
        <w:rPr>
          <w:rFonts w:ascii="Times New Roman" w:hAnsi="Times New Roman"/>
          <w:sz w:val="26"/>
          <w:szCs w:val="26"/>
        </w:rPr>
        <w:t>6</w:t>
      </w:r>
      <w:r w:rsidRPr="00C406D0">
        <w:rPr>
          <w:rFonts w:ascii="Times New Roman" w:hAnsi="Times New Roman"/>
          <w:sz w:val="26"/>
          <w:szCs w:val="26"/>
          <w:vertAlign w:val="superscript"/>
        </w:rPr>
        <w:t>th</w:t>
      </w:r>
      <w:r w:rsidRPr="00C406D0">
        <w:rPr>
          <w:rFonts w:ascii="Times New Roman" w:hAnsi="Times New Roman"/>
          <w:sz w:val="26"/>
          <w:szCs w:val="26"/>
        </w:rPr>
        <w:t xml:space="preserve"> Floor</w:t>
      </w:r>
    </w:p>
    <w:p w:rsidR="00A66AEE" w:rsidRPr="00C406D0" w:rsidRDefault="00A66AEE">
      <w:pPr>
        <w:ind w:left="4320" w:firstLine="720"/>
        <w:jc w:val="both"/>
        <w:rPr>
          <w:rFonts w:ascii="Times New Roman" w:hAnsi="Times New Roman"/>
          <w:sz w:val="26"/>
          <w:szCs w:val="26"/>
        </w:rPr>
      </w:pPr>
      <w:r w:rsidRPr="00C406D0">
        <w:rPr>
          <w:rFonts w:ascii="Times New Roman" w:hAnsi="Times New Roman"/>
          <w:sz w:val="26"/>
          <w:szCs w:val="26"/>
        </w:rPr>
        <w:t>Columbus, Ohio  43215</w:t>
      </w:r>
    </w:p>
    <w:p w:rsidR="00A66AEE" w:rsidRPr="00C406D0" w:rsidRDefault="00A66AEE">
      <w:pPr>
        <w:ind w:left="4320" w:firstLine="720"/>
        <w:jc w:val="both"/>
        <w:rPr>
          <w:rFonts w:ascii="Times New Roman" w:hAnsi="Times New Roman"/>
          <w:sz w:val="26"/>
          <w:szCs w:val="26"/>
        </w:rPr>
      </w:pPr>
      <w:r w:rsidRPr="00C406D0">
        <w:rPr>
          <w:rFonts w:ascii="Times New Roman" w:hAnsi="Times New Roman"/>
          <w:sz w:val="26"/>
          <w:szCs w:val="26"/>
        </w:rPr>
        <w:t>(614) 466-4395</w:t>
      </w:r>
    </w:p>
    <w:p w:rsidR="00560442" w:rsidRPr="00C406D0" w:rsidRDefault="00A66AEE" w:rsidP="00560442">
      <w:pPr>
        <w:ind w:left="4320" w:firstLine="720"/>
        <w:jc w:val="both"/>
        <w:rPr>
          <w:rFonts w:ascii="Times New Roman" w:hAnsi="Times New Roman"/>
          <w:sz w:val="26"/>
          <w:szCs w:val="26"/>
        </w:rPr>
      </w:pPr>
      <w:r w:rsidRPr="00C406D0">
        <w:rPr>
          <w:rFonts w:ascii="Times New Roman" w:hAnsi="Times New Roman"/>
          <w:sz w:val="26"/>
          <w:szCs w:val="26"/>
        </w:rPr>
        <w:t>FAX: (614) 644-876</w:t>
      </w:r>
      <w:r w:rsidR="00560442" w:rsidRPr="00C406D0">
        <w:rPr>
          <w:rFonts w:ascii="Times New Roman" w:hAnsi="Times New Roman"/>
          <w:sz w:val="26"/>
          <w:szCs w:val="26"/>
        </w:rPr>
        <w:t>8</w:t>
      </w:r>
    </w:p>
    <w:p w:rsidR="00560442" w:rsidRPr="00C406D0" w:rsidRDefault="00560442" w:rsidP="00560442">
      <w:pPr>
        <w:ind w:left="4320" w:firstLine="720"/>
        <w:jc w:val="both"/>
        <w:rPr>
          <w:rFonts w:ascii="Times New Roman" w:hAnsi="Times New Roman"/>
          <w:sz w:val="26"/>
          <w:szCs w:val="26"/>
        </w:rPr>
      </w:pPr>
      <w:r w:rsidRPr="00C406D0">
        <w:rPr>
          <w:rFonts w:ascii="Times New Roman" w:hAnsi="Times New Roman"/>
          <w:sz w:val="26"/>
          <w:szCs w:val="26"/>
        </w:rPr>
        <w:t>thomas.lindgren@puc.state.oh.us</w:t>
      </w:r>
    </w:p>
    <w:p w:rsidR="00560442" w:rsidRPr="00C406D0" w:rsidRDefault="00560442" w:rsidP="00560442">
      <w:pPr>
        <w:jc w:val="both"/>
        <w:rPr>
          <w:rFonts w:ascii="Times New Roman" w:hAnsi="Times New Roman"/>
          <w:sz w:val="26"/>
          <w:szCs w:val="26"/>
        </w:rPr>
        <w:sectPr w:rsidR="00560442" w:rsidRPr="00C406D0" w:rsidSect="00560442">
          <w:footerReference w:type="even" r:id="rId8"/>
          <w:footerReference w:type="default" r:id="rId9"/>
          <w:pgSz w:w="12240" w:h="15840"/>
          <w:pgMar w:top="1440" w:right="1440" w:bottom="1440" w:left="1440" w:header="720" w:footer="720" w:gutter="0"/>
          <w:cols w:space="720"/>
          <w:titlePg/>
          <w:docGrid w:linePitch="326"/>
        </w:sectPr>
      </w:pPr>
    </w:p>
    <w:p w:rsidR="00560442" w:rsidRPr="00C406D0" w:rsidRDefault="00560442" w:rsidP="00560442">
      <w:pPr>
        <w:jc w:val="both"/>
        <w:rPr>
          <w:rFonts w:ascii="Times New Roman" w:hAnsi="Times New Roman"/>
          <w:sz w:val="26"/>
          <w:szCs w:val="26"/>
        </w:rPr>
      </w:pPr>
    </w:p>
    <w:p w:rsidR="005B7C9D" w:rsidRPr="00C406D0" w:rsidRDefault="005B7C9D">
      <w:pPr>
        <w:jc w:val="center"/>
        <w:rPr>
          <w:rFonts w:ascii="Times New Roman" w:hAnsi="Times New Roman"/>
          <w:b/>
          <w:sz w:val="26"/>
          <w:szCs w:val="26"/>
        </w:rPr>
      </w:pPr>
      <w:r w:rsidRPr="00C406D0">
        <w:rPr>
          <w:rFonts w:ascii="Times New Roman" w:hAnsi="Times New Roman"/>
          <w:b/>
          <w:sz w:val="26"/>
          <w:szCs w:val="26"/>
        </w:rPr>
        <w:t>MEMORANDUM IN SUPPORT</w:t>
      </w:r>
    </w:p>
    <w:p w:rsidR="005B7C9D" w:rsidRPr="00C406D0" w:rsidRDefault="005B7C9D">
      <w:pPr>
        <w:jc w:val="center"/>
        <w:rPr>
          <w:rFonts w:ascii="Times New Roman" w:hAnsi="Times New Roman"/>
          <w:sz w:val="26"/>
          <w:szCs w:val="26"/>
        </w:rPr>
      </w:pPr>
    </w:p>
    <w:p w:rsidR="005B7C9D" w:rsidRPr="00C406D0" w:rsidRDefault="005B7C9D" w:rsidP="005B7C9D">
      <w:pPr>
        <w:spacing w:line="480" w:lineRule="auto"/>
        <w:jc w:val="both"/>
        <w:rPr>
          <w:rFonts w:ascii="Times New Roman" w:hAnsi="Times New Roman"/>
          <w:sz w:val="26"/>
          <w:szCs w:val="26"/>
        </w:rPr>
      </w:pPr>
      <w:r w:rsidRPr="00C406D0">
        <w:rPr>
          <w:rFonts w:ascii="Times New Roman" w:hAnsi="Times New Roman"/>
          <w:sz w:val="26"/>
          <w:szCs w:val="26"/>
        </w:rPr>
        <w:tab/>
      </w:r>
      <w:r w:rsidR="00F00135" w:rsidRPr="00C406D0">
        <w:rPr>
          <w:rFonts w:ascii="Times New Roman" w:hAnsi="Times New Roman"/>
          <w:sz w:val="26"/>
          <w:szCs w:val="26"/>
        </w:rPr>
        <w:t>The parties to this proceeding have met several times in recent weeks and have made significant progress toward a resolution of the issues.  Staff believes that a settlement is possible if the parties are granted additional time to continue discussions.</w:t>
      </w:r>
      <w:r w:rsidR="00A223E8" w:rsidRPr="00C406D0">
        <w:rPr>
          <w:rFonts w:ascii="Times New Roman" w:hAnsi="Times New Roman"/>
          <w:sz w:val="26"/>
          <w:szCs w:val="26"/>
        </w:rPr>
        <w:t xml:space="preserve">  </w:t>
      </w:r>
      <w:r w:rsidRPr="00C406D0">
        <w:rPr>
          <w:rFonts w:ascii="Times New Roman" w:hAnsi="Times New Roman"/>
          <w:sz w:val="26"/>
          <w:szCs w:val="26"/>
        </w:rPr>
        <w:t xml:space="preserve">Accordingly, the Staff requests </w:t>
      </w:r>
      <w:r w:rsidR="007560C9" w:rsidRPr="00C406D0">
        <w:rPr>
          <w:rFonts w:ascii="Times New Roman" w:hAnsi="Times New Roman"/>
          <w:sz w:val="26"/>
          <w:szCs w:val="26"/>
        </w:rPr>
        <w:t>an</w:t>
      </w:r>
      <w:r w:rsidR="008A2714" w:rsidRPr="00C406D0">
        <w:rPr>
          <w:rFonts w:ascii="Times New Roman" w:hAnsi="Times New Roman"/>
          <w:sz w:val="26"/>
          <w:szCs w:val="26"/>
        </w:rPr>
        <w:t xml:space="preserve"> extension of time </w:t>
      </w:r>
      <w:r w:rsidR="007560C9" w:rsidRPr="00C406D0">
        <w:rPr>
          <w:rFonts w:ascii="Times New Roman" w:hAnsi="Times New Roman"/>
          <w:sz w:val="26"/>
          <w:szCs w:val="26"/>
        </w:rPr>
        <w:t xml:space="preserve">until </w:t>
      </w:r>
      <w:r w:rsidR="00F00135" w:rsidRPr="00C406D0">
        <w:rPr>
          <w:rFonts w:ascii="Times New Roman" w:hAnsi="Times New Roman"/>
          <w:sz w:val="26"/>
          <w:szCs w:val="26"/>
        </w:rPr>
        <w:t>September 14</w:t>
      </w:r>
      <w:r w:rsidR="007560C9" w:rsidRPr="00C406D0">
        <w:rPr>
          <w:rFonts w:ascii="Times New Roman" w:hAnsi="Times New Roman"/>
          <w:sz w:val="26"/>
          <w:szCs w:val="26"/>
        </w:rPr>
        <w:t>, 201</w:t>
      </w:r>
      <w:r w:rsidR="00DD5892" w:rsidRPr="00C406D0">
        <w:rPr>
          <w:rFonts w:ascii="Times New Roman" w:hAnsi="Times New Roman"/>
          <w:sz w:val="26"/>
          <w:szCs w:val="26"/>
        </w:rPr>
        <w:t>2</w:t>
      </w:r>
      <w:r w:rsidR="007560C9" w:rsidRPr="00C406D0">
        <w:rPr>
          <w:rFonts w:ascii="Times New Roman" w:hAnsi="Times New Roman"/>
          <w:sz w:val="26"/>
          <w:szCs w:val="26"/>
        </w:rPr>
        <w:t xml:space="preserve"> </w:t>
      </w:r>
      <w:r w:rsidR="00EB2ABF" w:rsidRPr="00C406D0">
        <w:rPr>
          <w:rFonts w:ascii="Times New Roman" w:hAnsi="Times New Roman"/>
          <w:sz w:val="26"/>
          <w:szCs w:val="26"/>
        </w:rPr>
        <w:t xml:space="preserve">for Staff and other parties </w:t>
      </w:r>
      <w:r w:rsidR="007560C9" w:rsidRPr="00C406D0">
        <w:rPr>
          <w:rFonts w:ascii="Times New Roman" w:hAnsi="Times New Roman"/>
          <w:sz w:val="26"/>
          <w:szCs w:val="26"/>
        </w:rPr>
        <w:t xml:space="preserve">to submit </w:t>
      </w:r>
      <w:r w:rsidR="00C649F3" w:rsidRPr="00C406D0">
        <w:rPr>
          <w:rFonts w:ascii="Times New Roman" w:hAnsi="Times New Roman"/>
          <w:sz w:val="26"/>
          <w:szCs w:val="26"/>
        </w:rPr>
        <w:t>comments</w:t>
      </w:r>
      <w:r w:rsidR="00F00135" w:rsidRPr="00C406D0">
        <w:rPr>
          <w:rFonts w:ascii="Times New Roman" w:hAnsi="Times New Roman"/>
          <w:sz w:val="26"/>
          <w:szCs w:val="26"/>
        </w:rPr>
        <w:t>, and</w:t>
      </w:r>
      <w:r w:rsidR="00174FE9" w:rsidRPr="00C406D0">
        <w:rPr>
          <w:rFonts w:ascii="Times New Roman" w:hAnsi="Times New Roman"/>
          <w:sz w:val="26"/>
          <w:szCs w:val="26"/>
        </w:rPr>
        <w:t xml:space="preserve"> </w:t>
      </w:r>
      <w:r w:rsidR="00F00135" w:rsidRPr="00C406D0">
        <w:rPr>
          <w:rFonts w:ascii="Times New Roman" w:hAnsi="Times New Roman"/>
          <w:sz w:val="26"/>
          <w:szCs w:val="26"/>
        </w:rPr>
        <w:t>to September 25 for the filing of reply comments.</w:t>
      </w:r>
      <w:r w:rsidR="00076D47" w:rsidRPr="00C406D0">
        <w:rPr>
          <w:rFonts w:ascii="Times New Roman" w:hAnsi="Times New Roman"/>
          <w:sz w:val="26"/>
          <w:szCs w:val="26"/>
        </w:rPr>
        <w:t xml:space="preserve">  All parties have agreed that they will not oppose this request.</w:t>
      </w:r>
      <w:r w:rsidR="0074733B" w:rsidRPr="00C406D0">
        <w:rPr>
          <w:rFonts w:ascii="Times New Roman" w:hAnsi="Times New Roman"/>
          <w:sz w:val="26"/>
          <w:szCs w:val="26"/>
        </w:rPr>
        <w:t xml:space="preserve">  </w:t>
      </w:r>
      <w:r w:rsidR="00F00135" w:rsidRPr="00C406D0">
        <w:rPr>
          <w:rFonts w:ascii="Times New Roman" w:hAnsi="Times New Roman"/>
          <w:sz w:val="26"/>
          <w:szCs w:val="26"/>
        </w:rPr>
        <w:t xml:space="preserve">  </w:t>
      </w:r>
      <w:r w:rsidR="00174FE9" w:rsidRPr="00C406D0">
        <w:rPr>
          <w:rFonts w:ascii="Times New Roman" w:hAnsi="Times New Roman"/>
          <w:sz w:val="26"/>
          <w:szCs w:val="26"/>
        </w:rPr>
        <w:t xml:space="preserve"> </w:t>
      </w:r>
    </w:p>
    <w:p w:rsidR="005B7C9D" w:rsidRPr="00C406D0" w:rsidRDefault="005B7C9D" w:rsidP="005B7C9D">
      <w:pPr>
        <w:spacing w:line="480" w:lineRule="auto"/>
        <w:ind w:left="5760"/>
        <w:jc w:val="both"/>
        <w:rPr>
          <w:rFonts w:ascii="Times New Roman" w:hAnsi="Times New Roman"/>
          <w:sz w:val="26"/>
          <w:szCs w:val="26"/>
        </w:rPr>
      </w:pPr>
      <w:r w:rsidRPr="00C406D0">
        <w:rPr>
          <w:rFonts w:ascii="Times New Roman" w:hAnsi="Times New Roman"/>
          <w:sz w:val="26"/>
          <w:szCs w:val="26"/>
        </w:rPr>
        <w:t>Respectfully submitted,</w:t>
      </w:r>
    </w:p>
    <w:p w:rsidR="00102352" w:rsidRPr="00C406D0" w:rsidRDefault="008A2714" w:rsidP="00102352">
      <w:pPr>
        <w:ind w:left="5760"/>
        <w:jc w:val="both"/>
        <w:rPr>
          <w:rFonts w:ascii="Times New Roman" w:hAnsi="Times New Roman"/>
          <w:b/>
          <w:sz w:val="26"/>
          <w:szCs w:val="26"/>
        </w:rPr>
      </w:pPr>
      <w:r w:rsidRPr="00C406D0">
        <w:rPr>
          <w:rFonts w:ascii="Times New Roman" w:hAnsi="Times New Roman"/>
          <w:b/>
          <w:sz w:val="26"/>
          <w:szCs w:val="26"/>
        </w:rPr>
        <w:t>M</w:t>
      </w:r>
      <w:r w:rsidR="00E27112" w:rsidRPr="00C406D0">
        <w:rPr>
          <w:rFonts w:ascii="Times New Roman" w:hAnsi="Times New Roman"/>
          <w:b/>
          <w:sz w:val="26"/>
          <w:szCs w:val="26"/>
        </w:rPr>
        <w:t>ichael DeWine</w:t>
      </w:r>
    </w:p>
    <w:p w:rsidR="00102352" w:rsidRPr="00C406D0" w:rsidRDefault="00102352" w:rsidP="00102352">
      <w:pPr>
        <w:ind w:left="5760"/>
        <w:jc w:val="both"/>
        <w:rPr>
          <w:rFonts w:ascii="Times New Roman" w:hAnsi="Times New Roman"/>
          <w:sz w:val="26"/>
          <w:szCs w:val="26"/>
        </w:rPr>
      </w:pPr>
      <w:r w:rsidRPr="00C406D0">
        <w:rPr>
          <w:rFonts w:ascii="Times New Roman" w:hAnsi="Times New Roman"/>
          <w:sz w:val="26"/>
          <w:szCs w:val="26"/>
        </w:rPr>
        <w:t>Attorney General</w:t>
      </w:r>
    </w:p>
    <w:p w:rsidR="00102352" w:rsidRPr="00C406D0" w:rsidRDefault="00102352" w:rsidP="00102352">
      <w:pPr>
        <w:ind w:left="5760"/>
        <w:jc w:val="both"/>
        <w:rPr>
          <w:rFonts w:ascii="Times New Roman" w:hAnsi="Times New Roman"/>
          <w:sz w:val="26"/>
          <w:szCs w:val="26"/>
        </w:rPr>
      </w:pPr>
    </w:p>
    <w:p w:rsidR="00102352" w:rsidRPr="00C406D0" w:rsidRDefault="00E27112" w:rsidP="00102352">
      <w:pPr>
        <w:ind w:left="5760"/>
        <w:jc w:val="both"/>
        <w:rPr>
          <w:rFonts w:ascii="Times New Roman" w:hAnsi="Times New Roman"/>
          <w:b/>
          <w:sz w:val="26"/>
          <w:szCs w:val="26"/>
        </w:rPr>
      </w:pPr>
      <w:r w:rsidRPr="00C406D0">
        <w:rPr>
          <w:rFonts w:ascii="Times New Roman" w:hAnsi="Times New Roman"/>
          <w:b/>
          <w:sz w:val="26"/>
          <w:szCs w:val="26"/>
        </w:rPr>
        <w:t>William L. Wright</w:t>
      </w:r>
    </w:p>
    <w:p w:rsidR="00102352" w:rsidRPr="00C406D0" w:rsidRDefault="008A2714" w:rsidP="00102352">
      <w:pPr>
        <w:ind w:left="5760"/>
        <w:jc w:val="both"/>
        <w:rPr>
          <w:rFonts w:ascii="Times New Roman" w:hAnsi="Times New Roman"/>
          <w:sz w:val="26"/>
          <w:szCs w:val="26"/>
        </w:rPr>
      </w:pPr>
      <w:r w:rsidRPr="00C406D0">
        <w:rPr>
          <w:rFonts w:ascii="Times New Roman" w:hAnsi="Times New Roman"/>
          <w:sz w:val="26"/>
          <w:szCs w:val="26"/>
        </w:rPr>
        <w:t>Section Chief</w:t>
      </w:r>
    </w:p>
    <w:p w:rsidR="00560442" w:rsidRPr="00C406D0" w:rsidRDefault="00560442" w:rsidP="00102352">
      <w:pPr>
        <w:ind w:left="5760"/>
        <w:jc w:val="both"/>
        <w:rPr>
          <w:rFonts w:ascii="Times New Roman" w:hAnsi="Times New Roman"/>
          <w:sz w:val="26"/>
          <w:szCs w:val="26"/>
        </w:rPr>
      </w:pPr>
    </w:p>
    <w:p w:rsidR="00102352" w:rsidRPr="00C406D0" w:rsidRDefault="00102352" w:rsidP="00102352">
      <w:pPr>
        <w:ind w:left="5760"/>
        <w:jc w:val="both"/>
        <w:rPr>
          <w:rFonts w:ascii="Times New Roman" w:hAnsi="Times New Roman"/>
          <w:sz w:val="26"/>
          <w:szCs w:val="26"/>
        </w:rPr>
      </w:pPr>
    </w:p>
    <w:p w:rsidR="00102352" w:rsidRPr="00C406D0" w:rsidRDefault="00102352" w:rsidP="00102352">
      <w:pPr>
        <w:ind w:left="5760"/>
        <w:jc w:val="both"/>
        <w:rPr>
          <w:rFonts w:ascii="Times New Roman" w:hAnsi="Times New Roman"/>
          <w:sz w:val="26"/>
          <w:szCs w:val="26"/>
        </w:rPr>
      </w:pPr>
    </w:p>
    <w:p w:rsidR="0072522A" w:rsidRPr="00C406D0" w:rsidRDefault="0072522A" w:rsidP="0072522A">
      <w:pPr>
        <w:ind w:left="5040"/>
        <w:jc w:val="both"/>
        <w:rPr>
          <w:rFonts w:ascii="Times New Roman" w:hAnsi="Times New Roman"/>
          <w:i/>
          <w:sz w:val="26"/>
          <w:szCs w:val="26"/>
          <w:u w:val="single"/>
        </w:rPr>
      </w:pPr>
      <w:r w:rsidRPr="00C406D0">
        <w:rPr>
          <w:rFonts w:ascii="Times New Roman" w:hAnsi="Times New Roman"/>
          <w:sz w:val="26"/>
          <w:szCs w:val="26"/>
        </w:rPr>
        <w:tab/>
      </w:r>
      <w:r w:rsidR="00DF1A99" w:rsidRPr="00C406D0">
        <w:rPr>
          <w:rFonts w:ascii="Times New Roman" w:hAnsi="Times New Roman"/>
          <w:i/>
          <w:sz w:val="26"/>
          <w:szCs w:val="26"/>
          <w:u w:val="single"/>
        </w:rPr>
        <w:t>/s/Thomas G. Lindgren</w:t>
      </w:r>
    </w:p>
    <w:p w:rsidR="005B7C9D" w:rsidRPr="00C406D0" w:rsidRDefault="005B7C9D" w:rsidP="005B7C9D">
      <w:pPr>
        <w:ind w:left="5760"/>
        <w:jc w:val="both"/>
        <w:rPr>
          <w:rFonts w:ascii="Times New Roman" w:hAnsi="Times New Roman"/>
          <w:b/>
          <w:sz w:val="26"/>
          <w:szCs w:val="26"/>
        </w:rPr>
      </w:pPr>
      <w:r w:rsidRPr="00C406D0">
        <w:rPr>
          <w:rFonts w:ascii="Times New Roman" w:hAnsi="Times New Roman"/>
          <w:b/>
          <w:sz w:val="26"/>
          <w:szCs w:val="26"/>
        </w:rPr>
        <w:t>Thomas G. Lindgren</w:t>
      </w:r>
    </w:p>
    <w:p w:rsidR="005B7C9D" w:rsidRPr="00C406D0" w:rsidRDefault="005B7C9D" w:rsidP="005B7C9D">
      <w:pPr>
        <w:ind w:left="5760"/>
        <w:jc w:val="both"/>
        <w:rPr>
          <w:rFonts w:ascii="Times New Roman" w:hAnsi="Times New Roman"/>
          <w:sz w:val="26"/>
          <w:szCs w:val="26"/>
        </w:rPr>
      </w:pPr>
      <w:r w:rsidRPr="00C406D0">
        <w:rPr>
          <w:rFonts w:ascii="Times New Roman" w:hAnsi="Times New Roman"/>
          <w:sz w:val="26"/>
          <w:szCs w:val="26"/>
        </w:rPr>
        <w:t>Assistant Attorney General</w:t>
      </w:r>
    </w:p>
    <w:p w:rsidR="005B7C9D" w:rsidRPr="00C406D0" w:rsidRDefault="005B7C9D" w:rsidP="005B7C9D">
      <w:pPr>
        <w:ind w:left="5760"/>
        <w:jc w:val="both"/>
        <w:rPr>
          <w:rFonts w:ascii="Times New Roman" w:hAnsi="Times New Roman"/>
          <w:sz w:val="26"/>
          <w:szCs w:val="26"/>
        </w:rPr>
      </w:pPr>
      <w:r w:rsidRPr="00C406D0">
        <w:rPr>
          <w:rFonts w:ascii="Times New Roman" w:hAnsi="Times New Roman"/>
          <w:sz w:val="26"/>
          <w:szCs w:val="26"/>
        </w:rPr>
        <w:t>Public Utilities Section</w:t>
      </w:r>
    </w:p>
    <w:p w:rsidR="005B7C9D" w:rsidRPr="00C406D0" w:rsidRDefault="005B7C9D" w:rsidP="005B7C9D">
      <w:pPr>
        <w:ind w:left="5760"/>
        <w:jc w:val="both"/>
        <w:rPr>
          <w:rFonts w:ascii="Times New Roman" w:hAnsi="Times New Roman"/>
          <w:sz w:val="26"/>
          <w:szCs w:val="26"/>
        </w:rPr>
      </w:pPr>
      <w:r w:rsidRPr="00C406D0">
        <w:rPr>
          <w:rFonts w:ascii="Times New Roman" w:hAnsi="Times New Roman"/>
          <w:sz w:val="26"/>
          <w:szCs w:val="26"/>
        </w:rPr>
        <w:t xml:space="preserve">180 East Broad Street, </w:t>
      </w:r>
      <w:r w:rsidR="004B4CA7" w:rsidRPr="00C406D0">
        <w:rPr>
          <w:rFonts w:ascii="Times New Roman" w:hAnsi="Times New Roman"/>
          <w:sz w:val="26"/>
          <w:szCs w:val="26"/>
        </w:rPr>
        <w:t>6</w:t>
      </w:r>
      <w:r w:rsidRPr="00C406D0">
        <w:rPr>
          <w:rFonts w:ascii="Times New Roman" w:hAnsi="Times New Roman"/>
          <w:sz w:val="26"/>
          <w:szCs w:val="26"/>
          <w:vertAlign w:val="superscript"/>
        </w:rPr>
        <w:t>th</w:t>
      </w:r>
      <w:r w:rsidRPr="00C406D0">
        <w:rPr>
          <w:rFonts w:ascii="Times New Roman" w:hAnsi="Times New Roman"/>
          <w:sz w:val="26"/>
          <w:szCs w:val="26"/>
        </w:rPr>
        <w:t xml:space="preserve"> Floor</w:t>
      </w:r>
    </w:p>
    <w:p w:rsidR="005B7C9D" w:rsidRPr="00C406D0" w:rsidRDefault="005B7C9D" w:rsidP="005B7C9D">
      <w:pPr>
        <w:ind w:left="5760"/>
        <w:jc w:val="both"/>
        <w:rPr>
          <w:rFonts w:ascii="Times New Roman" w:hAnsi="Times New Roman"/>
          <w:sz w:val="26"/>
          <w:szCs w:val="26"/>
        </w:rPr>
      </w:pPr>
      <w:r w:rsidRPr="00C406D0">
        <w:rPr>
          <w:rFonts w:ascii="Times New Roman" w:hAnsi="Times New Roman"/>
          <w:sz w:val="26"/>
          <w:szCs w:val="26"/>
        </w:rPr>
        <w:t>Columbus, Ohio  43215</w:t>
      </w:r>
    </w:p>
    <w:p w:rsidR="005B7C9D" w:rsidRPr="00C406D0" w:rsidRDefault="007B22B6" w:rsidP="005B7C9D">
      <w:pPr>
        <w:ind w:left="5760"/>
        <w:jc w:val="both"/>
        <w:rPr>
          <w:rFonts w:ascii="Times New Roman" w:hAnsi="Times New Roman"/>
          <w:sz w:val="26"/>
          <w:szCs w:val="26"/>
        </w:rPr>
      </w:pPr>
      <w:r w:rsidRPr="00C406D0">
        <w:rPr>
          <w:rFonts w:ascii="Times New Roman" w:hAnsi="Times New Roman"/>
          <w:sz w:val="26"/>
          <w:szCs w:val="26"/>
        </w:rPr>
        <w:t xml:space="preserve">Telephone: </w:t>
      </w:r>
      <w:r w:rsidR="005B7C9D" w:rsidRPr="00C406D0">
        <w:rPr>
          <w:rFonts w:ascii="Times New Roman" w:hAnsi="Times New Roman"/>
          <w:sz w:val="26"/>
          <w:szCs w:val="26"/>
        </w:rPr>
        <w:t>(614) 466-4395</w:t>
      </w:r>
    </w:p>
    <w:p w:rsidR="005B7C9D" w:rsidRPr="00C406D0" w:rsidRDefault="005B7C9D" w:rsidP="005B7C9D">
      <w:pPr>
        <w:ind w:left="5760"/>
        <w:jc w:val="both"/>
        <w:rPr>
          <w:rFonts w:ascii="Times New Roman" w:hAnsi="Times New Roman"/>
          <w:sz w:val="26"/>
          <w:szCs w:val="26"/>
        </w:rPr>
      </w:pPr>
      <w:r w:rsidRPr="00C406D0">
        <w:rPr>
          <w:rFonts w:ascii="Times New Roman" w:hAnsi="Times New Roman"/>
          <w:sz w:val="26"/>
          <w:szCs w:val="26"/>
        </w:rPr>
        <w:t>Fax: (614) 644-8764</w:t>
      </w:r>
    </w:p>
    <w:p w:rsidR="00560442" w:rsidRPr="00C406D0" w:rsidRDefault="00560442" w:rsidP="005B7C9D">
      <w:pPr>
        <w:ind w:left="5760"/>
        <w:jc w:val="both"/>
        <w:rPr>
          <w:rFonts w:ascii="Times New Roman" w:hAnsi="Times New Roman"/>
          <w:sz w:val="26"/>
          <w:szCs w:val="26"/>
        </w:rPr>
      </w:pPr>
      <w:r w:rsidRPr="00C406D0">
        <w:rPr>
          <w:rFonts w:ascii="Times New Roman" w:hAnsi="Times New Roman"/>
          <w:sz w:val="26"/>
          <w:szCs w:val="26"/>
        </w:rPr>
        <w:t>thomas.lindgren@puc.state.oh.us</w:t>
      </w:r>
    </w:p>
    <w:p w:rsidR="005B7C9D" w:rsidRPr="00C406D0" w:rsidRDefault="005B7C9D" w:rsidP="005B7C9D">
      <w:pPr>
        <w:spacing w:line="480" w:lineRule="auto"/>
        <w:jc w:val="both"/>
        <w:rPr>
          <w:rFonts w:ascii="Times New Roman" w:hAnsi="Times New Roman"/>
          <w:sz w:val="26"/>
          <w:szCs w:val="26"/>
        </w:rPr>
      </w:pPr>
      <w:r w:rsidRPr="00C406D0">
        <w:rPr>
          <w:rFonts w:ascii="Times New Roman" w:hAnsi="Times New Roman"/>
          <w:sz w:val="26"/>
          <w:szCs w:val="26"/>
        </w:rPr>
        <w:br w:type="page"/>
      </w:r>
    </w:p>
    <w:p w:rsidR="005B7C9D" w:rsidRPr="00C406D0" w:rsidRDefault="005B7C9D" w:rsidP="005B7C9D">
      <w:pPr>
        <w:jc w:val="both"/>
        <w:rPr>
          <w:rFonts w:ascii="Times New Roman" w:hAnsi="Times New Roman"/>
          <w:sz w:val="26"/>
          <w:szCs w:val="26"/>
        </w:rPr>
      </w:pPr>
    </w:p>
    <w:p w:rsidR="005B7C9D" w:rsidRPr="00C406D0" w:rsidRDefault="005B7C9D">
      <w:pPr>
        <w:jc w:val="center"/>
        <w:rPr>
          <w:rFonts w:ascii="Times New Roman" w:hAnsi="Times New Roman"/>
          <w:sz w:val="26"/>
          <w:szCs w:val="26"/>
        </w:rPr>
      </w:pPr>
    </w:p>
    <w:p w:rsidR="00A66AEE" w:rsidRPr="00C406D0" w:rsidRDefault="00A66AEE">
      <w:pPr>
        <w:jc w:val="center"/>
        <w:rPr>
          <w:rFonts w:ascii="Times New Roman" w:hAnsi="Times New Roman"/>
          <w:b/>
          <w:sz w:val="26"/>
          <w:szCs w:val="26"/>
        </w:rPr>
      </w:pPr>
      <w:r w:rsidRPr="00C406D0">
        <w:rPr>
          <w:rFonts w:ascii="Times New Roman" w:hAnsi="Times New Roman"/>
          <w:b/>
          <w:sz w:val="26"/>
          <w:szCs w:val="26"/>
        </w:rPr>
        <w:t>CERTIFICATE OF SERVICE</w:t>
      </w:r>
    </w:p>
    <w:p w:rsidR="00A66AEE" w:rsidRPr="00C406D0" w:rsidRDefault="00A66AEE">
      <w:pPr>
        <w:rPr>
          <w:rFonts w:ascii="Times New Roman" w:hAnsi="Times New Roman"/>
          <w:sz w:val="26"/>
          <w:szCs w:val="26"/>
        </w:rPr>
      </w:pPr>
    </w:p>
    <w:p w:rsidR="00A66AEE" w:rsidRPr="00C406D0" w:rsidRDefault="00A66AEE">
      <w:pPr>
        <w:spacing w:line="480" w:lineRule="atLeast"/>
        <w:jc w:val="both"/>
        <w:rPr>
          <w:rFonts w:ascii="Times New Roman" w:hAnsi="Times New Roman"/>
          <w:sz w:val="26"/>
          <w:szCs w:val="26"/>
        </w:rPr>
      </w:pPr>
      <w:r w:rsidRPr="00C406D0">
        <w:rPr>
          <w:rFonts w:ascii="Times New Roman" w:hAnsi="Times New Roman"/>
          <w:sz w:val="26"/>
          <w:szCs w:val="26"/>
        </w:rPr>
        <w:tab/>
        <w:t>I hereby certify that a true copy of the foregoing</w:t>
      </w:r>
      <w:r w:rsidRPr="00C406D0">
        <w:rPr>
          <w:rFonts w:ascii="Times New Roman" w:hAnsi="Times New Roman"/>
          <w:b/>
          <w:sz w:val="26"/>
          <w:szCs w:val="26"/>
        </w:rPr>
        <w:t xml:space="preserve"> Motion </w:t>
      </w:r>
      <w:r w:rsidR="00C45937" w:rsidRPr="00C406D0">
        <w:rPr>
          <w:rFonts w:ascii="Times New Roman" w:hAnsi="Times New Roman"/>
          <w:b/>
          <w:sz w:val="26"/>
          <w:szCs w:val="26"/>
        </w:rPr>
        <w:t>for Extension of Time</w:t>
      </w:r>
      <w:r w:rsidRPr="00C406D0">
        <w:rPr>
          <w:rFonts w:ascii="Times New Roman" w:hAnsi="Times New Roman"/>
          <w:b/>
          <w:sz w:val="26"/>
          <w:szCs w:val="26"/>
        </w:rPr>
        <w:t xml:space="preserve"> </w:t>
      </w:r>
      <w:r w:rsidRPr="00C406D0">
        <w:rPr>
          <w:rFonts w:ascii="Times New Roman" w:hAnsi="Times New Roman"/>
          <w:sz w:val="26"/>
          <w:szCs w:val="26"/>
        </w:rPr>
        <w:t xml:space="preserve">was served by </w:t>
      </w:r>
      <w:r w:rsidR="0014518F" w:rsidRPr="00C406D0">
        <w:rPr>
          <w:rFonts w:ascii="Times New Roman" w:hAnsi="Times New Roman"/>
          <w:sz w:val="26"/>
          <w:szCs w:val="26"/>
        </w:rPr>
        <w:t>electronic</w:t>
      </w:r>
      <w:r w:rsidR="00196A00" w:rsidRPr="00C406D0">
        <w:rPr>
          <w:rFonts w:ascii="Times New Roman" w:hAnsi="Times New Roman"/>
          <w:sz w:val="26"/>
          <w:szCs w:val="26"/>
        </w:rPr>
        <w:t xml:space="preserve"> </w:t>
      </w:r>
      <w:r w:rsidR="00155ECE" w:rsidRPr="00C406D0">
        <w:rPr>
          <w:rFonts w:ascii="Times New Roman" w:hAnsi="Times New Roman"/>
          <w:sz w:val="26"/>
          <w:szCs w:val="26"/>
        </w:rPr>
        <w:t>mail</w:t>
      </w:r>
      <w:r w:rsidRPr="00C406D0">
        <w:rPr>
          <w:rFonts w:ascii="Times New Roman" w:hAnsi="Times New Roman"/>
          <w:sz w:val="26"/>
          <w:szCs w:val="26"/>
        </w:rPr>
        <w:t xml:space="preserve"> upon </w:t>
      </w:r>
      <w:r w:rsidR="0014518F" w:rsidRPr="00C406D0">
        <w:rPr>
          <w:rFonts w:ascii="Times New Roman" w:hAnsi="Times New Roman"/>
          <w:sz w:val="26"/>
          <w:szCs w:val="26"/>
        </w:rPr>
        <w:t>all</w:t>
      </w:r>
      <w:r w:rsidRPr="00C406D0">
        <w:rPr>
          <w:rFonts w:ascii="Times New Roman" w:hAnsi="Times New Roman"/>
          <w:sz w:val="26"/>
          <w:szCs w:val="26"/>
        </w:rPr>
        <w:t xml:space="preserve"> parties of record, this </w:t>
      </w:r>
      <w:r w:rsidR="00517E1E" w:rsidRPr="00C406D0">
        <w:rPr>
          <w:rFonts w:ascii="Times New Roman" w:hAnsi="Times New Roman"/>
          <w:sz w:val="26"/>
          <w:szCs w:val="26"/>
        </w:rPr>
        <w:t>30</w:t>
      </w:r>
      <w:r w:rsidR="00155ECE" w:rsidRPr="00C406D0">
        <w:rPr>
          <w:rFonts w:ascii="Times New Roman" w:hAnsi="Times New Roman"/>
          <w:sz w:val="26"/>
          <w:szCs w:val="26"/>
        </w:rPr>
        <w:t>th</w:t>
      </w:r>
      <w:r w:rsidRPr="00C406D0">
        <w:rPr>
          <w:rFonts w:ascii="Times New Roman" w:hAnsi="Times New Roman"/>
          <w:sz w:val="26"/>
          <w:szCs w:val="26"/>
        </w:rPr>
        <w:t xml:space="preserve"> day of </w:t>
      </w:r>
      <w:r w:rsidR="00517E1E" w:rsidRPr="00C406D0">
        <w:rPr>
          <w:rFonts w:ascii="Times New Roman" w:hAnsi="Times New Roman"/>
          <w:sz w:val="26"/>
          <w:szCs w:val="26"/>
        </w:rPr>
        <w:t>August</w:t>
      </w:r>
      <w:r w:rsidR="00F21851" w:rsidRPr="00C406D0">
        <w:rPr>
          <w:rFonts w:ascii="Times New Roman" w:hAnsi="Times New Roman"/>
          <w:sz w:val="26"/>
          <w:szCs w:val="26"/>
        </w:rPr>
        <w:t>, 201</w:t>
      </w:r>
      <w:r w:rsidR="0014518F" w:rsidRPr="00C406D0">
        <w:rPr>
          <w:rFonts w:ascii="Times New Roman" w:hAnsi="Times New Roman"/>
          <w:sz w:val="26"/>
          <w:szCs w:val="26"/>
        </w:rPr>
        <w:t>2</w:t>
      </w:r>
      <w:r w:rsidRPr="00C406D0">
        <w:rPr>
          <w:rFonts w:ascii="Times New Roman" w:hAnsi="Times New Roman"/>
          <w:sz w:val="26"/>
          <w:szCs w:val="26"/>
        </w:rPr>
        <w:t>.</w:t>
      </w:r>
    </w:p>
    <w:p w:rsidR="007B22B6" w:rsidRPr="00C406D0" w:rsidRDefault="007B22B6">
      <w:pPr>
        <w:spacing w:line="480" w:lineRule="atLeast"/>
        <w:jc w:val="both"/>
        <w:rPr>
          <w:rFonts w:ascii="Times New Roman" w:hAnsi="Times New Roman"/>
          <w:sz w:val="26"/>
          <w:szCs w:val="26"/>
        </w:rPr>
      </w:pPr>
    </w:p>
    <w:p w:rsidR="00A66AEE" w:rsidRPr="00C406D0" w:rsidRDefault="00A66AEE">
      <w:pPr>
        <w:ind w:left="4760"/>
        <w:rPr>
          <w:rFonts w:ascii="Times New Roman" w:hAnsi="Times New Roman"/>
          <w:sz w:val="26"/>
          <w:szCs w:val="26"/>
        </w:rPr>
      </w:pPr>
    </w:p>
    <w:p w:rsidR="00A66AEE" w:rsidRPr="00C406D0" w:rsidRDefault="00DF1A99">
      <w:pPr>
        <w:tabs>
          <w:tab w:val="left" w:pos="5480"/>
          <w:tab w:val="left" w:pos="6200"/>
          <w:tab w:val="left" w:pos="6920"/>
          <w:tab w:val="left" w:pos="7640"/>
          <w:tab w:val="left" w:pos="8360"/>
          <w:tab w:val="left" w:pos="9080"/>
        </w:tabs>
        <w:ind w:left="4760"/>
        <w:rPr>
          <w:rFonts w:ascii="Times New Roman" w:hAnsi="Times New Roman"/>
          <w:sz w:val="26"/>
          <w:szCs w:val="26"/>
          <w:u w:val="single"/>
        </w:rPr>
      </w:pPr>
      <w:r w:rsidRPr="00C406D0">
        <w:rPr>
          <w:rFonts w:ascii="Times New Roman" w:hAnsi="Times New Roman"/>
          <w:sz w:val="26"/>
          <w:szCs w:val="26"/>
          <w:u w:val="single"/>
        </w:rPr>
        <w:t>/s/Thomas G. Lindgren</w:t>
      </w:r>
    </w:p>
    <w:p w:rsidR="00A66AEE" w:rsidRPr="00C406D0" w:rsidRDefault="00A66AEE">
      <w:pPr>
        <w:ind w:left="4760"/>
        <w:rPr>
          <w:rFonts w:ascii="Times New Roman" w:hAnsi="Times New Roman"/>
          <w:b/>
          <w:sz w:val="26"/>
          <w:szCs w:val="26"/>
        </w:rPr>
      </w:pPr>
      <w:r w:rsidRPr="00C406D0">
        <w:rPr>
          <w:rFonts w:ascii="Times New Roman" w:hAnsi="Times New Roman"/>
          <w:b/>
          <w:sz w:val="26"/>
          <w:szCs w:val="26"/>
        </w:rPr>
        <w:t>Thomas G. Lindgren</w:t>
      </w:r>
    </w:p>
    <w:p w:rsidR="00A66AEE" w:rsidRPr="00C406D0" w:rsidRDefault="00A66AEE">
      <w:pPr>
        <w:pStyle w:val="DefaultParagraphFont1"/>
        <w:tabs>
          <w:tab w:val="left" w:pos="5040"/>
          <w:tab w:val="left" w:pos="5760"/>
          <w:tab w:val="left" w:pos="6480"/>
          <w:tab w:val="left" w:pos="7200"/>
          <w:tab w:val="left" w:pos="7920"/>
          <w:tab w:val="left" w:pos="8640"/>
          <w:tab w:val="left" w:pos="9360"/>
        </w:tabs>
        <w:ind w:left="4760" w:hanging="4760"/>
        <w:rPr>
          <w:rFonts w:ascii="Times New Roman" w:hAnsi="Times New Roman"/>
          <w:sz w:val="26"/>
          <w:szCs w:val="26"/>
        </w:rPr>
      </w:pPr>
      <w:r w:rsidRPr="00C406D0">
        <w:rPr>
          <w:rFonts w:ascii="Times New Roman" w:hAnsi="Times New Roman"/>
          <w:sz w:val="26"/>
          <w:szCs w:val="26"/>
        </w:rPr>
        <w:tab/>
        <w:t>Assistant Attorney General</w:t>
      </w:r>
    </w:p>
    <w:p w:rsidR="00A66AEE" w:rsidRPr="00C406D0" w:rsidRDefault="00A66AEE">
      <w:pPr>
        <w:rPr>
          <w:rFonts w:ascii="Times New Roman" w:hAnsi="Times New Roman"/>
          <w:sz w:val="26"/>
          <w:szCs w:val="26"/>
        </w:rPr>
      </w:pPr>
    </w:p>
    <w:p w:rsidR="00A66AEE" w:rsidRPr="00C406D0" w:rsidRDefault="00A66AEE">
      <w:pPr>
        <w:rPr>
          <w:rFonts w:ascii="Times New Roman" w:hAnsi="Times New Roman"/>
          <w:sz w:val="26"/>
          <w:szCs w:val="26"/>
        </w:rPr>
      </w:pPr>
    </w:p>
    <w:p w:rsidR="007B22B6" w:rsidRPr="00C406D0" w:rsidRDefault="007B22B6">
      <w:pPr>
        <w:rPr>
          <w:rFonts w:ascii="Times New Roman" w:hAnsi="Times New Roman"/>
          <w:b/>
          <w:sz w:val="26"/>
          <w:szCs w:val="26"/>
        </w:rPr>
      </w:pPr>
      <w:r w:rsidRPr="00C406D0">
        <w:rPr>
          <w:rFonts w:ascii="Times New Roman" w:hAnsi="Times New Roman"/>
          <w:b/>
          <w:sz w:val="26"/>
          <w:szCs w:val="26"/>
        </w:rPr>
        <w:t>Parties of Record:</w:t>
      </w:r>
    </w:p>
    <w:p w:rsidR="007B22B6" w:rsidRPr="00C406D0" w:rsidRDefault="007B22B6">
      <w:pPr>
        <w:rPr>
          <w:rFonts w:ascii="Times New Roman" w:hAnsi="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6122B" w:rsidRPr="00C406D0" w:rsidTr="0066122B">
        <w:tc>
          <w:tcPr>
            <w:tcW w:w="4788" w:type="dxa"/>
          </w:tcPr>
          <w:p w:rsidR="0066122B" w:rsidRPr="00C406D0" w:rsidRDefault="0066122B">
            <w:pPr>
              <w:rPr>
                <w:rFonts w:ascii="Times New Roman" w:hAnsi="Times New Roman"/>
                <w:sz w:val="26"/>
                <w:szCs w:val="26"/>
              </w:rPr>
            </w:pPr>
            <w:r w:rsidRPr="00C406D0">
              <w:rPr>
                <w:rFonts w:ascii="Times New Roman" w:hAnsi="Times New Roman"/>
                <w:sz w:val="26"/>
                <w:szCs w:val="26"/>
              </w:rPr>
              <w:t xml:space="preserve">Stephen B. </w:t>
            </w:r>
            <w:proofErr w:type="spellStart"/>
            <w:r w:rsidRPr="00C406D0">
              <w:rPr>
                <w:rFonts w:ascii="Times New Roman" w:hAnsi="Times New Roman"/>
                <w:sz w:val="26"/>
                <w:szCs w:val="26"/>
              </w:rPr>
              <w:t>Seiple</w:t>
            </w:r>
            <w:proofErr w:type="spellEnd"/>
          </w:p>
          <w:p w:rsidR="0066122B" w:rsidRPr="00C406D0" w:rsidRDefault="0066122B">
            <w:pPr>
              <w:rPr>
                <w:rFonts w:ascii="Times New Roman" w:hAnsi="Times New Roman"/>
                <w:sz w:val="26"/>
                <w:szCs w:val="26"/>
              </w:rPr>
            </w:pPr>
            <w:r w:rsidRPr="00C406D0">
              <w:rPr>
                <w:rFonts w:ascii="Times New Roman" w:hAnsi="Times New Roman"/>
                <w:sz w:val="26"/>
                <w:szCs w:val="26"/>
              </w:rPr>
              <w:t>Brooke E. Leslie</w:t>
            </w:r>
          </w:p>
          <w:p w:rsidR="0066122B" w:rsidRPr="00C406D0" w:rsidRDefault="0066122B">
            <w:pPr>
              <w:rPr>
                <w:rFonts w:ascii="Times New Roman" w:hAnsi="Times New Roman"/>
                <w:sz w:val="26"/>
                <w:szCs w:val="26"/>
              </w:rPr>
            </w:pPr>
            <w:r w:rsidRPr="00C406D0">
              <w:rPr>
                <w:rFonts w:ascii="Times New Roman" w:hAnsi="Times New Roman"/>
                <w:sz w:val="26"/>
                <w:szCs w:val="26"/>
              </w:rPr>
              <w:t>Columbia Gas of Ohio, Inc.</w:t>
            </w:r>
          </w:p>
          <w:p w:rsidR="0066122B" w:rsidRPr="00C406D0" w:rsidRDefault="0066122B">
            <w:pPr>
              <w:rPr>
                <w:rFonts w:ascii="Times New Roman" w:hAnsi="Times New Roman"/>
                <w:sz w:val="26"/>
                <w:szCs w:val="26"/>
              </w:rPr>
            </w:pPr>
            <w:r w:rsidRPr="00C406D0">
              <w:rPr>
                <w:rFonts w:ascii="Times New Roman" w:hAnsi="Times New Roman"/>
                <w:sz w:val="26"/>
                <w:szCs w:val="26"/>
              </w:rPr>
              <w:t>200 Civic Center Drive</w:t>
            </w:r>
          </w:p>
          <w:p w:rsidR="0066122B" w:rsidRPr="00C406D0" w:rsidRDefault="0066122B">
            <w:pPr>
              <w:rPr>
                <w:rFonts w:ascii="Times New Roman" w:hAnsi="Times New Roman"/>
                <w:sz w:val="26"/>
                <w:szCs w:val="26"/>
              </w:rPr>
            </w:pPr>
            <w:r w:rsidRPr="00C406D0">
              <w:rPr>
                <w:rFonts w:ascii="Times New Roman" w:hAnsi="Times New Roman"/>
                <w:sz w:val="26"/>
                <w:szCs w:val="26"/>
              </w:rPr>
              <w:t>P.O. Box 117</w:t>
            </w:r>
          </w:p>
          <w:p w:rsidR="0066122B" w:rsidRPr="00C406D0" w:rsidRDefault="0066122B">
            <w:pPr>
              <w:rPr>
                <w:rFonts w:ascii="Times New Roman" w:hAnsi="Times New Roman"/>
                <w:sz w:val="26"/>
                <w:szCs w:val="26"/>
              </w:rPr>
            </w:pPr>
            <w:r w:rsidRPr="00C406D0">
              <w:rPr>
                <w:rFonts w:ascii="Times New Roman" w:hAnsi="Times New Roman"/>
                <w:sz w:val="26"/>
                <w:szCs w:val="26"/>
              </w:rPr>
              <w:t>Columbus, Ohio  43216</w:t>
            </w:r>
          </w:p>
          <w:p w:rsidR="0066122B" w:rsidRPr="00C406D0" w:rsidRDefault="00776630">
            <w:pPr>
              <w:rPr>
                <w:rFonts w:ascii="Times New Roman" w:hAnsi="Times New Roman"/>
                <w:sz w:val="26"/>
                <w:szCs w:val="26"/>
              </w:rPr>
            </w:pPr>
            <w:hyperlink r:id="rId10" w:history="1">
              <w:r w:rsidR="0066122B" w:rsidRPr="00C406D0">
                <w:rPr>
                  <w:rStyle w:val="Hyperlink"/>
                  <w:rFonts w:ascii="Times New Roman" w:hAnsi="Times New Roman"/>
                  <w:sz w:val="26"/>
                  <w:szCs w:val="26"/>
                </w:rPr>
                <w:t>sseiple@nisource.com</w:t>
              </w:r>
            </w:hyperlink>
          </w:p>
          <w:p w:rsidR="0066122B" w:rsidRPr="00C406D0" w:rsidRDefault="00776630">
            <w:pPr>
              <w:rPr>
                <w:rFonts w:ascii="Times New Roman" w:hAnsi="Times New Roman"/>
                <w:sz w:val="26"/>
                <w:szCs w:val="26"/>
              </w:rPr>
            </w:pPr>
            <w:hyperlink r:id="rId11" w:history="1">
              <w:r w:rsidR="0066122B" w:rsidRPr="00C406D0">
                <w:rPr>
                  <w:rStyle w:val="Hyperlink"/>
                  <w:rFonts w:ascii="Times New Roman" w:hAnsi="Times New Roman"/>
                  <w:sz w:val="26"/>
                  <w:szCs w:val="26"/>
                </w:rPr>
                <w:t>bieslie@nisource.com</w:t>
              </w:r>
            </w:hyperlink>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b/>
                <w:sz w:val="26"/>
                <w:szCs w:val="26"/>
              </w:rPr>
            </w:pPr>
            <w:r w:rsidRPr="00C406D0">
              <w:rPr>
                <w:rFonts w:ascii="Times New Roman" w:hAnsi="Times New Roman"/>
                <w:b/>
                <w:sz w:val="26"/>
                <w:szCs w:val="26"/>
              </w:rPr>
              <w:t>On Behalf of Columbia Gas of Ohio, Inc.</w:t>
            </w:r>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sz w:val="26"/>
                <w:szCs w:val="26"/>
              </w:rPr>
            </w:pPr>
            <w:r w:rsidRPr="00C406D0">
              <w:rPr>
                <w:rFonts w:ascii="Times New Roman" w:hAnsi="Times New Roman"/>
                <w:sz w:val="26"/>
                <w:szCs w:val="26"/>
              </w:rPr>
              <w:t>Bruce J. Weston</w:t>
            </w:r>
          </w:p>
          <w:p w:rsidR="0066122B" w:rsidRPr="00C406D0" w:rsidRDefault="0066122B">
            <w:pPr>
              <w:rPr>
                <w:rFonts w:ascii="Times New Roman" w:hAnsi="Times New Roman"/>
                <w:sz w:val="26"/>
                <w:szCs w:val="26"/>
              </w:rPr>
            </w:pPr>
            <w:r w:rsidRPr="00C406D0">
              <w:rPr>
                <w:rFonts w:ascii="Times New Roman" w:hAnsi="Times New Roman"/>
                <w:sz w:val="26"/>
                <w:szCs w:val="26"/>
              </w:rPr>
              <w:t xml:space="preserve">Ohio Consumers’ </w:t>
            </w:r>
            <w:r w:rsidR="00517E1E" w:rsidRPr="00C406D0">
              <w:rPr>
                <w:rFonts w:ascii="Times New Roman" w:hAnsi="Times New Roman"/>
                <w:sz w:val="26"/>
                <w:szCs w:val="26"/>
              </w:rPr>
              <w:t>C</w:t>
            </w:r>
            <w:r w:rsidRPr="00C406D0">
              <w:rPr>
                <w:rFonts w:ascii="Times New Roman" w:hAnsi="Times New Roman"/>
                <w:sz w:val="26"/>
                <w:szCs w:val="26"/>
              </w:rPr>
              <w:t>ounsel</w:t>
            </w:r>
          </w:p>
          <w:p w:rsidR="0066122B" w:rsidRPr="00C406D0" w:rsidRDefault="0066122B">
            <w:pPr>
              <w:rPr>
                <w:rFonts w:ascii="Times New Roman" w:hAnsi="Times New Roman"/>
                <w:sz w:val="26"/>
                <w:szCs w:val="26"/>
              </w:rPr>
            </w:pPr>
            <w:r w:rsidRPr="00C406D0">
              <w:rPr>
                <w:rFonts w:ascii="Times New Roman" w:hAnsi="Times New Roman"/>
                <w:sz w:val="26"/>
                <w:szCs w:val="26"/>
              </w:rPr>
              <w:t>Larry S. Sauer</w:t>
            </w:r>
          </w:p>
          <w:p w:rsidR="0066122B" w:rsidRPr="00C406D0" w:rsidRDefault="0066122B">
            <w:pPr>
              <w:rPr>
                <w:rFonts w:ascii="Times New Roman" w:hAnsi="Times New Roman"/>
                <w:sz w:val="26"/>
                <w:szCs w:val="26"/>
              </w:rPr>
            </w:pPr>
            <w:r w:rsidRPr="00C406D0">
              <w:rPr>
                <w:rFonts w:ascii="Times New Roman" w:hAnsi="Times New Roman"/>
                <w:sz w:val="26"/>
                <w:szCs w:val="26"/>
              </w:rPr>
              <w:t xml:space="preserve">Joseph P. </w:t>
            </w:r>
            <w:proofErr w:type="spellStart"/>
            <w:r w:rsidRPr="00C406D0">
              <w:rPr>
                <w:rFonts w:ascii="Times New Roman" w:hAnsi="Times New Roman"/>
                <w:sz w:val="26"/>
                <w:szCs w:val="26"/>
              </w:rPr>
              <w:t>Serio</w:t>
            </w:r>
            <w:proofErr w:type="spellEnd"/>
          </w:p>
          <w:p w:rsidR="0066122B" w:rsidRPr="00C406D0" w:rsidRDefault="0066122B">
            <w:pPr>
              <w:rPr>
                <w:rFonts w:ascii="Times New Roman" w:hAnsi="Times New Roman"/>
                <w:sz w:val="26"/>
                <w:szCs w:val="26"/>
              </w:rPr>
            </w:pPr>
            <w:r w:rsidRPr="00C406D0">
              <w:rPr>
                <w:rFonts w:ascii="Times New Roman" w:hAnsi="Times New Roman"/>
                <w:sz w:val="26"/>
                <w:szCs w:val="26"/>
              </w:rPr>
              <w:t>Office of the Ohio Consumers’ Counsel</w:t>
            </w:r>
          </w:p>
          <w:p w:rsidR="0066122B" w:rsidRPr="00C406D0" w:rsidRDefault="0066122B">
            <w:pPr>
              <w:rPr>
                <w:rFonts w:ascii="Times New Roman" w:hAnsi="Times New Roman"/>
                <w:sz w:val="26"/>
                <w:szCs w:val="26"/>
              </w:rPr>
            </w:pPr>
            <w:r w:rsidRPr="00C406D0">
              <w:rPr>
                <w:rFonts w:ascii="Times New Roman" w:hAnsi="Times New Roman"/>
                <w:sz w:val="26"/>
                <w:szCs w:val="26"/>
              </w:rPr>
              <w:t>10 West Broad Street, Suite 1800</w:t>
            </w:r>
          </w:p>
          <w:p w:rsidR="0066122B" w:rsidRPr="00C406D0" w:rsidRDefault="0066122B">
            <w:pPr>
              <w:rPr>
                <w:rFonts w:ascii="Times New Roman" w:hAnsi="Times New Roman"/>
                <w:sz w:val="26"/>
                <w:szCs w:val="26"/>
              </w:rPr>
            </w:pPr>
            <w:r w:rsidRPr="00C406D0">
              <w:rPr>
                <w:rFonts w:ascii="Times New Roman" w:hAnsi="Times New Roman"/>
                <w:sz w:val="26"/>
                <w:szCs w:val="26"/>
              </w:rPr>
              <w:t>Columbus, Ohio  43215</w:t>
            </w:r>
          </w:p>
          <w:p w:rsidR="0066122B" w:rsidRPr="00C406D0" w:rsidRDefault="00776630">
            <w:pPr>
              <w:rPr>
                <w:rFonts w:ascii="Times New Roman" w:hAnsi="Times New Roman"/>
                <w:sz w:val="26"/>
                <w:szCs w:val="26"/>
              </w:rPr>
            </w:pPr>
            <w:hyperlink r:id="rId12" w:history="1">
              <w:r w:rsidR="0066122B" w:rsidRPr="00C406D0">
                <w:rPr>
                  <w:rStyle w:val="Hyperlink"/>
                  <w:rFonts w:ascii="Times New Roman" w:hAnsi="Times New Roman"/>
                  <w:sz w:val="26"/>
                  <w:szCs w:val="26"/>
                </w:rPr>
                <w:t>sauer@occ.state.oh.us</w:t>
              </w:r>
            </w:hyperlink>
          </w:p>
          <w:p w:rsidR="0066122B" w:rsidRPr="00C406D0" w:rsidRDefault="00776630">
            <w:pPr>
              <w:rPr>
                <w:rFonts w:ascii="Times New Roman" w:hAnsi="Times New Roman"/>
                <w:sz w:val="26"/>
                <w:szCs w:val="26"/>
              </w:rPr>
            </w:pPr>
            <w:hyperlink r:id="rId13" w:history="1">
              <w:r w:rsidR="0066122B" w:rsidRPr="00C406D0">
                <w:rPr>
                  <w:rStyle w:val="Hyperlink"/>
                  <w:rFonts w:ascii="Times New Roman" w:hAnsi="Times New Roman"/>
                  <w:sz w:val="26"/>
                  <w:szCs w:val="26"/>
                </w:rPr>
                <w:t>serio@occ.state.oh.us</w:t>
              </w:r>
            </w:hyperlink>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b/>
                <w:sz w:val="26"/>
                <w:szCs w:val="26"/>
              </w:rPr>
            </w:pPr>
            <w:r w:rsidRPr="00C406D0">
              <w:rPr>
                <w:rFonts w:ascii="Times New Roman" w:hAnsi="Times New Roman"/>
                <w:b/>
                <w:sz w:val="26"/>
                <w:szCs w:val="26"/>
              </w:rPr>
              <w:t>On Behalf of the Office of the Ohio Consumers’ Counsel</w:t>
            </w:r>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sz w:val="26"/>
                <w:szCs w:val="26"/>
              </w:rPr>
            </w:pPr>
          </w:p>
          <w:p w:rsidR="00DF1A99" w:rsidRPr="00C406D0" w:rsidRDefault="00DF1A99">
            <w:pPr>
              <w:rPr>
                <w:rFonts w:ascii="Times New Roman" w:hAnsi="Times New Roman"/>
                <w:sz w:val="26"/>
                <w:szCs w:val="26"/>
              </w:rPr>
            </w:pPr>
          </w:p>
          <w:p w:rsidR="00DF1A99" w:rsidRPr="00C406D0" w:rsidRDefault="00DF1A99">
            <w:pPr>
              <w:rPr>
                <w:rFonts w:ascii="Times New Roman" w:hAnsi="Times New Roman"/>
                <w:sz w:val="26"/>
                <w:szCs w:val="26"/>
              </w:rPr>
            </w:pPr>
          </w:p>
          <w:p w:rsidR="0066122B" w:rsidRPr="00C406D0" w:rsidRDefault="0066122B">
            <w:pPr>
              <w:rPr>
                <w:rFonts w:ascii="Times New Roman" w:hAnsi="Times New Roman"/>
                <w:sz w:val="26"/>
                <w:szCs w:val="26"/>
              </w:rPr>
            </w:pPr>
            <w:r w:rsidRPr="00C406D0">
              <w:rPr>
                <w:rFonts w:ascii="Times New Roman" w:hAnsi="Times New Roman"/>
                <w:sz w:val="26"/>
                <w:szCs w:val="26"/>
              </w:rPr>
              <w:t xml:space="preserve">Chad A. </w:t>
            </w:r>
            <w:proofErr w:type="spellStart"/>
            <w:r w:rsidRPr="00C406D0">
              <w:rPr>
                <w:rFonts w:ascii="Times New Roman" w:hAnsi="Times New Roman"/>
                <w:sz w:val="26"/>
                <w:szCs w:val="26"/>
              </w:rPr>
              <w:t>Endsley</w:t>
            </w:r>
            <w:proofErr w:type="spellEnd"/>
          </w:p>
          <w:p w:rsidR="0066122B" w:rsidRPr="00C406D0" w:rsidRDefault="0066122B">
            <w:pPr>
              <w:rPr>
                <w:rFonts w:ascii="Times New Roman" w:hAnsi="Times New Roman"/>
                <w:sz w:val="26"/>
                <w:szCs w:val="26"/>
              </w:rPr>
            </w:pPr>
            <w:r w:rsidRPr="00C406D0">
              <w:rPr>
                <w:rFonts w:ascii="Times New Roman" w:hAnsi="Times New Roman"/>
                <w:sz w:val="26"/>
                <w:szCs w:val="26"/>
              </w:rPr>
              <w:t>Ohio Farm Bureau Federation</w:t>
            </w:r>
          </w:p>
          <w:p w:rsidR="0066122B" w:rsidRPr="00C406D0" w:rsidRDefault="0066122B">
            <w:pPr>
              <w:rPr>
                <w:rFonts w:ascii="Times New Roman" w:hAnsi="Times New Roman"/>
                <w:sz w:val="26"/>
                <w:szCs w:val="26"/>
              </w:rPr>
            </w:pPr>
            <w:r w:rsidRPr="00C406D0">
              <w:rPr>
                <w:rFonts w:ascii="Times New Roman" w:hAnsi="Times New Roman"/>
                <w:sz w:val="26"/>
                <w:szCs w:val="26"/>
              </w:rPr>
              <w:t>280 North high Street</w:t>
            </w:r>
          </w:p>
          <w:p w:rsidR="0066122B" w:rsidRPr="00C406D0" w:rsidRDefault="0066122B">
            <w:pPr>
              <w:rPr>
                <w:rFonts w:ascii="Times New Roman" w:hAnsi="Times New Roman"/>
                <w:sz w:val="26"/>
                <w:szCs w:val="26"/>
              </w:rPr>
            </w:pPr>
            <w:r w:rsidRPr="00C406D0">
              <w:rPr>
                <w:rFonts w:ascii="Times New Roman" w:hAnsi="Times New Roman"/>
                <w:sz w:val="26"/>
                <w:szCs w:val="26"/>
              </w:rPr>
              <w:t>P.O. Box 182383</w:t>
            </w:r>
          </w:p>
          <w:p w:rsidR="0066122B" w:rsidRPr="00C406D0" w:rsidRDefault="0066122B">
            <w:pPr>
              <w:rPr>
                <w:rFonts w:ascii="Times New Roman" w:hAnsi="Times New Roman"/>
                <w:sz w:val="26"/>
                <w:szCs w:val="26"/>
              </w:rPr>
            </w:pPr>
            <w:r w:rsidRPr="00C406D0">
              <w:rPr>
                <w:rFonts w:ascii="Times New Roman" w:hAnsi="Times New Roman"/>
                <w:sz w:val="26"/>
                <w:szCs w:val="26"/>
              </w:rPr>
              <w:t>Columbus, Ohio  43218-2383</w:t>
            </w:r>
          </w:p>
          <w:p w:rsidR="0066122B" w:rsidRPr="00C406D0" w:rsidRDefault="00776630">
            <w:pPr>
              <w:rPr>
                <w:rFonts w:ascii="Times New Roman" w:hAnsi="Times New Roman"/>
                <w:sz w:val="26"/>
                <w:szCs w:val="26"/>
              </w:rPr>
            </w:pPr>
            <w:hyperlink r:id="rId14" w:history="1">
              <w:r w:rsidR="0066122B" w:rsidRPr="00C406D0">
                <w:rPr>
                  <w:rStyle w:val="Hyperlink"/>
                  <w:rFonts w:ascii="Times New Roman" w:hAnsi="Times New Roman"/>
                  <w:sz w:val="26"/>
                  <w:szCs w:val="26"/>
                </w:rPr>
                <w:t>cendsley@ofbf.org</w:t>
              </w:r>
            </w:hyperlink>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b/>
                <w:sz w:val="26"/>
                <w:szCs w:val="26"/>
              </w:rPr>
            </w:pPr>
            <w:r w:rsidRPr="00C406D0">
              <w:rPr>
                <w:rFonts w:ascii="Times New Roman" w:hAnsi="Times New Roman"/>
                <w:b/>
                <w:sz w:val="26"/>
                <w:szCs w:val="26"/>
              </w:rPr>
              <w:t>On Behalf of the Ohio Farm Bureau Federation</w:t>
            </w:r>
          </w:p>
        </w:tc>
        <w:tc>
          <w:tcPr>
            <w:tcW w:w="4788" w:type="dxa"/>
          </w:tcPr>
          <w:p w:rsidR="0066122B" w:rsidRPr="00C406D0" w:rsidRDefault="0066122B">
            <w:pPr>
              <w:rPr>
                <w:rFonts w:ascii="Times New Roman" w:hAnsi="Times New Roman"/>
                <w:sz w:val="26"/>
                <w:szCs w:val="26"/>
              </w:rPr>
            </w:pPr>
            <w:r w:rsidRPr="00C406D0">
              <w:rPr>
                <w:rFonts w:ascii="Times New Roman" w:hAnsi="Times New Roman"/>
                <w:sz w:val="26"/>
                <w:szCs w:val="26"/>
              </w:rPr>
              <w:lastRenderedPageBreak/>
              <w:t>Colleen L. Mooney</w:t>
            </w:r>
          </w:p>
          <w:p w:rsidR="0066122B" w:rsidRPr="00C406D0" w:rsidRDefault="0066122B">
            <w:pPr>
              <w:rPr>
                <w:rFonts w:ascii="Times New Roman" w:hAnsi="Times New Roman"/>
                <w:sz w:val="26"/>
                <w:szCs w:val="26"/>
              </w:rPr>
            </w:pPr>
            <w:r w:rsidRPr="00C406D0">
              <w:rPr>
                <w:rFonts w:ascii="Times New Roman" w:hAnsi="Times New Roman"/>
                <w:sz w:val="26"/>
                <w:szCs w:val="26"/>
              </w:rPr>
              <w:t>Ohio Partners for Affordable Energy</w:t>
            </w:r>
          </w:p>
          <w:p w:rsidR="0066122B" w:rsidRPr="00C406D0" w:rsidRDefault="0066122B">
            <w:pPr>
              <w:rPr>
                <w:rFonts w:ascii="Times New Roman" w:hAnsi="Times New Roman"/>
                <w:sz w:val="26"/>
                <w:szCs w:val="26"/>
              </w:rPr>
            </w:pPr>
            <w:r w:rsidRPr="00C406D0">
              <w:rPr>
                <w:rFonts w:ascii="Times New Roman" w:hAnsi="Times New Roman"/>
                <w:sz w:val="26"/>
                <w:szCs w:val="26"/>
              </w:rPr>
              <w:t>231 West Lima Street</w:t>
            </w:r>
          </w:p>
          <w:p w:rsidR="0066122B" w:rsidRPr="00C406D0" w:rsidRDefault="0066122B">
            <w:pPr>
              <w:rPr>
                <w:rFonts w:ascii="Times New Roman" w:hAnsi="Times New Roman"/>
                <w:sz w:val="26"/>
                <w:szCs w:val="26"/>
              </w:rPr>
            </w:pPr>
            <w:r w:rsidRPr="00C406D0">
              <w:rPr>
                <w:rFonts w:ascii="Times New Roman" w:hAnsi="Times New Roman"/>
                <w:sz w:val="26"/>
                <w:szCs w:val="26"/>
              </w:rPr>
              <w:t>P.O. Box 1793</w:t>
            </w:r>
          </w:p>
          <w:p w:rsidR="0066122B" w:rsidRPr="00C406D0" w:rsidRDefault="0066122B">
            <w:pPr>
              <w:rPr>
                <w:rFonts w:ascii="Times New Roman" w:hAnsi="Times New Roman"/>
                <w:sz w:val="26"/>
                <w:szCs w:val="26"/>
              </w:rPr>
            </w:pPr>
            <w:r w:rsidRPr="00C406D0">
              <w:rPr>
                <w:rFonts w:ascii="Times New Roman" w:hAnsi="Times New Roman"/>
                <w:sz w:val="26"/>
                <w:szCs w:val="26"/>
              </w:rPr>
              <w:t>Findlay, Ohio  45839</w:t>
            </w:r>
          </w:p>
          <w:p w:rsidR="0066122B" w:rsidRPr="00C406D0" w:rsidRDefault="00776630">
            <w:pPr>
              <w:rPr>
                <w:rFonts w:ascii="Times New Roman" w:hAnsi="Times New Roman"/>
                <w:sz w:val="26"/>
                <w:szCs w:val="26"/>
              </w:rPr>
            </w:pPr>
            <w:hyperlink r:id="rId15" w:history="1">
              <w:r w:rsidR="0066122B" w:rsidRPr="00C406D0">
                <w:rPr>
                  <w:rStyle w:val="Hyperlink"/>
                  <w:rFonts w:ascii="Times New Roman" w:hAnsi="Times New Roman"/>
                  <w:sz w:val="26"/>
                  <w:szCs w:val="26"/>
                </w:rPr>
                <w:t>cmooney2@columbus.rr.com</w:t>
              </w:r>
            </w:hyperlink>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b/>
                <w:sz w:val="26"/>
                <w:szCs w:val="26"/>
              </w:rPr>
            </w:pPr>
            <w:r w:rsidRPr="00C406D0">
              <w:rPr>
                <w:rFonts w:ascii="Times New Roman" w:hAnsi="Times New Roman"/>
                <w:b/>
                <w:sz w:val="26"/>
                <w:szCs w:val="26"/>
              </w:rPr>
              <w:t>On Behalf of Ohio Partners for Affordable Energy</w:t>
            </w:r>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sz w:val="26"/>
                <w:szCs w:val="26"/>
              </w:rPr>
            </w:pPr>
            <w:r w:rsidRPr="00C406D0">
              <w:rPr>
                <w:rFonts w:ascii="Times New Roman" w:hAnsi="Times New Roman"/>
                <w:sz w:val="26"/>
                <w:szCs w:val="26"/>
              </w:rPr>
              <w:t>M. Anthony Long</w:t>
            </w:r>
          </w:p>
          <w:p w:rsidR="0066122B" w:rsidRPr="00C406D0" w:rsidRDefault="0066122B">
            <w:pPr>
              <w:rPr>
                <w:rFonts w:ascii="Times New Roman" w:hAnsi="Times New Roman"/>
                <w:sz w:val="26"/>
                <w:szCs w:val="26"/>
              </w:rPr>
            </w:pPr>
            <w:r w:rsidRPr="00C406D0">
              <w:rPr>
                <w:rFonts w:ascii="Times New Roman" w:hAnsi="Times New Roman"/>
                <w:sz w:val="26"/>
                <w:szCs w:val="26"/>
              </w:rPr>
              <w:t>Senior Assistant Counsel</w:t>
            </w:r>
          </w:p>
          <w:p w:rsidR="0066122B" w:rsidRPr="00C406D0" w:rsidRDefault="0066122B">
            <w:pPr>
              <w:rPr>
                <w:rFonts w:ascii="Times New Roman" w:hAnsi="Times New Roman"/>
                <w:sz w:val="26"/>
                <w:szCs w:val="26"/>
              </w:rPr>
            </w:pPr>
            <w:r w:rsidRPr="00C406D0">
              <w:rPr>
                <w:rFonts w:ascii="Times New Roman" w:hAnsi="Times New Roman"/>
                <w:sz w:val="26"/>
                <w:szCs w:val="26"/>
              </w:rPr>
              <w:t>Honda of America Mfg., Inc.</w:t>
            </w:r>
          </w:p>
          <w:p w:rsidR="0066122B" w:rsidRPr="00C406D0" w:rsidRDefault="0066122B">
            <w:pPr>
              <w:rPr>
                <w:rFonts w:ascii="Times New Roman" w:hAnsi="Times New Roman"/>
                <w:sz w:val="26"/>
                <w:szCs w:val="26"/>
              </w:rPr>
            </w:pPr>
            <w:r w:rsidRPr="00C406D0">
              <w:rPr>
                <w:rFonts w:ascii="Times New Roman" w:hAnsi="Times New Roman"/>
                <w:sz w:val="26"/>
                <w:szCs w:val="26"/>
              </w:rPr>
              <w:t>24000 Honda Parkway</w:t>
            </w:r>
          </w:p>
          <w:p w:rsidR="0066122B" w:rsidRPr="00C406D0" w:rsidRDefault="0066122B">
            <w:pPr>
              <w:rPr>
                <w:rFonts w:ascii="Times New Roman" w:hAnsi="Times New Roman"/>
                <w:sz w:val="26"/>
                <w:szCs w:val="26"/>
              </w:rPr>
            </w:pPr>
            <w:r w:rsidRPr="00C406D0">
              <w:rPr>
                <w:rFonts w:ascii="Times New Roman" w:hAnsi="Times New Roman"/>
                <w:sz w:val="26"/>
                <w:szCs w:val="26"/>
              </w:rPr>
              <w:t>Marysville, Ohio  43040</w:t>
            </w:r>
          </w:p>
          <w:p w:rsidR="0066122B" w:rsidRPr="00C406D0" w:rsidRDefault="00776630">
            <w:pPr>
              <w:rPr>
                <w:rFonts w:ascii="Times New Roman" w:hAnsi="Times New Roman"/>
                <w:sz w:val="26"/>
                <w:szCs w:val="26"/>
              </w:rPr>
            </w:pPr>
            <w:hyperlink r:id="rId16" w:history="1">
              <w:r w:rsidR="0066122B" w:rsidRPr="00C406D0">
                <w:rPr>
                  <w:rStyle w:val="Hyperlink"/>
                  <w:rFonts w:ascii="Times New Roman" w:hAnsi="Times New Roman"/>
                  <w:sz w:val="26"/>
                  <w:szCs w:val="26"/>
                </w:rPr>
                <w:t>tony_long@ham.honda.com</w:t>
              </w:r>
            </w:hyperlink>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b/>
                <w:sz w:val="26"/>
                <w:szCs w:val="26"/>
              </w:rPr>
            </w:pPr>
            <w:r w:rsidRPr="00C406D0">
              <w:rPr>
                <w:rFonts w:ascii="Times New Roman" w:hAnsi="Times New Roman"/>
                <w:b/>
                <w:sz w:val="26"/>
                <w:szCs w:val="26"/>
              </w:rPr>
              <w:t>On Behalf of Honda of America Mfg., Inc.</w:t>
            </w:r>
          </w:p>
          <w:p w:rsidR="0066122B" w:rsidRPr="00C406D0" w:rsidRDefault="0066122B">
            <w:pPr>
              <w:rPr>
                <w:rFonts w:ascii="Times New Roman" w:hAnsi="Times New Roman"/>
                <w:b/>
                <w:sz w:val="26"/>
                <w:szCs w:val="26"/>
              </w:rPr>
            </w:pPr>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sz w:val="26"/>
                <w:szCs w:val="26"/>
              </w:rPr>
            </w:pPr>
          </w:p>
          <w:p w:rsidR="0066122B" w:rsidRPr="00C406D0" w:rsidRDefault="0066122B">
            <w:pPr>
              <w:rPr>
                <w:rFonts w:ascii="Times New Roman" w:hAnsi="Times New Roman"/>
                <w:sz w:val="26"/>
                <w:szCs w:val="26"/>
              </w:rPr>
            </w:pPr>
          </w:p>
        </w:tc>
      </w:tr>
    </w:tbl>
    <w:p w:rsidR="007B22B6" w:rsidRPr="00C406D0" w:rsidRDefault="007B22B6">
      <w:pPr>
        <w:rPr>
          <w:rFonts w:ascii="Times New Roman" w:hAnsi="Times New Roman"/>
          <w:sz w:val="26"/>
          <w:szCs w:val="26"/>
        </w:rPr>
      </w:pPr>
    </w:p>
    <w:sectPr w:rsidR="007B22B6" w:rsidRPr="00C406D0" w:rsidSect="00560442">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34" w:rsidRDefault="00781834">
      <w:r>
        <w:separator/>
      </w:r>
    </w:p>
  </w:endnote>
  <w:endnote w:type="continuationSeparator" w:id="0">
    <w:p w:rsidR="00781834" w:rsidRDefault="0078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altName w:val="Book Antiqu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34" w:rsidRDefault="00781834" w:rsidP="00A04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1834" w:rsidRDefault="00781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34" w:rsidRDefault="00781834" w:rsidP="00A04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630">
      <w:rPr>
        <w:rStyle w:val="PageNumber"/>
        <w:noProof/>
      </w:rPr>
      <w:t>5</w:t>
    </w:r>
    <w:r>
      <w:rPr>
        <w:rStyle w:val="PageNumber"/>
      </w:rPr>
      <w:fldChar w:fldCharType="end"/>
    </w:r>
  </w:p>
  <w:p w:rsidR="00781834" w:rsidRDefault="00781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34" w:rsidRDefault="00781834">
      <w:r>
        <w:separator/>
      </w:r>
    </w:p>
  </w:footnote>
  <w:footnote w:type="continuationSeparator" w:id="0">
    <w:p w:rsidR="00781834" w:rsidRDefault="00781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findings"/>
      <w:lvlText w:val="(%1)"/>
      <w:lvlJc w:val="left"/>
      <w:pPr>
        <w:tabs>
          <w:tab w:val="num" w:pos="1440"/>
        </w:tabs>
        <w:ind w:left="1440" w:hanging="720"/>
      </w:pPr>
    </w:lvl>
  </w:abstractNum>
  <w:abstractNum w:abstractNumId="1">
    <w:nsid w:val="00000008"/>
    <w:multiLevelType w:val="multilevel"/>
    <w:tmpl w:val="00000000"/>
    <w:lvl w:ilvl="0">
      <w:start w:val="1"/>
      <w:numFmt w:val="upperRoman"/>
      <w:pStyle w:val="Heading1"/>
      <w:lvlText w:val="%1."/>
      <w:lvlJc w:val="left"/>
      <w:pPr>
        <w:tabs>
          <w:tab w:val="num" w:pos="720"/>
        </w:tabs>
        <w:ind w:left="720" w:hanging="720"/>
      </w:pPr>
      <w:rPr>
        <w:rFonts w:ascii="Palatino" w:hAnsi="Palatino" w:hint="default"/>
        <w:b w:val="0"/>
        <w:i w:val="0"/>
        <w:sz w:val="24"/>
        <w:u w:val="none"/>
      </w:rPr>
    </w:lvl>
    <w:lvl w:ilvl="1">
      <w:start w:val="1"/>
      <w:numFmt w:val="upperLetter"/>
      <w:pStyle w:val="Heading2"/>
      <w:lvlText w:val="%2."/>
      <w:lvlJc w:val="left"/>
      <w:pPr>
        <w:tabs>
          <w:tab w:val="num" w:pos="1440"/>
        </w:tabs>
        <w:ind w:left="1440" w:hanging="720"/>
      </w:pPr>
      <w:rPr>
        <w:rFonts w:ascii="Palatino" w:hAnsi="Palatino" w:hint="default"/>
        <w:b w:val="0"/>
        <w:i w:val="0"/>
        <w:sz w:val="24"/>
        <w:u w:val="none"/>
      </w:rPr>
    </w:lvl>
    <w:lvl w:ilvl="2">
      <w:start w:val="1"/>
      <w:numFmt w:val="decimal"/>
      <w:pStyle w:val="Heading3"/>
      <w:lvlText w:val="%3."/>
      <w:lvlJc w:val="left"/>
      <w:pPr>
        <w:tabs>
          <w:tab w:val="num" w:pos="2160"/>
        </w:tabs>
        <w:ind w:left="2160" w:hanging="720"/>
      </w:pPr>
      <w:rPr>
        <w:rFonts w:ascii="Palatino" w:hAnsi="Palatino" w:hint="default"/>
        <w:b w:val="0"/>
        <w:i w:val="0"/>
        <w:sz w:val="24"/>
        <w:u w:val="none"/>
      </w:rPr>
    </w:lvl>
    <w:lvl w:ilvl="3">
      <w:start w:val="1"/>
      <w:numFmt w:val="lowerLetter"/>
      <w:pStyle w:val="Heading4"/>
      <w:lvlText w:val="(%4)"/>
      <w:lvlJc w:val="left"/>
      <w:pPr>
        <w:tabs>
          <w:tab w:val="num" w:pos="2880"/>
        </w:tabs>
        <w:ind w:left="2880" w:hanging="720"/>
      </w:pPr>
      <w:rPr>
        <w:rFonts w:ascii="Palatino" w:hAnsi="Palatino" w:hint="default"/>
        <w:b w:val="0"/>
        <w:i w:val="0"/>
        <w:sz w:val="24"/>
        <w:u w:val="none"/>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09"/>
    <w:rsid w:val="00006CF7"/>
    <w:rsid w:val="00011CA2"/>
    <w:rsid w:val="00073D94"/>
    <w:rsid w:val="00076D47"/>
    <w:rsid w:val="00076FAB"/>
    <w:rsid w:val="000A3716"/>
    <w:rsid w:val="000B4E1C"/>
    <w:rsid w:val="000F7E61"/>
    <w:rsid w:val="00102352"/>
    <w:rsid w:val="00117F89"/>
    <w:rsid w:val="001446C3"/>
    <w:rsid w:val="0014518F"/>
    <w:rsid w:val="00147470"/>
    <w:rsid w:val="00155ECE"/>
    <w:rsid w:val="00174FE9"/>
    <w:rsid w:val="0018617F"/>
    <w:rsid w:val="00196A00"/>
    <w:rsid w:val="001D0AB5"/>
    <w:rsid w:val="001F6DDC"/>
    <w:rsid w:val="00270567"/>
    <w:rsid w:val="002B7616"/>
    <w:rsid w:val="002C7A45"/>
    <w:rsid w:val="002E56E3"/>
    <w:rsid w:val="003016BC"/>
    <w:rsid w:val="00356BF6"/>
    <w:rsid w:val="003669F1"/>
    <w:rsid w:val="00371AE0"/>
    <w:rsid w:val="003835A5"/>
    <w:rsid w:val="003F49DC"/>
    <w:rsid w:val="00402666"/>
    <w:rsid w:val="004043C2"/>
    <w:rsid w:val="004357D3"/>
    <w:rsid w:val="004645AA"/>
    <w:rsid w:val="004B4CA7"/>
    <w:rsid w:val="00510B93"/>
    <w:rsid w:val="00517E1E"/>
    <w:rsid w:val="00560442"/>
    <w:rsid w:val="00592403"/>
    <w:rsid w:val="005B7C9D"/>
    <w:rsid w:val="005C6C56"/>
    <w:rsid w:val="005D3ECA"/>
    <w:rsid w:val="00611111"/>
    <w:rsid w:val="006566BB"/>
    <w:rsid w:val="0066122B"/>
    <w:rsid w:val="00684DAC"/>
    <w:rsid w:val="006C7DDC"/>
    <w:rsid w:val="00710678"/>
    <w:rsid w:val="0072522A"/>
    <w:rsid w:val="0074733B"/>
    <w:rsid w:val="00754424"/>
    <w:rsid w:val="007560C9"/>
    <w:rsid w:val="007617DB"/>
    <w:rsid w:val="00776630"/>
    <w:rsid w:val="00781834"/>
    <w:rsid w:val="007A59C3"/>
    <w:rsid w:val="007B1A66"/>
    <w:rsid w:val="007B22B6"/>
    <w:rsid w:val="007C2AC7"/>
    <w:rsid w:val="007C2F64"/>
    <w:rsid w:val="0080120B"/>
    <w:rsid w:val="00804D1F"/>
    <w:rsid w:val="008344A4"/>
    <w:rsid w:val="008A09DB"/>
    <w:rsid w:val="008A2714"/>
    <w:rsid w:val="008F064C"/>
    <w:rsid w:val="00940FAB"/>
    <w:rsid w:val="00992BD5"/>
    <w:rsid w:val="00A04343"/>
    <w:rsid w:val="00A13A09"/>
    <w:rsid w:val="00A223E8"/>
    <w:rsid w:val="00A2356C"/>
    <w:rsid w:val="00A342FD"/>
    <w:rsid w:val="00A4351E"/>
    <w:rsid w:val="00A66AEE"/>
    <w:rsid w:val="00AA73E4"/>
    <w:rsid w:val="00AF07E6"/>
    <w:rsid w:val="00AF2CE8"/>
    <w:rsid w:val="00B015B5"/>
    <w:rsid w:val="00BA0A52"/>
    <w:rsid w:val="00C406D0"/>
    <w:rsid w:val="00C45937"/>
    <w:rsid w:val="00C649F3"/>
    <w:rsid w:val="00C765E8"/>
    <w:rsid w:val="00CB1670"/>
    <w:rsid w:val="00CD3ABC"/>
    <w:rsid w:val="00D209F0"/>
    <w:rsid w:val="00D21C17"/>
    <w:rsid w:val="00DD5892"/>
    <w:rsid w:val="00DF1A99"/>
    <w:rsid w:val="00DF2BC4"/>
    <w:rsid w:val="00E27112"/>
    <w:rsid w:val="00E33597"/>
    <w:rsid w:val="00E33AB4"/>
    <w:rsid w:val="00E33BD2"/>
    <w:rsid w:val="00EB2ABF"/>
    <w:rsid w:val="00F00135"/>
    <w:rsid w:val="00F21851"/>
    <w:rsid w:val="00F441A7"/>
    <w:rsid w:val="00F909F6"/>
    <w:rsid w:val="00FE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numPr>
        <w:numId w:val="1"/>
      </w:numPr>
      <w:spacing w:after="240"/>
      <w:outlineLvl w:val="0"/>
    </w:pPr>
    <w:rPr>
      <w:caps/>
      <w:u w:val="single"/>
    </w:rPr>
  </w:style>
  <w:style w:type="paragraph" w:styleId="Heading2">
    <w:name w:val="heading 2"/>
    <w:basedOn w:val="Heading1"/>
    <w:next w:val="Normal"/>
    <w:qFormat/>
    <w:pPr>
      <w:numPr>
        <w:ilvl w:val="1"/>
        <w:numId w:val="3"/>
      </w:numPr>
      <w:outlineLvl w:val="1"/>
    </w:pPr>
    <w:rPr>
      <w:caps w:val="0"/>
    </w:rPr>
  </w:style>
  <w:style w:type="paragraph" w:styleId="Heading3">
    <w:name w:val="heading 3"/>
    <w:basedOn w:val="Heading2"/>
    <w:next w:val="Normal"/>
    <w:qFormat/>
    <w:pPr>
      <w:numPr>
        <w:ilvl w:val="2"/>
        <w:numId w:val="4"/>
      </w:numPr>
      <w:outlineLvl w:val="2"/>
    </w:pPr>
  </w:style>
  <w:style w:type="paragraph" w:styleId="Heading4">
    <w:name w:val="heading 4"/>
    <w:basedOn w:val="Heading3"/>
    <w:next w:val="Normal"/>
    <w:qFormat/>
    <w:pPr>
      <w:numPr>
        <w:ilvl w:val="3"/>
        <w:numId w:val="5"/>
      </w:numPr>
      <w:outlineLvl w:val="3"/>
    </w:pPr>
  </w:style>
  <w:style w:type="paragraph" w:styleId="Heading5">
    <w:name w:val="heading 5"/>
    <w:basedOn w:val="Heading4"/>
    <w:next w:val="Normal"/>
    <w:qFormat/>
    <w:pPr>
      <w:widowControl w:val="0"/>
      <w:numPr>
        <w:ilvl w:val="4"/>
        <w:numId w:val="6"/>
      </w:numPr>
      <w:tabs>
        <w:tab w:val="left" w:pos="0"/>
      </w:tabs>
      <w:suppressAutoHyphens/>
      <w:jc w:val="both"/>
      <w:outlineLvl w:val="4"/>
    </w:pPr>
  </w:style>
  <w:style w:type="paragraph" w:styleId="Heading6">
    <w:name w:val="heading 6"/>
    <w:basedOn w:val="Heading5"/>
    <w:next w:val="Normal"/>
    <w:qFormat/>
    <w:pPr>
      <w:numPr>
        <w:ilvl w:val="5"/>
        <w:numId w:val="7"/>
      </w:numPr>
      <w:outlineLvl w:val="5"/>
    </w:pPr>
  </w:style>
  <w:style w:type="paragraph" w:styleId="Heading7">
    <w:name w:val="heading 7"/>
    <w:basedOn w:val="Heading6"/>
    <w:next w:val="Normal"/>
    <w:qFormat/>
    <w:pPr>
      <w:numPr>
        <w:ilvl w:val="6"/>
        <w:numId w:val="8"/>
      </w:numPr>
      <w:outlineLvl w:val="6"/>
    </w:pPr>
  </w:style>
  <w:style w:type="paragraph" w:styleId="Heading8">
    <w:name w:val="heading 8"/>
    <w:basedOn w:val="Heading7"/>
    <w:next w:val="Normal"/>
    <w:qFormat/>
    <w:pPr>
      <w:numPr>
        <w:ilvl w:val="7"/>
        <w:numId w:val="9"/>
      </w:numPr>
      <w:outlineLvl w:val="7"/>
    </w:pPr>
  </w:style>
  <w:style w:type="paragraph" w:styleId="Heading9">
    <w:name w:val="heading 9"/>
    <w:basedOn w:val="Heading8"/>
    <w:next w:val="Normal"/>
    <w:qFormat/>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smallcaps">
    <w:name w:val="bold/small caps"/>
    <w:rPr>
      <w:b/>
      <w:smallCaps/>
    </w:rPr>
  </w:style>
  <w:style w:type="character" w:customStyle="1" w:styleId="boldstrikethru">
    <w:name w:val="bold/strikethru"/>
    <w:rPr>
      <w:b/>
      <w:strike/>
    </w:rPr>
  </w:style>
  <w:style w:type="paragraph" w:customStyle="1" w:styleId="centeredcaps">
    <w:name w:val="centered caps"/>
    <w:basedOn w:val="Normal"/>
    <w:pPr>
      <w:jc w:val="center"/>
    </w:pPr>
    <w:rPr>
      <w:caps/>
    </w:rPr>
  </w:style>
  <w:style w:type="paragraph" w:customStyle="1" w:styleId="findings">
    <w:name w:val="findings"/>
    <w:basedOn w:val="Normal"/>
    <w:pPr>
      <w:numPr>
        <w:numId w:val="2"/>
      </w:numPr>
      <w:spacing w:after="240"/>
      <w:ind w:right="1440"/>
      <w:jc w:val="both"/>
    </w:pPr>
  </w:style>
  <w:style w:type="paragraph" w:customStyle="1" w:styleId="appearances">
    <w:name w:val="appearances"/>
    <w:basedOn w:val="Heading1"/>
    <w:pPr>
      <w:numPr>
        <w:numId w:val="0"/>
      </w:numPr>
    </w:pPr>
  </w:style>
  <w:style w:type="paragraph" w:styleId="Footer">
    <w:name w:val="footer"/>
    <w:basedOn w:val="Normal"/>
    <w:pPr>
      <w:tabs>
        <w:tab w:val="center" w:pos="4320"/>
        <w:tab w:val="right" w:pos="8640"/>
      </w:tabs>
    </w:pPr>
  </w:style>
  <w:style w:type="paragraph" w:customStyle="1" w:styleId="furtherindent">
    <w:name w:val="further indent"/>
    <w:basedOn w:val="findings"/>
    <w:pPr>
      <w:numPr>
        <w:numId w:val="0"/>
      </w:numPr>
      <w:tabs>
        <w:tab w:val="num" w:pos="1440"/>
      </w:tabs>
      <w:ind w:left="2160" w:right="2160" w:hanging="720"/>
    </w:pPr>
  </w:style>
  <w:style w:type="character" w:styleId="FootnoteReference">
    <w:name w:val="footnote reference"/>
    <w:semiHidden/>
    <w:rPr>
      <w:position w:val="6"/>
      <w:sz w:val="18"/>
    </w:rPr>
  </w:style>
  <w:style w:type="paragraph" w:styleId="Header">
    <w:name w:val="header"/>
    <w:basedOn w:val="Normal"/>
    <w:pPr>
      <w:tabs>
        <w:tab w:val="left" w:pos="4320"/>
        <w:tab w:val="right" w:pos="9360"/>
      </w:tabs>
    </w:pPr>
  </w:style>
  <w:style w:type="paragraph" w:customStyle="1" w:styleId="noindent">
    <w:name w:val="no indent"/>
    <w:basedOn w:val="Normal"/>
    <w:pPr>
      <w:jc w:val="both"/>
    </w:pPr>
  </w:style>
  <w:style w:type="paragraph" w:styleId="DocumentMap">
    <w:name w:val="Document Map"/>
    <w:basedOn w:val="Normal"/>
    <w:semiHidden/>
    <w:pPr>
      <w:shd w:val="clear" w:color="auto" w:fill="000080"/>
    </w:pPr>
    <w:rPr>
      <w:rFonts w:ascii="Geneva" w:hAnsi="Geneva"/>
    </w:rPr>
  </w:style>
  <w:style w:type="paragraph" w:customStyle="1" w:styleId="section">
    <w:name w:val="section"/>
    <w:basedOn w:val="Normal"/>
    <w:next w:val="Normal"/>
    <w:rPr>
      <w:caps/>
      <w:u w:val="single"/>
    </w:rPr>
  </w:style>
  <w:style w:type="paragraph" w:customStyle="1" w:styleId="text">
    <w:name w:val="text"/>
    <w:basedOn w:val="Normal"/>
    <w:pPr>
      <w:ind w:firstLine="720"/>
      <w:jc w:val="both"/>
    </w:pPr>
  </w:style>
  <w:style w:type="paragraph" w:customStyle="1" w:styleId="Title1">
    <w:name w:val="Title1"/>
    <w:basedOn w:val="Normal"/>
    <w:next w:val="text"/>
    <w:pPr>
      <w:keepNext/>
      <w:jc w:val="center"/>
    </w:pPr>
    <w:rPr>
      <w:caps/>
      <w:u w:val="single"/>
    </w:rPr>
  </w:style>
  <w:style w:type="paragraph" w:styleId="FootnoteText">
    <w:name w:val="footnote text"/>
    <w:basedOn w:val="text"/>
    <w:semiHidden/>
    <w:pPr>
      <w:ind w:left="360" w:hanging="360"/>
    </w:pPr>
    <w:rPr>
      <w:sz w:val="20"/>
    </w:rPr>
  </w:style>
  <w:style w:type="paragraph" w:customStyle="1" w:styleId="findings-no">
    <w:name w:val="findings-no#"/>
    <w:basedOn w:val="findings"/>
    <w:pPr>
      <w:numPr>
        <w:numId w:val="0"/>
      </w:numPr>
      <w:ind w:left="1440"/>
    </w:pPr>
  </w:style>
  <w:style w:type="paragraph" w:customStyle="1" w:styleId="notTOCSectionHeader">
    <w:name w:val="not TOC Section Header"/>
    <w:basedOn w:val="Normal"/>
    <w:pPr>
      <w:spacing w:after="240"/>
      <w:jc w:val="center"/>
      <w:outlineLvl w:val="4"/>
    </w:pPr>
    <w:rPr>
      <w:u w:val="single"/>
    </w:rPr>
  </w:style>
  <w:style w:type="character" w:styleId="PageNumber">
    <w:name w:val="page number"/>
    <w:basedOn w:val="DefaultParagraphFont"/>
  </w:style>
  <w:style w:type="paragraph" w:styleId="TOC1">
    <w:name w:val="toc 1"/>
    <w:basedOn w:val="Normal"/>
    <w:next w:val="Normal"/>
    <w:autoRedefine/>
    <w:semiHidden/>
    <w:pPr>
      <w:ind w:left="720" w:hanging="720"/>
    </w:pPr>
    <w:rPr>
      <w:caps/>
    </w:rPr>
  </w:style>
  <w:style w:type="paragraph" w:styleId="TOC2">
    <w:name w:val="toc 2"/>
    <w:basedOn w:val="TOC1"/>
    <w:next w:val="Normal"/>
    <w:autoRedefine/>
    <w:semiHidden/>
    <w:pPr>
      <w:ind w:left="1440"/>
    </w:pPr>
    <w:rPr>
      <w:caps w:val="0"/>
    </w:rPr>
  </w:style>
  <w:style w:type="paragraph" w:styleId="TOC3">
    <w:name w:val="toc 3"/>
    <w:basedOn w:val="TOC2"/>
    <w:next w:val="Normal"/>
    <w:autoRedefine/>
    <w:semiHidden/>
    <w:pPr>
      <w:ind w:left="2160"/>
    </w:pPr>
  </w:style>
  <w:style w:type="paragraph" w:styleId="TOC4">
    <w:name w:val="toc 4"/>
    <w:basedOn w:val="TOC3"/>
    <w:next w:val="Normal"/>
    <w:autoRedefine/>
    <w:semiHidden/>
    <w:pPr>
      <w:ind w:left="2880"/>
    </w:pPr>
  </w:style>
  <w:style w:type="paragraph" w:styleId="TOC5">
    <w:name w:val="toc 5"/>
    <w:basedOn w:val="TOC4"/>
    <w:next w:val="Normal"/>
    <w:autoRedefine/>
    <w:semiHidden/>
    <w:pPr>
      <w:ind w:left="360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faultParagraphFont1">
    <w:name w:val="Default Paragraph Font1"/>
    <w:rPr>
      <w:rFonts w:ascii="Palatino" w:hAnsi="Palatino"/>
      <w:sz w:val="24"/>
    </w:rPr>
  </w:style>
  <w:style w:type="table" w:styleId="TableGrid">
    <w:name w:val="Table Grid"/>
    <w:basedOn w:val="TableNormal"/>
    <w:rsid w:val="00C4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5937"/>
    <w:rPr>
      <w:rFonts w:ascii="Tahoma" w:hAnsi="Tahoma" w:cs="Tahoma"/>
      <w:sz w:val="16"/>
      <w:szCs w:val="16"/>
    </w:rPr>
  </w:style>
  <w:style w:type="character" w:styleId="Hyperlink">
    <w:name w:val="Hyperlink"/>
    <w:rsid w:val="005604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numPr>
        <w:numId w:val="1"/>
      </w:numPr>
      <w:spacing w:after="240"/>
      <w:outlineLvl w:val="0"/>
    </w:pPr>
    <w:rPr>
      <w:caps/>
      <w:u w:val="single"/>
    </w:rPr>
  </w:style>
  <w:style w:type="paragraph" w:styleId="Heading2">
    <w:name w:val="heading 2"/>
    <w:basedOn w:val="Heading1"/>
    <w:next w:val="Normal"/>
    <w:qFormat/>
    <w:pPr>
      <w:numPr>
        <w:ilvl w:val="1"/>
        <w:numId w:val="3"/>
      </w:numPr>
      <w:outlineLvl w:val="1"/>
    </w:pPr>
    <w:rPr>
      <w:caps w:val="0"/>
    </w:rPr>
  </w:style>
  <w:style w:type="paragraph" w:styleId="Heading3">
    <w:name w:val="heading 3"/>
    <w:basedOn w:val="Heading2"/>
    <w:next w:val="Normal"/>
    <w:qFormat/>
    <w:pPr>
      <w:numPr>
        <w:ilvl w:val="2"/>
        <w:numId w:val="4"/>
      </w:numPr>
      <w:outlineLvl w:val="2"/>
    </w:pPr>
  </w:style>
  <w:style w:type="paragraph" w:styleId="Heading4">
    <w:name w:val="heading 4"/>
    <w:basedOn w:val="Heading3"/>
    <w:next w:val="Normal"/>
    <w:qFormat/>
    <w:pPr>
      <w:numPr>
        <w:ilvl w:val="3"/>
        <w:numId w:val="5"/>
      </w:numPr>
      <w:outlineLvl w:val="3"/>
    </w:pPr>
  </w:style>
  <w:style w:type="paragraph" w:styleId="Heading5">
    <w:name w:val="heading 5"/>
    <w:basedOn w:val="Heading4"/>
    <w:next w:val="Normal"/>
    <w:qFormat/>
    <w:pPr>
      <w:widowControl w:val="0"/>
      <w:numPr>
        <w:ilvl w:val="4"/>
        <w:numId w:val="6"/>
      </w:numPr>
      <w:tabs>
        <w:tab w:val="left" w:pos="0"/>
      </w:tabs>
      <w:suppressAutoHyphens/>
      <w:jc w:val="both"/>
      <w:outlineLvl w:val="4"/>
    </w:pPr>
  </w:style>
  <w:style w:type="paragraph" w:styleId="Heading6">
    <w:name w:val="heading 6"/>
    <w:basedOn w:val="Heading5"/>
    <w:next w:val="Normal"/>
    <w:qFormat/>
    <w:pPr>
      <w:numPr>
        <w:ilvl w:val="5"/>
        <w:numId w:val="7"/>
      </w:numPr>
      <w:outlineLvl w:val="5"/>
    </w:pPr>
  </w:style>
  <w:style w:type="paragraph" w:styleId="Heading7">
    <w:name w:val="heading 7"/>
    <w:basedOn w:val="Heading6"/>
    <w:next w:val="Normal"/>
    <w:qFormat/>
    <w:pPr>
      <w:numPr>
        <w:ilvl w:val="6"/>
        <w:numId w:val="8"/>
      </w:numPr>
      <w:outlineLvl w:val="6"/>
    </w:pPr>
  </w:style>
  <w:style w:type="paragraph" w:styleId="Heading8">
    <w:name w:val="heading 8"/>
    <w:basedOn w:val="Heading7"/>
    <w:next w:val="Normal"/>
    <w:qFormat/>
    <w:pPr>
      <w:numPr>
        <w:ilvl w:val="7"/>
        <w:numId w:val="9"/>
      </w:numPr>
      <w:outlineLvl w:val="7"/>
    </w:pPr>
  </w:style>
  <w:style w:type="paragraph" w:styleId="Heading9">
    <w:name w:val="heading 9"/>
    <w:basedOn w:val="Heading8"/>
    <w:next w:val="Normal"/>
    <w:qFormat/>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smallcaps">
    <w:name w:val="bold/small caps"/>
    <w:rPr>
      <w:b/>
      <w:smallCaps/>
    </w:rPr>
  </w:style>
  <w:style w:type="character" w:customStyle="1" w:styleId="boldstrikethru">
    <w:name w:val="bold/strikethru"/>
    <w:rPr>
      <w:b/>
      <w:strike/>
    </w:rPr>
  </w:style>
  <w:style w:type="paragraph" w:customStyle="1" w:styleId="centeredcaps">
    <w:name w:val="centered caps"/>
    <w:basedOn w:val="Normal"/>
    <w:pPr>
      <w:jc w:val="center"/>
    </w:pPr>
    <w:rPr>
      <w:caps/>
    </w:rPr>
  </w:style>
  <w:style w:type="paragraph" w:customStyle="1" w:styleId="findings">
    <w:name w:val="findings"/>
    <w:basedOn w:val="Normal"/>
    <w:pPr>
      <w:numPr>
        <w:numId w:val="2"/>
      </w:numPr>
      <w:spacing w:after="240"/>
      <w:ind w:right="1440"/>
      <w:jc w:val="both"/>
    </w:pPr>
  </w:style>
  <w:style w:type="paragraph" w:customStyle="1" w:styleId="appearances">
    <w:name w:val="appearances"/>
    <w:basedOn w:val="Heading1"/>
    <w:pPr>
      <w:numPr>
        <w:numId w:val="0"/>
      </w:numPr>
    </w:pPr>
  </w:style>
  <w:style w:type="paragraph" w:styleId="Footer">
    <w:name w:val="footer"/>
    <w:basedOn w:val="Normal"/>
    <w:pPr>
      <w:tabs>
        <w:tab w:val="center" w:pos="4320"/>
        <w:tab w:val="right" w:pos="8640"/>
      </w:tabs>
    </w:pPr>
  </w:style>
  <w:style w:type="paragraph" w:customStyle="1" w:styleId="furtherindent">
    <w:name w:val="further indent"/>
    <w:basedOn w:val="findings"/>
    <w:pPr>
      <w:numPr>
        <w:numId w:val="0"/>
      </w:numPr>
      <w:tabs>
        <w:tab w:val="num" w:pos="1440"/>
      </w:tabs>
      <w:ind w:left="2160" w:right="2160" w:hanging="720"/>
    </w:pPr>
  </w:style>
  <w:style w:type="character" w:styleId="FootnoteReference">
    <w:name w:val="footnote reference"/>
    <w:semiHidden/>
    <w:rPr>
      <w:position w:val="6"/>
      <w:sz w:val="18"/>
    </w:rPr>
  </w:style>
  <w:style w:type="paragraph" w:styleId="Header">
    <w:name w:val="header"/>
    <w:basedOn w:val="Normal"/>
    <w:pPr>
      <w:tabs>
        <w:tab w:val="left" w:pos="4320"/>
        <w:tab w:val="right" w:pos="9360"/>
      </w:tabs>
    </w:pPr>
  </w:style>
  <w:style w:type="paragraph" w:customStyle="1" w:styleId="noindent">
    <w:name w:val="no indent"/>
    <w:basedOn w:val="Normal"/>
    <w:pPr>
      <w:jc w:val="both"/>
    </w:pPr>
  </w:style>
  <w:style w:type="paragraph" w:styleId="DocumentMap">
    <w:name w:val="Document Map"/>
    <w:basedOn w:val="Normal"/>
    <w:semiHidden/>
    <w:pPr>
      <w:shd w:val="clear" w:color="auto" w:fill="000080"/>
    </w:pPr>
    <w:rPr>
      <w:rFonts w:ascii="Geneva" w:hAnsi="Geneva"/>
    </w:rPr>
  </w:style>
  <w:style w:type="paragraph" w:customStyle="1" w:styleId="section">
    <w:name w:val="section"/>
    <w:basedOn w:val="Normal"/>
    <w:next w:val="Normal"/>
    <w:rPr>
      <w:caps/>
      <w:u w:val="single"/>
    </w:rPr>
  </w:style>
  <w:style w:type="paragraph" w:customStyle="1" w:styleId="text">
    <w:name w:val="text"/>
    <w:basedOn w:val="Normal"/>
    <w:pPr>
      <w:ind w:firstLine="720"/>
      <w:jc w:val="both"/>
    </w:pPr>
  </w:style>
  <w:style w:type="paragraph" w:customStyle="1" w:styleId="Title1">
    <w:name w:val="Title1"/>
    <w:basedOn w:val="Normal"/>
    <w:next w:val="text"/>
    <w:pPr>
      <w:keepNext/>
      <w:jc w:val="center"/>
    </w:pPr>
    <w:rPr>
      <w:caps/>
      <w:u w:val="single"/>
    </w:rPr>
  </w:style>
  <w:style w:type="paragraph" w:styleId="FootnoteText">
    <w:name w:val="footnote text"/>
    <w:basedOn w:val="text"/>
    <w:semiHidden/>
    <w:pPr>
      <w:ind w:left="360" w:hanging="360"/>
    </w:pPr>
    <w:rPr>
      <w:sz w:val="20"/>
    </w:rPr>
  </w:style>
  <w:style w:type="paragraph" w:customStyle="1" w:styleId="findings-no">
    <w:name w:val="findings-no#"/>
    <w:basedOn w:val="findings"/>
    <w:pPr>
      <w:numPr>
        <w:numId w:val="0"/>
      </w:numPr>
      <w:ind w:left="1440"/>
    </w:pPr>
  </w:style>
  <w:style w:type="paragraph" w:customStyle="1" w:styleId="notTOCSectionHeader">
    <w:name w:val="not TOC Section Header"/>
    <w:basedOn w:val="Normal"/>
    <w:pPr>
      <w:spacing w:after="240"/>
      <w:jc w:val="center"/>
      <w:outlineLvl w:val="4"/>
    </w:pPr>
    <w:rPr>
      <w:u w:val="single"/>
    </w:rPr>
  </w:style>
  <w:style w:type="character" w:styleId="PageNumber">
    <w:name w:val="page number"/>
    <w:basedOn w:val="DefaultParagraphFont"/>
  </w:style>
  <w:style w:type="paragraph" w:styleId="TOC1">
    <w:name w:val="toc 1"/>
    <w:basedOn w:val="Normal"/>
    <w:next w:val="Normal"/>
    <w:autoRedefine/>
    <w:semiHidden/>
    <w:pPr>
      <w:ind w:left="720" w:hanging="720"/>
    </w:pPr>
    <w:rPr>
      <w:caps/>
    </w:rPr>
  </w:style>
  <w:style w:type="paragraph" w:styleId="TOC2">
    <w:name w:val="toc 2"/>
    <w:basedOn w:val="TOC1"/>
    <w:next w:val="Normal"/>
    <w:autoRedefine/>
    <w:semiHidden/>
    <w:pPr>
      <w:ind w:left="1440"/>
    </w:pPr>
    <w:rPr>
      <w:caps w:val="0"/>
    </w:rPr>
  </w:style>
  <w:style w:type="paragraph" w:styleId="TOC3">
    <w:name w:val="toc 3"/>
    <w:basedOn w:val="TOC2"/>
    <w:next w:val="Normal"/>
    <w:autoRedefine/>
    <w:semiHidden/>
    <w:pPr>
      <w:ind w:left="2160"/>
    </w:pPr>
  </w:style>
  <w:style w:type="paragraph" w:styleId="TOC4">
    <w:name w:val="toc 4"/>
    <w:basedOn w:val="TOC3"/>
    <w:next w:val="Normal"/>
    <w:autoRedefine/>
    <w:semiHidden/>
    <w:pPr>
      <w:ind w:left="2880"/>
    </w:pPr>
  </w:style>
  <w:style w:type="paragraph" w:styleId="TOC5">
    <w:name w:val="toc 5"/>
    <w:basedOn w:val="TOC4"/>
    <w:next w:val="Normal"/>
    <w:autoRedefine/>
    <w:semiHidden/>
    <w:pPr>
      <w:ind w:left="360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faultParagraphFont1">
    <w:name w:val="Default Paragraph Font1"/>
    <w:rPr>
      <w:rFonts w:ascii="Palatino" w:hAnsi="Palatino"/>
      <w:sz w:val="24"/>
    </w:rPr>
  </w:style>
  <w:style w:type="table" w:styleId="TableGrid">
    <w:name w:val="Table Grid"/>
    <w:basedOn w:val="TableNormal"/>
    <w:rsid w:val="00C45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45937"/>
    <w:rPr>
      <w:rFonts w:ascii="Tahoma" w:hAnsi="Tahoma" w:cs="Tahoma"/>
      <w:sz w:val="16"/>
      <w:szCs w:val="16"/>
    </w:rPr>
  </w:style>
  <w:style w:type="character" w:styleId="Hyperlink">
    <w:name w:val="Hyperlink"/>
    <w:rsid w:val="00560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rio@occ.state.oh.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uer@occ.state.oh.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ny_long@ham.hond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eslie@nisource.com" TargetMode="External"/><Relationship Id="rId5" Type="http://schemas.openxmlformats.org/officeDocument/2006/relationships/webSettings" Target="webSettings.xml"/><Relationship Id="rId15" Type="http://schemas.openxmlformats.org/officeDocument/2006/relationships/hyperlink" Target="mailto:cmooney2@columbus.rr.com" TargetMode="External"/><Relationship Id="rId10" Type="http://schemas.openxmlformats.org/officeDocument/2006/relationships/hyperlink" Target="mailto:sseiple@nisource.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endsley@ofb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507</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vt:lpstr>
    </vt:vector>
  </TitlesOfParts>
  <Company>State of Ohio</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Netta Gaskins</dc:creator>
  <cp:lastModifiedBy>Lindgren, Thomas</cp:lastModifiedBy>
  <cp:revision>4</cp:revision>
  <cp:lastPrinted>2011-04-13T19:02:00Z</cp:lastPrinted>
  <dcterms:created xsi:type="dcterms:W3CDTF">2012-08-30T19:44:00Z</dcterms:created>
  <dcterms:modified xsi:type="dcterms:W3CDTF">2012-08-30T19:53:00Z</dcterms:modified>
</cp:coreProperties>
</file>