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6" w:rsidRDefault="008F65C6">
      <w:pPr>
        <w:jc w:val="center"/>
        <w:rPr>
          <w:b/>
        </w:rPr>
      </w:pPr>
      <w:r>
        <w:rPr>
          <w:b/>
        </w:rPr>
        <w:t>BEFORE</w:t>
      </w:r>
    </w:p>
    <w:p w:rsidR="008F65C6" w:rsidRDefault="008F65C6">
      <w:pPr>
        <w:jc w:val="center"/>
        <w:rPr>
          <w:b/>
        </w:rPr>
      </w:pPr>
      <w:r>
        <w:rPr>
          <w:b/>
        </w:rPr>
        <w:t>THE PUBLIC UTILITIES COMMISSION OF OHIO</w:t>
      </w:r>
    </w:p>
    <w:p w:rsidR="008F65C6" w:rsidRDefault="008F65C6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582"/>
        <w:gridCol w:w="296"/>
        <w:gridCol w:w="3583"/>
      </w:tblGrid>
      <w:tr w:rsidR="008F65C6">
        <w:tc>
          <w:tcPr>
            <w:tcW w:w="4582" w:type="dxa"/>
          </w:tcPr>
          <w:p w:rsidR="008F65C6" w:rsidRDefault="008F65C6">
            <w:pPr>
              <w:ind w:firstLine="0"/>
              <w:jc w:val="left"/>
            </w:pPr>
            <w:r>
              <w:t xml:space="preserve">In the Matter of the Complaint </w:t>
            </w:r>
          </w:p>
          <w:p w:rsidR="008F65C6" w:rsidRDefault="008F65C6">
            <w:pPr>
              <w:ind w:firstLine="0"/>
              <w:jc w:val="left"/>
            </w:pPr>
            <w:r>
              <w:t>of Nancy E. Russell</w:t>
            </w:r>
          </w:p>
          <w:p w:rsidR="008F65C6" w:rsidRDefault="008F65C6">
            <w:pPr>
              <w:ind w:left="1440" w:firstLine="0"/>
              <w:jc w:val="left"/>
            </w:pPr>
            <w:r>
              <w:t>Complainant,</w:t>
            </w:r>
          </w:p>
          <w:p w:rsidR="008F65C6" w:rsidRDefault="008F65C6">
            <w:pPr>
              <w:ind w:left="1440" w:firstLine="0"/>
              <w:jc w:val="left"/>
            </w:pPr>
          </w:p>
          <w:p w:rsidR="008F65C6" w:rsidRDefault="008F65C6">
            <w:pPr>
              <w:ind w:left="1440" w:firstLine="0"/>
              <w:jc w:val="left"/>
            </w:pPr>
            <w:r>
              <w:t>v.</w:t>
            </w:r>
          </w:p>
          <w:p w:rsidR="008F65C6" w:rsidRDefault="008F65C6">
            <w:pPr>
              <w:ind w:left="1440" w:firstLine="0"/>
              <w:jc w:val="left"/>
            </w:pPr>
          </w:p>
          <w:p w:rsidR="008F65C6" w:rsidRDefault="008F65C6">
            <w:pPr>
              <w:ind w:firstLine="0"/>
              <w:jc w:val="left"/>
            </w:pPr>
            <w:r>
              <w:t>Columbia Gas of Ohio, Inc.</w:t>
            </w:r>
          </w:p>
          <w:p w:rsidR="008F65C6" w:rsidRDefault="008F65C6">
            <w:pPr>
              <w:ind w:left="1440" w:firstLine="0"/>
              <w:jc w:val="left"/>
            </w:pPr>
            <w:r>
              <w:t xml:space="preserve">Respondent. </w:t>
            </w:r>
          </w:p>
          <w:p w:rsidR="008F65C6" w:rsidRDefault="008F65C6">
            <w:pPr>
              <w:ind w:firstLine="0"/>
              <w:jc w:val="left"/>
            </w:pPr>
          </w:p>
          <w:p w:rsidR="008F65C6" w:rsidRDefault="008F65C6">
            <w:pPr>
              <w:ind w:firstLine="0"/>
              <w:jc w:val="left"/>
            </w:pPr>
          </w:p>
        </w:tc>
        <w:tc>
          <w:tcPr>
            <w:tcW w:w="296" w:type="dxa"/>
          </w:tcPr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  <w:p w:rsidR="008F65C6" w:rsidRDefault="008F65C6">
            <w:pPr>
              <w:ind w:firstLine="0"/>
            </w:pPr>
            <w:r>
              <w:t>)</w:t>
            </w:r>
          </w:p>
        </w:tc>
        <w:tc>
          <w:tcPr>
            <w:tcW w:w="3583" w:type="dxa"/>
          </w:tcPr>
          <w:p w:rsidR="008F65C6" w:rsidRDefault="008F65C6">
            <w:pPr>
              <w:ind w:firstLine="0"/>
              <w:jc w:val="left"/>
            </w:pPr>
          </w:p>
          <w:p w:rsidR="008F65C6" w:rsidRDefault="008F65C6">
            <w:pPr>
              <w:ind w:firstLine="0"/>
              <w:jc w:val="left"/>
            </w:pPr>
          </w:p>
          <w:p w:rsidR="008F65C6" w:rsidRDefault="008F65C6">
            <w:pPr>
              <w:ind w:firstLine="0"/>
              <w:jc w:val="left"/>
            </w:pPr>
          </w:p>
          <w:p w:rsidR="008F65C6" w:rsidRDefault="008F65C6">
            <w:pPr>
              <w:ind w:firstLine="0"/>
              <w:jc w:val="left"/>
            </w:pPr>
          </w:p>
          <w:p w:rsidR="008F65C6" w:rsidRDefault="008F65C6">
            <w:pPr>
              <w:ind w:firstLine="0"/>
              <w:jc w:val="left"/>
            </w:pPr>
            <w:r>
              <w:t>Case No. 11-5876-GA-CSS</w:t>
            </w:r>
          </w:p>
        </w:tc>
      </w:tr>
    </w:tbl>
    <w:p w:rsidR="008F65C6" w:rsidRDefault="008F65C6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</w:rPr>
      </w:pPr>
      <w:r>
        <w:rPr>
          <w:b/>
        </w:rPr>
        <w:t>ANSWER</w:t>
      </w:r>
    </w:p>
    <w:p w:rsidR="008F65C6" w:rsidRDefault="008F65C6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OF COLUMBIA GAS OF OHIO, INC.</w:t>
      </w:r>
    </w:p>
    <w:p w:rsidR="008F65C6" w:rsidRDefault="008F65C6">
      <w:pPr>
        <w:jc w:val="left"/>
        <w:rPr>
          <w:b/>
        </w:rPr>
      </w:pPr>
    </w:p>
    <w:p w:rsidR="008F65C6" w:rsidRDefault="008F65C6">
      <w:pPr>
        <w:spacing w:line="360" w:lineRule="auto"/>
        <w:ind w:firstLine="0"/>
        <w:jc w:val="left"/>
        <w:rPr>
          <w:kern w:val="0"/>
        </w:rPr>
      </w:pPr>
      <w:r>
        <w:rPr>
          <w:kern w:val="0"/>
        </w:rPr>
        <w:t xml:space="preserve">Now comes the Respondent, Columbia Gas of Ohio, Inc.  (“Columbia”), and files its Answer to the Complaint filed herein on December 7, 2011.  </w:t>
      </w:r>
    </w:p>
    <w:p w:rsidR="008F65C6" w:rsidRDefault="008F65C6">
      <w:pPr>
        <w:spacing w:line="360" w:lineRule="auto"/>
        <w:ind w:firstLine="0"/>
        <w:jc w:val="left"/>
        <w:rPr>
          <w:kern w:val="0"/>
        </w:rPr>
      </w:pP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>Columbia denies that it performed “inferior and wrong” service as alleged in Count 1 of the Complaint.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t>Columbia denies the remaining allegations contained in the Complaint.</w:t>
      </w:r>
    </w:p>
    <w:p w:rsidR="008F65C6" w:rsidRDefault="008F65C6">
      <w:pPr>
        <w:spacing w:line="360" w:lineRule="auto"/>
        <w:ind w:firstLine="0"/>
        <w:jc w:val="left"/>
        <w:rPr>
          <w:b/>
          <w:kern w:val="0"/>
          <w:u w:val="single"/>
        </w:rPr>
      </w:pPr>
    </w:p>
    <w:p w:rsidR="008F65C6" w:rsidRDefault="008F65C6">
      <w:pPr>
        <w:spacing w:line="360" w:lineRule="auto"/>
        <w:ind w:firstLine="0"/>
        <w:jc w:val="left"/>
        <w:rPr>
          <w:kern w:val="0"/>
        </w:rPr>
      </w:pPr>
      <w:r>
        <w:rPr>
          <w:b/>
          <w:kern w:val="0"/>
          <w:u w:val="single"/>
        </w:rPr>
        <w:t>Affirmative Defenses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 xml:space="preserve">Columbia avers that the Complainant has failed to state reasonable grounds for a complaint against Columbia as required by Ohio Revised Code § 4905.26.          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 xml:space="preserve">The Public Utilities Commission of Ohio (“Commission”) lacks jurisdiction over this matter.  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 xml:space="preserve">Complainant is not the proper party to this action. 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 xml:space="preserve">Complainant is solely seeking monetary damages in this proceeding, which the Commission is unable to grant.  </w:t>
      </w:r>
    </w:p>
    <w:p w:rsidR="008F65C6" w:rsidRDefault="008F65C6">
      <w:pPr>
        <w:pStyle w:val="ListParagraph"/>
        <w:numPr>
          <w:ilvl w:val="0"/>
          <w:numId w:val="5"/>
        </w:numPr>
        <w:spacing w:line="360" w:lineRule="auto"/>
        <w:jc w:val="left"/>
        <w:rPr>
          <w:kern w:val="0"/>
        </w:rPr>
      </w:pPr>
      <w:r>
        <w:rPr>
          <w:kern w:val="0"/>
        </w:rPr>
        <w:t xml:space="preserve">Columbia avers that it has complied with all applicable Ohio statutes, the Commission’s rules and regulations and Columbia’s tariff.  </w:t>
      </w:r>
    </w:p>
    <w:p w:rsidR="008F65C6" w:rsidRDefault="008F65C6">
      <w:pPr>
        <w:spacing w:line="360" w:lineRule="auto"/>
        <w:ind w:firstLine="0"/>
        <w:jc w:val="left"/>
        <w:rPr>
          <w:kern w:val="0"/>
        </w:rPr>
      </w:pPr>
    </w:p>
    <w:p w:rsidR="008F65C6" w:rsidRDefault="008F65C6">
      <w:pPr>
        <w:spacing w:line="240" w:lineRule="auto"/>
        <w:ind w:firstLine="0"/>
        <w:jc w:val="left"/>
        <w:rPr>
          <w:kern w:val="0"/>
        </w:rPr>
      </w:pPr>
    </w:p>
    <w:p w:rsidR="008F65C6" w:rsidRDefault="008F65C6">
      <w:pPr>
        <w:ind w:left="3600"/>
        <w:jc w:val="left"/>
        <w:rPr>
          <w:kern w:val="0"/>
        </w:rPr>
      </w:pPr>
      <w:r>
        <w:rPr>
          <w:kern w:val="0"/>
        </w:rPr>
        <w:t>Respectfully Submitted by,</w:t>
      </w:r>
    </w:p>
    <w:p w:rsidR="008F65C6" w:rsidRDefault="008F65C6">
      <w:pPr>
        <w:ind w:left="3600"/>
        <w:jc w:val="left"/>
        <w:rPr>
          <w:kern w:val="0"/>
        </w:rPr>
      </w:pPr>
    </w:p>
    <w:p w:rsidR="008F65C6" w:rsidRDefault="008F65C6">
      <w:pPr>
        <w:ind w:left="3600"/>
        <w:jc w:val="left"/>
        <w:rPr>
          <w:b/>
          <w:kern w:val="0"/>
        </w:rPr>
      </w:pPr>
      <w:r>
        <w:rPr>
          <w:b/>
          <w:kern w:val="0"/>
        </w:rPr>
        <w:t xml:space="preserve">COLUMBIA GAS OF OHIO, INC.  </w:t>
      </w:r>
    </w:p>
    <w:p w:rsidR="008F65C6" w:rsidRDefault="008F65C6">
      <w:pPr>
        <w:ind w:left="3600"/>
        <w:jc w:val="left"/>
        <w:rPr>
          <w:b/>
          <w:kern w:val="0"/>
        </w:rPr>
      </w:pPr>
    </w:p>
    <w:p w:rsidR="008F65C6" w:rsidRDefault="008F65C6">
      <w:pPr>
        <w:ind w:left="3600"/>
        <w:jc w:val="left"/>
        <w:rPr>
          <w:b/>
          <w:kern w:val="0"/>
        </w:rPr>
      </w:pPr>
    </w:p>
    <w:p w:rsidR="008F65C6" w:rsidRDefault="008F65C6">
      <w:pPr>
        <w:ind w:left="3600"/>
        <w:jc w:val="left"/>
        <w:rPr>
          <w:b/>
          <w:kern w:val="0"/>
        </w:rPr>
      </w:pPr>
    </w:p>
    <w:p w:rsidR="008F65C6" w:rsidRDefault="008F65C6">
      <w:pPr>
        <w:spacing w:line="320" w:lineRule="exac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___</w:t>
      </w:r>
      <w:r>
        <w:rPr>
          <w:u w:val="single"/>
        </w:rPr>
        <w:t>/s/ Brooke E. Leslie</w:t>
      </w:r>
      <w:r>
        <w:rPr>
          <w:u w:val="single"/>
        </w:rPr>
        <w:tab/>
      </w:r>
      <w:r>
        <w:rPr>
          <w:u w:val="single"/>
        </w:rPr>
        <w:tab/>
      </w:r>
    </w:p>
    <w:p w:rsidR="008F65C6" w:rsidRDefault="008F65C6">
      <w:pPr>
        <w:spacing w:line="320" w:lineRule="exact"/>
        <w:ind w:left="3600"/>
        <w:rPr>
          <w:kern w:val="0"/>
        </w:rPr>
      </w:pPr>
      <w:r>
        <w:rPr>
          <w:u w:val="single"/>
        </w:rPr>
        <w:t>B</w:t>
      </w:r>
      <w:r>
        <w:rPr>
          <w:kern w:val="0"/>
        </w:rPr>
        <w:t>rooke E. Leslie, Trial Attorney</w:t>
      </w:r>
    </w:p>
    <w:p w:rsidR="008F65C6" w:rsidRDefault="008F65C6">
      <w:pPr>
        <w:ind w:left="4320" w:firstLine="0"/>
        <w:jc w:val="left"/>
      </w:pPr>
      <w:r>
        <w:t xml:space="preserve">Stephen B. Seiple, Assistant General Counsel </w:t>
      </w:r>
    </w:p>
    <w:p w:rsidR="008F65C6" w:rsidRDefault="008F65C6">
      <w:pPr>
        <w:ind w:left="3600"/>
      </w:pPr>
      <w:r>
        <w:t xml:space="preserve">Brooke E. Leslie, Counsel </w:t>
      </w:r>
    </w:p>
    <w:p w:rsidR="008F65C6" w:rsidRDefault="008F65C6">
      <w:pPr>
        <w:ind w:left="3600"/>
      </w:pPr>
      <w:r>
        <w:t>200 Civic Center Drive</w:t>
      </w:r>
    </w:p>
    <w:p w:rsidR="008F65C6" w:rsidRDefault="008F65C6">
      <w:pPr>
        <w:ind w:left="3600"/>
      </w:pPr>
      <w:r>
        <w:t>Columbus, OH 43216-0017</w:t>
      </w:r>
    </w:p>
    <w:p w:rsidR="008F65C6" w:rsidRDefault="008F65C6">
      <w:pPr>
        <w:ind w:left="3600"/>
      </w:pPr>
      <w:r>
        <w:t>Telephone: (614) 460-5558</w:t>
      </w:r>
    </w:p>
    <w:p w:rsidR="008F65C6" w:rsidRDefault="008F65C6">
      <w:pPr>
        <w:ind w:left="3600"/>
      </w:pPr>
      <w:r>
        <w:t xml:space="preserve">Email: bleslie@nisource.com </w:t>
      </w:r>
    </w:p>
    <w:p w:rsidR="008F65C6" w:rsidRDefault="008F65C6">
      <w:pPr>
        <w:ind w:left="3600"/>
      </w:pPr>
    </w:p>
    <w:p w:rsidR="008F65C6" w:rsidRDefault="008F65C6">
      <w:pPr>
        <w:ind w:left="3600"/>
      </w:pPr>
    </w:p>
    <w:p w:rsidR="008F65C6" w:rsidRDefault="008F65C6">
      <w:pPr>
        <w:ind w:left="3600"/>
      </w:pPr>
    </w:p>
    <w:p w:rsidR="008F65C6" w:rsidRDefault="008F65C6">
      <w:pPr>
        <w:ind w:left="3600"/>
      </w:pPr>
    </w:p>
    <w:p w:rsidR="008F65C6" w:rsidRDefault="008F65C6"/>
    <w:p w:rsidR="008F65C6" w:rsidRDefault="008F65C6">
      <w:pPr>
        <w:ind w:left="3600"/>
      </w:pPr>
    </w:p>
    <w:p w:rsidR="008F65C6" w:rsidRDefault="008F65C6"/>
    <w:p w:rsidR="008F65C6" w:rsidRDefault="008F65C6">
      <w:pPr>
        <w:ind w:left="3600"/>
      </w:pPr>
    </w:p>
    <w:p w:rsidR="008F65C6" w:rsidRDefault="008F65C6">
      <w:pPr>
        <w:jc w:val="center"/>
        <w:rPr>
          <w:b/>
        </w:rPr>
      </w:pPr>
      <w:r>
        <w:rPr>
          <w:b/>
        </w:rPr>
        <w:t xml:space="preserve">CERTIFICATE OF SERVICE </w:t>
      </w:r>
    </w:p>
    <w:p w:rsidR="008F65C6" w:rsidRDefault="008F65C6">
      <w:pPr>
        <w:jc w:val="center"/>
        <w:rPr>
          <w:b/>
        </w:rPr>
      </w:pPr>
    </w:p>
    <w:p w:rsidR="008F65C6" w:rsidRDefault="008F65C6">
      <w:r>
        <w:tab/>
        <w:t xml:space="preserve">I hearby certify that I have served a copy of the foregoing </w:t>
      </w:r>
      <w:r>
        <w:rPr>
          <w:i/>
        </w:rPr>
        <w:t xml:space="preserve">Answer of Columbia Gas of Ohio, Inc., </w:t>
      </w:r>
      <w:r>
        <w:t>by ordinary U.S. mail, postage prepaid, to Nancy E. Russell, 310 Waterside Dr., Deleware, Ohio 43015 this 28</w:t>
      </w:r>
      <w:r>
        <w:rPr>
          <w:vertAlign w:val="superscript"/>
        </w:rPr>
        <w:t>th</w:t>
      </w:r>
      <w:r>
        <w:t xml:space="preserve"> day of December, 2011. </w:t>
      </w:r>
      <w:bookmarkStart w:id="0" w:name="_GoBack"/>
      <w:bookmarkEnd w:id="0"/>
    </w:p>
    <w:p w:rsidR="008F65C6" w:rsidRDefault="008F65C6"/>
    <w:p w:rsidR="008F65C6" w:rsidRDefault="008F65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5C6" w:rsidRDefault="008F65C6">
      <w:pPr>
        <w:ind w:left="3600"/>
      </w:pPr>
      <w:r>
        <w:t>____________________________________</w:t>
      </w:r>
    </w:p>
    <w:p w:rsidR="008F65C6" w:rsidRDefault="008F65C6">
      <w:r>
        <w:tab/>
      </w:r>
      <w:r>
        <w:tab/>
      </w:r>
      <w:r>
        <w:tab/>
      </w:r>
      <w:r>
        <w:tab/>
      </w:r>
      <w:r>
        <w:tab/>
        <w:t>Brooke E. Leslie</w:t>
      </w:r>
    </w:p>
    <w:p w:rsidR="008F65C6" w:rsidRDefault="008F65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Attorney for</w:t>
      </w:r>
    </w:p>
    <w:p w:rsidR="008F65C6" w:rsidRDefault="008F65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COLUMBIA GAS OF OHIO, INC.  </w:t>
      </w:r>
    </w:p>
    <w:p w:rsidR="008F65C6" w:rsidRDefault="008F65C6">
      <w:pPr>
        <w:ind w:left="3600"/>
      </w:pPr>
    </w:p>
    <w:sectPr w:rsidR="008F65C6" w:rsidSect="00CF211E">
      <w:pgSz w:w="12240" w:h="15840" w:code="1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6B"/>
    <w:multiLevelType w:val="hybridMultilevel"/>
    <w:tmpl w:val="2AD0ED94"/>
    <w:lvl w:ilvl="0" w:tplc="1DC8C1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43455CF"/>
    <w:multiLevelType w:val="hybridMultilevel"/>
    <w:tmpl w:val="36105252"/>
    <w:lvl w:ilvl="0" w:tplc="8D740B56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C37C2E"/>
    <w:multiLevelType w:val="hybridMultilevel"/>
    <w:tmpl w:val="82F45DF0"/>
    <w:lvl w:ilvl="0" w:tplc="0409000F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2DD33CFD"/>
    <w:multiLevelType w:val="hybridMultilevel"/>
    <w:tmpl w:val="3C448722"/>
    <w:lvl w:ilvl="0" w:tplc="1DC8C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5806C6"/>
    <w:multiLevelType w:val="hybridMultilevel"/>
    <w:tmpl w:val="EFDC6778"/>
    <w:lvl w:ilvl="0" w:tplc="1DC8C1D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466992"/>
    <w:multiLevelType w:val="hybridMultilevel"/>
    <w:tmpl w:val="ED6258FC"/>
    <w:lvl w:ilvl="0" w:tplc="40E4C4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5C6"/>
    <w:rsid w:val="008F65C6"/>
    <w:rsid w:val="00CF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  <w:ind w:firstLine="720"/>
      <w:jc w:val="both"/>
    </w:pPr>
    <w:rPr>
      <w:rFonts w:ascii="Palatino Linotype" w:eastAsia="Times New Roman" w:hAnsi="Palatino Linotype"/>
      <w:kern w:val="1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272</Words>
  <Characters>1554</Characters>
  <Application>Microsoft Office Outlook</Application>
  <DocSecurity>0</DocSecurity>
  <Lines>0</Lines>
  <Paragraphs>0</Paragraphs>
  <ScaleCrop>false</ScaleCrop>
  <Company>NiSource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>Leslie \ Brooke \ E</dc:creator>
  <cp:keywords/>
  <dc:description/>
  <cp:lastModifiedBy>u124106</cp:lastModifiedBy>
  <cp:revision>2</cp:revision>
  <dcterms:created xsi:type="dcterms:W3CDTF">2011-12-28T17:57:00Z</dcterms:created>
  <dcterms:modified xsi:type="dcterms:W3CDTF">2011-12-28T17:57:00Z</dcterms:modified>
</cp:coreProperties>
</file>