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754737" w:rsidRPr="0070059A" w:rsidP="00754737">
      <w:p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70059A">
        <w:rPr>
          <w:rFonts w:cs="Times New Roman"/>
          <w:b/>
          <w:szCs w:val="24"/>
        </w:rPr>
        <w:t>BEFORE</w:t>
      </w:r>
    </w:p>
    <w:p w:rsidR="00754737" w:rsidRPr="0070059A" w:rsidP="00754737">
      <w:pPr>
        <w:spacing w:after="0" w:line="240" w:lineRule="auto"/>
        <w:jc w:val="center"/>
        <w:rPr>
          <w:rFonts w:cs="Times New Roman"/>
          <w:b/>
          <w:szCs w:val="24"/>
        </w:rPr>
      </w:pPr>
      <w:r w:rsidRPr="0070059A">
        <w:rPr>
          <w:rFonts w:cs="Times New Roman"/>
          <w:b/>
          <w:szCs w:val="24"/>
        </w:rPr>
        <w:t>THE PUBLIC UTILITIES COMMISSION OF OHIO</w:t>
      </w:r>
    </w:p>
    <w:p w:rsidR="00754737" w:rsidRPr="0070059A" w:rsidP="00754737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W w:w="10358" w:type="dxa"/>
        <w:tblLook w:val="01E0"/>
      </w:tblPr>
      <w:tblGrid>
        <w:gridCol w:w="5238"/>
        <w:gridCol w:w="480"/>
        <w:gridCol w:w="4640"/>
      </w:tblGrid>
      <w:tr w:rsidTr="00016CE2">
        <w:tblPrEx>
          <w:tblW w:w="10358" w:type="dxa"/>
          <w:tblLook w:val="01E0"/>
        </w:tblPrEx>
        <w:trPr>
          <w:trHeight w:val="807"/>
        </w:trPr>
        <w:tc>
          <w:tcPr>
            <w:tcW w:w="5238" w:type="dxa"/>
            <w:shd w:val="clear" w:color="auto" w:fill="auto"/>
          </w:tcPr>
          <w:p w:rsidR="00754737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0059A">
              <w:rPr>
                <w:rFonts w:cs="Times New Roman"/>
                <w:szCs w:val="24"/>
              </w:rPr>
              <w:t>In the Matter of the Application of the Dayton Power and Light Company for an Increase in Electric Distribution Rates.</w:t>
            </w:r>
          </w:p>
          <w:p w:rsidR="00754737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754737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0059A">
              <w:rPr>
                <w:rFonts w:cs="Times New Roman"/>
                <w:szCs w:val="24"/>
              </w:rPr>
              <w:t>In the Matter of the Application of the Dayton Power and Light Company for Approval to Change Accounting Methods.</w:t>
            </w:r>
          </w:p>
          <w:p w:rsidR="00754737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754737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0059A">
              <w:rPr>
                <w:rFonts w:cs="Times New Roman"/>
                <w:szCs w:val="24"/>
              </w:rPr>
              <w:t>In the Matter of the Application of the Dayton Power and Light Company for Tariff Approval.</w:t>
            </w:r>
          </w:p>
        </w:tc>
        <w:tc>
          <w:tcPr>
            <w:tcW w:w="480" w:type="dxa"/>
            <w:shd w:val="clear" w:color="auto" w:fill="auto"/>
          </w:tcPr>
          <w:p w:rsidR="00754737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737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737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737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37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737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737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737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37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737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  <w:shd w:val="clear" w:color="auto" w:fill="auto"/>
          </w:tcPr>
          <w:p w:rsidR="00754737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754737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0059A">
              <w:rPr>
                <w:rFonts w:cs="Times New Roman"/>
                <w:szCs w:val="24"/>
              </w:rPr>
              <w:t>Case No. 15-1830-EL-AIR</w:t>
            </w:r>
          </w:p>
          <w:p w:rsidR="00754737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754737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754737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754737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0059A">
              <w:rPr>
                <w:rFonts w:cs="Times New Roman"/>
                <w:szCs w:val="24"/>
              </w:rPr>
              <w:t>Case No. 15-1831-EL-AAM</w:t>
            </w:r>
          </w:p>
          <w:p w:rsidR="00754737" w:rsidRPr="0070059A" w:rsidP="00016CE2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54737" w:rsidRPr="0070059A" w:rsidP="00016CE2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54737" w:rsidRPr="0070059A" w:rsidP="00016CE2">
            <w:pPr>
              <w:spacing w:after="0" w:line="240" w:lineRule="auto"/>
              <w:rPr>
                <w:rFonts w:cs="Times New Roman"/>
                <w:szCs w:val="24"/>
              </w:rPr>
            </w:pPr>
            <w:r w:rsidRPr="0070059A">
              <w:rPr>
                <w:rFonts w:cs="Times New Roman"/>
                <w:szCs w:val="24"/>
              </w:rPr>
              <w:t>Case No. 15-1832-EL-ATA</w:t>
            </w:r>
          </w:p>
          <w:p w:rsidR="00754737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40C" w:rsidRPr="0009183C" w:rsidP="006F040C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6F040C" w:rsidP="006F040C">
      <w:pPr>
        <w:pStyle w:val="HTMLPreformatted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F040C" w:rsidRPr="0009183C" w:rsidP="006F040C">
      <w:pPr>
        <w:pStyle w:val="HTMLPreformatted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TO STRIKE OBJECTION TO </w:t>
      </w:r>
      <w:r w:rsidR="00ED14A2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THE PUCO STAFF'S REPORT OF INVESTIGATION</w:t>
      </w:r>
    </w:p>
    <w:p w:rsidR="006F040C" w:rsidRPr="0009183C" w:rsidP="006F040C">
      <w:pPr>
        <w:pStyle w:val="HTMLPreformatted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3C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</w:p>
    <w:p w:rsidR="006F040C" w:rsidRPr="0009183C" w:rsidP="006F040C">
      <w:pPr>
        <w:pStyle w:val="HTMLPreformatted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3C">
        <w:rPr>
          <w:rFonts w:ascii="Times New Roman" w:hAnsi="Times New Roman" w:cs="Times New Roman"/>
          <w:b/>
          <w:bCs/>
          <w:sz w:val="24"/>
          <w:szCs w:val="24"/>
        </w:rPr>
        <w:t>THE OFFICE OF THE OHIO CONSUMERS</w:t>
      </w:r>
      <w:r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09183C">
        <w:rPr>
          <w:rFonts w:ascii="Times New Roman" w:hAnsi="Times New Roman" w:cs="Times New Roman"/>
          <w:b/>
          <w:bCs/>
          <w:sz w:val="24"/>
          <w:szCs w:val="24"/>
        </w:rPr>
        <w:t xml:space="preserve"> COUNSEL</w:t>
      </w:r>
    </w:p>
    <w:p w:rsidR="006F040C" w:rsidRPr="0009183C" w:rsidP="006F040C">
      <w:pPr>
        <w:pStyle w:val="HTMLPreformatted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874" w:rsidP="00F17368">
      <w:pPr>
        <w:spacing w:after="0" w:line="240" w:lineRule="auto"/>
        <w:ind w:left="3600" w:firstLine="720"/>
        <w:rPr>
          <w:rFonts w:eastAsiaTheme="minorEastAsia" w:cs="Times New Roman"/>
          <w:szCs w:val="24"/>
        </w:rPr>
      </w:pPr>
    </w:p>
    <w:p w:rsidR="00ED14A2" w:rsidP="00566085">
      <w:pPr>
        <w:spacing w:after="0" w:line="480" w:lineRule="auto"/>
        <w:ind w:firstLine="72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The </w:t>
      </w:r>
      <w:r>
        <w:rPr>
          <w:rFonts w:eastAsiaTheme="minorEastAsia" w:cs="Times New Roman"/>
          <w:szCs w:val="24"/>
        </w:rPr>
        <w:t xml:space="preserve">Dayton Power and Light Company (“DP&amp;L”) </w:t>
      </w:r>
      <w:r>
        <w:rPr>
          <w:rFonts w:eastAsiaTheme="minorEastAsia" w:cs="Times New Roman"/>
          <w:szCs w:val="24"/>
        </w:rPr>
        <w:t>filed an objection</w:t>
      </w:r>
      <w:r w:rsidR="00D260D3">
        <w:rPr>
          <w:rFonts w:eastAsiaTheme="minorEastAsia" w:cs="Times New Roman"/>
          <w:szCs w:val="24"/>
        </w:rPr>
        <w:t xml:space="preserve"> (Objection 36) </w:t>
      </w:r>
      <w:r>
        <w:rPr>
          <w:rFonts w:eastAsiaTheme="minorEastAsia" w:cs="Times New Roman"/>
          <w:szCs w:val="24"/>
        </w:rPr>
        <w:t>to the Staff Report</w:t>
      </w:r>
      <w:r>
        <w:rPr>
          <w:rStyle w:val="FootnoteReference"/>
          <w:rFonts w:eastAsiaTheme="minorEastAsia" w:cs="Times New Roman"/>
          <w:szCs w:val="24"/>
        </w:rPr>
        <w:footnoteReference w:id="2"/>
      </w:r>
      <w:r>
        <w:rPr>
          <w:rFonts w:eastAsiaTheme="minorEastAsia" w:cs="Times New Roman"/>
          <w:szCs w:val="24"/>
        </w:rPr>
        <w:t xml:space="preserve"> </w:t>
      </w:r>
      <w:r w:rsidR="00F6061F">
        <w:rPr>
          <w:rFonts w:eastAsiaTheme="minorEastAsia" w:cs="Times New Roman"/>
          <w:szCs w:val="24"/>
        </w:rPr>
        <w:t>to charge</w:t>
      </w:r>
      <w:r w:rsidR="00A2776C">
        <w:rPr>
          <w:rFonts w:eastAsiaTheme="minorEastAsia" w:cs="Times New Roman"/>
          <w:szCs w:val="24"/>
        </w:rPr>
        <w:t xml:space="preserve"> consumers</w:t>
      </w:r>
      <w:r w:rsidR="00F6061F">
        <w:rPr>
          <w:rFonts w:eastAsiaTheme="minorEastAsia" w:cs="Times New Roman"/>
          <w:szCs w:val="24"/>
        </w:rPr>
        <w:t xml:space="preserve"> </w:t>
      </w:r>
      <w:r w:rsidR="002434F3">
        <w:rPr>
          <w:rFonts w:eastAsiaTheme="minorEastAsia" w:cs="Times New Roman"/>
          <w:szCs w:val="24"/>
        </w:rPr>
        <w:t xml:space="preserve">-- </w:t>
      </w:r>
      <w:r w:rsidR="00F6061F">
        <w:rPr>
          <w:rFonts w:eastAsiaTheme="minorEastAsia" w:cs="Times New Roman"/>
          <w:szCs w:val="24"/>
        </w:rPr>
        <w:t>for amounts</w:t>
      </w:r>
      <w:r w:rsidR="00A2776C">
        <w:rPr>
          <w:rFonts w:eastAsiaTheme="minorEastAsia" w:cs="Times New Roman"/>
          <w:szCs w:val="24"/>
        </w:rPr>
        <w:t xml:space="preserve"> </w:t>
      </w:r>
      <w:r w:rsidR="00F6061F">
        <w:rPr>
          <w:rFonts w:eastAsiaTheme="minorEastAsia" w:cs="Times New Roman"/>
          <w:szCs w:val="24"/>
        </w:rPr>
        <w:t>previously unrequested in its Application</w:t>
      </w:r>
      <w:r w:rsidR="002434F3">
        <w:rPr>
          <w:rFonts w:eastAsiaTheme="minorEastAsia" w:cs="Times New Roman"/>
          <w:szCs w:val="24"/>
        </w:rPr>
        <w:t xml:space="preserve"> --</w:t>
      </w:r>
      <w:r w:rsidR="00F6061F">
        <w:rPr>
          <w:rFonts w:eastAsiaTheme="minorEastAsia" w:cs="Times New Roman"/>
          <w:szCs w:val="24"/>
        </w:rPr>
        <w:t xml:space="preserve"> for </w:t>
      </w:r>
      <w:r>
        <w:rPr>
          <w:rFonts w:eastAsiaTheme="minorEastAsia" w:cs="Times New Roman"/>
          <w:szCs w:val="24"/>
        </w:rPr>
        <w:t xml:space="preserve">tree trimming expenses that </w:t>
      </w:r>
      <w:r w:rsidR="00B16721">
        <w:rPr>
          <w:rFonts w:eastAsiaTheme="minorEastAsia" w:cs="Times New Roman"/>
          <w:szCs w:val="24"/>
        </w:rPr>
        <w:t>DP&amp;L did not incur during the test period</w:t>
      </w:r>
      <w:r w:rsidR="002434F3">
        <w:rPr>
          <w:rFonts w:eastAsiaTheme="minorEastAsia" w:cs="Times New Roman"/>
          <w:szCs w:val="24"/>
        </w:rPr>
        <w:t xml:space="preserve"> or after the test period</w:t>
      </w:r>
      <w:r>
        <w:rPr>
          <w:rFonts w:eastAsiaTheme="minorEastAsia" w:cs="Times New Roman"/>
          <w:szCs w:val="24"/>
        </w:rPr>
        <w:t>.</w:t>
      </w:r>
      <w:r>
        <w:rPr>
          <w:rStyle w:val="FootnoteReference"/>
          <w:rFonts w:eastAsiaTheme="minorEastAsia" w:cs="Times New Roman"/>
          <w:szCs w:val="24"/>
        </w:rPr>
        <w:footnoteReference w:id="3"/>
      </w:r>
      <w:r>
        <w:rPr>
          <w:rFonts w:eastAsiaTheme="minorEastAsia" w:cs="Times New Roman"/>
          <w:szCs w:val="24"/>
        </w:rPr>
        <w:t xml:space="preserve"> </w:t>
      </w:r>
      <w:r w:rsidR="00F6061F">
        <w:rPr>
          <w:rFonts w:eastAsiaTheme="minorEastAsia" w:cs="Times New Roman"/>
          <w:szCs w:val="24"/>
        </w:rPr>
        <w:t>Moreover, u</w:t>
      </w:r>
      <w:r w:rsidR="00A2776C">
        <w:rPr>
          <w:rFonts w:eastAsiaTheme="minorEastAsia" w:cs="Times New Roman"/>
          <w:szCs w:val="24"/>
        </w:rPr>
        <w:t xml:space="preserve">nder </w:t>
      </w:r>
      <w:r w:rsidR="00262883">
        <w:rPr>
          <w:rFonts w:cs="Times New Roman"/>
          <w:szCs w:val="24"/>
        </w:rPr>
        <w:t>Ohio Admin. Code 4901-7</w:t>
      </w:r>
      <w:r w:rsidR="00A2776C">
        <w:rPr>
          <w:rFonts w:eastAsiaTheme="minorEastAsia" w:cs="Times New Roman"/>
          <w:szCs w:val="24"/>
        </w:rPr>
        <w:t xml:space="preserve">, </w:t>
      </w:r>
      <w:r w:rsidR="00262883">
        <w:rPr>
          <w:rFonts w:eastAsiaTheme="minorEastAsia" w:cs="Times New Roman"/>
          <w:szCs w:val="24"/>
        </w:rPr>
        <w:t>DP&amp;L</w:t>
      </w:r>
      <w:r w:rsidR="00A2776C">
        <w:rPr>
          <w:rFonts w:eastAsiaTheme="minorEastAsia" w:cs="Times New Roman"/>
          <w:szCs w:val="24"/>
        </w:rPr>
        <w:t xml:space="preserve"> should not be allowe</w:t>
      </w:r>
      <w:r w:rsidR="00F6061F">
        <w:rPr>
          <w:rFonts w:eastAsiaTheme="minorEastAsia" w:cs="Times New Roman"/>
          <w:szCs w:val="24"/>
        </w:rPr>
        <w:t xml:space="preserve">d to present any new evidence </w:t>
      </w:r>
      <w:r w:rsidR="00A2776C">
        <w:rPr>
          <w:rFonts w:eastAsiaTheme="minorEastAsia" w:cs="Times New Roman"/>
          <w:szCs w:val="24"/>
        </w:rPr>
        <w:t>on this issue</w:t>
      </w:r>
      <w:r w:rsidR="00F6061F">
        <w:rPr>
          <w:rFonts w:eastAsiaTheme="minorEastAsia" w:cs="Times New Roman"/>
          <w:szCs w:val="24"/>
        </w:rPr>
        <w:t xml:space="preserve"> (which we will address in a separate motion for striking testimony of </w:t>
      </w:r>
      <w:r w:rsidR="00262883">
        <w:rPr>
          <w:rFonts w:eastAsiaTheme="minorEastAsia" w:cs="Times New Roman"/>
          <w:szCs w:val="24"/>
        </w:rPr>
        <w:t>Barry Bentley</w:t>
      </w:r>
      <w:r w:rsidR="00F6061F">
        <w:rPr>
          <w:rFonts w:eastAsiaTheme="minorEastAsia" w:cs="Times New Roman"/>
          <w:szCs w:val="24"/>
        </w:rPr>
        <w:t>)</w:t>
      </w:r>
      <w:r w:rsidR="00A2776C">
        <w:rPr>
          <w:rFonts w:eastAsiaTheme="minorEastAsia" w:cs="Times New Roman"/>
          <w:szCs w:val="24"/>
        </w:rPr>
        <w:t xml:space="preserve">. </w:t>
      </w:r>
      <w:r>
        <w:rPr>
          <w:rFonts w:eastAsiaTheme="minorEastAsia" w:cs="Times New Roman"/>
          <w:szCs w:val="24"/>
        </w:rPr>
        <w:t>To protect consumers from paying unlawful and unreasonable utility charges, the Office of the Ohio Consumers’ Counsel moves to strike Objection 36.</w:t>
      </w:r>
      <w:r>
        <w:rPr>
          <w:rStyle w:val="FootnoteReference"/>
          <w:rFonts w:eastAsiaTheme="minorEastAsia" w:cs="Times New Roman"/>
          <w:szCs w:val="24"/>
        </w:rPr>
        <w:footnoteReference w:id="4"/>
      </w:r>
      <w:r w:rsidR="00D260D3">
        <w:rPr>
          <w:rFonts w:eastAsiaTheme="minorEastAsia" w:cs="Times New Roman"/>
          <w:szCs w:val="24"/>
        </w:rPr>
        <w:t xml:space="preserve"> </w:t>
      </w:r>
      <w:r w:rsidR="00A73B65">
        <w:rPr>
          <w:rFonts w:eastAsiaTheme="minorEastAsia" w:cs="Times New Roman"/>
          <w:szCs w:val="24"/>
        </w:rPr>
        <w:t>The Public Util</w:t>
      </w:r>
      <w:r>
        <w:rPr>
          <w:rFonts w:eastAsiaTheme="minorEastAsia" w:cs="Times New Roman"/>
          <w:szCs w:val="24"/>
        </w:rPr>
        <w:t>ities Commission of Ohio (“PUCO”</w:t>
      </w:r>
      <w:r w:rsidR="00A73B65">
        <w:rPr>
          <w:rFonts w:eastAsiaTheme="minorEastAsia" w:cs="Times New Roman"/>
          <w:szCs w:val="24"/>
        </w:rPr>
        <w:t xml:space="preserve">) should strike </w:t>
      </w:r>
      <w:r>
        <w:rPr>
          <w:rFonts w:eastAsiaTheme="minorEastAsia" w:cs="Times New Roman"/>
          <w:szCs w:val="24"/>
        </w:rPr>
        <w:t>this objection.</w:t>
      </w:r>
    </w:p>
    <w:p w:rsidR="00AD1A60" w:rsidP="00F17368">
      <w:pPr>
        <w:spacing w:after="0" w:line="240" w:lineRule="auto"/>
        <w:ind w:left="3600" w:firstLine="720"/>
        <w:rPr>
          <w:rFonts w:eastAsiaTheme="minorEastAsia" w:cs="Times New Roman"/>
          <w:szCs w:val="24"/>
        </w:rPr>
        <w:sectPr w:rsidSect="00CF2E6B"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</w:p>
    <w:p w:rsidR="00AD1A60" w:rsidP="00F17368">
      <w:pPr>
        <w:spacing w:after="0" w:line="240" w:lineRule="auto"/>
        <w:ind w:left="3600" w:firstLine="720"/>
        <w:rPr>
          <w:rFonts w:eastAsiaTheme="minorEastAsia" w:cs="Times New Roman"/>
          <w:szCs w:val="24"/>
        </w:rPr>
      </w:pPr>
    </w:p>
    <w:p w:rsidR="00AD1A60" w:rsidP="00F17368">
      <w:pPr>
        <w:spacing w:after="0" w:line="240" w:lineRule="auto"/>
        <w:ind w:left="3600" w:firstLine="720"/>
        <w:rPr>
          <w:rFonts w:eastAsiaTheme="minorEastAsia" w:cs="Times New Roman"/>
          <w:szCs w:val="24"/>
        </w:rPr>
      </w:pPr>
    </w:p>
    <w:p w:rsidR="00036C8C" w:rsidP="00F17368">
      <w:pPr>
        <w:spacing w:after="0" w:line="240" w:lineRule="auto"/>
        <w:ind w:left="3600" w:firstLine="72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Respectfully submitted,</w:t>
      </w:r>
    </w:p>
    <w:p w:rsidR="00036C8C" w:rsidP="00F17368">
      <w:pPr>
        <w:spacing w:after="0" w:line="240" w:lineRule="auto"/>
        <w:ind w:left="3600" w:firstLine="720"/>
        <w:rPr>
          <w:rFonts w:eastAsiaTheme="minorEastAsia" w:cs="Times New Roman"/>
          <w:szCs w:val="24"/>
        </w:rPr>
      </w:pPr>
    </w:p>
    <w:p w:rsidR="00754737" w:rsidRPr="0070059A" w:rsidP="00754737">
      <w:pPr>
        <w:spacing w:after="0" w:line="240" w:lineRule="auto"/>
        <w:ind w:left="3600" w:firstLine="7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BRUCE WESTON (0016973)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OHIO CONSUMERS' COUNSEL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</w:p>
    <w:p w:rsidR="00AD1A60" w:rsidRPr="00AD1A60" w:rsidP="00754737">
      <w:pPr>
        <w:spacing w:after="0" w:line="240" w:lineRule="auto"/>
        <w:ind w:firstLine="4320"/>
        <w:rPr>
          <w:rFonts w:eastAsiaTheme="minorEastAsia" w:cs="Times New Roman"/>
          <w:i/>
          <w:szCs w:val="24"/>
          <w:u w:val="single"/>
        </w:rPr>
      </w:pPr>
      <w:r>
        <w:rPr>
          <w:rFonts w:eastAsiaTheme="minorEastAsia" w:cs="Times New Roman"/>
          <w:i/>
          <w:szCs w:val="24"/>
          <w:u w:val="single"/>
        </w:rPr>
        <w:t>/s/ Christopher Healey______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Christopher Healey (0086027)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Counsel of Record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Terry L. Etter (0067445)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Assistant Consumers' Counsel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b/>
          <w:szCs w:val="24"/>
        </w:rPr>
      </w:pPr>
      <w:r w:rsidRPr="0070059A">
        <w:rPr>
          <w:rFonts w:eastAsiaTheme="minorEastAsia" w:cs="Times New Roman"/>
          <w:b/>
          <w:szCs w:val="24"/>
        </w:rPr>
        <w:t>Office of the Ohio Consumers' Counsel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65 East State Street, 7th Floor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Columbus, Ohio 43215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Telephone [Healey]: 614-466-9571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Telephone [Etter]: 614-466-7964</w:t>
      </w:r>
    </w:p>
    <w:p w:rsidR="00754737" w:rsidRPr="00AD1A60" w:rsidP="00754737">
      <w:pPr>
        <w:spacing w:after="0" w:line="240" w:lineRule="auto"/>
        <w:ind w:firstLine="4320"/>
        <w:rPr>
          <w:rStyle w:val="Hyperlink"/>
          <w:rFonts w:eastAsiaTheme="minorEastAsia" w:cs="Times New Roman"/>
          <w:color w:val="auto"/>
          <w:szCs w:val="24"/>
          <w:u w:val="none"/>
        </w:rPr>
      </w:pPr>
      <w:r w:rsidRPr="00AD1A60">
        <w:rPr>
          <w:rStyle w:val="DefaultParagraphFont"/>
          <w:rFonts w:eastAsiaTheme="minorEastAsia" w:cs="Times New Roman"/>
          <w:color w:val="auto"/>
          <w:szCs w:val="24"/>
          <w:u w:val="none"/>
        </w:rPr>
        <w:t>christopher.healey@occ.ohio.gov</w:t>
      </w:r>
    </w:p>
    <w:p w:rsidR="00754737" w:rsidRPr="00AD1A60" w:rsidP="00754737">
      <w:pPr>
        <w:spacing w:after="0" w:line="240" w:lineRule="auto"/>
        <w:ind w:firstLine="4320"/>
        <w:rPr>
          <w:rStyle w:val="Hyperlink"/>
          <w:rFonts w:eastAsiaTheme="minorEastAsia" w:cs="Times New Roman"/>
          <w:color w:val="auto"/>
          <w:szCs w:val="24"/>
          <w:u w:val="none"/>
        </w:rPr>
      </w:pPr>
      <w:r w:rsidRPr="00AD1A60">
        <w:rPr>
          <w:rStyle w:val="DefaultParagraphFont"/>
          <w:rFonts w:eastAsiaTheme="minorEastAsia" w:cs="Times New Roman"/>
          <w:color w:val="auto"/>
          <w:szCs w:val="24"/>
          <w:u w:val="none"/>
        </w:rPr>
        <w:t>terry.etter@occ.ohio.gov</w:t>
      </w:r>
    </w:p>
    <w:p w:rsidR="00754737" w:rsidRPr="00EE19C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EE19CA">
        <w:rPr>
          <w:rStyle w:val="Hyperlink"/>
          <w:rFonts w:eastAsiaTheme="minorEastAsia" w:cs="Times New Roman"/>
          <w:color w:val="auto"/>
          <w:szCs w:val="24"/>
          <w:u w:val="none"/>
        </w:rPr>
        <w:t>(</w:t>
      </w:r>
      <w:r w:rsidR="00AD1A60">
        <w:rPr>
          <w:rStyle w:val="Hyperlink"/>
          <w:rFonts w:eastAsiaTheme="minorEastAsia" w:cs="Times New Roman"/>
          <w:color w:val="auto"/>
          <w:szCs w:val="24"/>
          <w:u w:val="none"/>
        </w:rPr>
        <w:t>will accept service via email</w:t>
      </w:r>
      <w:r w:rsidRPr="00EE19CA">
        <w:rPr>
          <w:rStyle w:val="Hyperlink"/>
          <w:rFonts w:eastAsiaTheme="minorEastAsia" w:cs="Times New Roman"/>
          <w:color w:val="auto"/>
          <w:szCs w:val="24"/>
          <w:u w:val="none"/>
        </w:rPr>
        <w:t>)</w:t>
      </w:r>
    </w:p>
    <w:p w:rsidR="00017874" w:rsidRPr="00E35B5D" w:rsidP="00017874">
      <w:pPr>
        <w:spacing w:after="0" w:line="240" w:lineRule="auto"/>
        <w:ind w:left="4320"/>
        <w:rPr>
          <w:szCs w:val="24"/>
        </w:rPr>
      </w:pPr>
    </w:p>
    <w:p w:rsidR="00AD1A60" w:rsidP="00552164">
      <w:pPr>
        <w:spacing w:after="0" w:line="240" w:lineRule="auto"/>
        <w:jc w:val="center"/>
        <w:rPr>
          <w:rFonts w:cs="Times New Roman"/>
          <w:b/>
          <w:szCs w:val="24"/>
        </w:rPr>
        <w:sectPr w:rsidSect="00AD1A60">
          <w:headerReference w:type="default" r:id="rId5"/>
          <w:footerReference w:type="default" r:id="rId6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</w:p>
    <w:p w:rsidR="00552164" w:rsidRPr="0070059A" w:rsidP="00552164">
      <w:pPr>
        <w:spacing w:after="0" w:line="240" w:lineRule="auto"/>
        <w:jc w:val="center"/>
        <w:rPr>
          <w:rFonts w:cs="Times New Roman"/>
          <w:b/>
          <w:szCs w:val="24"/>
        </w:rPr>
      </w:pPr>
      <w:r w:rsidRPr="0070059A">
        <w:rPr>
          <w:rFonts w:cs="Times New Roman"/>
          <w:b/>
          <w:szCs w:val="24"/>
        </w:rPr>
        <w:t>BEFORE</w:t>
      </w:r>
    </w:p>
    <w:p w:rsidR="00552164" w:rsidRPr="0070059A" w:rsidP="00552164">
      <w:pPr>
        <w:spacing w:after="0" w:line="240" w:lineRule="auto"/>
        <w:jc w:val="center"/>
        <w:rPr>
          <w:rFonts w:cs="Times New Roman"/>
          <w:b/>
          <w:szCs w:val="24"/>
        </w:rPr>
      </w:pPr>
      <w:r w:rsidRPr="0070059A">
        <w:rPr>
          <w:rFonts w:cs="Times New Roman"/>
          <w:b/>
          <w:szCs w:val="24"/>
        </w:rPr>
        <w:t>THE PUBLIC UTILITIES COMMISSION OF OHIO</w:t>
      </w:r>
    </w:p>
    <w:p w:rsidR="00552164" w:rsidRPr="0070059A" w:rsidP="00552164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W w:w="10358" w:type="dxa"/>
        <w:tblLook w:val="01E0"/>
      </w:tblPr>
      <w:tblGrid>
        <w:gridCol w:w="5238"/>
        <w:gridCol w:w="480"/>
        <w:gridCol w:w="4640"/>
      </w:tblGrid>
      <w:tr w:rsidTr="00016CE2">
        <w:tblPrEx>
          <w:tblW w:w="10358" w:type="dxa"/>
          <w:tblLook w:val="01E0"/>
        </w:tblPrEx>
        <w:trPr>
          <w:trHeight w:val="807"/>
        </w:trPr>
        <w:tc>
          <w:tcPr>
            <w:tcW w:w="5238" w:type="dxa"/>
            <w:shd w:val="clear" w:color="auto" w:fill="auto"/>
          </w:tcPr>
          <w:p w:rsidR="00552164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0059A">
              <w:rPr>
                <w:rFonts w:cs="Times New Roman"/>
                <w:szCs w:val="24"/>
              </w:rPr>
              <w:t>In the Matter of the Application of the Dayton Power and Light Company for an Increase in Electric Distribution Rates.</w:t>
            </w:r>
          </w:p>
          <w:p w:rsidR="00552164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552164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0059A">
              <w:rPr>
                <w:rFonts w:cs="Times New Roman"/>
                <w:szCs w:val="24"/>
              </w:rPr>
              <w:t>In the Matter of the Application of the Dayton Power and Light Company for Approval to Change Accounting Methods.</w:t>
            </w:r>
          </w:p>
          <w:p w:rsidR="00552164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552164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0059A">
              <w:rPr>
                <w:rFonts w:cs="Times New Roman"/>
                <w:szCs w:val="24"/>
              </w:rPr>
              <w:t>In the Matter of the Application of the Dayton Power and Light Company for Tariff Approval.</w:t>
            </w:r>
          </w:p>
        </w:tc>
        <w:tc>
          <w:tcPr>
            <w:tcW w:w="480" w:type="dxa"/>
            <w:shd w:val="clear" w:color="auto" w:fill="auto"/>
          </w:tcPr>
          <w:p w:rsidR="00552164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164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164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164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64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164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164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164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64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164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  <w:shd w:val="clear" w:color="auto" w:fill="auto"/>
          </w:tcPr>
          <w:p w:rsidR="00552164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552164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0059A">
              <w:rPr>
                <w:rFonts w:cs="Times New Roman"/>
                <w:szCs w:val="24"/>
              </w:rPr>
              <w:t>Case No. 15-1830-EL-AIR</w:t>
            </w:r>
          </w:p>
          <w:p w:rsidR="00552164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552164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552164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552164" w:rsidRPr="0070059A" w:rsidP="00016C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0059A">
              <w:rPr>
                <w:rFonts w:cs="Times New Roman"/>
                <w:szCs w:val="24"/>
              </w:rPr>
              <w:t>Case No. 15-1831-EL-AAM</w:t>
            </w:r>
          </w:p>
          <w:p w:rsidR="00552164" w:rsidRPr="0070059A" w:rsidP="00016CE2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52164" w:rsidRPr="0070059A" w:rsidP="00016CE2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552164" w:rsidRPr="0070059A" w:rsidP="00016CE2">
            <w:pPr>
              <w:spacing w:after="0" w:line="240" w:lineRule="auto"/>
              <w:rPr>
                <w:rFonts w:cs="Times New Roman"/>
                <w:szCs w:val="24"/>
              </w:rPr>
            </w:pPr>
            <w:r w:rsidRPr="0070059A">
              <w:rPr>
                <w:rFonts w:cs="Times New Roman"/>
                <w:szCs w:val="24"/>
              </w:rPr>
              <w:t>Case No. 15-1832-EL-ATA</w:t>
            </w:r>
          </w:p>
          <w:p w:rsidR="00552164" w:rsidRPr="0070059A" w:rsidP="00016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164" w:rsidRPr="0009183C" w:rsidP="00552164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6F040C" w:rsidRPr="0009183C" w:rsidP="006F040C">
      <w:pPr>
        <w:pStyle w:val="HTMLPreformatted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0E80" w:rsidRPr="0009183C" w:rsidP="00D40E80">
      <w:pPr>
        <w:pStyle w:val="HTMLPreformatted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MEMORANDUM IN SUPPORT OF MOTION TO STRIKE </w:t>
      </w:r>
      <w:r w:rsidR="0055216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OBJECTIONS TO THE PUCO STAFF'S REPORT OF INVESTIGATION</w:t>
      </w:r>
    </w:p>
    <w:p w:rsidR="00D40E80" w:rsidRPr="0009183C" w:rsidP="00D40E80">
      <w:pPr>
        <w:pStyle w:val="HTMLPreformatted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3C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</w:p>
    <w:p w:rsidR="00D40E80" w:rsidP="00D40E80">
      <w:pPr>
        <w:pStyle w:val="HTMLPreformatted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3C">
        <w:rPr>
          <w:rFonts w:ascii="Times New Roman" w:hAnsi="Times New Roman" w:cs="Times New Roman"/>
          <w:b/>
          <w:bCs/>
          <w:sz w:val="24"/>
          <w:szCs w:val="24"/>
        </w:rPr>
        <w:t>THE OFFICE OF THE OHIO CONSUMERS</w:t>
      </w:r>
      <w:r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09183C">
        <w:rPr>
          <w:rFonts w:ascii="Times New Roman" w:hAnsi="Times New Roman" w:cs="Times New Roman"/>
          <w:b/>
          <w:bCs/>
          <w:sz w:val="24"/>
          <w:szCs w:val="24"/>
        </w:rPr>
        <w:t xml:space="preserve"> COUNSEL</w:t>
      </w:r>
    </w:p>
    <w:p w:rsidR="006F040C" w:rsidRPr="0009183C" w:rsidP="006F040C">
      <w:pPr>
        <w:pStyle w:val="HTMLPreformatted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EEB" w:rsidP="0008162B">
      <w:pPr>
        <w:spacing w:after="0" w:line="240" w:lineRule="auto"/>
        <w:ind w:firstLine="720"/>
        <w:rPr>
          <w:rFonts w:cs="Times New Roman"/>
          <w:szCs w:val="24"/>
        </w:rPr>
      </w:pPr>
    </w:p>
    <w:p w:rsidR="00736029" w:rsidRPr="00D26F5D" w:rsidP="00EC0ED8">
      <w:pPr>
        <w:pStyle w:val="Heading1"/>
      </w:pPr>
      <w:bookmarkStart w:id="1" w:name="_Toc496097469"/>
      <w:bookmarkStart w:id="2" w:name="_Toc496786154"/>
      <w:r>
        <w:t>I.</w:t>
      </w:r>
      <w:r>
        <w:tab/>
      </w:r>
      <w:bookmarkEnd w:id="1"/>
      <w:bookmarkEnd w:id="2"/>
      <w:r w:rsidR="00B16721">
        <w:t>INTRODUCTION</w:t>
      </w:r>
    </w:p>
    <w:p w:rsidR="00860841" w:rsidP="00736029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its </w:t>
      </w:r>
      <w:r w:rsidR="00A7135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bjection 36, DP&amp;L objects to the Staff Report because it “did not address the fact that DP&amp;L’s tree trimming expenses have increased by $9.6 million since the test period.”</w:t>
      </w:r>
      <w:r>
        <w:rPr>
          <w:rStyle w:val="FootnoteReference"/>
          <w:rFonts w:cs="Times New Roman"/>
          <w:szCs w:val="24"/>
        </w:rPr>
        <w:footnoteReference w:id="5"/>
      </w:r>
      <w:r w:rsidR="005B3D0F">
        <w:rPr>
          <w:rFonts w:cs="Times New Roman"/>
          <w:szCs w:val="24"/>
        </w:rPr>
        <w:t xml:space="preserve"> </w:t>
      </w:r>
      <w:r w:rsidR="00A85C26">
        <w:rPr>
          <w:rFonts w:cs="Times New Roman"/>
          <w:szCs w:val="24"/>
        </w:rPr>
        <w:t xml:space="preserve">And DP&amp;L relies in its objection on supplemental testimony it filed on the same date. </w:t>
      </w:r>
    </w:p>
    <w:p w:rsidR="00AD1A60" w:rsidP="00736029">
      <w:pPr>
        <w:spacing w:after="0" w:line="480" w:lineRule="auto"/>
        <w:ind w:firstLine="720"/>
        <w:rPr>
          <w:rFonts w:cs="Times New Roman"/>
          <w:szCs w:val="24"/>
        </w:rPr>
        <w:sectPr w:rsidSect="00AA4EEE">
          <w:footerReference w:type="default" r:id="rId7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rFonts w:cs="Times New Roman"/>
          <w:szCs w:val="24"/>
        </w:rPr>
        <w:t>The PUCO should strike this objection</w:t>
      </w:r>
      <w:r w:rsidR="00F20EF4">
        <w:rPr>
          <w:rFonts w:cs="Times New Roman"/>
          <w:szCs w:val="24"/>
        </w:rPr>
        <w:t xml:space="preserve"> because</w:t>
      </w:r>
      <w:r w:rsidR="00A85C26">
        <w:rPr>
          <w:rFonts w:cs="Times New Roman"/>
          <w:szCs w:val="24"/>
        </w:rPr>
        <w:t xml:space="preserve"> it lacks the specificity required under Ohio Admin. Code 4901-1-28(B). And the Office of the Ohio Consumers’ Counsel (“OCC”) will soon be filing a motion to strike DP&amp;L’s supplemental testimony, which DP&amp;L relies upon for its objection, because the testimony is not allowed at this late date under Ohio Admin. Code </w:t>
      </w:r>
      <w:r w:rsidR="00785F29">
        <w:rPr>
          <w:rFonts w:cs="Times New Roman"/>
          <w:szCs w:val="24"/>
        </w:rPr>
        <w:t>4901-7, Appendix A (Chapter 2, Section A(6)(c))</w:t>
      </w:r>
      <w:r w:rsidR="00A85C26">
        <w:rPr>
          <w:rFonts w:cs="Times New Roman"/>
          <w:szCs w:val="24"/>
        </w:rPr>
        <w:t>.</w:t>
      </w:r>
    </w:p>
    <w:p w:rsidR="002D305C" w:rsidRPr="002D305C" w:rsidP="00A3170A">
      <w:pPr>
        <w:keepNext/>
        <w:keepLines/>
        <w:spacing w:after="24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  <w:r>
        <w:rPr>
          <w:rFonts w:cs="Times New Roman"/>
          <w:b/>
          <w:szCs w:val="24"/>
        </w:rPr>
        <w:tab/>
        <w:t>ARGUMENT</w:t>
      </w:r>
    </w:p>
    <w:p w:rsidR="00785F29" w:rsidP="00736029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PUCO should strike DP&amp;L’s objection 36 because it lacks the specificity required under Ohio Admin. Code 4901-1-28(B). DP&amp;L merely objects that the PUCO Staff did not “address” its new tree trimming expense issue. It is not knowable by the PUCO Staff what result DP&amp;L intents by merely objecting to the failure to “address” an issue. </w:t>
      </w:r>
    </w:p>
    <w:p w:rsidR="00A85236" w:rsidP="00736029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And the Office of the Ohio Consumers’ Counsel (“OCC”) will soon be filing a motion to strike DP&amp;L’s supplemental testimony (Barry Bentley). DP&amp;L relies upon that testimony for supporting its objection</w:t>
      </w:r>
      <w:r w:rsidR="00262883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But the objection should stand </w:t>
      </w:r>
      <w:r w:rsidR="000105A2">
        <w:rPr>
          <w:rFonts w:cs="Times New Roman"/>
          <w:szCs w:val="24"/>
        </w:rPr>
        <w:t>alone with specificity. And</w:t>
      </w:r>
      <w:r>
        <w:rPr>
          <w:rFonts w:cs="Times New Roman"/>
          <w:szCs w:val="24"/>
        </w:rPr>
        <w:t xml:space="preserve"> the testimony is not allowed at this late date under Ohio Admin. Code 4901-7, Appendix A (Chapter 2, Section A(6)(c)). That rule generally limits supplemental testimony to matters “which the applicant could not reasonably expect to be raised in the case.” And DP&amp;L does not meet any exceptions in the rule.</w:t>
      </w:r>
    </w:p>
    <w:p w:rsidR="000105A2" w:rsidP="00736029">
      <w:pPr>
        <w:spacing w:after="0" w:line="480" w:lineRule="auto"/>
        <w:ind w:firstLine="720"/>
        <w:rPr>
          <w:rFonts w:cs="Times New Roman"/>
          <w:szCs w:val="24"/>
        </w:rPr>
      </w:pPr>
    </w:p>
    <w:p w:rsidR="00250EB0" w:rsidRPr="00250EB0" w:rsidP="00692E7D">
      <w:pPr>
        <w:pStyle w:val="Heading1"/>
      </w:pPr>
      <w:bookmarkStart w:id="3" w:name="_Toc496786176"/>
      <w:r>
        <w:t>III.</w:t>
      </w:r>
      <w:r>
        <w:tab/>
        <w:t>CONCLUSION</w:t>
      </w:r>
      <w:bookmarkEnd w:id="3"/>
    </w:p>
    <w:p w:rsidR="00B16721" w:rsidP="001D19E3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>
        <w:rPr>
          <w:rFonts w:cs="Times New Roman"/>
          <w:szCs w:val="24"/>
        </w:rPr>
        <w:t>he PUCO should strike DP&amp;L</w:t>
      </w:r>
      <w:r>
        <w:rPr>
          <w:rFonts w:cs="Times New Roman"/>
          <w:szCs w:val="24"/>
        </w:rPr>
        <w:t>’s</w:t>
      </w:r>
      <w:r>
        <w:rPr>
          <w:rFonts w:cs="Times New Roman"/>
          <w:szCs w:val="24"/>
        </w:rPr>
        <w:t xml:space="preserve"> </w:t>
      </w:r>
      <w:r w:rsidR="00F43AD7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bjection 36.</w:t>
      </w:r>
    </w:p>
    <w:p w:rsidR="001721D0" w:rsidP="001D19E3">
      <w:pPr>
        <w:spacing w:after="0" w:line="480" w:lineRule="auto"/>
        <w:ind w:firstLine="720"/>
        <w:rPr>
          <w:rFonts w:cs="Times New Roman"/>
          <w:szCs w:val="24"/>
        </w:rPr>
      </w:pPr>
    </w:p>
    <w:p w:rsidR="0026288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F54E5" w:rsidRPr="0009183C" w:rsidP="001721D0">
      <w:pPr>
        <w:ind w:firstLine="4320"/>
        <w:rPr>
          <w:rFonts w:cs="Times New Roman"/>
          <w:szCs w:val="24"/>
        </w:rPr>
      </w:pPr>
      <w:r w:rsidRPr="0009183C">
        <w:rPr>
          <w:rFonts w:cs="Times New Roman"/>
          <w:szCs w:val="24"/>
        </w:rPr>
        <w:t>Respectfully submitted,</w:t>
      </w:r>
    </w:p>
    <w:p w:rsidR="00754737" w:rsidRPr="0070059A" w:rsidP="00754737">
      <w:pPr>
        <w:spacing w:after="0" w:line="240" w:lineRule="auto"/>
        <w:ind w:left="3600" w:firstLine="7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BRUCE WESTON (0016973)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OHIO CONSUMERS' COUNSEL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</w:p>
    <w:p w:rsidR="00754737" w:rsidRPr="00754737" w:rsidP="00754737">
      <w:pPr>
        <w:spacing w:after="0" w:line="240" w:lineRule="auto"/>
        <w:ind w:firstLine="4320"/>
        <w:rPr>
          <w:rFonts w:eastAsiaTheme="minorEastAsia" w:cs="Times New Roman"/>
          <w:i/>
          <w:szCs w:val="24"/>
          <w:u w:val="single"/>
        </w:rPr>
      </w:pPr>
      <w:r>
        <w:rPr>
          <w:rFonts w:eastAsiaTheme="minorEastAsia" w:cs="Times New Roman"/>
          <w:i/>
          <w:szCs w:val="24"/>
          <w:u w:val="single"/>
        </w:rPr>
        <w:t>/s/ Christopher Healey</w:t>
      </w:r>
      <w:r>
        <w:rPr>
          <w:rFonts w:eastAsiaTheme="minorEastAsia" w:cs="Times New Roman"/>
          <w:i/>
          <w:szCs w:val="24"/>
          <w:u w:val="single"/>
        </w:rPr>
        <w:tab/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Christopher Healey (0086027)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Counsel of Record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Terry L. Etter (0067445)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Assistant Consumers' Counsel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b/>
          <w:szCs w:val="24"/>
        </w:rPr>
      </w:pPr>
      <w:r w:rsidRPr="0070059A">
        <w:rPr>
          <w:rFonts w:eastAsiaTheme="minorEastAsia" w:cs="Times New Roman"/>
          <w:b/>
          <w:szCs w:val="24"/>
        </w:rPr>
        <w:t>Office of the Ohio Consumers' Counsel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65 East State Street, 7th Floor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Columbus, Ohio 43215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Telephone [Healey]: 614-466-9571</w:t>
      </w:r>
    </w:p>
    <w:p w:rsidR="00754737" w:rsidRPr="0070059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70059A">
        <w:rPr>
          <w:rFonts w:eastAsiaTheme="minorEastAsia" w:cs="Times New Roman"/>
          <w:szCs w:val="24"/>
        </w:rPr>
        <w:t>Telephone [Etter]: 614-466-7964</w:t>
      </w:r>
    </w:p>
    <w:p w:rsidR="00754737" w:rsidRPr="00AD1A60" w:rsidP="00754737">
      <w:pPr>
        <w:spacing w:after="0" w:line="240" w:lineRule="auto"/>
        <w:ind w:firstLine="4320"/>
        <w:rPr>
          <w:rStyle w:val="Hyperlink"/>
          <w:rFonts w:eastAsiaTheme="minorEastAsia" w:cs="Times New Roman"/>
          <w:color w:val="auto"/>
          <w:szCs w:val="24"/>
          <w:u w:val="none"/>
        </w:rPr>
      </w:pPr>
      <w:r w:rsidRPr="00AD1A60">
        <w:rPr>
          <w:rStyle w:val="DefaultParagraphFont"/>
          <w:rFonts w:eastAsiaTheme="minorEastAsia" w:cs="Times New Roman"/>
          <w:color w:val="auto"/>
          <w:szCs w:val="24"/>
          <w:u w:val="none"/>
        </w:rPr>
        <w:t>christopher.healey@occ.ohio.gov</w:t>
      </w:r>
    </w:p>
    <w:p w:rsidR="00754737" w:rsidRPr="00AD1A60" w:rsidP="00754737">
      <w:pPr>
        <w:spacing w:after="0" w:line="240" w:lineRule="auto"/>
        <w:ind w:firstLine="4320"/>
        <w:rPr>
          <w:rStyle w:val="Hyperlink"/>
          <w:rFonts w:eastAsiaTheme="minorEastAsia" w:cs="Times New Roman"/>
          <w:color w:val="auto"/>
          <w:szCs w:val="24"/>
          <w:u w:val="none"/>
        </w:rPr>
      </w:pPr>
      <w:r w:rsidRPr="00AD1A60">
        <w:rPr>
          <w:rStyle w:val="DefaultParagraphFont"/>
          <w:rFonts w:eastAsiaTheme="minorEastAsia" w:cs="Times New Roman"/>
          <w:color w:val="auto"/>
          <w:szCs w:val="24"/>
          <w:u w:val="none"/>
        </w:rPr>
        <w:t>terry.etter@occ.ohio.gov</w:t>
      </w:r>
    </w:p>
    <w:p w:rsidR="00754737" w:rsidRPr="00EE19CA" w:rsidP="00754737">
      <w:pPr>
        <w:spacing w:after="0" w:line="240" w:lineRule="auto"/>
        <w:ind w:firstLine="4320"/>
        <w:rPr>
          <w:rFonts w:eastAsiaTheme="minorEastAsia" w:cs="Times New Roman"/>
          <w:szCs w:val="24"/>
        </w:rPr>
      </w:pPr>
      <w:r w:rsidRPr="00EE19CA">
        <w:rPr>
          <w:rStyle w:val="Hyperlink"/>
          <w:rFonts w:eastAsiaTheme="minorEastAsia" w:cs="Times New Roman"/>
          <w:color w:val="auto"/>
          <w:szCs w:val="24"/>
          <w:u w:val="none"/>
        </w:rPr>
        <w:t>(will</w:t>
      </w:r>
      <w:r>
        <w:rPr>
          <w:rStyle w:val="Hyperlink"/>
          <w:rFonts w:eastAsiaTheme="minorEastAsia" w:cs="Times New Roman"/>
          <w:color w:val="auto"/>
          <w:szCs w:val="24"/>
          <w:u w:val="none"/>
        </w:rPr>
        <w:t>ing to</w:t>
      </w:r>
      <w:r w:rsidRPr="00EE19CA">
        <w:rPr>
          <w:rStyle w:val="Hyperlink"/>
          <w:rFonts w:eastAsiaTheme="minorEastAsia" w:cs="Times New Roman"/>
          <w:color w:val="auto"/>
          <w:szCs w:val="24"/>
          <w:u w:val="none"/>
        </w:rPr>
        <w:t xml:space="preserve"> accept service </w:t>
      </w:r>
      <w:r>
        <w:rPr>
          <w:rStyle w:val="Hyperlink"/>
          <w:rFonts w:eastAsiaTheme="minorEastAsia" w:cs="Times New Roman"/>
          <w:color w:val="auto"/>
          <w:szCs w:val="24"/>
          <w:u w:val="none"/>
        </w:rPr>
        <w:t>by</w:t>
      </w:r>
      <w:r w:rsidRPr="00EE19CA">
        <w:rPr>
          <w:rStyle w:val="Hyperlink"/>
          <w:rFonts w:eastAsiaTheme="minorEastAsia" w:cs="Times New Roman"/>
          <w:color w:val="auto"/>
          <w:szCs w:val="24"/>
          <w:u w:val="none"/>
        </w:rPr>
        <w:t xml:space="preserve"> e</w:t>
      </w:r>
      <w:r>
        <w:rPr>
          <w:rStyle w:val="Hyperlink"/>
          <w:rFonts w:eastAsiaTheme="minorEastAsia" w:cs="Times New Roman"/>
          <w:color w:val="auto"/>
          <w:szCs w:val="24"/>
          <w:u w:val="none"/>
        </w:rPr>
        <w:t>-</w:t>
      </w:r>
      <w:r w:rsidRPr="00EE19CA">
        <w:rPr>
          <w:rStyle w:val="Hyperlink"/>
          <w:rFonts w:eastAsiaTheme="minorEastAsia" w:cs="Times New Roman"/>
          <w:color w:val="auto"/>
          <w:szCs w:val="24"/>
          <w:u w:val="none"/>
        </w:rPr>
        <w:t>mail)</w:t>
      </w:r>
    </w:p>
    <w:p w:rsidR="00BB37CC" w:rsidRPr="00E35B5D" w:rsidP="00BB37CC">
      <w:pPr>
        <w:spacing w:after="0" w:line="240" w:lineRule="auto"/>
        <w:ind w:left="4320"/>
        <w:rPr>
          <w:szCs w:val="24"/>
        </w:rPr>
      </w:pPr>
    </w:p>
    <w:p w:rsidR="00F33D8D">
      <w:pPr>
        <w:rPr>
          <w:rFonts w:eastAsiaTheme="minorEastAsia" w:cs="Times New Roman"/>
          <w:b/>
          <w:szCs w:val="24"/>
          <w:u w:val="single"/>
        </w:rPr>
      </w:pPr>
    </w:p>
    <w:p w:rsidR="00AD1A60" w:rsidP="00076C62">
      <w:pPr>
        <w:spacing w:after="0" w:line="480" w:lineRule="auto"/>
        <w:ind w:firstLine="720"/>
        <w:jc w:val="center"/>
        <w:rPr>
          <w:rFonts w:eastAsiaTheme="minorEastAsia" w:cs="Times New Roman"/>
          <w:b/>
          <w:szCs w:val="24"/>
          <w:u w:val="single"/>
        </w:rPr>
        <w:sectPr w:rsidSect="00AD1A60">
          <w:footerReference w:type="default" r:id="rId8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</w:p>
    <w:p w:rsidR="00076C62" w:rsidRPr="0009183C" w:rsidP="00076C62">
      <w:pPr>
        <w:spacing w:after="0" w:line="480" w:lineRule="auto"/>
        <w:ind w:firstLine="720"/>
        <w:jc w:val="center"/>
        <w:rPr>
          <w:rFonts w:eastAsiaTheme="minorEastAsia" w:cs="Times New Roman"/>
          <w:b/>
          <w:szCs w:val="24"/>
          <w:u w:val="single"/>
        </w:rPr>
      </w:pPr>
      <w:r w:rsidRPr="0009183C">
        <w:rPr>
          <w:rFonts w:eastAsiaTheme="minorEastAsia" w:cs="Times New Roman"/>
          <w:b/>
          <w:szCs w:val="24"/>
          <w:u w:val="single"/>
        </w:rPr>
        <w:t>CERTIFICATE OF SERVICE</w:t>
      </w:r>
    </w:p>
    <w:p w:rsidR="00076C62" w:rsidRPr="0009183C" w:rsidP="00076C62">
      <w:pPr>
        <w:spacing w:after="0" w:line="480" w:lineRule="auto"/>
        <w:ind w:firstLine="720"/>
        <w:rPr>
          <w:rFonts w:eastAsiaTheme="minorEastAsia" w:cs="Times New Roman"/>
          <w:szCs w:val="24"/>
        </w:rPr>
      </w:pPr>
      <w:r w:rsidRPr="0009183C">
        <w:rPr>
          <w:rFonts w:eastAsiaTheme="minorEastAsia" w:cs="Times New Roman"/>
          <w:szCs w:val="24"/>
        </w:rPr>
        <w:t>I hereby certify that a copy of th</w:t>
      </w:r>
      <w:r>
        <w:rPr>
          <w:rFonts w:eastAsiaTheme="minorEastAsia" w:cs="Times New Roman"/>
          <w:szCs w:val="24"/>
        </w:rPr>
        <w:t>is Motion to Strike was</w:t>
      </w:r>
      <w:r w:rsidRPr="0009183C">
        <w:rPr>
          <w:rFonts w:eastAsiaTheme="minorEastAsia" w:cs="Times New Roman"/>
          <w:szCs w:val="24"/>
        </w:rPr>
        <w:t xml:space="preserve"> served on the persons stated below via electronic transmission, this </w:t>
      </w:r>
      <w:r w:rsidR="00D260D3">
        <w:rPr>
          <w:rFonts w:eastAsiaTheme="minorEastAsia" w:cs="Times New Roman"/>
          <w:szCs w:val="24"/>
        </w:rPr>
        <w:t>18th</w:t>
      </w:r>
      <w:r w:rsidRPr="0009183C">
        <w:rPr>
          <w:rFonts w:eastAsiaTheme="minorEastAsia" w:cs="Times New Roman"/>
          <w:szCs w:val="24"/>
        </w:rPr>
        <w:t xml:space="preserve"> day of </w:t>
      </w:r>
      <w:r w:rsidR="00B16721">
        <w:rPr>
          <w:rFonts w:eastAsiaTheme="minorEastAsia" w:cs="Times New Roman"/>
          <w:szCs w:val="24"/>
        </w:rPr>
        <w:t>April</w:t>
      </w:r>
      <w:r w:rsidRPr="0009183C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</w:rPr>
        <w:t>201</w:t>
      </w:r>
      <w:r w:rsidR="00B16721">
        <w:rPr>
          <w:rFonts w:eastAsiaTheme="minorEastAsia" w:cs="Times New Roman"/>
          <w:szCs w:val="24"/>
        </w:rPr>
        <w:t>8</w:t>
      </w:r>
      <w:r w:rsidRPr="0009183C">
        <w:rPr>
          <w:rFonts w:eastAsiaTheme="minorEastAsia" w:cs="Times New Roman"/>
          <w:szCs w:val="24"/>
        </w:rPr>
        <w:t>.</w:t>
      </w:r>
    </w:p>
    <w:p w:rsidR="00076C62" w:rsidRPr="00BB37CC" w:rsidP="00076C62">
      <w:pPr>
        <w:spacing w:after="0" w:line="240" w:lineRule="auto"/>
        <w:ind w:firstLine="720"/>
        <w:rPr>
          <w:rFonts w:eastAsiaTheme="minorEastAsia" w:cs="Times New Roman"/>
          <w:i/>
          <w:szCs w:val="24"/>
        </w:rPr>
      </w:pPr>
      <w:r w:rsidRPr="0009183C">
        <w:rPr>
          <w:rFonts w:eastAsiaTheme="minorEastAsia" w:cs="Times New Roman"/>
          <w:szCs w:val="24"/>
        </w:rPr>
        <w:tab/>
      </w:r>
      <w:r w:rsidRPr="0009183C">
        <w:rPr>
          <w:rFonts w:eastAsiaTheme="minorEastAsia" w:cs="Times New Roman"/>
          <w:szCs w:val="24"/>
        </w:rPr>
        <w:tab/>
      </w:r>
      <w:r w:rsidRPr="0009183C">
        <w:rPr>
          <w:rFonts w:eastAsiaTheme="minorEastAsia" w:cs="Times New Roman"/>
          <w:szCs w:val="24"/>
        </w:rPr>
        <w:tab/>
      </w:r>
      <w:r w:rsidRPr="0009183C">
        <w:rPr>
          <w:rFonts w:eastAsiaTheme="minorEastAsia" w:cs="Times New Roman"/>
          <w:szCs w:val="24"/>
        </w:rPr>
        <w:tab/>
      </w:r>
      <w:r w:rsidRPr="0009183C">
        <w:rPr>
          <w:rFonts w:eastAsiaTheme="minorEastAsia" w:cs="Times New Roman"/>
          <w:szCs w:val="24"/>
        </w:rPr>
        <w:tab/>
      </w:r>
      <w:r w:rsidRPr="0009183C">
        <w:rPr>
          <w:rFonts w:eastAsiaTheme="minorEastAsia" w:cs="Times New Roman"/>
          <w:szCs w:val="24"/>
        </w:rPr>
        <w:tab/>
      </w:r>
      <w:r w:rsidRPr="00BB37CC">
        <w:rPr>
          <w:rFonts w:eastAsiaTheme="minorEastAsia" w:cs="Times New Roman"/>
          <w:i/>
          <w:szCs w:val="24"/>
          <w:u w:val="single"/>
        </w:rPr>
        <w:t xml:space="preserve">/s/ </w:t>
      </w:r>
      <w:r w:rsidR="00B16721">
        <w:rPr>
          <w:rFonts w:eastAsiaTheme="minorEastAsia" w:cs="Times New Roman"/>
          <w:i/>
          <w:szCs w:val="24"/>
          <w:u w:val="single"/>
        </w:rPr>
        <w:t>Christopher Healey</w:t>
      </w:r>
      <w:r w:rsidR="00AD1A60">
        <w:rPr>
          <w:rFonts w:eastAsiaTheme="minorEastAsia" w:cs="Times New Roman"/>
          <w:i/>
          <w:szCs w:val="24"/>
          <w:u w:val="single"/>
        </w:rPr>
        <w:tab/>
      </w:r>
    </w:p>
    <w:p w:rsidR="00076C62" w:rsidRPr="0009183C" w:rsidP="00076C62">
      <w:pPr>
        <w:spacing w:after="0" w:line="240" w:lineRule="auto"/>
        <w:ind w:firstLine="720"/>
        <w:rPr>
          <w:rFonts w:eastAsiaTheme="minorEastAsia" w:cs="Times New Roman"/>
          <w:szCs w:val="24"/>
        </w:rPr>
      </w:pPr>
      <w:r w:rsidRPr="0009183C">
        <w:rPr>
          <w:rFonts w:eastAsiaTheme="minorEastAsia" w:cs="Times New Roman"/>
          <w:szCs w:val="24"/>
        </w:rPr>
        <w:tab/>
      </w:r>
      <w:r w:rsidRPr="0009183C">
        <w:rPr>
          <w:rFonts w:eastAsiaTheme="minorEastAsia" w:cs="Times New Roman"/>
          <w:szCs w:val="24"/>
        </w:rPr>
        <w:tab/>
      </w:r>
      <w:r w:rsidRPr="0009183C">
        <w:rPr>
          <w:rFonts w:eastAsiaTheme="minorEastAsia" w:cs="Times New Roman"/>
          <w:szCs w:val="24"/>
        </w:rPr>
        <w:tab/>
      </w:r>
      <w:r w:rsidRPr="0009183C">
        <w:rPr>
          <w:rFonts w:eastAsiaTheme="minorEastAsia" w:cs="Times New Roman"/>
          <w:szCs w:val="24"/>
        </w:rPr>
        <w:tab/>
      </w:r>
      <w:r w:rsidRPr="0009183C">
        <w:rPr>
          <w:rFonts w:eastAsiaTheme="minorEastAsia" w:cs="Times New Roman"/>
          <w:szCs w:val="24"/>
        </w:rPr>
        <w:tab/>
      </w:r>
      <w:r w:rsidRPr="0009183C">
        <w:rPr>
          <w:rFonts w:eastAsiaTheme="minorEastAsia" w:cs="Times New Roman"/>
          <w:szCs w:val="24"/>
        </w:rPr>
        <w:tab/>
      </w:r>
      <w:r w:rsidR="00B16721">
        <w:rPr>
          <w:rFonts w:eastAsiaTheme="minorEastAsia" w:cs="Times New Roman"/>
          <w:szCs w:val="24"/>
        </w:rPr>
        <w:t>Christopher Healey</w:t>
      </w:r>
    </w:p>
    <w:p w:rsidR="00076C62" w:rsidRPr="0009183C" w:rsidP="00076C62">
      <w:pPr>
        <w:spacing w:after="0" w:line="240" w:lineRule="auto"/>
        <w:ind w:firstLine="720"/>
        <w:rPr>
          <w:rFonts w:eastAsiaTheme="minorEastAsia" w:cs="Times New Roman"/>
          <w:szCs w:val="24"/>
        </w:rPr>
      </w:pPr>
      <w:r w:rsidRPr="0009183C">
        <w:rPr>
          <w:rFonts w:eastAsiaTheme="minorEastAsia" w:cs="Times New Roman"/>
          <w:szCs w:val="24"/>
        </w:rPr>
        <w:tab/>
      </w:r>
      <w:r w:rsidRPr="0009183C">
        <w:rPr>
          <w:rFonts w:eastAsiaTheme="minorEastAsia" w:cs="Times New Roman"/>
          <w:szCs w:val="24"/>
        </w:rPr>
        <w:tab/>
      </w:r>
      <w:r w:rsidRPr="0009183C">
        <w:rPr>
          <w:rFonts w:eastAsiaTheme="minorEastAsia" w:cs="Times New Roman"/>
          <w:szCs w:val="24"/>
        </w:rPr>
        <w:tab/>
      </w:r>
      <w:r w:rsidRPr="0009183C">
        <w:rPr>
          <w:rFonts w:eastAsiaTheme="minorEastAsia" w:cs="Times New Roman"/>
          <w:szCs w:val="24"/>
        </w:rPr>
        <w:tab/>
      </w:r>
      <w:r w:rsidRPr="0009183C">
        <w:rPr>
          <w:rFonts w:eastAsiaTheme="minorEastAsia" w:cs="Times New Roman"/>
          <w:szCs w:val="24"/>
        </w:rPr>
        <w:tab/>
      </w:r>
      <w:r w:rsidRPr="0009183C">
        <w:rPr>
          <w:rFonts w:eastAsiaTheme="minorEastAsia" w:cs="Times New Roman"/>
          <w:szCs w:val="24"/>
        </w:rPr>
        <w:tab/>
        <w:t>Assistant Consumers</w:t>
      </w:r>
      <w:r>
        <w:rPr>
          <w:rFonts w:eastAsiaTheme="minorEastAsia" w:cs="Times New Roman"/>
          <w:szCs w:val="24"/>
        </w:rPr>
        <w:t>'</w:t>
      </w:r>
      <w:r w:rsidRPr="0009183C">
        <w:rPr>
          <w:rFonts w:eastAsiaTheme="minorEastAsia" w:cs="Times New Roman"/>
          <w:szCs w:val="24"/>
        </w:rPr>
        <w:t xml:space="preserve"> Counsel</w:t>
      </w:r>
    </w:p>
    <w:p w:rsidR="00076C62" w:rsidP="00576752">
      <w:pPr>
        <w:spacing w:after="0" w:line="480" w:lineRule="auto"/>
        <w:ind w:firstLine="720"/>
        <w:jc w:val="center"/>
        <w:rPr>
          <w:rFonts w:eastAsiaTheme="minorEastAsia" w:cs="Times New Roman"/>
          <w:szCs w:val="24"/>
        </w:rPr>
      </w:pPr>
    </w:p>
    <w:p w:rsidR="00017874" w:rsidRPr="002423CB" w:rsidP="00017874">
      <w:pPr>
        <w:spacing w:after="0" w:line="240" w:lineRule="auto"/>
        <w:ind w:firstLine="720"/>
        <w:jc w:val="center"/>
        <w:rPr>
          <w:rFonts w:eastAsiaTheme="minorEastAsia"/>
          <w:b/>
          <w:szCs w:val="24"/>
          <w:u w:val="single"/>
        </w:rPr>
      </w:pPr>
      <w:r w:rsidRPr="002423CB">
        <w:rPr>
          <w:rFonts w:eastAsiaTheme="minorEastAsia"/>
          <w:b/>
          <w:szCs w:val="24"/>
          <w:u w:val="single"/>
        </w:rPr>
        <w:t>SERVICE LIST</w:t>
      </w:r>
    </w:p>
    <w:p w:rsidR="00017874" w:rsidRPr="000D39C7" w:rsidP="00017874">
      <w:pPr>
        <w:pStyle w:val="CommentText"/>
        <w:rPr>
          <w:b/>
          <w:u w:val="single"/>
        </w:rPr>
      </w:pPr>
    </w:p>
    <w:tbl>
      <w:tblPr>
        <w:tblStyle w:val="TableGrid"/>
        <w:tblW w:w="8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117"/>
      </w:tblGrid>
      <w:tr w:rsidTr="002423CB">
        <w:tblPrEx>
          <w:tblW w:w="879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80" w:type="dxa"/>
          </w:tcPr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Thomas.mcnamee@ohioattorneygeneral.gov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Bojko@carpenterlipps.com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ORourke@carpenterlipps.com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ghiloni@carpenterlipps.com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sechler@carpenterlipps.com</w:t>
            </w:r>
            <w:r w:rsidRPr="00E96F6D">
              <w:rPr>
                <w:rFonts w:cs="Times New Roman"/>
                <w:szCs w:val="24"/>
              </w:rPr>
              <w:t xml:space="preserve"> </w:t>
            </w: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 xml:space="preserve"> 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dboehm@BKLlawfirm.com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mkurtz@BKLlawfirm.com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jkylercohn@BKLlawfirm.com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sam@mwncmh.com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fdarr@mwncmh.com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mpritchard@mwncmh.com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jlang@calfee.com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talexander@calfee.com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slesser@calfee.com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jvickers@elpc.org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tdougherty@theOEC.org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mleppla@theOEC.org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jfinnigan@edf.org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swilliams@nrdc.org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rdove@attorneydove.com</w:t>
            </w:r>
            <w:r w:rsidRPr="00E96F6D">
              <w:rPr>
                <w:rFonts w:cs="Times New Roman"/>
                <w:szCs w:val="24"/>
              </w:rPr>
              <w:t xml:space="preserve"> </w:t>
            </w: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 xml:space="preserve"> </w:t>
            </w:r>
          </w:p>
          <w:p w:rsidR="000105A2" w:rsidRPr="00E96F6D" w:rsidP="008A6844">
            <w:pPr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kfield@elpc.org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mfleisher@elpc.org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rPr>
                <w:rFonts w:cs="Times New Roman"/>
                <w:szCs w:val="24"/>
              </w:rPr>
            </w:pP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Fonts w:cs="Times New Roman"/>
                <w:szCs w:val="24"/>
              </w:rPr>
              <w:t>Attorney Examiners:</w:t>
            </w:r>
          </w:p>
          <w:p w:rsidR="000105A2" w:rsidP="008A6844">
            <w:pPr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gregory.price@puc.state.oh.us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patricia.schabo@puc.state.oh.us</w:t>
            </w:r>
          </w:p>
        </w:tc>
        <w:tc>
          <w:tcPr>
            <w:tcW w:w="4114" w:type="dxa"/>
          </w:tcPr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Michael.schuler@aes.com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djireland@ficlaw.com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jsharkey@ficlaw.com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Kurt.Helfrich@ThompsonHine.com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Stephanie.Chmiel@ThompsonHine.com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Michael.Austin@ThompsonHine.com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mfleisher@elpc.org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dparram@taftlaw.com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thomas.jernigan.3@us.af.mil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cmooney@ohiopartners.org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dborchers@bricker.com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mwarnock@bricker.com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ejacobs@ablelaw.org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joliker@igsenergy.com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lhawrot@spilmanlaw.com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dwilliamson@spilmanlaw.com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charris@spilmanlaw.com</w:t>
            </w:r>
            <w:r w:rsidRPr="00E96F6D">
              <w:rPr>
                <w:rFonts w:cs="Times New Roman"/>
                <w:szCs w:val="24"/>
              </w:rPr>
              <w:t xml:space="preserve"> 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Fonts w:cs="Times New Roman"/>
                <w:szCs w:val="24"/>
              </w:rPr>
              <w:t>mjsettineri@vorys.com</w:t>
            </w:r>
          </w:p>
          <w:p w:rsidR="000105A2" w:rsidRPr="00E96F6D" w:rsidP="008A6844">
            <w:pPr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glpetrucci@vorys.com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Fonts w:cs="Times New Roman"/>
                <w:szCs w:val="24"/>
              </w:rPr>
              <w:t>whitt@whitt-sturtevant.com</w:t>
            </w:r>
          </w:p>
          <w:p w:rsidR="000105A2" w:rsidRPr="00E96F6D" w:rsidP="008A68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6F6D">
              <w:rPr>
                <w:rFonts w:cs="Times New Roman"/>
                <w:szCs w:val="24"/>
              </w:rPr>
              <w:t>campbell@whitt-sturtevant.com</w:t>
            </w:r>
          </w:p>
          <w:p w:rsidR="000105A2" w:rsidRPr="00E96F6D" w:rsidP="008A6844">
            <w:pPr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glover@whitt-sturtevant.com</w:t>
            </w:r>
          </w:p>
          <w:p w:rsidR="000105A2" w:rsidRPr="00E96F6D" w:rsidP="008A6844">
            <w:pPr>
              <w:rPr>
                <w:rFonts w:cs="Times New Roman"/>
                <w:szCs w:val="24"/>
              </w:rPr>
            </w:pPr>
            <w:r w:rsidRPr="00E96F6D">
              <w:rPr>
                <w:rStyle w:val="DefaultParagraphFont"/>
                <w:rFonts w:cs="Times New Roman"/>
                <w:color w:val="auto"/>
                <w:szCs w:val="24"/>
                <w:u w:val="none"/>
              </w:rPr>
              <w:t>jdoll@djflawfirm.com</w:t>
            </w:r>
          </w:p>
          <w:p w:rsidR="000105A2" w:rsidRPr="00E96F6D" w:rsidP="008A6844">
            <w:pPr>
              <w:rPr>
                <w:rFonts w:cs="Times New Roman"/>
                <w:szCs w:val="24"/>
              </w:rPr>
            </w:pPr>
          </w:p>
          <w:p w:rsidR="000105A2" w:rsidRPr="00E96F6D" w:rsidP="008A6844">
            <w:pPr>
              <w:rPr>
                <w:rFonts w:cs="Times New Roman"/>
                <w:szCs w:val="24"/>
              </w:rPr>
            </w:pPr>
          </w:p>
          <w:p w:rsidR="000105A2" w:rsidRPr="00E96F6D" w:rsidP="008A6844">
            <w:pPr>
              <w:rPr>
                <w:rFonts w:cs="Times New Roman"/>
                <w:szCs w:val="24"/>
              </w:rPr>
            </w:pPr>
          </w:p>
        </w:tc>
      </w:tr>
    </w:tbl>
    <w:p w:rsidR="00017874" w:rsidRPr="000D39C7" w:rsidP="00017874"/>
    <w:sectPr w:rsidSect="00AA4EEE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02279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4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2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1A6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13006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A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3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1A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D5E3B" w:rsidP="00076C62">
      <w:pPr>
        <w:spacing w:after="0" w:line="240" w:lineRule="auto"/>
      </w:pPr>
      <w:r>
        <w:separator/>
      </w:r>
    </w:p>
  </w:footnote>
  <w:footnote w:type="continuationSeparator" w:id="1">
    <w:p w:rsidR="00AD5E3B" w:rsidP="00076C62">
      <w:pPr>
        <w:spacing w:after="0" w:line="240" w:lineRule="auto"/>
      </w:pPr>
      <w:r>
        <w:continuationSeparator/>
      </w:r>
    </w:p>
  </w:footnote>
  <w:footnote w:id="2">
    <w:p w:rsidR="00D260D3" w:rsidRPr="0053749A" w:rsidP="0053749A">
      <w:pPr>
        <w:pStyle w:val="FootnoteText"/>
        <w:spacing w:after="120"/>
        <w:rPr>
          <w:rFonts w:ascii="Times New Roman" w:hAnsi="Times New Roman" w:cs="Times New Roman"/>
        </w:rPr>
      </w:pPr>
      <w:r w:rsidRPr="0053749A">
        <w:rPr>
          <w:rStyle w:val="FootnoteReference"/>
          <w:rFonts w:ascii="Times New Roman" w:hAnsi="Times New Roman" w:cs="Times New Roman"/>
        </w:rPr>
        <w:footnoteRef/>
      </w:r>
      <w:r w:rsidRPr="0053749A">
        <w:rPr>
          <w:rFonts w:ascii="Times New Roman" w:hAnsi="Times New Roman" w:cs="Times New Roman"/>
        </w:rPr>
        <w:t xml:space="preserve"> Report of Investigation of the PUCO Staff (Mar. 12, 2018) (the “Staff Report”).</w:t>
      </w:r>
    </w:p>
  </w:footnote>
  <w:footnote w:id="3">
    <w:p w:rsidR="00ED14A2" w:rsidRPr="0053749A" w:rsidP="0053749A">
      <w:pPr>
        <w:pStyle w:val="FootnoteText"/>
        <w:spacing w:after="120"/>
        <w:rPr>
          <w:rFonts w:ascii="Times New Roman" w:hAnsi="Times New Roman" w:cs="Times New Roman"/>
        </w:rPr>
      </w:pPr>
      <w:r w:rsidRPr="0053749A">
        <w:rPr>
          <w:rStyle w:val="FootnoteReference"/>
          <w:rFonts w:ascii="Times New Roman" w:hAnsi="Times New Roman" w:cs="Times New Roman"/>
        </w:rPr>
        <w:footnoteRef/>
      </w:r>
      <w:r w:rsidRPr="0053749A">
        <w:rPr>
          <w:rFonts w:ascii="Times New Roman" w:hAnsi="Times New Roman" w:cs="Times New Roman"/>
        </w:rPr>
        <w:t xml:space="preserve"> The Dayton Power and Light Company’s Objections to the Staff Report at 12 (Apr. 11, 2018) (the “DP&amp;L Objections”).</w:t>
      </w:r>
    </w:p>
  </w:footnote>
  <w:footnote w:id="4">
    <w:p w:rsidR="00F43AD7" w:rsidRPr="0053749A" w:rsidP="0053749A">
      <w:pPr>
        <w:pStyle w:val="FootnoteText"/>
        <w:spacing w:after="120"/>
        <w:rPr>
          <w:rFonts w:ascii="Times New Roman" w:hAnsi="Times New Roman" w:cs="Times New Roman"/>
        </w:rPr>
      </w:pPr>
      <w:r w:rsidRPr="0053749A">
        <w:rPr>
          <w:rStyle w:val="FootnoteReference"/>
          <w:rFonts w:ascii="Times New Roman" w:hAnsi="Times New Roman" w:cs="Times New Roman"/>
        </w:rPr>
        <w:footnoteRef/>
      </w:r>
      <w:r w:rsidRPr="0053749A">
        <w:rPr>
          <w:rFonts w:ascii="Times New Roman" w:hAnsi="Times New Roman" w:cs="Times New Roman"/>
        </w:rPr>
        <w:t xml:space="preserve"> Entry</w:t>
      </w:r>
      <w:r w:rsidRPr="0053749A" w:rsidR="00D260D3">
        <w:rPr>
          <w:rFonts w:ascii="Times New Roman" w:hAnsi="Times New Roman" w:cs="Times New Roman"/>
        </w:rPr>
        <w:t xml:space="preserve"> ¶6</w:t>
      </w:r>
      <w:r w:rsidRPr="0053749A">
        <w:rPr>
          <w:rFonts w:ascii="Times New Roman" w:hAnsi="Times New Roman" w:cs="Times New Roman"/>
        </w:rPr>
        <w:t xml:space="preserve"> (Mar</w:t>
      </w:r>
      <w:r w:rsidRPr="0053749A" w:rsidR="00D260D3">
        <w:rPr>
          <w:rFonts w:ascii="Times New Roman" w:hAnsi="Times New Roman" w:cs="Times New Roman"/>
        </w:rPr>
        <w:t>.</w:t>
      </w:r>
      <w:r w:rsidRPr="0053749A">
        <w:rPr>
          <w:rFonts w:ascii="Times New Roman" w:hAnsi="Times New Roman" w:cs="Times New Roman"/>
        </w:rPr>
        <w:t xml:space="preserve"> 14, 2018).</w:t>
      </w:r>
    </w:p>
  </w:footnote>
  <w:footnote w:id="5">
    <w:p w:rsidR="00A3170A" w:rsidRPr="0053749A" w:rsidP="0053749A">
      <w:pPr>
        <w:pStyle w:val="FootnoteText"/>
        <w:spacing w:after="120"/>
        <w:rPr>
          <w:rFonts w:ascii="Times New Roman" w:hAnsi="Times New Roman" w:cs="Times New Roman"/>
        </w:rPr>
      </w:pPr>
      <w:r w:rsidRPr="0053749A">
        <w:rPr>
          <w:rStyle w:val="FootnoteReference"/>
          <w:rFonts w:ascii="Times New Roman" w:hAnsi="Times New Roman" w:cs="Times New Roman"/>
        </w:rPr>
        <w:footnoteRef/>
      </w:r>
      <w:r w:rsidRPr="0053749A">
        <w:rPr>
          <w:rFonts w:ascii="Times New Roman" w:hAnsi="Times New Roman" w:cs="Times New Roman"/>
        </w:rPr>
        <w:t xml:space="preserve"> DP&amp;L Objections at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494" w:rsidRPr="004571C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3C65E8"/>
    <w:multiLevelType w:val="hybridMultilevel"/>
    <w:tmpl w:val="81C4A802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20869DC"/>
    <w:multiLevelType w:val="hybridMultilevel"/>
    <w:tmpl w:val="6A9E9E0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52F47"/>
    <w:multiLevelType w:val="hybridMultilevel"/>
    <w:tmpl w:val="D868950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B7BC4"/>
    <w:multiLevelType w:val="hybridMultilevel"/>
    <w:tmpl w:val="C05054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C026C5"/>
    <w:multiLevelType w:val="hybridMultilevel"/>
    <w:tmpl w:val="3F061DD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1C49C1"/>
    <w:multiLevelType w:val="hybridMultilevel"/>
    <w:tmpl w:val="80BC26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BA7527"/>
    <w:multiLevelType w:val="hybridMultilevel"/>
    <w:tmpl w:val="68B094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1A7B00"/>
    <w:multiLevelType w:val="hybridMultilevel"/>
    <w:tmpl w:val="F58E0A3A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8B11564"/>
    <w:multiLevelType w:val="hybridMultilevel"/>
    <w:tmpl w:val="91E8E0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DB64E8"/>
    <w:multiLevelType w:val="hybridMultilevel"/>
    <w:tmpl w:val="DAF814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Formatting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0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0ED8"/>
    <w:pPr>
      <w:keepNext/>
      <w:keepLines/>
      <w:spacing w:after="240" w:line="240" w:lineRule="auto"/>
      <w:ind w:left="720" w:hanging="720"/>
      <w:outlineLvl w:val="0"/>
    </w:pPr>
    <w:rPr>
      <w:rFonts w:ascii="Times New Roman Bold" w:hAnsi="Times New Roman Bold"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5236"/>
    <w:pPr>
      <w:keepNext/>
      <w:keepLines/>
      <w:spacing w:after="240" w:line="240" w:lineRule="auto"/>
      <w:ind w:left="1440" w:hanging="7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F4CEC"/>
    <w:pPr>
      <w:keepNext/>
      <w:spacing w:after="240" w:line="240" w:lineRule="auto"/>
      <w:outlineLvl w:val="2"/>
    </w:pPr>
    <w:rPr>
      <w:rFonts w:ascii="Times New Roman Bold" w:hAnsi="Times New Roman Bold" w:eastAsiaTheme="majorEastAsia" w:cstheme="majorBidi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3E5B"/>
    <w:pPr>
      <w:keepNext/>
      <w:keepLines/>
      <w:spacing w:after="240" w:line="240" w:lineRule="auto"/>
      <w:ind w:left="2880" w:hanging="720"/>
      <w:outlineLvl w:val="3"/>
    </w:pPr>
    <w:rPr>
      <w:rFonts w:ascii="Times New Roman Bold" w:hAnsi="Times New Roman Bold"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46C5"/>
    <w:pPr>
      <w:keepNext/>
      <w:keepLines/>
      <w:spacing w:after="240" w:line="240" w:lineRule="auto"/>
      <w:ind w:left="3600" w:hanging="72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4CEC"/>
    <w:rPr>
      <w:rFonts w:ascii="Times New Roman Bold" w:hAnsi="Times New Roman Bold" w:eastAsiaTheme="majorEastAsia" w:cstheme="majorBidi"/>
      <w:b/>
      <w:bCs/>
      <w:sz w:val="24"/>
      <w:szCs w:val="20"/>
    </w:rPr>
  </w:style>
  <w:style w:type="character" w:styleId="Hyperlink">
    <w:name w:val="Hyperlink"/>
    <w:basedOn w:val="DefaultParagraphFont"/>
    <w:unhideWhenUsed/>
    <w:rsid w:val="006F040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6F0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F040C"/>
    <w:rPr>
      <w:rFonts w:ascii="Courier New" w:eastAsia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C62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C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6C62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076C6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62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0ED8"/>
    <w:rPr>
      <w:rFonts w:ascii="Times New Roman Bold" w:hAnsi="Times New Roman Bold"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36"/>
    <w:rPr>
      <w:rFonts w:ascii="Times New Roman" w:hAnsi="Times New Roman" w:eastAsiaTheme="majorEastAsia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8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D4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semiHidden/>
    <w:rsid w:val="00C75249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75249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A4EEE"/>
    <w:pPr>
      <w:tabs>
        <w:tab w:val="left" w:pos="720"/>
        <w:tab w:val="decimal" w:leader="dot" w:pos="8640"/>
      </w:tabs>
      <w:spacing w:after="240" w:line="240" w:lineRule="auto"/>
      <w:ind w:left="720" w:hanging="720"/>
      <w:outlineLvl w:val="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A4EEE"/>
    <w:pPr>
      <w:tabs>
        <w:tab w:val="left" w:pos="720"/>
        <w:tab w:val="decimal" w:leader="dot" w:pos="8640"/>
      </w:tabs>
      <w:spacing w:after="240" w:line="240" w:lineRule="auto"/>
      <w:ind w:left="1440" w:hanging="720"/>
      <w:outlineLvl w:val="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F4CEC"/>
    <w:pPr>
      <w:tabs>
        <w:tab w:val="decimal" w:leader="dot" w:pos="8640"/>
      </w:tabs>
      <w:spacing w:after="240" w:line="240" w:lineRule="auto"/>
      <w:outlineLvl w:val="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179E"/>
  </w:style>
  <w:style w:type="character" w:customStyle="1" w:styleId="ssit">
    <w:name w:val="ss_it"/>
    <w:basedOn w:val="DefaultParagraphFont"/>
    <w:rsid w:val="005D179E"/>
  </w:style>
  <w:style w:type="character" w:styleId="CommentReference">
    <w:name w:val="annotation reference"/>
    <w:basedOn w:val="DefaultParagraphFont"/>
    <w:uiPriority w:val="99"/>
    <w:semiHidden/>
    <w:unhideWhenUsed/>
    <w:rsid w:val="00B82BF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BFE"/>
    <w:pPr>
      <w:spacing w:after="200"/>
    </w:pPr>
    <w:rPr>
      <w:rFonts w:eastAsia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B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2BF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3E5B"/>
    <w:rPr>
      <w:rFonts w:ascii="Times New Roman Bold" w:hAnsi="Times New Roman Bold"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446C5"/>
    <w:rPr>
      <w:rFonts w:ascii="Times New Roman" w:hAnsi="Times New Roman" w:eastAsiaTheme="majorEastAsia" w:cstheme="majorBidi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C73E5B"/>
    <w:pPr>
      <w:tabs>
        <w:tab w:val="left" w:pos="720"/>
        <w:tab w:val="left" w:pos="1440"/>
        <w:tab w:val="decimal" w:leader="dot" w:pos="8640"/>
      </w:tabs>
      <w:spacing w:after="240" w:line="240" w:lineRule="auto"/>
      <w:ind w:left="288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C73E5B"/>
    <w:pPr>
      <w:tabs>
        <w:tab w:val="decimal" w:leader="dot" w:pos="720"/>
        <w:tab w:val="decimal" w:pos="1440"/>
        <w:tab w:val="decimal" w:leader="dot" w:pos="8640"/>
      </w:tabs>
      <w:spacing w:after="240" w:line="240" w:lineRule="auto"/>
      <w:ind w:left="360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 L 15-1830 - Motion to Strike__.DOCX [Read-Only].docx</vt:lpstr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2018-04-18T21:20:23Z</dcterms:created>
  <dcterms:modified xsi:type="dcterms:W3CDTF">2018-04-18T21:20:23Z</dcterms:modified>
</cp:coreProperties>
</file>