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5E" w:rsidRPr="001D4DC8" w:rsidRDefault="004B1F5E" w:rsidP="004B1F5E">
      <w:pPr>
        <w:jc w:val="center"/>
        <w:rPr>
          <w:bCs/>
          <w:kern w:val="28"/>
        </w:rPr>
      </w:pPr>
      <w:r w:rsidRPr="001D4DC8">
        <w:rPr>
          <w:bCs/>
          <w:kern w:val="28"/>
        </w:rPr>
        <w:t>BEFORE</w:t>
      </w:r>
    </w:p>
    <w:p w:rsidR="004B1F5E" w:rsidRPr="001D4DC8" w:rsidRDefault="004B1F5E" w:rsidP="004B1F5E">
      <w:pPr>
        <w:jc w:val="center"/>
      </w:pPr>
      <w:r w:rsidRPr="001D4DC8">
        <w:rPr>
          <w:bCs/>
        </w:rPr>
        <w:t>THE PUBLIC UTILITIES COMMISSION OF OHIO</w:t>
      </w:r>
    </w:p>
    <w:p w:rsidR="004B1F5E" w:rsidRPr="006017D5" w:rsidRDefault="004B1F5E" w:rsidP="004B1F5E">
      <w:pPr>
        <w:adjustRightInd w:val="0"/>
        <w:spacing w:before="480"/>
        <w:rPr>
          <w:color w:val="000000"/>
        </w:rPr>
      </w:pPr>
      <w:r w:rsidRPr="006017D5">
        <w:rPr>
          <w:color w:val="000000"/>
        </w:rPr>
        <w:t>In the Matter of the Application of</w:t>
      </w:r>
      <w:r w:rsidRPr="006017D5">
        <w:rPr>
          <w:color w:val="000000"/>
        </w:rPr>
        <w:tab/>
      </w:r>
      <w:r w:rsidRPr="006017D5">
        <w:rPr>
          <w:color w:val="000000"/>
        </w:rPr>
        <w:tab/>
        <w:t>)</w:t>
      </w:r>
    </w:p>
    <w:p w:rsidR="004B1F5E" w:rsidRPr="006017D5" w:rsidRDefault="004B1F5E" w:rsidP="004B1F5E">
      <w:pPr>
        <w:adjustRightInd w:val="0"/>
        <w:rPr>
          <w:color w:val="000000"/>
        </w:rPr>
      </w:pPr>
      <w:r w:rsidRPr="006017D5">
        <w:rPr>
          <w:color w:val="000000"/>
        </w:rPr>
        <w:t>Columbus Southern Power Company and</w:t>
      </w:r>
      <w:r w:rsidRPr="006017D5">
        <w:rPr>
          <w:color w:val="000000"/>
        </w:rPr>
        <w:tab/>
        <w:t>)</w:t>
      </w:r>
    </w:p>
    <w:p w:rsidR="004B1F5E" w:rsidRPr="006017D5" w:rsidRDefault="004B1F5E" w:rsidP="004B1F5E">
      <w:pPr>
        <w:adjustRightInd w:val="0"/>
        <w:rPr>
          <w:color w:val="000000"/>
        </w:rPr>
      </w:pPr>
      <w:r w:rsidRPr="006017D5">
        <w:rPr>
          <w:color w:val="000000"/>
        </w:rPr>
        <w:t>Ohio Power Company for Authority to</w:t>
      </w:r>
      <w:r w:rsidRPr="006017D5">
        <w:rPr>
          <w:color w:val="000000"/>
        </w:rPr>
        <w:tab/>
        <w:t>)</w:t>
      </w:r>
      <w:r w:rsidRPr="006017D5">
        <w:rPr>
          <w:color w:val="000000"/>
        </w:rPr>
        <w:tab/>
        <w:t>Case No. 11-346-EL-SSO</w:t>
      </w:r>
    </w:p>
    <w:p w:rsidR="004B1F5E" w:rsidRPr="006017D5" w:rsidRDefault="004B1F5E" w:rsidP="004B1F5E">
      <w:pPr>
        <w:adjustRightInd w:val="0"/>
        <w:rPr>
          <w:color w:val="000000"/>
        </w:rPr>
      </w:pPr>
      <w:r w:rsidRPr="006017D5">
        <w:rPr>
          <w:color w:val="000000"/>
        </w:rPr>
        <w:t>Establish a Standard Service Offer Pursuant</w:t>
      </w:r>
      <w:r w:rsidRPr="006017D5">
        <w:rPr>
          <w:color w:val="000000"/>
        </w:rPr>
        <w:tab/>
        <w:t>)</w:t>
      </w:r>
      <w:r w:rsidRPr="006017D5">
        <w:rPr>
          <w:color w:val="000000"/>
        </w:rPr>
        <w:tab/>
        <w:t>Case No. 11-348-EL-SSO</w:t>
      </w:r>
    </w:p>
    <w:p w:rsidR="004B1F5E" w:rsidRPr="006017D5" w:rsidRDefault="004B1F5E" w:rsidP="004B1F5E">
      <w:pPr>
        <w:adjustRightInd w:val="0"/>
        <w:rPr>
          <w:color w:val="000000"/>
        </w:rPr>
      </w:pPr>
      <w:r w:rsidRPr="006017D5">
        <w:rPr>
          <w:color w:val="000000"/>
        </w:rPr>
        <w:t>to Section 4928.143, Revised Code, in the</w:t>
      </w:r>
      <w:r w:rsidRPr="006017D5">
        <w:rPr>
          <w:color w:val="000000"/>
        </w:rPr>
        <w:tab/>
        <w:t>)</w:t>
      </w:r>
    </w:p>
    <w:p w:rsidR="004B1F5E" w:rsidRPr="006017D5" w:rsidRDefault="004B1F5E" w:rsidP="004B1F5E">
      <w:pPr>
        <w:adjustRightInd w:val="0"/>
        <w:rPr>
          <w:color w:val="000000"/>
        </w:rPr>
      </w:pPr>
      <w:r w:rsidRPr="006017D5">
        <w:rPr>
          <w:color w:val="000000"/>
        </w:rPr>
        <w:t>Form of an Electric Security Plan.</w:t>
      </w:r>
      <w:r w:rsidRPr="006017D5">
        <w:rPr>
          <w:color w:val="000000"/>
        </w:rPr>
        <w:tab/>
      </w:r>
      <w:r w:rsidRPr="006017D5">
        <w:rPr>
          <w:color w:val="000000"/>
        </w:rPr>
        <w:tab/>
        <w:t>)</w:t>
      </w:r>
    </w:p>
    <w:p w:rsidR="004B1F5E" w:rsidRPr="006017D5" w:rsidRDefault="004B1F5E" w:rsidP="004B1F5E">
      <w:pPr>
        <w:adjustRightInd w:val="0"/>
        <w:rPr>
          <w:color w:val="000000"/>
        </w:rPr>
      </w:pPr>
    </w:p>
    <w:p w:rsidR="004B1F5E" w:rsidRPr="006017D5" w:rsidRDefault="004B1F5E" w:rsidP="004B1F5E">
      <w:pPr>
        <w:adjustRightInd w:val="0"/>
        <w:rPr>
          <w:color w:val="000000"/>
        </w:rPr>
      </w:pPr>
      <w:r w:rsidRPr="006017D5">
        <w:rPr>
          <w:color w:val="000000"/>
        </w:rPr>
        <w:t>In the Matter of the Application of</w:t>
      </w:r>
      <w:r w:rsidRPr="006017D5">
        <w:rPr>
          <w:color w:val="000000"/>
        </w:rPr>
        <w:tab/>
      </w:r>
      <w:r w:rsidRPr="006017D5">
        <w:rPr>
          <w:color w:val="000000"/>
        </w:rPr>
        <w:tab/>
        <w:t>)</w:t>
      </w:r>
    </w:p>
    <w:p w:rsidR="004B1F5E" w:rsidRPr="006017D5" w:rsidRDefault="004B1F5E" w:rsidP="004B1F5E">
      <w:pPr>
        <w:adjustRightInd w:val="0"/>
        <w:rPr>
          <w:color w:val="000000"/>
        </w:rPr>
      </w:pPr>
      <w:r w:rsidRPr="006017D5">
        <w:rPr>
          <w:color w:val="000000"/>
        </w:rPr>
        <w:t>Columbus Southern Power Company and</w:t>
      </w:r>
      <w:r w:rsidRPr="006017D5">
        <w:rPr>
          <w:color w:val="000000"/>
        </w:rPr>
        <w:tab/>
        <w:t>)</w:t>
      </w:r>
      <w:r w:rsidRPr="006017D5">
        <w:rPr>
          <w:color w:val="000000"/>
        </w:rPr>
        <w:tab/>
        <w:t>Case No. 11-349-EL-AAM</w:t>
      </w:r>
    </w:p>
    <w:p w:rsidR="004B1F5E" w:rsidRPr="006017D5" w:rsidRDefault="004B1F5E" w:rsidP="004B1F5E">
      <w:pPr>
        <w:adjustRightInd w:val="0"/>
        <w:rPr>
          <w:color w:val="000000"/>
        </w:rPr>
      </w:pPr>
      <w:r w:rsidRPr="006017D5">
        <w:rPr>
          <w:color w:val="000000"/>
        </w:rPr>
        <w:t>Ohio Power Company for Approval of</w:t>
      </w:r>
      <w:r w:rsidRPr="006017D5">
        <w:rPr>
          <w:color w:val="000000"/>
        </w:rPr>
        <w:tab/>
        <w:t>)</w:t>
      </w:r>
      <w:r w:rsidRPr="006017D5">
        <w:rPr>
          <w:color w:val="000000"/>
        </w:rPr>
        <w:tab/>
        <w:t>Case No. 11-350-EL-AAM</w:t>
      </w:r>
    </w:p>
    <w:p w:rsidR="004B1F5E" w:rsidRPr="006017D5" w:rsidRDefault="004B1F5E" w:rsidP="004B1F5E">
      <w:pPr>
        <w:jc w:val="both"/>
      </w:pPr>
      <w:r w:rsidRPr="006017D5">
        <w:rPr>
          <w:color w:val="000000"/>
        </w:rPr>
        <w:t>Certain Accounting Authority.</w:t>
      </w:r>
      <w:r w:rsidRPr="006017D5">
        <w:rPr>
          <w:color w:val="000000"/>
        </w:rPr>
        <w:tab/>
      </w:r>
      <w:r w:rsidRPr="006017D5">
        <w:rPr>
          <w:color w:val="000000"/>
        </w:rPr>
        <w:tab/>
        <w:t>)</w:t>
      </w:r>
    </w:p>
    <w:p w:rsidR="004B1F5E" w:rsidRDefault="004B1F5E" w:rsidP="004B1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p>
    <w:p w:rsidR="004B1F5E" w:rsidRDefault="004B1F5E" w:rsidP="004B1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p>
    <w:p w:rsidR="004B1F5E" w:rsidRDefault="004B1F5E" w:rsidP="004B1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p>
    <w:p w:rsidR="004B1F5E" w:rsidRPr="001D4DC8" w:rsidRDefault="004B1F5E" w:rsidP="004B1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p>
    <w:p w:rsidR="004B1F5E" w:rsidRPr="001D4DC8" w:rsidRDefault="004B1F5E" w:rsidP="004B1F5E">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jc w:val="center"/>
        <w:rPr>
          <w:b/>
          <w:i/>
        </w:rPr>
      </w:pPr>
      <w:r w:rsidRPr="001D4DC8">
        <w:rPr>
          <w:b/>
          <w:i/>
        </w:rPr>
        <w:t>________________________________________________________________________</w:t>
      </w:r>
    </w:p>
    <w:p w:rsidR="004B1F5E" w:rsidRPr="001D4DC8" w:rsidRDefault="004B1F5E" w:rsidP="004B1F5E">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jc w:val="center"/>
        <w:rPr>
          <w:b/>
          <w:i/>
        </w:rPr>
      </w:pPr>
    </w:p>
    <w:p w:rsidR="004B1F5E" w:rsidRDefault="004B1F5E" w:rsidP="004B1F5E">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jc w:val="center"/>
        <w:rPr>
          <w:b/>
        </w:rPr>
      </w:pPr>
      <w:r>
        <w:rPr>
          <w:b/>
        </w:rPr>
        <w:t xml:space="preserve">THE OHIO SCHOOLS’ </w:t>
      </w:r>
    </w:p>
    <w:p w:rsidR="004B1F5E" w:rsidRDefault="004B1F5E" w:rsidP="004B1F5E">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jc w:val="center"/>
        <w:rPr>
          <w:i/>
        </w:rPr>
      </w:pPr>
      <w:r>
        <w:rPr>
          <w:b/>
        </w:rPr>
        <w:t xml:space="preserve">MEMORANDUM CONTRA AEP OHIO’S </w:t>
      </w:r>
      <w:r w:rsidRPr="001D4DC8">
        <w:rPr>
          <w:b/>
        </w:rPr>
        <w:t xml:space="preserve">APPLICATION FOR REHEARING </w:t>
      </w:r>
      <w:r w:rsidRPr="001D4DC8">
        <w:t xml:space="preserve"> </w:t>
      </w:r>
    </w:p>
    <w:p w:rsidR="004B1F5E" w:rsidRDefault="004B1F5E" w:rsidP="004B1F5E">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jc w:val="center"/>
        <w:rPr>
          <w:b/>
          <w:i/>
        </w:rPr>
      </w:pPr>
      <w:r w:rsidRPr="001D4DC8">
        <w:rPr>
          <w:b/>
          <w:i/>
        </w:rPr>
        <w:t>________________________________________________________________________</w:t>
      </w:r>
    </w:p>
    <w:p w:rsidR="004B1F5E" w:rsidRDefault="004B1F5E" w:rsidP="004B1F5E">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jc w:val="center"/>
        <w:rPr>
          <w:b/>
          <w:i/>
        </w:rPr>
      </w:pPr>
    </w:p>
    <w:p w:rsidR="004B1F5E" w:rsidRDefault="004B1F5E" w:rsidP="004B1F5E">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jc w:val="center"/>
        <w:rPr>
          <w:b/>
          <w:i/>
        </w:rPr>
      </w:pPr>
    </w:p>
    <w:p w:rsidR="004B1F5E" w:rsidRDefault="004B1F5E" w:rsidP="004B1F5E">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jc w:val="center"/>
        <w:rPr>
          <w:b/>
          <w:i/>
        </w:rPr>
      </w:pPr>
    </w:p>
    <w:p w:rsidR="004B1F5E" w:rsidRDefault="004B1F5E" w:rsidP="004B1F5E">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jc w:val="center"/>
        <w:rPr>
          <w:b/>
          <w:i/>
        </w:rPr>
      </w:pPr>
    </w:p>
    <w:p w:rsidR="004B1F5E" w:rsidRDefault="004B1F5E" w:rsidP="004B1F5E">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jc w:val="center"/>
        <w:rPr>
          <w:b/>
          <w:i/>
        </w:rPr>
      </w:pPr>
    </w:p>
    <w:p w:rsidR="004B1F5E" w:rsidRDefault="004B1F5E" w:rsidP="004B1F5E">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jc w:val="center"/>
      </w:pPr>
    </w:p>
    <w:p w:rsidR="004B1F5E" w:rsidRDefault="004B1F5E" w:rsidP="004B1F5E">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jc w:val="center"/>
      </w:pPr>
    </w:p>
    <w:p w:rsidR="004B1F5E" w:rsidRDefault="004B1F5E" w:rsidP="004B1F5E">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jc w:val="center"/>
      </w:pPr>
    </w:p>
    <w:p w:rsidR="004B1F5E" w:rsidRDefault="004B1F5E" w:rsidP="004B1F5E">
      <w:pPr>
        <w:tabs>
          <w:tab w:val="right" w:pos="720"/>
          <w:tab w:val="left" w:pos="5760"/>
          <w:tab w:val="left" w:pos="8640"/>
        </w:tabs>
        <w:ind w:right="576"/>
        <w:jc w:val="both"/>
      </w:pPr>
    </w:p>
    <w:p w:rsidR="004B1F5E" w:rsidRDefault="004B1F5E" w:rsidP="004B1F5E">
      <w:pPr>
        <w:tabs>
          <w:tab w:val="right" w:pos="720"/>
          <w:tab w:val="left" w:pos="5760"/>
          <w:tab w:val="left" w:pos="8640"/>
        </w:tabs>
        <w:ind w:right="576"/>
        <w:jc w:val="both"/>
      </w:pPr>
    </w:p>
    <w:p w:rsidR="004B1F5E" w:rsidRDefault="004B1F5E" w:rsidP="004B1F5E">
      <w:pPr>
        <w:tabs>
          <w:tab w:val="right" w:pos="720"/>
          <w:tab w:val="left" w:pos="5760"/>
          <w:tab w:val="left" w:pos="8640"/>
        </w:tabs>
        <w:ind w:right="576"/>
        <w:jc w:val="both"/>
      </w:pPr>
    </w:p>
    <w:p w:rsidR="004B1F5E" w:rsidRDefault="004B1F5E" w:rsidP="004B1F5E">
      <w:pPr>
        <w:tabs>
          <w:tab w:val="right" w:pos="720"/>
          <w:tab w:val="left" w:pos="5760"/>
          <w:tab w:val="left" w:pos="8640"/>
        </w:tabs>
        <w:ind w:right="576"/>
        <w:jc w:val="both"/>
      </w:pPr>
    </w:p>
    <w:p w:rsidR="004B1F5E" w:rsidRDefault="004B1F5E" w:rsidP="004B1F5E">
      <w:pPr>
        <w:tabs>
          <w:tab w:val="right" w:pos="720"/>
          <w:tab w:val="left" w:pos="5760"/>
          <w:tab w:val="left" w:pos="8640"/>
        </w:tabs>
        <w:ind w:right="576"/>
        <w:jc w:val="both"/>
      </w:pPr>
    </w:p>
    <w:p w:rsidR="004B1F5E" w:rsidRDefault="004B1F5E" w:rsidP="004B1F5E">
      <w:pPr>
        <w:tabs>
          <w:tab w:val="right" w:pos="720"/>
          <w:tab w:val="left" w:pos="5760"/>
          <w:tab w:val="left" w:pos="8640"/>
        </w:tabs>
        <w:ind w:left="5040" w:right="576"/>
        <w:jc w:val="both"/>
      </w:pPr>
      <w:r>
        <w:t xml:space="preserve">Dane Stinson, Esq. </w:t>
      </w:r>
    </w:p>
    <w:p w:rsidR="004B1F5E" w:rsidRDefault="004B1F5E" w:rsidP="004B1F5E">
      <w:pPr>
        <w:tabs>
          <w:tab w:val="right" w:pos="720"/>
          <w:tab w:val="left" w:pos="5760"/>
          <w:tab w:val="left" w:pos="8640"/>
        </w:tabs>
        <w:ind w:left="5040" w:right="582"/>
        <w:jc w:val="both"/>
        <w:rPr>
          <w:smallCaps/>
        </w:rPr>
      </w:pPr>
      <w:r>
        <w:rPr>
          <w:smallCaps/>
        </w:rPr>
        <w:t>Bailey Cavalieri LLC</w:t>
      </w:r>
    </w:p>
    <w:p w:rsidR="004B1F5E" w:rsidRDefault="004B1F5E" w:rsidP="004B1F5E">
      <w:pPr>
        <w:tabs>
          <w:tab w:val="right" w:pos="720"/>
          <w:tab w:val="left" w:pos="5760"/>
          <w:tab w:val="left" w:pos="8640"/>
        </w:tabs>
        <w:ind w:left="5040" w:right="582"/>
        <w:jc w:val="both"/>
      </w:pPr>
      <w:smartTag w:uri="urn:schemas-microsoft-com:office:smarttags" w:element="Street">
        <w:smartTag w:uri="urn:schemas-microsoft-com:office:smarttags" w:element="address">
          <w:r>
            <w:t>10 West Broad Street, Suite 2100</w:t>
          </w:r>
        </w:smartTag>
      </w:smartTag>
    </w:p>
    <w:p w:rsidR="004B1F5E" w:rsidRDefault="004B1F5E" w:rsidP="004B1F5E">
      <w:pPr>
        <w:tabs>
          <w:tab w:val="right" w:pos="720"/>
          <w:tab w:val="left" w:pos="5760"/>
          <w:tab w:val="left" w:pos="8640"/>
        </w:tabs>
        <w:ind w:left="5040" w:right="582"/>
        <w:jc w:val="both"/>
      </w:pPr>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r>
          <w:t xml:space="preserve"> </w:t>
        </w:r>
        <w:smartTag w:uri="urn:schemas-microsoft-com:office:smarttags" w:element="PostalCode">
          <w:r>
            <w:t>43215-3422</w:t>
          </w:r>
        </w:smartTag>
      </w:smartTag>
    </w:p>
    <w:p w:rsidR="004B1F5E" w:rsidRDefault="004B1F5E" w:rsidP="004B1F5E">
      <w:pPr>
        <w:tabs>
          <w:tab w:val="right" w:pos="720"/>
          <w:tab w:val="left" w:pos="5760"/>
          <w:tab w:val="left" w:pos="8640"/>
        </w:tabs>
        <w:ind w:left="5040" w:right="582"/>
        <w:jc w:val="both"/>
      </w:pPr>
      <w:smartTag w:uri="urn:schemas-microsoft-com:office:smarttags" w:element="phone">
        <w:smartTagPr>
          <w:attr w:name="phonenumber" w:val="$6221$$$"/>
          <w:attr w:uri="urn:schemas-microsoft-com:office:office" w:name="ls" w:val="trans"/>
        </w:smartTagPr>
        <w:r>
          <w:t xml:space="preserve">(614) </w:t>
        </w:r>
        <w:smartTag w:uri="urn:schemas-microsoft-com:office:smarttags" w:element="phone">
          <w:smartTagPr>
            <w:attr w:name="phonenumber" w:val="$6221$$$"/>
            <w:attr w:uri="urn:schemas-microsoft-com:office:office" w:name="ls" w:val="trans"/>
          </w:smartTagPr>
          <w:r>
            <w:t>221-3155</w:t>
          </w:r>
        </w:smartTag>
      </w:smartTag>
      <w:r>
        <w:t xml:space="preserve"> (telephone)</w:t>
      </w:r>
      <w:r>
        <w:tab/>
      </w:r>
    </w:p>
    <w:p w:rsidR="004B1F5E" w:rsidRDefault="004B1F5E" w:rsidP="004B1F5E">
      <w:pPr>
        <w:tabs>
          <w:tab w:val="right" w:pos="720"/>
          <w:tab w:val="left" w:pos="5760"/>
          <w:tab w:val="left" w:pos="8640"/>
        </w:tabs>
        <w:ind w:left="5040" w:right="582"/>
        <w:jc w:val="both"/>
      </w:pPr>
      <w:smartTag w:uri="urn:schemas-microsoft-com:office:smarttags" w:element="phone">
        <w:smartTagPr>
          <w:attr w:name="phonenumber" w:val="$6221$$$"/>
          <w:attr w:uri="urn:schemas-microsoft-com:office:office" w:name="ls" w:val="trans"/>
        </w:smartTagPr>
        <w:r>
          <w:t xml:space="preserve">(614) </w:t>
        </w:r>
        <w:smartTag w:uri="urn:schemas-microsoft-com:office:smarttags" w:element="phone">
          <w:smartTagPr>
            <w:attr w:name="phonenumber" w:val="$6221$$$"/>
            <w:attr w:uri="urn:schemas-microsoft-com:office:office" w:name="ls" w:val="trans"/>
          </w:smartTagPr>
          <w:r>
            <w:t>221-0479</w:t>
          </w:r>
        </w:smartTag>
      </w:smartTag>
      <w:r>
        <w:t xml:space="preserve"> (fax)</w:t>
      </w:r>
    </w:p>
    <w:p w:rsidR="004B1F5E" w:rsidRDefault="004B1F5E" w:rsidP="004B1F5E">
      <w:pPr>
        <w:tabs>
          <w:tab w:val="right" w:pos="720"/>
          <w:tab w:val="left" w:pos="5760"/>
          <w:tab w:val="left" w:pos="8640"/>
        </w:tabs>
        <w:ind w:left="5040" w:right="582"/>
        <w:jc w:val="both"/>
      </w:pPr>
      <w:r>
        <w:t>Dane.Stinson@BaileyCavalieri.com</w:t>
      </w:r>
      <w:r w:rsidRPr="004B1F5E">
        <w:t xml:space="preserve"> </w:t>
      </w:r>
    </w:p>
    <w:p w:rsidR="004B1F5E" w:rsidRDefault="004B1F5E" w:rsidP="004B1F5E">
      <w:pPr>
        <w:tabs>
          <w:tab w:val="right" w:pos="720"/>
          <w:tab w:val="left" w:pos="5760"/>
          <w:tab w:val="left" w:pos="8640"/>
        </w:tabs>
        <w:spacing w:before="120"/>
        <w:ind w:left="5040" w:right="576"/>
        <w:jc w:val="both"/>
      </w:pPr>
      <w:r>
        <w:t xml:space="preserve">Attorney for Ohio Schools  </w:t>
      </w:r>
    </w:p>
    <w:p w:rsidR="00C76647" w:rsidRDefault="00C76647" w:rsidP="00C76647">
      <w:pPr>
        <w:jc w:val="center"/>
        <w:rPr>
          <w:bCs/>
          <w:kern w:val="28"/>
        </w:rPr>
      </w:pPr>
    </w:p>
    <w:p w:rsidR="00C76647" w:rsidRDefault="00C76647" w:rsidP="00C76647">
      <w:pPr>
        <w:jc w:val="center"/>
        <w:rPr>
          <w:bCs/>
          <w:kern w:val="28"/>
        </w:rPr>
      </w:pPr>
      <w:r>
        <w:rPr>
          <w:bCs/>
          <w:kern w:val="28"/>
        </w:rPr>
        <w:lastRenderedPageBreak/>
        <w:t>BEFORE</w:t>
      </w:r>
    </w:p>
    <w:p w:rsidR="00C76647" w:rsidRDefault="00C76647" w:rsidP="00C76647">
      <w:pPr>
        <w:jc w:val="center"/>
      </w:pPr>
      <w:r>
        <w:rPr>
          <w:bCs/>
        </w:rPr>
        <w:t>THE PUBLIC UTILITIES COMMISSION OF OHIO</w:t>
      </w:r>
    </w:p>
    <w:p w:rsidR="004B1F5E" w:rsidRPr="006017D5" w:rsidRDefault="004B1F5E" w:rsidP="004B1F5E">
      <w:pPr>
        <w:adjustRightInd w:val="0"/>
        <w:spacing w:before="240"/>
        <w:rPr>
          <w:color w:val="000000"/>
        </w:rPr>
      </w:pPr>
      <w:r w:rsidRPr="006017D5">
        <w:rPr>
          <w:color w:val="000000"/>
        </w:rPr>
        <w:t>In the Matter of the Application of</w:t>
      </w:r>
      <w:r w:rsidRPr="006017D5">
        <w:rPr>
          <w:color w:val="000000"/>
        </w:rPr>
        <w:tab/>
      </w:r>
      <w:r w:rsidRPr="006017D5">
        <w:rPr>
          <w:color w:val="000000"/>
        </w:rPr>
        <w:tab/>
        <w:t>)</w:t>
      </w:r>
    </w:p>
    <w:p w:rsidR="004B1F5E" w:rsidRPr="006017D5" w:rsidRDefault="004B1F5E" w:rsidP="004B1F5E">
      <w:pPr>
        <w:adjustRightInd w:val="0"/>
        <w:rPr>
          <w:color w:val="000000"/>
        </w:rPr>
      </w:pPr>
      <w:r w:rsidRPr="006017D5">
        <w:rPr>
          <w:color w:val="000000"/>
        </w:rPr>
        <w:t>Columbus Southern Power Company and</w:t>
      </w:r>
      <w:r w:rsidRPr="006017D5">
        <w:rPr>
          <w:color w:val="000000"/>
        </w:rPr>
        <w:tab/>
        <w:t>)</w:t>
      </w:r>
    </w:p>
    <w:p w:rsidR="004B1F5E" w:rsidRPr="006017D5" w:rsidRDefault="004B1F5E" w:rsidP="004B1F5E">
      <w:pPr>
        <w:adjustRightInd w:val="0"/>
        <w:rPr>
          <w:color w:val="000000"/>
        </w:rPr>
      </w:pPr>
      <w:r w:rsidRPr="006017D5">
        <w:rPr>
          <w:color w:val="000000"/>
        </w:rPr>
        <w:t>Ohio Power Company for Authority to</w:t>
      </w:r>
      <w:r w:rsidRPr="006017D5">
        <w:rPr>
          <w:color w:val="000000"/>
        </w:rPr>
        <w:tab/>
        <w:t>)</w:t>
      </w:r>
      <w:r w:rsidRPr="006017D5">
        <w:rPr>
          <w:color w:val="000000"/>
        </w:rPr>
        <w:tab/>
        <w:t>Case No. 11-346-EL-SSO</w:t>
      </w:r>
    </w:p>
    <w:p w:rsidR="004B1F5E" w:rsidRPr="006017D5" w:rsidRDefault="004B1F5E" w:rsidP="004B1F5E">
      <w:pPr>
        <w:adjustRightInd w:val="0"/>
        <w:rPr>
          <w:color w:val="000000"/>
        </w:rPr>
      </w:pPr>
      <w:r w:rsidRPr="006017D5">
        <w:rPr>
          <w:color w:val="000000"/>
        </w:rPr>
        <w:t>Establish a Standard Service Offer Pursuant</w:t>
      </w:r>
      <w:r w:rsidRPr="006017D5">
        <w:rPr>
          <w:color w:val="000000"/>
        </w:rPr>
        <w:tab/>
        <w:t>)</w:t>
      </w:r>
      <w:r w:rsidRPr="006017D5">
        <w:rPr>
          <w:color w:val="000000"/>
        </w:rPr>
        <w:tab/>
        <w:t>Case No. 11-348-EL-SSO</w:t>
      </w:r>
    </w:p>
    <w:p w:rsidR="004B1F5E" w:rsidRPr="006017D5" w:rsidRDefault="004B1F5E" w:rsidP="004B1F5E">
      <w:pPr>
        <w:adjustRightInd w:val="0"/>
        <w:rPr>
          <w:color w:val="000000"/>
        </w:rPr>
      </w:pPr>
      <w:r w:rsidRPr="006017D5">
        <w:rPr>
          <w:color w:val="000000"/>
        </w:rPr>
        <w:t>to Section 4928.143, Revised Code, in the</w:t>
      </w:r>
      <w:r w:rsidRPr="006017D5">
        <w:rPr>
          <w:color w:val="000000"/>
        </w:rPr>
        <w:tab/>
        <w:t>)</w:t>
      </w:r>
    </w:p>
    <w:p w:rsidR="004B1F5E" w:rsidRPr="006017D5" w:rsidRDefault="004B1F5E" w:rsidP="004B1F5E">
      <w:pPr>
        <w:adjustRightInd w:val="0"/>
        <w:rPr>
          <w:color w:val="000000"/>
        </w:rPr>
      </w:pPr>
      <w:r w:rsidRPr="006017D5">
        <w:rPr>
          <w:color w:val="000000"/>
        </w:rPr>
        <w:t>Form of an Electric Security Plan.</w:t>
      </w:r>
      <w:r w:rsidRPr="006017D5">
        <w:rPr>
          <w:color w:val="000000"/>
        </w:rPr>
        <w:tab/>
      </w:r>
      <w:r w:rsidRPr="006017D5">
        <w:rPr>
          <w:color w:val="000000"/>
        </w:rPr>
        <w:tab/>
        <w:t>)</w:t>
      </w:r>
    </w:p>
    <w:p w:rsidR="004B1F5E" w:rsidRPr="006017D5" w:rsidRDefault="004B1F5E" w:rsidP="004B1F5E">
      <w:pPr>
        <w:adjustRightInd w:val="0"/>
        <w:rPr>
          <w:color w:val="000000"/>
        </w:rPr>
      </w:pPr>
    </w:p>
    <w:p w:rsidR="004B1F5E" w:rsidRPr="006017D5" w:rsidRDefault="004B1F5E" w:rsidP="004B1F5E">
      <w:pPr>
        <w:adjustRightInd w:val="0"/>
        <w:rPr>
          <w:color w:val="000000"/>
        </w:rPr>
      </w:pPr>
      <w:r w:rsidRPr="006017D5">
        <w:rPr>
          <w:color w:val="000000"/>
        </w:rPr>
        <w:t>In the Matter of the Application of</w:t>
      </w:r>
      <w:r w:rsidRPr="006017D5">
        <w:rPr>
          <w:color w:val="000000"/>
        </w:rPr>
        <w:tab/>
      </w:r>
      <w:r w:rsidRPr="006017D5">
        <w:rPr>
          <w:color w:val="000000"/>
        </w:rPr>
        <w:tab/>
        <w:t>)</w:t>
      </w:r>
    </w:p>
    <w:p w:rsidR="004B1F5E" w:rsidRPr="006017D5" w:rsidRDefault="004B1F5E" w:rsidP="004B1F5E">
      <w:pPr>
        <w:adjustRightInd w:val="0"/>
        <w:rPr>
          <w:color w:val="000000"/>
        </w:rPr>
      </w:pPr>
      <w:r w:rsidRPr="006017D5">
        <w:rPr>
          <w:color w:val="000000"/>
        </w:rPr>
        <w:t>Columbus Southern Power Company and</w:t>
      </w:r>
      <w:r w:rsidRPr="006017D5">
        <w:rPr>
          <w:color w:val="000000"/>
        </w:rPr>
        <w:tab/>
        <w:t>)</w:t>
      </w:r>
      <w:r w:rsidRPr="006017D5">
        <w:rPr>
          <w:color w:val="000000"/>
        </w:rPr>
        <w:tab/>
        <w:t>Case No. 11-349-EL-AAM</w:t>
      </w:r>
    </w:p>
    <w:p w:rsidR="004B1F5E" w:rsidRPr="006017D5" w:rsidRDefault="004B1F5E" w:rsidP="004B1F5E">
      <w:pPr>
        <w:adjustRightInd w:val="0"/>
        <w:rPr>
          <w:color w:val="000000"/>
        </w:rPr>
      </w:pPr>
      <w:r w:rsidRPr="006017D5">
        <w:rPr>
          <w:color w:val="000000"/>
        </w:rPr>
        <w:t>Ohio Power Company for Approval of</w:t>
      </w:r>
      <w:r w:rsidRPr="006017D5">
        <w:rPr>
          <w:color w:val="000000"/>
        </w:rPr>
        <w:tab/>
        <w:t>)</w:t>
      </w:r>
      <w:r w:rsidRPr="006017D5">
        <w:rPr>
          <w:color w:val="000000"/>
        </w:rPr>
        <w:tab/>
        <w:t>Case No. 11-350-EL-AAM</w:t>
      </w:r>
    </w:p>
    <w:p w:rsidR="004B1F5E" w:rsidRDefault="004B1F5E" w:rsidP="004B1F5E">
      <w:pPr>
        <w:jc w:val="both"/>
        <w:rPr>
          <w:color w:val="000000"/>
        </w:rPr>
      </w:pPr>
      <w:r w:rsidRPr="006017D5">
        <w:rPr>
          <w:color w:val="000000"/>
        </w:rPr>
        <w:t>Certain Accounting Authority.</w:t>
      </w:r>
      <w:r w:rsidRPr="006017D5">
        <w:rPr>
          <w:color w:val="000000"/>
        </w:rPr>
        <w:tab/>
      </w:r>
      <w:r w:rsidRPr="006017D5">
        <w:rPr>
          <w:color w:val="000000"/>
        </w:rPr>
        <w:tab/>
        <w:t>)</w:t>
      </w:r>
    </w:p>
    <w:p w:rsidR="00AE13C9" w:rsidRPr="006017D5" w:rsidRDefault="00AE13C9" w:rsidP="004B1F5E">
      <w:pPr>
        <w:jc w:val="both"/>
      </w:pPr>
    </w:p>
    <w:p w:rsidR="004B1F5E" w:rsidRPr="001D4DC8" w:rsidRDefault="004B1F5E" w:rsidP="004B1F5E">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jc w:val="center"/>
        <w:rPr>
          <w:b/>
          <w:i/>
        </w:rPr>
      </w:pPr>
      <w:r w:rsidRPr="001D4DC8">
        <w:rPr>
          <w:b/>
          <w:i/>
        </w:rPr>
        <w:t>________________________________________________________________________</w:t>
      </w:r>
    </w:p>
    <w:p w:rsidR="004B1F5E" w:rsidRPr="001D4DC8" w:rsidRDefault="004B1F5E" w:rsidP="004B1F5E">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jc w:val="center"/>
        <w:rPr>
          <w:b/>
          <w:i/>
        </w:rPr>
      </w:pPr>
    </w:p>
    <w:p w:rsidR="004B1F5E" w:rsidRDefault="004B1F5E" w:rsidP="004B1F5E">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jc w:val="center"/>
        <w:rPr>
          <w:b/>
        </w:rPr>
      </w:pPr>
      <w:r>
        <w:rPr>
          <w:b/>
        </w:rPr>
        <w:t xml:space="preserve">THE OHIO SCHOOLS’ </w:t>
      </w:r>
    </w:p>
    <w:p w:rsidR="004B1F5E" w:rsidRDefault="004B1F5E" w:rsidP="004B1F5E">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jc w:val="center"/>
        <w:rPr>
          <w:i/>
        </w:rPr>
      </w:pPr>
      <w:r>
        <w:rPr>
          <w:b/>
        </w:rPr>
        <w:t xml:space="preserve">MEMORANDUM CONTRA AEP OHIO’S </w:t>
      </w:r>
      <w:r w:rsidRPr="001D4DC8">
        <w:rPr>
          <w:b/>
        </w:rPr>
        <w:t xml:space="preserve">APPLICATION FOR REHEARING </w:t>
      </w:r>
      <w:r w:rsidRPr="001D4DC8">
        <w:t xml:space="preserve"> </w:t>
      </w:r>
    </w:p>
    <w:p w:rsidR="004B1F5E" w:rsidRDefault="004B1F5E" w:rsidP="004B1F5E">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jc w:val="center"/>
        <w:rPr>
          <w:b/>
          <w:i/>
        </w:rPr>
      </w:pPr>
      <w:r w:rsidRPr="001D4DC8">
        <w:rPr>
          <w:b/>
          <w:i/>
        </w:rPr>
        <w:t>________________________________________________________________________</w:t>
      </w:r>
    </w:p>
    <w:p w:rsidR="00C76647" w:rsidRDefault="00C76647" w:rsidP="00C76647">
      <w:pPr>
        <w:jc w:val="both"/>
        <w:rPr>
          <w:kern w:val="28"/>
        </w:rPr>
      </w:pPr>
    </w:p>
    <w:p w:rsidR="00AE13C9" w:rsidRDefault="00AE13C9" w:rsidP="00C76647">
      <w:pPr>
        <w:jc w:val="both"/>
        <w:rPr>
          <w:kern w:val="28"/>
        </w:rPr>
      </w:pPr>
    </w:p>
    <w:p w:rsidR="004B1F5E" w:rsidRPr="004B1F5E" w:rsidRDefault="004B1F5E" w:rsidP="00C76647">
      <w:pPr>
        <w:pStyle w:val="BodyText2"/>
        <w:ind w:left="0" w:firstLine="0"/>
        <w:jc w:val="left"/>
        <w:rPr>
          <w:i/>
        </w:rPr>
      </w:pPr>
      <w:r w:rsidRPr="004B1F5E">
        <w:rPr>
          <w:i/>
        </w:rPr>
        <w:t>I.</w:t>
      </w:r>
      <w:r w:rsidRPr="004B1F5E">
        <w:rPr>
          <w:i/>
        </w:rPr>
        <w:tab/>
        <w:t>INTRODUCTION</w:t>
      </w:r>
    </w:p>
    <w:p w:rsidR="004B1F5E" w:rsidRDefault="004B1F5E" w:rsidP="00C76647">
      <w:pPr>
        <w:pStyle w:val="BodyText2"/>
        <w:ind w:left="0" w:firstLine="0"/>
        <w:jc w:val="left"/>
        <w:rPr>
          <w:b w:val="0"/>
        </w:rPr>
      </w:pPr>
    </w:p>
    <w:p w:rsidR="004B1F5E" w:rsidRDefault="004B1F5E" w:rsidP="004B1F5E">
      <w:pPr>
        <w:pStyle w:val="BodyText2"/>
        <w:spacing w:line="480" w:lineRule="auto"/>
        <w:ind w:left="0" w:firstLine="0"/>
        <w:rPr>
          <w:b w:val="0"/>
        </w:rPr>
      </w:pPr>
      <w:r>
        <w:rPr>
          <w:b w:val="0"/>
        </w:rPr>
        <w:tab/>
      </w:r>
      <w:r w:rsidR="00364AB9">
        <w:rPr>
          <w:b w:val="0"/>
        </w:rPr>
        <w:t>AEP Ohio</w:t>
      </w:r>
      <w:r w:rsidR="00364AB9" w:rsidRPr="00332A7C">
        <w:rPr>
          <w:rStyle w:val="FootnoteReference"/>
          <w:b w:val="0"/>
        </w:rPr>
        <w:footnoteReference w:id="1"/>
      </w:r>
      <w:r w:rsidR="00364AB9">
        <w:rPr>
          <w:b w:val="0"/>
        </w:rPr>
        <w:t xml:space="preserve"> </w:t>
      </w:r>
      <w:r w:rsidR="00AD04B7">
        <w:rPr>
          <w:b w:val="0"/>
        </w:rPr>
        <w:t xml:space="preserve">concocted </w:t>
      </w:r>
      <w:r w:rsidR="00364AB9">
        <w:rPr>
          <w:b w:val="0"/>
        </w:rPr>
        <w:t xml:space="preserve">a grand scheme in its separate </w:t>
      </w:r>
      <w:r w:rsidR="00364AB9" w:rsidRPr="009B5ADE">
        <w:rPr>
          <w:b w:val="0"/>
        </w:rPr>
        <w:t>Capacity Charge Case</w:t>
      </w:r>
      <w:r w:rsidR="00364AB9">
        <w:rPr>
          <w:rStyle w:val="FootnoteReference"/>
          <w:b w:val="0"/>
          <w:i/>
        </w:rPr>
        <w:footnoteReference w:id="2"/>
      </w:r>
      <w:r w:rsidR="00364AB9">
        <w:rPr>
          <w:b w:val="0"/>
        </w:rPr>
        <w:t xml:space="preserve"> and this electric security plan (“ESP”) proceeding.  </w:t>
      </w:r>
      <w:r w:rsidR="000415A4">
        <w:rPr>
          <w:b w:val="0"/>
        </w:rPr>
        <w:t xml:space="preserve">In the </w:t>
      </w:r>
      <w:r w:rsidR="000415A4" w:rsidRPr="009B5ADE">
        <w:rPr>
          <w:b w:val="0"/>
        </w:rPr>
        <w:t>Capacity Charge Case</w:t>
      </w:r>
      <w:r w:rsidR="000415A4">
        <w:rPr>
          <w:b w:val="0"/>
        </w:rPr>
        <w:t xml:space="preserve">, it asked the Commission to approve an exorbitant </w:t>
      </w:r>
      <w:r w:rsidR="009B5ADE">
        <w:rPr>
          <w:b w:val="0"/>
        </w:rPr>
        <w:t xml:space="preserve">cost-based </w:t>
      </w:r>
      <w:r w:rsidR="000415A4">
        <w:rPr>
          <w:b w:val="0"/>
        </w:rPr>
        <w:t>capacity charge of $355/MW-day and</w:t>
      </w:r>
      <w:r w:rsidR="00AD04B7">
        <w:rPr>
          <w:b w:val="0"/>
        </w:rPr>
        <w:t xml:space="preserve"> then,</w:t>
      </w:r>
      <w:r w:rsidR="000415A4">
        <w:rPr>
          <w:b w:val="0"/>
        </w:rPr>
        <w:t xml:space="preserve"> in the ESP case, asked the Commission to approve a discount to the capacity charge, with the discounted portion to be recovered from customer</w:t>
      </w:r>
      <w:r w:rsidR="00AD04B7">
        <w:rPr>
          <w:b w:val="0"/>
        </w:rPr>
        <w:t>s</w:t>
      </w:r>
      <w:r w:rsidR="000415A4">
        <w:rPr>
          <w:b w:val="0"/>
        </w:rPr>
        <w:t xml:space="preserve"> through the </w:t>
      </w:r>
      <w:r w:rsidR="00AD04B7">
        <w:rPr>
          <w:b w:val="0"/>
        </w:rPr>
        <w:t xml:space="preserve">non-bypassable </w:t>
      </w:r>
      <w:r w:rsidR="000415A4">
        <w:rPr>
          <w:b w:val="0"/>
        </w:rPr>
        <w:t>r</w:t>
      </w:r>
      <w:r w:rsidR="00AD04B7">
        <w:rPr>
          <w:b w:val="0"/>
        </w:rPr>
        <w:t xml:space="preserve">etail </w:t>
      </w:r>
      <w:r w:rsidR="000415A4">
        <w:rPr>
          <w:b w:val="0"/>
        </w:rPr>
        <w:t xml:space="preserve">stability rider (“RSR”).  </w:t>
      </w:r>
      <w:r w:rsidR="00AD04B7">
        <w:rPr>
          <w:b w:val="0"/>
        </w:rPr>
        <w:t>W</w:t>
      </w:r>
      <w:r w:rsidR="000415A4">
        <w:rPr>
          <w:b w:val="0"/>
        </w:rPr>
        <w:t xml:space="preserve">ith rationale so circular it makes your head spin, AEP Ohio claimed that </w:t>
      </w:r>
      <w:r w:rsidR="009B5ADE">
        <w:rPr>
          <w:b w:val="0"/>
        </w:rPr>
        <w:t>imposing the RSR on all customers was necessary in order for it to provide this “</w:t>
      </w:r>
      <w:r w:rsidR="000415A4">
        <w:rPr>
          <w:b w:val="0"/>
        </w:rPr>
        <w:t>benevolent</w:t>
      </w:r>
      <w:r w:rsidR="009B5ADE">
        <w:rPr>
          <w:b w:val="0"/>
        </w:rPr>
        <w:t>”</w:t>
      </w:r>
      <w:r w:rsidR="000415A4">
        <w:rPr>
          <w:b w:val="0"/>
        </w:rPr>
        <w:t xml:space="preserve"> capacity discount</w:t>
      </w:r>
      <w:r w:rsidR="009B5ADE">
        <w:rPr>
          <w:b w:val="0"/>
        </w:rPr>
        <w:t xml:space="preserve">, and that the discount, in turn, </w:t>
      </w:r>
      <w:r w:rsidR="00AE13C9">
        <w:rPr>
          <w:b w:val="0"/>
        </w:rPr>
        <w:t xml:space="preserve">made </w:t>
      </w:r>
      <w:r w:rsidR="00E54B0D">
        <w:rPr>
          <w:b w:val="0"/>
        </w:rPr>
        <w:t xml:space="preserve">the ESP more favorable in the aggregate than the market rate option (“MRO”).   </w:t>
      </w:r>
    </w:p>
    <w:p w:rsidR="008F6C72" w:rsidRPr="008F6C72" w:rsidRDefault="00BC602A" w:rsidP="008F6C72">
      <w:pPr>
        <w:pStyle w:val="BodyText2"/>
        <w:spacing w:line="480" w:lineRule="auto"/>
        <w:ind w:left="0" w:firstLine="0"/>
        <w:rPr>
          <w:b w:val="0"/>
        </w:rPr>
      </w:pPr>
      <w:r>
        <w:rPr>
          <w:b w:val="0"/>
        </w:rPr>
        <w:lastRenderedPageBreak/>
        <w:tab/>
      </w:r>
      <w:r w:rsidR="007B443E">
        <w:rPr>
          <w:b w:val="0"/>
        </w:rPr>
        <w:t xml:space="preserve">However, </w:t>
      </w:r>
      <w:r>
        <w:rPr>
          <w:b w:val="0"/>
        </w:rPr>
        <w:t xml:space="preserve">AEP Ohio’s scheme fell </w:t>
      </w:r>
      <w:r w:rsidR="009B5ADE">
        <w:rPr>
          <w:b w:val="0"/>
        </w:rPr>
        <w:t>apart</w:t>
      </w:r>
      <w:r>
        <w:rPr>
          <w:b w:val="0"/>
        </w:rPr>
        <w:t xml:space="preserve"> because, in the </w:t>
      </w:r>
      <w:r w:rsidRPr="00286693">
        <w:rPr>
          <w:b w:val="0"/>
        </w:rPr>
        <w:t>Capacity Charge Case</w:t>
      </w:r>
      <w:r>
        <w:rPr>
          <w:b w:val="0"/>
        </w:rPr>
        <w:t>, the Commission reduced the requested wholesale capacity charge from $355/MW-day to $18</w:t>
      </w:r>
      <w:r w:rsidR="00286693">
        <w:rPr>
          <w:b w:val="0"/>
        </w:rPr>
        <w:t>8.88</w:t>
      </w:r>
      <w:r>
        <w:rPr>
          <w:b w:val="0"/>
        </w:rPr>
        <w:t xml:space="preserve">/MW-day.  </w:t>
      </w:r>
      <w:r w:rsidR="00286693" w:rsidRPr="00A877AE">
        <w:rPr>
          <w:b w:val="0"/>
        </w:rPr>
        <w:t xml:space="preserve">The Commission further ordered AEP Ohio to charge competitive retail electric service (“CRES”) providers the </w:t>
      </w:r>
      <w:r w:rsidR="006131F3">
        <w:rPr>
          <w:b w:val="0"/>
        </w:rPr>
        <w:t>reliability pricing model (“</w:t>
      </w:r>
      <w:r w:rsidR="00286693" w:rsidRPr="00A877AE">
        <w:rPr>
          <w:b w:val="0"/>
        </w:rPr>
        <w:t>RPM</w:t>
      </w:r>
      <w:r w:rsidR="006131F3">
        <w:rPr>
          <w:b w:val="0"/>
        </w:rPr>
        <w:t>”)</w:t>
      </w:r>
      <w:r w:rsidR="00286693" w:rsidRPr="00A877AE">
        <w:rPr>
          <w:b w:val="0"/>
        </w:rPr>
        <w:t xml:space="preserve"> price for capacity (currently $20.01/MW-day), with the difference between the RPM price and the cost-based capacity charge</w:t>
      </w:r>
      <w:r w:rsidR="00286693">
        <w:rPr>
          <w:b w:val="0"/>
        </w:rPr>
        <w:t xml:space="preserve"> ($188.88/MW-day)</w:t>
      </w:r>
      <w:r w:rsidR="00286693" w:rsidRPr="00A877AE">
        <w:rPr>
          <w:b w:val="0"/>
        </w:rPr>
        <w:t xml:space="preserve"> to be deferred pursuant to Section 4905.13, Ohio Rev. Code, and recovered through a mechanism to be established in the ESP proceeding.</w:t>
      </w:r>
      <w:r w:rsidR="00AB1E55">
        <w:rPr>
          <w:b w:val="0"/>
        </w:rPr>
        <w:t xml:space="preserve">  </w:t>
      </w:r>
    </w:p>
    <w:p w:rsidR="00BC602A" w:rsidRDefault="00286693" w:rsidP="00286693">
      <w:pPr>
        <w:pStyle w:val="BodyText2"/>
        <w:spacing w:line="480" w:lineRule="auto"/>
        <w:ind w:left="0" w:firstLine="720"/>
        <w:rPr>
          <w:b w:val="0"/>
        </w:rPr>
      </w:pPr>
      <w:r>
        <w:rPr>
          <w:b w:val="0"/>
        </w:rPr>
        <w:t xml:space="preserve">The </w:t>
      </w:r>
      <w:r w:rsidR="00172A8F">
        <w:rPr>
          <w:b w:val="0"/>
        </w:rPr>
        <w:t xml:space="preserve">order in the </w:t>
      </w:r>
      <w:r>
        <w:rPr>
          <w:b w:val="0"/>
        </w:rPr>
        <w:t xml:space="preserve">Capacity Charge Case effectively eliminated </w:t>
      </w:r>
      <w:r w:rsidR="00AE13C9">
        <w:rPr>
          <w:b w:val="0"/>
        </w:rPr>
        <w:t xml:space="preserve">AEP Ohio’s proposed </w:t>
      </w:r>
      <w:r>
        <w:rPr>
          <w:b w:val="0"/>
        </w:rPr>
        <w:t>capacity cost discount for consumers in the ESP</w:t>
      </w:r>
      <w:r w:rsidR="00AE13C9">
        <w:rPr>
          <w:b w:val="0"/>
        </w:rPr>
        <w:t xml:space="preserve"> proceeding</w:t>
      </w:r>
      <w:r>
        <w:rPr>
          <w:b w:val="0"/>
        </w:rPr>
        <w:t xml:space="preserve">.  </w:t>
      </w:r>
      <w:r w:rsidR="00AB1E55">
        <w:rPr>
          <w:b w:val="0"/>
        </w:rPr>
        <w:t xml:space="preserve">With the discount eliminated, </w:t>
      </w:r>
      <w:r w:rsidR="007E0F97">
        <w:rPr>
          <w:b w:val="0"/>
        </w:rPr>
        <w:t>the ESP</w:t>
      </w:r>
      <w:r w:rsidR="008F6C72">
        <w:rPr>
          <w:b w:val="0"/>
        </w:rPr>
        <w:t xml:space="preserve"> became</w:t>
      </w:r>
      <w:r w:rsidR="007E0F97">
        <w:rPr>
          <w:b w:val="0"/>
        </w:rPr>
        <w:t xml:space="preserve"> quantifiably </w:t>
      </w:r>
      <w:r w:rsidR="007E0F97" w:rsidRPr="005F39D6">
        <w:rPr>
          <w:i/>
          <w:u w:val="single"/>
        </w:rPr>
        <w:t>less favorable</w:t>
      </w:r>
      <w:r w:rsidR="007E0F97">
        <w:rPr>
          <w:b w:val="0"/>
        </w:rPr>
        <w:t xml:space="preserve"> than the MRO to the tune of $386 million.  </w:t>
      </w:r>
      <w:r w:rsidR="008F6C72">
        <w:rPr>
          <w:b w:val="0"/>
        </w:rPr>
        <w:t>Moreover, w</w:t>
      </w:r>
      <w:r w:rsidR="007E0F97">
        <w:rPr>
          <w:b w:val="0"/>
        </w:rPr>
        <w:t>ith the</w:t>
      </w:r>
      <w:r>
        <w:rPr>
          <w:b w:val="0"/>
        </w:rPr>
        <w:t xml:space="preserve"> discount eliminated, the Commission also eliminated AEP Ohio’s underlying justification for the </w:t>
      </w:r>
      <w:r w:rsidR="007E0F97">
        <w:rPr>
          <w:b w:val="0"/>
        </w:rPr>
        <w:t>RSR</w:t>
      </w:r>
      <w:r w:rsidR="008F6C72">
        <w:rPr>
          <w:b w:val="0"/>
        </w:rPr>
        <w:t xml:space="preserve">, </w:t>
      </w:r>
      <w:r w:rsidR="00332A7C">
        <w:rPr>
          <w:b w:val="0"/>
        </w:rPr>
        <w:t xml:space="preserve">and </w:t>
      </w:r>
      <w:r w:rsidR="006131F3">
        <w:rPr>
          <w:b w:val="0"/>
        </w:rPr>
        <w:t xml:space="preserve">the </w:t>
      </w:r>
      <w:r w:rsidR="008F6C72">
        <w:rPr>
          <w:b w:val="0"/>
        </w:rPr>
        <w:t xml:space="preserve">Commission </w:t>
      </w:r>
      <w:r w:rsidR="00332A7C">
        <w:rPr>
          <w:b w:val="0"/>
        </w:rPr>
        <w:t xml:space="preserve">was forced </w:t>
      </w:r>
      <w:r w:rsidR="008F6C72">
        <w:rPr>
          <w:b w:val="0"/>
        </w:rPr>
        <w:t xml:space="preserve">to </w:t>
      </w:r>
      <w:r w:rsidR="00AE13C9">
        <w:rPr>
          <w:b w:val="0"/>
        </w:rPr>
        <w:t xml:space="preserve">approve </w:t>
      </w:r>
      <w:r w:rsidR="008F6C72">
        <w:rPr>
          <w:b w:val="0"/>
        </w:rPr>
        <w:t>the</w:t>
      </w:r>
      <w:r w:rsidR="00172A8F">
        <w:rPr>
          <w:b w:val="0"/>
        </w:rPr>
        <w:t xml:space="preserve"> RSR, and ultimately the</w:t>
      </w:r>
      <w:r w:rsidR="008F6C72">
        <w:rPr>
          <w:b w:val="0"/>
        </w:rPr>
        <w:t xml:space="preserve"> ESP</w:t>
      </w:r>
      <w:r w:rsidR="00172A8F">
        <w:rPr>
          <w:b w:val="0"/>
        </w:rPr>
        <w:t xml:space="preserve">, </w:t>
      </w:r>
      <w:r w:rsidR="00AE13C9">
        <w:rPr>
          <w:b w:val="0"/>
        </w:rPr>
        <w:t>on the insufficient</w:t>
      </w:r>
      <w:r w:rsidR="00332A7C">
        <w:rPr>
          <w:b w:val="0"/>
        </w:rPr>
        <w:t>, non-qua</w:t>
      </w:r>
      <w:r w:rsidR="00172A8F">
        <w:rPr>
          <w:b w:val="0"/>
        </w:rPr>
        <w:t>ntit</w:t>
      </w:r>
      <w:r w:rsidR="00332A7C">
        <w:rPr>
          <w:b w:val="0"/>
        </w:rPr>
        <w:t>ative</w:t>
      </w:r>
      <w:r w:rsidR="00AE13C9">
        <w:rPr>
          <w:b w:val="0"/>
        </w:rPr>
        <w:t xml:space="preserve"> basis that </w:t>
      </w:r>
      <w:r w:rsidR="006131F3">
        <w:rPr>
          <w:b w:val="0"/>
        </w:rPr>
        <w:t>the RSR</w:t>
      </w:r>
      <w:r w:rsidR="008F6C72">
        <w:rPr>
          <w:b w:val="0"/>
        </w:rPr>
        <w:t xml:space="preserve"> </w:t>
      </w:r>
      <w:r w:rsidR="007E0F97">
        <w:rPr>
          <w:b w:val="0"/>
        </w:rPr>
        <w:t>permitted AEP Ohio to go to market two years and three months earlier</w:t>
      </w:r>
      <w:r w:rsidR="005F39D6">
        <w:rPr>
          <w:b w:val="0"/>
        </w:rPr>
        <w:t xml:space="preserve"> </w:t>
      </w:r>
      <w:r w:rsidR="007E0F97">
        <w:rPr>
          <w:b w:val="0"/>
        </w:rPr>
        <w:t xml:space="preserve">than </w:t>
      </w:r>
      <w:r w:rsidR="005F39D6">
        <w:rPr>
          <w:b w:val="0"/>
        </w:rPr>
        <w:t xml:space="preserve">if </w:t>
      </w:r>
      <w:r w:rsidR="00172A8F">
        <w:rPr>
          <w:b w:val="0"/>
        </w:rPr>
        <w:t xml:space="preserve">the MRO were </w:t>
      </w:r>
      <w:r w:rsidR="007E0F97">
        <w:rPr>
          <w:b w:val="0"/>
        </w:rPr>
        <w:t>adopted</w:t>
      </w:r>
      <w:r w:rsidR="007B443E">
        <w:rPr>
          <w:b w:val="0"/>
        </w:rPr>
        <w:t xml:space="preserve">. </w:t>
      </w:r>
      <w:r w:rsidR="00AE13C9">
        <w:rPr>
          <w:b w:val="0"/>
        </w:rPr>
        <w:t xml:space="preserve"> The end result of these proceedings is that AEP Ohio will be permitted to recover unlawful stranded </w:t>
      </w:r>
      <w:r w:rsidR="00AE13C9" w:rsidRPr="00AE13C9">
        <w:rPr>
          <w:i/>
          <w:u w:val="single"/>
        </w:rPr>
        <w:t xml:space="preserve">wholesale </w:t>
      </w:r>
      <w:r w:rsidR="00AE13C9">
        <w:rPr>
          <w:b w:val="0"/>
        </w:rPr>
        <w:t xml:space="preserve">capacity costs and, incredibly, its </w:t>
      </w:r>
      <w:r w:rsidR="00AE13C9" w:rsidRPr="00AE13C9">
        <w:rPr>
          <w:i/>
          <w:u w:val="single"/>
        </w:rPr>
        <w:t>retail</w:t>
      </w:r>
      <w:r w:rsidR="00AE13C9">
        <w:rPr>
          <w:b w:val="0"/>
        </w:rPr>
        <w:t xml:space="preserve"> customers will have to pay for them.  T</w:t>
      </w:r>
      <w:r w:rsidR="007B443E">
        <w:rPr>
          <w:b w:val="0"/>
        </w:rPr>
        <w:t>he Ohio Schools, and other consumers in these proceedings</w:t>
      </w:r>
      <w:r w:rsidR="008F6C72">
        <w:rPr>
          <w:b w:val="0"/>
        </w:rPr>
        <w:t>,</w:t>
      </w:r>
      <w:r w:rsidR="007B443E">
        <w:rPr>
          <w:b w:val="0"/>
        </w:rPr>
        <w:t xml:space="preserve"> whom the </w:t>
      </w:r>
      <w:r w:rsidR="008F6C72">
        <w:rPr>
          <w:b w:val="0"/>
        </w:rPr>
        <w:t xml:space="preserve">slightly earlier transition to </w:t>
      </w:r>
      <w:r w:rsidR="007B443E">
        <w:rPr>
          <w:b w:val="0"/>
        </w:rPr>
        <w:t xml:space="preserve">market apparently is intended benefit, do not believe that the earlier transition is worth </w:t>
      </w:r>
      <w:r w:rsidR="00AE13C9">
        <w:rPr>
          <w:b w:val="0"/>
        </w:rPr>
        <w:t xml:space="preserve">their </w:t>
      </w:r>
      <w:r w:rsidR="00332A7C">
        <w:rPr>
          <w:b w:val="0"/>
        </w:rPr>
        <w:t>paying an extra $386 million, and have filed their own applications for rehearing contesting the August 8, 2012, order.</w:t>
      </w:r>
      <w:r w:rsidR="007B443E">
        <w:rPr>
          <w:b w:val="0"/>
        </w:rPr>
        <w:t xml:space="preserve"> </w:t>
      </w:r>
      <w:r w:rsidR="00AE13C9">
        <w:rPr>
          <w:b w:val="0"/>
        </w:rPr>
        <w:t xml:space="preserve"> </w:t>
      </w:r>
    </w:p>
    <w:p w:rsidR="004B1F5E" w:rsidRDefault="007E0F97" w:rsidP="007B443E">
      <w:pPr>
        <w:pStyle w:val="BodyText2"/>
        <w:spacing w:line="480" w:lineRule="auto"/>
        <w:ind w:left="0" w:firstLine="0"/>
        <w:rPr>
          <w:b w:val="0"/>
        </w:rPr>
      </w:pPr>
      <w:r>
        <w:rPr>
          <w:b w:val="0"/>
        </w:rPr>
        <w:tab/>
      </w:r>
      <w:r w:rsidR="004A685B">
        <w:rPr>
          <w:b w:val="0"/>
        </w:rPr>
        <w:t xml:space="preserve">It is against this backdrop that </w:t>
      </w:r>
      <w:r w:rsidR="005F39D6">
        <w:rPr>
          <w:b w:val="0"/>
        </w:rPr>
        <w:t xml:space="preserve">AEP Ohio does not seriously object to the dramatically restructured ESP, but primarily seeks modifications to bolster its </w:t>
      </w:r>
      <w:r w:rsidR="004A685B">
        <w:rPr>
          <w:b w:val="0"/>
        </w:rPr>
        <w:t xml:space="preserve">own </w:t>
      </w:r>
      <w:r w:rsidR="005F39D6">
        <w:rPr>
          <w:b w:val="0"/>
        </w:rPr>
        <w:t>financial position and</w:t>
      </w:r>
      <w:r w:rsidR="004A685B">
        <w:rPr>
          <w:b w:val="0"/>
        </w:rPr>
        <w:t xml:space="preserve"> its</w:t>
      </w:r>
      <w:r w:rsidR="005F39D6">
        <w:rPr>
          <w:b w:val="0"/>
        </w:rPr>
        <w:t xml:space="preserve"> posture o</w:t>
      </w:r>
      <w:r w:rsidR="009468EA">
        <w:rPr>
          <w:b w:val="0"/>
        </w:rPr>
        <w:t>n</w:t>
      </w:r>
      <w:r w:rsidR="005F39D6">
        <w:rPr>
          <w:b w:val="0"/>
        </w:rPr>
        <w:t xml:space="preserve"> Wall Street, as well as to </w:t>
      </w:r>
      <w:r w:rsidR="004A685B">
        <w:rPr>
          <w:b w:val="0"/>
        </w:rPr>
        <w:t xml:space="preserve">attempt to insulate the </w:t>
      </w:r>
      <w:r w:rsidR="008F6C72">
        <w:rPr>
          <w:b w:val="0"/>
        </w:rPr>
        <w:t xml:space="preserve">Commission’s orders </w:t>
      </w:r>
      <w:r w:rsidR="004A685B">
        <w:rPr>
          <w:b w:val="0"/>
        </w:rPr>
        <w:t xml:space="preserve">from successful </w:t>
      </w:r>
      <w:r w:rsidR="004A685B">
        <w:rPr>
          <w:b w:val="0"/>
        </w:rPr>
        <w:lastRenderedPageBreak/>
        <w:t>appeal</w:t>
      </w:r>
      <w:r w:rsidR="00C46FDF">
        <w:rPr>
          <w:b w:val="0"/>
        </w:rPr>
        <w:t>s</w:t>
      </w:r>
      <w:r w:rsidR="004A685B">
        <w:rPr>
          <w:b w:val="0"/>
        </w:rPr>
        <w:t xml:space="preserve"> and extraordinary actions already pending before the Ohio Supreme Court.</w:t>
      </w:r>
      <w:r w:rsidR="008F6C72">
        <w:rPr>
          <w:rStyle w:val="FootnoteReference"/>
          <w:b w:val="0"/>
        </w:rPr>
        <w:footnoteReference w:id="3"/>
      </w:r>
      <w:r w:rsidR="004A685B">
        <w:rPr>
          <w:b w:val="0"/>
        </w:rPr>
        <w:t xml:space="preserve"> </w:t>
      </w:r>
      <w:r>
        <w:rPr>
          <w:b w:val="0"/>
        </w:rPr>
        <w:t xml:space="preserve"> </w:t>
      </w:r>
      <w:r w:rsidR="00B65091">
        <w:rPr>
          <w:b w:val="0"/>
        </w:rPr>
        <w:t>In doing so, AEP Ohio ra</w:t>
      </w:r>
      <w:r w:rsidR="00C46FDF">
        <w:rPr>
          <w:b w:val="0"/>
        </w:rPr>
        <w:t xml:space="preserve">ises ten grounds for rehearing </w:t>
      </w:r>
      <w:r w:rsidR="00B65091">
        <w:rPr>
          <w:b w:val="0"/>
        </w:rPr>
        <w:t>of which the Ohio Schools</w:t>
      </w:r>
      <w:r w:rsidR="00937093">
        <w:rPr>
          <w:rStyle w:val="FootnoteReference"/>
          <w:b w:val="0"/>
        </w:rPr>
        <w:footnoteReference w:id="4"/>
      </w:r>
      <w:r w:rsidR="00B65091">
        <w:rPr>
          <w:b w:val="0"/>
        </w:rPr>
        <w:t xml:space="preserve"> will address two:</w:t>
      </w:r>
      <w:r w:rsidR="00C46FDF">
        <w:rPr>
          <w:rStyle w:val="FootnoteReference"/>
          <w:b w:val="0"/>
        </w:rPr>
        <w:footnoteReference w:id="5"/>
      </w:r>
    </w:p>
    <w:p w:rsidR="00B65091" w:rsidRDefault="00A83FA1" w:rsidP="00FA57F4">
      <w:pPr>
        <w:pStyle w:val="BodyText2"/>
        <w:tabs>
          <w:tab w:val="left" w:pos="8640"/>
        </w:tabs>
        <w:ind w:left="2160" w:right="720"/>
      </w:pPr>
      <w:r>
        <w:t>A</w:t>
      </w:r>
      <w:r w:rsidR="00B65091" w:rsidRPr="00B65091">
        <w:t>.</w:t>
      </w:r>
      <w:r w:rsidR="00B65091" w:rsidRPr="00B65091">
        <w:tab/>
        <w:t xml:space="preserve">The Commission </w:t>
      </w:r>
      <w:r w:rsidRPr="00B65091">
        <w:t xml:space="preserve">Should Establish </w:t>
      </w:r>
      <w:r>
        <w:t>a</w:t>
      </w:r>
      <w:r w:rsidRPr="00B65091">
        <w:t xml:space="preserve"> “Backstop” Remedy Up Front </w:t>
      </w:r>
      <w:r>
        <w:t>t</w:t>
      </w:r>
      <w:r w:rsidRPr="00B65091">
        <w:t xml:space="preserve">o Address </w:t>
      </w:r>
      <w:r>
        <w:t>t</w:t>
      </w:r>
      <w:r w:rsidRPr="00B65091">
        <w:t xml:space="preserve">he Contingency </w:t>
      </w:r>
      <w:r>
        <w:t>o</w:t>
      </w:r>
      <w:r w:rsidRPr="00B65091">
        <w:t xml:space="preserve">f </w:t>
      </w:r>
      <w:r>
        <w:t>a</w:t>
      </w:r>
      <w:r w:rsidRPr="00B65091">
        <w:t xml:space="preserve"> Successful Challenge </w:t>
      </w:r>
      <w:r>
        <w:t>t</w:t>
      </w:r>
      <w:r w:rsidRPr="00B65091">
        <w:t xml:space="preserve">o </w:t>
      </w:r>
      <w:r>
        <w:t>t</w:t>
      </w:r>
      <w:r w:rsidRPr="00B65091">
        <w:t xml:space="preserve">he </w:t>
      </w:r>
      <w:r w:rsidR="00B65091" w:rsidRPr="00B65091">
        <w:t>RSR</w:t>
      </w:r>
      <w:r w:rsidRPr="00B65091">
        <w:t>.</w:t>
      </w:r>
    </w:p>
    <w:p w:rsidR="00B65091" w:rsidRDefault="00B65091" w:rsidP="00B65091">
      <w:pPr>
        <w:pStyle w:val="BodyText2"/>
        <w:ind w:left="2160" w:right="1440"/>
      </w:pPr>
    </w:p>
    <w:p w:rsidR="00B65091" w:rsidRPr="00B65091" w:rsidRDefault="00A83FA1" w:rsidP="00FA57F4">
      <w:pPr>
        <w:pStyle w:val="BodyText2"/>
        <w:ind w:left="2160" w:right="720"/>
      </w:pPr>
      <w:r>
        <w:t>B</w:t>
      </w:r>
      <w:r w:rsidR="00B65091">
        <w:t>.</w:t>
      </w:r>
      <w:r w:rsidR="00B65091">
        <w:tab/>
        <w:t>The Commission Should Consolidate this ESP Proceeding with the Capacity Charge Case for Purposes of Rehearing.</w:t>
      </w:r>
    </w:p>
    <w:p w:rsidR="004B1F5E" w:rsidRDefault="004B1F5E" w:rsidP="00C76647">
      <w:pPr>
        <w:pStyle w:val="BodyText2"/>
        <w:ind w:left="0" w:firstLine="0"/>
        <w:jc w:val="left"/>
        <w:rPr>
          <w:b w:val="0"/>
        </w:rPr>
      </w:pPr>
    </w:p>
    <w:p w:rsidR="004B1F5E" w:rsidRDefault="00A83FA1" w:rsidP="00AE13C9">
      <w:pPr>
        <w:pStyle w:val="BodyText2"/>
        <w:spacing w:line="480" w:lineRule="auto"/>
        <w:ind w:left="0" w:firstLine="0"/>
        <w:jc w:val="left"/>
        <w:rPr>
          <w:b w:val="0"/>
        </w:rPr>
      </w:pPr>
      <w:r>
        <w:rPr>
          <w:b w:val="0"/>
        </w:rPr>
        <w:t xml:space="preserve">For the reasons that follow, each ground for rehearing </w:t>
      </w:r>
      <w:r w:rsidR="009468EA">
        <w:rPr>
          <w:b w:val="0"/>
        </w:rPr>
        <w:t xml:space="preserve">is unreasonable and unlawful and </w:t>
      </w:r>
      <w:r>
        <w:rPr>
          <w:b w:val="0"/>
        </w:rPr>
        <w:t xml:space="preserve">must be denied. </w:t>
      </w:r>
    </w:p>
    <w:p w:rsidR="004B1F5E" w:rsidRPr="00A83FA1" w:rsidRDefault="00A83FA1" w:rsidP="00AE13C9">
      <w:pPr>
        <w:pStyle w:val="BodyText2"/>
        <w:ind w:left="0" w:firstLine="0"/>
        <w:jc w:val="left"/>
        <w:rPr>
          <w:i/>
        </w:rPr>
      </w:pPr>
      <w:r w:rsidRPr="00A83FA1">
        <w:rPr>
          <w:i/>
        </w:rPr>
        <w:t>II.</w:t>
      </w:r>
      <w:r w:rsidRPr="00A83FA1">
        <w:rPr>
          <w:i/>
        </w:rPr>
        <w:tab/>
        <w:t>ARGUMENT</w:t>
      </w:r>
    </w:p>
    <w:p w:rsidR="004B1F5E" w:rsidRDefault="004B1F5E" w:rsidP="00C76647">
      <w:pPr>
        <w:pStyle w:val="BodyText2"/>
        <w:ind w:left="0" w:firstLine="0"/>
        <w:jc w:val="left"/>
        <w:rPr>
          <w:b w:val="0"/>
        </w:rPr>
      </w:pPr>
    </w:p>
    <w:p w:rsidR="004B1F5E" w:rsidRPr="007B443E" w:rsidRDefault="00A83FA1" w:rsidP="00FA57F4">
      <w:pPr>
        <w:pStyle w:val="BodyText2"/>
        <w:ind w:left="2160" w:right="720"/>
      </w:pPr>
      <w:r w:rsidRPr="007B443E">
        <w:t>A.</w:t>
      </w:r>
      <w:r w:rsidRPr="007B443E">
        <w:tab/>
      </w:r>
      <w:r w:rsidR="00BC255A">
        <w:t xml:space="preserve">IT IS UNREASONABLE AND UNLAWFUL TO </w:t>
      </w:r>
      <w:r w:rsidR="007B443E" w:rsidRPr="007B443E">
        <w:t xml:space="preserve">ORDER A “BACKSTOP” </w:t>
      </w:r>
      <w:r w:rsidR="00676AFD">
        <w:t xml:space="preserve">CAPACITY CHARGE OF $188.88/MW-DAY </w:t>
      </w:r>
      <w:r w:rsidR="00BC255A">
        <w:t>IN THE EVENT OF A S</w:t>
      </w:r>
      <w:r w:rsidR="007B443E" w:rsidRPr="007B443E">
        <w:t>UCCESSFUL CHALLENGE TO THE RSR</w:t>
      </w:r>
      <w:r w:rsidR="00BC255A">
        <w:t>.</w:t>
      </w:r>
    </w:p>
    <w:p w:rsidR="004B1F5E" w:rsidRDefault="004B1F5E" w:rsidP="00C76647">
      <w:pPr>
        <w:pStyle w:val="BodyText2"/>
        <w:ind w:left="0" w:firstLine="0"/>
        <w:jc w:val="left"/>
        <w:rPr>
          <w:b w:val="0"/>
        </w:rPr>
      </w:pPr>
    </w:p>
    <w:p w:rsidR="009468EA" w:rsidRDefault="00FA57F4" w:rsidP="00C76647">
      <w:pPr>
        <w:pStyle w:val="BodyText2"/>
        <w:ind w:left="0" w:firstLine="0"/>
        <w:jc w:val="left"/>
        <w:rPr>
          <w:b w:val="0"/>
        </w:rPr>
      </w:pPr>
      <w:r>
        <w:rPr>
          <w:b w:val="0"/>
        </w:rPr>
        <w:t>The</w:t>
      </w:r>
      <w:r w:rsidR="00A877AE">
        <w:rPr>
          <w:b w:val="0"/>
        </w:rPr>
        <w:t xml:space="preserve"> Commission defined straightforward </w:t>
      </w:r>
      <w:r>
        <w:rPr>
          <w:b w:val="0"/>
        </w:rPr>
        <w:t xml:space="preserve">issues in the </w:t>
      </w:r>
      <w:r w:rsidRPr="0051075F">
        <w:rPr>
          <w:b w:val="0"/>
        </w:rPr>
        <w:t>Capacity Charge Case</w:t>
      </w:r>
      <w:r w:rsidR="00A877AE">
        <w:rPr>
          <w:b w:val="0"/>
        </w:rPr>
        <w:t>:</w:t>
      </w:r>
    </w:p>
    <w:p w:rsidR="00FA57F4" w:rsidRDefault="00FA57F4" w:rsidP="00C76647">
      <w:pPr>
        <w:pStyle w:val="BodyText2"/>
        <w:ind w:left="0" w:firstLine="0"/>
        <w:jc w:val="left"/>
        <w:rPr>
          <w:b w:val="0"/>
        </w:rPr>
      </w:pPr>
    </w:p>
    <w:p w:rsidR="00FA57F4" w:rsidRDefault="00FA57F4" w:rsidP="00FA57F4">
      <w:pPr>
        <w:ind w:left="2160" w:right="1440" w:hanging="720"/>
        <w:jc w:val="both"/>
      </w:pPr>
      <w:r>
        <w:t>1.</w:t>
      </w:r>
      <w:r>
        <w:tab/>
        <w:t>Does the Commission have jurisdiction to establish a state compensation mechanism?</w:t>
      </w:r>
    </w:p>
    <w:p w:rsidR="00FA57F4" w:rsidRDefault="00FA57F4" w:rsidP="00FA57F4">
      <w:pPr>
        <w:spacing w:before="240"/>
        <w:ind w:left="2160" w:right="1440" w:hanging="720"/>
        <w:jc w:val="both"/>
      </w:pPr>
      <w:r>
        <w:t>2.</w:t>
      </w:r>
      <w:r>
        <w:tab/>
        <w:t>Should the state compensation mechanism for AEP Ohio be based on the Company’s capacity costs or on another pricing mechanism such as RPM-based auction prices?</w:t>
      </w:r>
    </w:p>
    <w:p w:rsidR="00FA57F4" w:rsidRPr="00B4518C" w:rsidRDefault="00FA57F4" w:rsidP="00FA57F4">
      <w:pPr>
        <w:spacing w:before="240"/>
        <w:ind w:left="2160" w:right="1440" w:hanging="720"/>
        <w:jc w:val="both"/>
      </w:pPr>
      <w:r>
        <w:t>3.</w:t>
      </w:r>
      <w:r>
        <w:tab/>
        <w:t>What should the resulting compensation be for AEP Ohio’s FRR capacity obligations?</w:t>
      </w:r>
    </w:p>
    <w:p w:rsidR="00FA57F4" w:rsidRDefault="00FA57F4" w:rsidP="00C76647">
      <w:pPr>
        <w:pStyle w:val="BodyText2"/>
        <w:ind w:left="0" w:firstLine="0"/>
        <w:jc w:val="left"/>
        <w:rPr>
          <w:b w:val="0"/>
        </w:rPr>
      </w:pPr>
    </w:p>
    <w:p w:rsidR="00676AFD" w:rsidRPr="00A877AE" w:rsidRDefault="00FA57F4" w:rsidP="00A877AE">
      <w:pPr>
        <w:pStyle w:val="BodyText2"/>
        <w:spacing w:line="480" w:lineRule="auto"/>
        <w:ind w:left="0" w:firstLine="0"/>
        <w:rPr>
          <w:b w:val="0"/>
        </w:rPr>
      </w:pPr>
      <w:r w:rsidRPr="00A877AE">
        <w:rPr>
          <w:b w:val="0"/>
        </w:rPr>
        <w:t xml:space="preserve">See </w:t>
      </w:r>
      <w:r w:rsidRPr="0051075F">
        <w:rPr>
          <w:b w:val="0"/>
        </w:rPr>
        <w:t>Capacity Charge Case</w:t>
      </w:r>
      <w:r w:rsidRPr="00A877AE">
        <w:rPr>
          <w:b w:val="0"/>
        </w:rPr>
        <w:t xml:space="preserve"> Opinion and Order issued July 2, 2012, at 9</w:t>
      </w:r>
      <w:r w:rsidR="00A877AE" w:rsidRPr="00A877AE">
        <w:rPr>
          <w:b w:val="0"/>
        </w:rPr>
        <w:t xml:space="preserve"> (“Order”)</w:t>
      </w:r>
      <w:r w:rsidRPr="00A877AE">
        <w:rPr>
          <w:b w:val="0"/>
        </w:rPr>
        <w:t xml:space="preserve">.  </w:t>
      </w:r>
      <w:r w:rsidR="00A877AE" w:rsidRPr="00A877AE">
        <w:rPr>
          <w:b w:val="0"/>
        </w:rPr>
        <w:t xml:space="preserve">In the Order, </w:t>
      </w:r>
      <w:r w:rsidR="00E979E2" w:rsidRPr="00A877AE">
        <w:rPr>
          <w:b w:val="0"/>
        </w:rPr>
        <w:t>the Commission adopted a cost-based state compensation mechanism, and set that cost at $188.88/MW-day</w:t>
      </w:r>
      <w:r w:rsidR="00676AFD" w:rsidRPr="00A877AE">
        <w:rPr>
          <w:b w:val="0"/>
        </w:rPr>
        <w:t xml:space="preserve">.  The Commission further ordered </w:t>
      </w:r>
      <w:r w:rsidR="00E979E2" w:rsidRPr="00A877AE">
        <w:rPr>
          <w:b w:val="0"/>
        </w:rPr>
        <w:t xml:space="preserve">AEP Ohio to charge CRES providers the </w:t>
      </w:r>
      <w:r w:rsidR="00E979E2" w:rsidRPr="00A877AE">
        <w:rPr>
          <w:b w:val="0"/>
        </w:rPr>
        <w:lastRenderedPageBreak/>
        <w:t>RPM price for capacity</w:t>
      </w:r>
      <w:r w:rsidR="00676AFD" w:rsidRPr="00A877AE">
        <w:rPr>
          <w:b w:val="0"/>
        </w:rPr>
        <w:t xml:space="preserve"> (currently $20.01/MW-day)</w:t>
      </w:r>
      <w:r w:rsidR="00E979E2" w:rsidRPr="00A877AE">
        <w:rPr>
          <w:b w:val="0"/>
        </w:rPr>
        <w:t>, with the difference between the RPM price and the cost-based capacity charge</w:t>
      </w:r>
      <w:r w:rsidR="00A877AE">
        <w:rPr>
          <w:b w:val="0"/>
        </w:rPr>
        <w:t xml:space="preserve"> ($188.88/MW-day)</w:t>
      </w:r>
      <w:r w:rsidR="00E979E2" w:rsidRPr="00A877AE">
        <w:rPr>
          <w:b w:val="0"/>
        </w:rPr>
        <w:t xml:space="preserve"> to be deferred pursuant to Section 4905.13, Ohio Rev. Code, and recovered through a mechanism to be established in the </w:t>
      </w:r>
      <w:r w:rsidR="00676AFD" w:rsidRPr="00A877AE">
        <w:rPr>
          <w:b w:val="0"/>
        </w:rPr>
        <w:t xml:space="preserve">ESP </w:t>
      </w:r>
      <w:r w:rsidR="00E979E2" w:rsidRPr="00A877AE">
        <w:rPr>
          <w:b w:val="0"/>
        </w:rPr>
        <w:t>proceeding</w:t>
      </w:r>
      <w:r w:rsidR="00676AFD" w:rsidRPr="00A877AE">
        <w:rPr>
          <w:b w:val="0"/>
        </w:rPr>
        <w:t xml:space="preserve">. </w:t>
      </w:r>
      <w:r w:rsidR="00A877AE">
        <w:rPr>
          <w:b w:val="0"/>
        </w:rPr>
        <w:t xml:space="preserve">Order, </w:t>
      </w:r>
      <w:r w:rsidR="00676AFD" w:rsidRPr="00A877AE">
        <w:rPr>
          <w:b w:val="0"/>
        </w:rPr>
        <w:t xml:space="preserve">at 23.  </w:t>
      </w:r>
    </w:p>
    <w:p w:rsidR="005834E8" w:rsidRPr="005834E8" w:rsidRDefault="005834E8" w:rsidP="00E979E2">
      <w:pPr>
        <w:spacing w:line="480" w:lineRule="auto"/>
        <w:ind w:firstLine="720"/>
        <w:jc w:val="both"/>
      </w:pPr>
      <w:r>
        <w:t>AEP Ohio now seeks</w:t>
      </w:r>
      <w:r w:rsidR="006131F3">
        <w:t>,</w:t>
      </w:r>
      <w:r>
        <w:t xml:space="preserve"> on rehearing in this </w:t>
      </w:r>
      <w:r w:rsidRPr="005834E8">
        <w:rPr>
          <w:b/>
          <w:i/>
        </w:rPr>
        <w:t>ESP proceeding</w:t>
      </w:r>
      <w:r w:rsidR="006131F3">
        <w:t>,</w:t>
      </w:r>
      <w:r>
        <w:rPr>
          <w:b/>
          <w:i/>
        </w:rPr>
        <w:t xml:space="preserve"> </w:t>
      </w:r>
      <w:r>
        <w:t xml:space="preserve">to change the Commission’s determination made in the separate </w:t>
      </w:r>
      <w:r w:rsidRPr="00AE13C9">
        <w:rPr>
          <w:b/>
          <w:i/>
        </w:rPr>
        <w:t>Capacity Charge Case</w:t>
      </w:r>
      <w:r>
        <w:t xml:space="preserve">. </w:t>
      </w:r>
      <w:r w:rsidR="00A877AE">
        <w:t>Specifically, AEP Ohio asks the Commission to rule in this proceeding</w:t>
      </w:r>
      <w:r w:rsidR="003945E1">
        <w:t xml:space="preserve"> that</w:t>
      </w:r>
      <w:r w:rsidR="00A877AE">
        <w:t xml:space="preserve">, </w:t>
      </w:r>
      <w:r w:rsidR="003945E1">
        <w:t>if the RSR is rejected</w:t>
      </w:r>
      <w:r w:rsidR="0051075F">
        <w:t xml:space="preserve"> by the Ohio Supreme Court,</w:t>
      </w:r>
      <w:r w:rsidR="003945E1">
        <w:t xml:space="preserve"> AEP Ohio be permitted to recover the full $188.88/MW-day in capacity costs from CRES providers “back to the date of the rehearing decision.”  AEP Ohio Application for Rehearing, at 26.</w:t>
      </w:r>
    </w:p>
    <w:p w:rsidR="005834E8" w:rsidRPr="005834E8" w:rsidRDefault="005834E8" w:rsidP="005834E8">
      <w:pPr>
        <w:ind w:left="2160" w:right="720" w:hanging="720"/>
        <w:jc w:val="both"/>
        <w:rPr>
          <w:b/>
          <w:i/>
        </w:rPr>
      </w:pPr>
      <w:r w:rsidRPr="005834E8">
        <w:rPr>
          <w:b/>
          <w:i/>
        </w:rPr>
        <w:t>1.</w:t>
      </w:r>
      <w:r w:rsidRPr="005834E8">
        <w:rPr>
          <w:b/>
          <w:i/>
        </w:rPr>
        <w:tab/>
        <w:t xml:space="preserve">AEP-Ohio’s Request to Set a “Backstop” Capacity Charge in this ESP Proceeding is an Unlawful Request for Rehearing of the Capacity Charge Case Order. </w:t>
      </w:r>
    </w:p>
    <w:p w:rsidR="003A210E" w:rsidRDefault="005834E8" w:rsidP="00A877AE">
      <w:pPr>
        <w:spacing w:before="240" w:line="480" w:lineRule="auto"/>
        <w:ind w:firstLine="720"/>
        <w:jc w:val="both"/>
      </w:pPr>
      <w:r>
        <w:t xml:space="preserve">The </w:t>
      </w:r>
      <w:r w:rsidR="003945E1">
        <w:t xml:space="preserve">issue as to the </w:t>
      </w:r>
      <w:r>
        <w:t xml:space="preserve">level of AEP Ohio’s capacity costs </w:t>
      </w:r>
      <w:r w:rsidR="00BC255A">
        <w:t xml:space="preserve">was expressly reserved for, litigated in, and decided </w:t>
      </w:r>
      <w:r w:rsidR="006131F3">
        <w:t>in</w:t>
      </w:r>
      <w:r w:rsidR="00BC255A">
        <w:t xml:space="preserve">, </w:t>
      </w:r>
      <w:r w:rsidR="00A877AE">
        <w:t xml:space="preserve">the </w:t>
      </w:r>
      <w:r w:rsidR="00A877AE" w:rsidRPr="00BC255A">
        <w:t>Capacity Charge Case</w:t>
      </w:r>
      <w:r w:rsidR="00A877AE">
        <w:t xml:space="preserve">.  </w:t>
      </w:r>
      <w:r w:rsidR="003945E1">
        <w:t xml:space="preserve">Order, at 9.  </w:t>
      </w:r>
      <w:r w:rsidR="003A210E">
        <w:t>Section 4903.10, Ohio Rev. Code, provides in part:</w:t>
      </w:r>
    </w:p>
    <w:p w:rsidR="003A210E" w:rsidRPr="003A210E" w:rsidRDefault="003A210E" w:rsidP="003A210E">
      <w:pPr>
        <w:ind w:left="1440" w:right="1440"/>
        <w:jc w:val="both"/>
      </w:pPr>
      <w:r w:rsidRPr="003A210E">
        <w:t xml:space="preserve">After any order has been made by the public utilities commission, any party who has entered an appearance in person or by counsel in the proceeding may apply for a rehearing </w:t>
      </w:r>
      <w:r w:rsidRPr="003A210E">
        <w:rPr>
          <w:b/>
          <w:i/>
        </w:rPr>
        <w:t>in respect to any matters determined in the proceeding</w:t>
      </w:r>
      <w:r w:rsidRPr="003A210E">
        <w:t xml:space="preserve">. Such application shall be </w:t>
      </w:r>
      <w:r w:rsidRPr="004F1F43">
        <w:t xml:space="preserve">filed </w:t>
      </w:r>
      <w:r w:rsidRPr="004F1F43">
        <w:rPr>
          <w:b/>
          <w:i/>
        </w:rPr>
        <w:t>within thirty days</w:t>
      </w:r>
      <w:r w:rsidRPr="003A210E">
        <w:t xml:space="preserve"> after the entry of the order upon the journal of the commission.</w:t>
      </w:r>
      <w:r>
        <w:t xml:space="preserve">  (Emphasis supplied.)</w:t>
      </w:r>
    </w:p>
    <w:p w:rsidR="003A210E" w:rsidRDefault="003A210E" w:rsidP="00A877AE">
      <w:pPr>
        <w:spacing w:before="240" w:line="480" w:lineRule="auto"/>
        <w:ind w:firstLine="720"/>
        <w:jc w:val="both"/>
      </w:pPr>
      <w:r>
        <w:t xml:space="preserve">Because the level of the capacity charges was </w:t>
      </w:r>
      <w:r w:rsidR="004F1F43">
        <w:t xml:space="preserve">determined in the Capacity Charge Case, and </w:t>
      </w:r>
      <w:r w:rsidRPr="00BC255A">
        <w:rPr>
          <w:b/>
          <w:i/>
        </w:rPr>
        <w:t>not determined</w:t>
      </w:r>
      <w:r>
        <w:t xml:space="preserve"> </w:t>
      </w:r>
      <w:r w:rsidRPr="00C96BAF">
        <w:rPr>
          <w:b/>
          <w:i/>
        </w:rPr>
        <w:t>in the ESP proceeding</w:t>
      </w:r>
      <w:r>
        <w:t xml:space="preserve">, AEP Ohio’s request for rehearing violates Section 4903.10, Ohio Rev. Code.  Granting such request would be unlawful.   </w:t>
      </w:r>
    </w:p>
    <w:p w:rsidR="003A210E" w:rsidRPr="00F9664A" w:rsidRDefault="00172A8F" w:rsidP="00AC3051">
      <w:pPr>
        <w:pStyle w:val="FootnoteText"/>
        <w:spacing w:line="480" w:lineRule="auto"/>
        <w:ind w:firstLine="720"/>
        <w:jc w:val="both"/>
        <w:rPr>
          <w:sz w:val="24"/>
          <w:szCs w:val="24"/>
        </w:rPr>
      </w:pPr>
      <w:r>
        <w:rPr>
          <w:sz w:val="24"/>
          <w:szCs w:val="24"/>
        </w:rPr>
        <w:t xml:space="preserve">Moreover, AEP Ohio’s request to modify the determination made in the Capacity Charge Case was not made until </w:t>
      </w:r>
      <w:r w:rsidR="006131F3">
        <w:rPr>
          <w:sz w:val="24"/>
          <w:szCs w:val="24"/>
        </w:rPr>
        <w:t>September</w:t>
      </w:r>
      <w:r>
        <w:rPr>
          <w:sz w:val="24"/>
          <w:szCs w:val="24"/>
        </w:rPr>
        <w:t xml:space="preserve"> 7, 2012, more than the 30 days after the issuance of the order </w:t>
      </w:r>
      <w:r>
        <w:rPr>
          <w:sz w:val="24"/>
          <w:szCs w:val="24"/>
        </w:rPr>
        <w:lastRenderedPageBreak/>
        <w:t>in the Capacity Charge Case</w:t>
      </w:r>
      <w:r w:rsidR="006131F3">
        <w:rPr>
          <w:sz w:val="24"/>
          <w:szCs w:val="24"/>
        </w:rPr>
        <w:t xml:space="preserve"> on July 2, 2012</w:t>
      </w:r>
      <w:r>
        <w:rPr>
          <w:sz w:val="24"/>
          <w:szCs w:val="24"/>
        </w:rPr>
        <w:t xml:space="preserve">.  Thus, pursuant to Section 4903.10, Ohio Rev. Code, AEP Ohio’s request for rehearing is untimely.  </w:t>
      </w:r>
      <w:r w:rsidR="00A45444">
        <w:rPr>
          <w:sz w:val="24"/>
          <w:szCs w:val="24"/>
        </w:rPr>
        <w:t xml:space="preserve">Nevertheless, </w:t>
      </w:r>
      <w:r w:rsidR="00AC3051">
        <w:rPr>
          <w:sz w:val="24"/>
          <w:szCs w:val="24"/>
        </w:rPr>
        <w:t>AE</w:t>
      </w:r>
      <w:r w:rsidR="00AC3051" w:rsidRPr="00AC3051">
        <w:rPr>
          <w:sz w:val="24"/>
          <w:szCs w:val="24"/>
        </w:rPr>
        <w:t>P Ohio appears to suggest that combin</w:t>
      </w:r>
      <w:r w:rsidR="00A45444">
        <w:rPr>
          <w:sz w:val="24"/>
          <w:szCs w:val="24"/>
        </w:rPr>
        <w:t>ing the records in</w:t>
      </w:r>
      <w:r w:rsidR="00AC3051" w:rsidRPr="00AC3051">
        <w:rPr>
          <w:sz w:val="24"/>
          <w:szCs w:val="24"/>
        </w:rPr>
        <w:t xml:space="preserve"> the two cases would permit it to seek rehearing of the Capacity Charge Case</w:t>
      </w:r>
      <w:r w:rsidR="00AC3051">
        <w:rPr>
          <w:sz w:val="24"/>
          <w:szCs w:val="24"/>
        </w:rPr>
        <w:t xml:space="preserve"> order</w:t>
      </w:r>
      <w:r w:rsidR="00AC3051" w:rsidRPr="00AC3051">
        <w:rPr>
          <w:sz w:val="24"/>
          <w:szCs w:val="24"/>
        </w:rPr>
        <w:t xml:space="preserve"> in this ESP proceeding.</w:t>
      </w:r>
      <w:r w:rsidR="00A45444">
        <w:rPr>
          <w:rStyle w:val="FootnoteReference"/>
          <w:sz w:val="24"/>
          <w:szCs w:val="24"/>
        </w:rPr>
        <w:footnoteReference w:id="6"/>
      </w:r>
      <w:r w:rsidR="00AC3051">
        <w:rPr>
          <w:sz w:val="24"/>
          <w:szCs w:val="24"/>
        </w:rPr>
        <w:t xml:space="preserve"> P</w:t>
      </w:r>
      <w:r>
        <w:rPr>
          <w:sz w:val="24"/>
          <w:szCs w:val="24"/>
        </w:rPr>
        <w:t>rocedural</w:t>
      </w:r>
      <w:r w:rsidR="00AC3051">
        <w:rPr>
          <w:sz w:val="24"/>
          <w:szCs w:val="24"/>
        </w:rPr>
        <w:t>ly</w:t>
      </w:r>
      <w:r>
        <w:rPr>
          <w:sz w:val="24"/>
          <w:szCs w:val="24"/>
        </w:rPr>
        <w:t xml:space="preserve"> combining the records in the Capacity Charge Case and the ESP proceeding </w:t>
      </w:r>
      <w:r w:rsidR="00AC3051">
        <w:rPr>
          <w:sz w:val="24"/>
          <w:szCs w:val="24"/>
        </w:rPr>
        <w:t xml:space="preserve">cannot cure </w:t>
      </w:r>
      <w:r w:rsidR="00A45444">
        <w:rPr>
          <w:sz w:val="24"/>
          <w:szCs w:val="24"/>
        </w:rPr>
        <w:t xml:space="preserve">the untimely request, which is </w:t>
      </w:r>
      <w:r w:rsidR="00AC3051">
        <w:rPr>
          <w:sz w:val="24"/>
          <w:szCs w:val="24"/>
        </w:rPr>
        <w:t>statutory.  Moreover, AEP Ohio already has filed its application for rehearing in the Capacity Charge Case and fundamental fairness and due process prohibit it from taking</w:t>
      </w:r>
      <w:r w:rsidR="00A45444">
        <w:rPr>
          <w:sz w:val="24"/>
          <w:szCs w:val="24"/>
        </w:rPr>
        <w:t xml:space="preserve"> a second</w:t>
      </w:r>
      <w:r w:rsidR="00AC3051">
        <w:rPr>
          <w:sz w:val="24"/>
          <w:szCs w:val="24"/>
        </w:rPr>
        <w:t xml:space="preserve"> bite </w:t>
      </w:r>
      <w:r w:rsidR="00A45444">
        <w:rPr>
          <w:sz w:val="24"/>
          <w:szCs w:val="24"/>
        </w:rPr>
        <w:t xml:space="preserve">at </w:t>
      </w:r>
      <w:r w:rsidR="00AC3051">
        <w:rPr>
          <w:sz w:val="24"/>
          <w:szCs w:val="24"/>
        </w:rPr>
        <w:t xml:space="preserve">the apple.  </w:t>
      </w:r>
      <w:r>
        <w:rPr>
          <w:sz w:val="24"/>
          <w:szCs w:val="24"/>
        </w:rPr>
        <w:t xml:space="preserve"> </w:t>
      </w:r>
    </w:p>
    <w:p w:rsidR="003A210E" w:rsidRPr="006131F3" w:rsidRDefault="00C96BAF" w:rsidP="006131F3">
      <w:pPr>
        <w:ind w:left="2160" w:right="720" w:hanging="720"/>
        <w:jc w:val="both"/>
        <w:rPr>
          <w:b/>
          <w:i/>
        </w:rPr>
      </w:pPr>
      <w:r w:rsidRPr="006131F3">
        <w:rPr>
          <w:b/>
          <w:i/>
        </w:rPr>
        <w:t>2.</w:t>
      </w:r>
      <w:r w:rsidRPr="006131F3">
        <w:rPr>
          <w:b/>
          <w:i/>
        </w:rPr>
        <w:tab/>
        <w:t>AEP Ohio’s Requested “Backstop” Capacity Charge</w:t>
      </w:r>
      <w:r w:rsidR="00431ADB" w:rsidRPr="006131F3">
        <w:rPr>
          <w:b/>
          <w:i/>
        </w:rPr>
        <w:t xml:space="preserve"> Would Create Instability and Uncertainty in Retail Electric Service. </w:t>
      </w:r>
      <w:r w:rsidRPr="006131F3">
        <w:rPr>
          <w:b/>
          <w:i/>
        </w:rPr>
        <w:t xml:space="preserve"> </w:t>
      </w:r>
    </w:p>
    <w:p w:rsidR="003A210E" w:rsidRDefault="00431ADB" w:rsidP="00431ADB">
      <w:pPr>
        <w:spacing w:before="240" w:line="480" w:lineRule="auto"/>
        <w:ind w:firstLine="720"/>
        <w:jc w:val="both"/>
      </w:pPr>
      <w:r>
        <w:t xml:space="preserve">The Commission approved the RSR in this proceeding on the basis that it would provide stability and certainty to retail electric service under Section 4928.143(B(2)(d), Ohio Rev. Code.  Adopting AEP Ohio’s request for a “backstop” capacity charge </w:t>
      </w:r>
      <w:r w:rsidR="00F9664A">
        <w:t xml:space="preserve">would be </w:t>
      </w:r>
      <w:r>
        <w:t>the antithesis of stability and certainty for consumers</w:t>
      </w:r>
      <w:r w:rsidR="00296424">
        <w:t xml:space="preserve">. </w:t>
      </w:r>
      <w:r w:rsidR="00F9664A">
        <w:t xml:space="preserve"> </w:t>
      </w:r>
      <w:r w:rsidR="004F1F43">
        <w:t>If adopted</w:t>
      </w:r>
      <w:r w:rsidR="0065482D">
        <w:t>,</w:t>
      </w:r>
      <w:r w:rsidR="004F1F43">
        <w:t xml:space="preserve"> c</w:t>
      </w:r>
      <w:r w:rsidR="00296424">
        <w:t>onsumers would have no certainty as to what their rates w</w:t>
      </w:r>
      <w:r w:rsidR="00A45444">
        <w:t xml:space="preserve">ould </w:t>
      </w:r>
      <w:r w:rsidR="00296424">
        <w:t xml:space="preserve">be, particularly if the backstop rates </w:t>
      </w:r>
      <w:r w:rsidR="00F9664A">
        <w:t xml:space="preserve">were </w:t>
      </w:r>
      <w:r w:rsidR="00296424">
        <w:t xml:space="preserve">implemented and CRES providers </w:t>
      </w:r>
      <w:r w:rsidR="00F9664A">
        <w:t>were</w:t>
      </w:r>
      <w:r w:rsidR="00296424">
        <w:t xml:space="preserve"> required to pay the delta between RPM </w:t>
      </w:r>
      <w:r w:rsidR="004F1F43">
        <w:t xml:space="preserve">($20.01) </w:t>
      </w:r>
      <w:r w:rsidR="00296424">
        <w:t xml:space="preserve">and </w:t>
      </w:r>
      <w:r w:rsidR="004F1F43">
        <w:t>the cost-based rate (</w:t>
      </w:r>
      <w:r w:rsidR="00296424">
        <w:t>$188.88</w:t>
      </w:r>
      <w:r w:rsidR="004F1F43">
        <w:t xml:space="preserve">) </w:t>
      </w:r>
      <w:r w:rsidR="002044E0">
        <w:t xml:space="preserve">“back to the date of the rehearing decision.”  </w:t>
      </w:r>
      <w:r w:rsidR="00296424">
        <w:t>As the Ohio Schools have demonstrated throughout these proceedings, CRES providers would be able to pass these charges th</w:t>
      </w:r>
      <w:r w:rsidR="004F1F43">
        <w:t>r</w:t>
      </w:r>
      <w:r w:rsidR="00296424">
        <w:t xml:space="preserve">ough to consumers under existing contracts.    </w:t>
      </w:r>
      <w:r w:rsidR="002044E0">
        <w:t>Passing through such charges “back to the date of the rehearing decision” would</w:t>
      </w:r>
      <w:r w:rsidR="00F9664A">
        <w:t xml:space="preserve"> lead to “rate shock” and</w:t>
      </w:r>
      <w:r w:rsidR="002044E0">
        <w:t xml:space="preserve"> place unreasonable hardship</w:t>
      </w:r>
      <w:r w:rsidR="00F9664A">
        <w:t>s</w:t>
      </w:r>
      <w:r w:rsidR="002044E0">
        <w:t xml:space="preserve"> on shopping customers.   </w:t>
      </w:r>
    </w:p>
    <w:p w:rsidR="00937093" w:rsidRDefault="00937093">
      <w:pPr>
        <w:spacing w:after="200" w:line="276" w:lineRule="auto"/>
        <w:rPr>
          <w:b/>
          <w:szCs w:val="20"/>
        </w:rPr>
      </w:pPr>
      <w:r>
        <w:br w:type="page"/>
      </w:r>
    </w:p>
    <w:p w:rsidR="004B1F5E" w:rsidRPr="00C46FDF" w:rsidRDefault="00C46FDF" w:rsidP="00F9664A">
      <w:pPr>
        <w:pStyle w:val="BodyText2"/>
        <w:spacing w:before="120"/>
        <w:ind w:right="720"/>
      </w:pPr>
      <w:r w:rsidRPr="00C46FDF">
        <w:lastRenderedPageBreak/>
        <w:t>B.</w:t>
      </w:r>
      <w:r w:rsidRPr="00C46FDF">
        <w:tab/>
        <w:t xml:space="preserve">CONSOLIDATION OF THE </w:t>
      </w:r>
      <w:r w:rsidRPr="00F9664A">
        <w:t>CAPACITY CHARGE CASE</w:t>
      </w:r>
      <w:r w:rsidRPr="00C46FDF">
        <w:t xml:space="preserve"> AND THE ESP PROCEEDING WOULD BE UNREASONABLE AND UNLAWFUL.</w:t>
      </w:r>
    </w:p>
    <w:p w:rsidR="004B1F5E" w:rsidRDefault="004B1F5E" w:rsidP="00C76647">
      <w:pPr>
        <w:pStyle w:val="BodyText2"/>
        <w:ind w:left="0" w:firstLine="0"/>
        <w:jc w:val="left"/>
        <w:rPr>
          <w:b w:val="0"/>
        </w:rPr>
      </w:pPr>
    </w:p>
    <w:p w:rsidR="0024595A" w:rsidRDefault="004F1F43" w:rsidP="0024595A">
      <w:pPr>
        <w:pStyle w:val="BodyText2"/>
        <w:spacing w:line="480" w:lineRule="auto"/>
        <w:ind w:left="0" w:firstLine="720"/>
        <w:rPr>
          <w:b w:val="0"/>
        </w:rPr>
      </w:pPr>
      <w:r>
        <w:rPr>
          <w:b w:val="0"/>
        </w:rPr>
        <w:t xml:space="preserve">AEP Ohio also requests that the </w:t>
      </w:r>
      <w:r w:rsidRPr="00F9664A">
        <w:rPr>
          <w:b w:val="0"/>
        </w:rPr>
        <w:t>Capacity Charge Case</w:t>
      </w:r>
      <w:r>
        <w:rPr>
          <w:b w:val="0"/>
        </w:rPr>
        <w:t xml:space="preserve"> and this ESP proceeding be consolidated for purposes of rehearing.  Disturbingly, in an affront to the parties’ due process rights, AEP Ohio seeks to combine the records of the two proceedings</w:t>
      </w:r>
      <w:r w:rsidR="0024595A">
        <w:rPr>
          <w:b w:val="0"/>
        </w:rPr>
        <w:t xml:space="preserve"> such that the evidence admitted in both proceedings could be used to support the Commission’s findings in either case.  AEP Ohio Application for Rehearing, at 48.  </w:t>
      </w:r>
      <w:r w:rsidR="00EA2B73">
        <w:rPr>
          <w:b w:val="0"/>
        </w:rPr>
        <w:t>To support its position, AEP Ohio advances three arguments:  (1) consolidation of the records for rehearing and a single order will benefit the Ohio Supreme Court on review, and would “reinforce the record support for the Commission’s decisions;</w:t>
      </w:r>
      <w:r w:rsidR="0065482D">
        <w:rPr>
          <w:rStyle w:val="FootnoteReference"/>
          <w:b w:val="0"/>
        </w:rPr>
        <w:footnoteReference w:id="7"/>
      </w:r>
      <w:r w:rsidR="00E00B0E">
        <w:rPr>
          <w:b w:val="0"/>
        </w:rPr>
        <w:t>”</w:t>
      </w:r>
      <w:r w:rsidR="00EA2B73">
        <w:rPr>
          <w:b w:val="0"/>
        </w:rPr>
        <w:t xml:space="preserve"> (2) procedural timelines for appeal would be the same in both proceedings, and (3) consolidation</w:t>
      </w:r>
      <w:r w:rsidR="00E00B0E">
        <w:rPr>
          <w:b w:val="0"/>
        </w:rPr>
        <w:t xml:space="preserve"> would have </w:t>
      </w:r>
      <w:r w:rsidR="00EA2B73">
        <w:rPr>
          <w:b w:val="0"/>
        </w:rPr>
        <w:t xml:space="preserve">no downside as the parties to the </w:t>
      </w:r>
      <w:r w:rsidR="00EA2B73" w:rsidRPr="00E00B0E">
        <w:rPr>
          <w:b w:val="0"/>
        </w:rPr>
        <w:t>Capacity Charge Case</w:t>
      </w:r>
      <w:r w:rsidR="00EA2B73" w:rsidRPr="00EA2B73">
        <w:rPr>
          <w:b w:val="0"/>
          <w:i/>
        </w:rPr>
        <w:t xml:space="preserve"> </w:t>
      </w:r>
      <w:r w:rsidR="00EA2B73">
        <w:rPr>
          <w:b w:val="0"/>
        </w:rPr>
        <w:t>are a subset of the parties to the ESP proceeding.</w:t>
      </w:r>
    </w:p>
    <w:p w:rsidR="0024595A" w:rsidRDefault="00A877AE" w:rsidP="00EA2B73">
      <w:pPr>
        <w:pStyle w:val="BodyText2"/>
        <w:spacing w:line="480" w:lineRule="auto"/>
        <w:ind w:left="0" w:firstLine="720"/>
        <w:rPr>
          <w:b w:val="0"/>
        </w:rPr>
      </w:pPr>
      <w:r>
        <w:rPr>
          <w:b w:val="0"/>
        </w:rPr>
        <w:t>The Commission made clear in its entry of Ma</w:t>
      </w:r>
      <w:r w:rsidR="006131F3">
        <w:rPr>
          <w:b w:val="0"/>
        </w:rPr>
        <w:t>rch 7, 2012</w:t>
      </w:r>
      <w:r>
        <w:rPr>
          <w:b w:val="0"/>
        </w:rPr>
        <w:t xml:space="preserve">, at page 17, in </w:t>
      </w:r>
      <w:r w:rsidRPr="00E00B0E">
        <w:rPr>
          <w:b w:val="0"/>
        </w:rPr>
        <w:t>the Capacity Charge Case that the Capacity Charge Case would proceed independently</w:t>
      </w:r>
      <w:r>
        <w:rPr>
          <w:b w:val="0"/>
        </w:rPr>
        <w:t xml:space="preserve"> of the ESP proceeding.  </w:t>
      </w:r>
      <w:r w:rsidR="0024595A">
        <w:rPr>
          <w:b w:val="0"/>
        </w:rPr>
        <w:t xml:space="preserve">Specifically, the Commission stated:  </w:t>
      </w:r>
    </w:p>
    <w:p w:rsidR="0024595A" w:rsidRDefault="0024595A" w:rsidP="0024595A">
      <w:pPr>
        <w:pStyle w:val="BodyText2"/>
        <w:ind w:right="1440" w:firstLine="0"/>
        <w:rPr>
          <w:b w:val="0"/>
        </w:rPr>
      </w:pPr>
      <w:r>
        <w:rPr>
          <w:b w:val="0"/>
        </w:rPr>
        <w:t xml:space="preserve">Although AEP-Ohio believes that the present </w:t>
      </w:r>
      <w:r w:rsidR="00E00B0E">
        <w:rPr>
          <w:b w:val="0"/>
        </w:rPr>
        <w:t xml:space="preserve">[capacity charge] </w:t>
      </w:r>
      <w:r>
        <w:rPr>
          <w:b w:val="0"/>
        </w:rPr>
        <w:t>case may be resolved under its modified application for an ESP, the Commission believes that resolution of this case should no longer be delayed.  Our decision today temporarily modifying the state compensation mechanism will allow the Commission to fully develop the record to address the issues raised in this proceeding.</w:t>
      </w:r>
    </w:p>
    <w:p w:rsidR="00A877AE" w:rsidRDefault="00A877AE" w:rsidP="0024595A">
      <w:pPr>
        <w:pStyle w:val="BodyText2"/>
        <w:spacing w:before="240" w:line="480" w:lineRule="auto"/>
        <w:ind w:left="0" w:firstLine="720"/>
        <w:rPr>
          <w:b w:val="0"/>
        </w:rPr>
      </w:pPr>
      <w:r>
        <w:rPr>
          <w:b w:val="0"/>
        </w:rPr>
        <w:t xml:space="preserve">Hearing commenced </w:t>
      </w:r>
      <w:r w:rsidR="00E00B0E">
        <w:rPr>
          <w:b w:val="0"/>
        </w:rPr>
        <w:t xml:space="preserve">in the Capacity Charge Case </w:t>
      </w:r>
      <w:r>
        <w:rPr>
          <w:b w:val="0"/>
        </w:rPr>
        <w:t>on April 17, 2012</w:t>
      </w:r>
      <w:r w:rsidR="006131F3">
        <w:rPr>
          <w:b w:val="0"/>
        </w:rPr>
        <w:t>;</w:t>
      </w:r>
      <w:r w:rsidR="0065482D">
        <w:rPr>
          <w:b w:val="0"/>
        </w:rPr>
        <w:t xml:space="preserve"> </w:t>
      </w:r>
      <w:r>
        <w:rPr>
          <w:b w:val="0"/>
        </w:rPr>
        <w:t>the evidentiary record was closed on May 15, 2012</w:t>
      </w:r>
      <w:r w:rsidR="006131F3">
        <w:rPr>
          <w:b w:val="0"/>
        </w:rPr>
        <w:t>;</w:t>
      </w:r>
      <w:r w:rsidR="0065482D">
        <w:rPr>
          <w:b w:val="0"/>
        </w:rPr>
        <w:t xml:space="preserve"> </w:t>
      </w:r>
      <w:r w:rsidR="00AC3051">
        <w:rPr>
          <w:b w:val="0"/>
        </w:rPr>
        <w:t>merit briefs were filed on May 23, 2012</w:t>
      </w:r>
      <w:r w:rsidR="006131F3">
        <w:rPr>
          <w:b w:val="0"/>
        </w:rPr>
        <w:t>;</w:t>
      </w:r>
      <w:r w:rsidR="00AC3051">
        <w:rPr>
          <w:b w:val="0"/>
        </w:rPr>
        <w:t xml:space="preserve"> </w:t>
      </w:r>
      <w:r w:rsidR="0065482D">
        <w:rPr>
          <w:b w:val="0"/>
        </w:rPr>
        <w:t>the Commission’s order was issued on July 2, 2012</w:t>
      </w:r>
      <w:r w:rsidR="006131F3">
        <w:rPr>
          <w:b w:val="0"/>
        </w:rPr>
        <w:t>;</w:t>
      </w:r>
      <w:r w:rsidR="00AC3051">
        <w:rPr>
          <w:b w:val="0"/>
        </w:rPr>
        <w:t xml:space="preserve"> and applications for rehearing were filed August 1, 2012</w:t>
      </w:r>
      <w:r w:rsidR="0065482D">
        <w:rPr>
          <w:b w:val="0"/>
        </w:rPr>
        <w:t>.</w:t>
      </w:r>
      <w:r>
        <w:rPr>
          <w:b w:val="0"/>
        </w:rPr>
        <w:t xml:space="preserve">  </w:t>
      </w:r>
      <w:r w:rsidR="0024595A">
        <w:rPr>
          <w:b w:val="0"/>
        </w:rPr>
        <w:t xml:space="preserve">The </w:t>
      </w:r>
      <w:r w:rsidR="0024595A">
        <w:rPr>
          <w:b w:val="0"/>
        </w:rPr>
        <w:lastRenderedPageBreak/>
        <w:t>ESP proceeding commenced on May 17, 2012</w:t>
      </w:r>
      <w:r w:rsidR="006131F3">
        <w:rPr>
          <w:b w:val="0"/>
        </w:rPr>
        <w:t>;</w:t>
      </w:r>
      <w:r w:rsidR="0065482D">
        <w:rPr>
          <w:b w:val="0"/>
        </w:rPr>
        <w:t xml:space="preserve"> </w:t>
      </w:r>
      <w:r w:rsidR="0024595A">
        <w:rPr>
          <w:b w:val="0"/>
        </w:rPr>
        <w:t>the evidentiary record was closed on June 15, 2012</w:t>
      </w:r>
      <w:r w:rsidR="006131F3">
        <w:rPr>
          <w:b w:val="0"/>
        </w:rPr>
        <w:t>;</w:t>
      </w:r>
      <w:r w:rsidR="0065482D">
        <w:rPr>
          <w:b w:val="0"/>
        </w:rPr>
        <w:t xml:space="preserve"> and the Commission’s order was issued on August 8, 2012.</w:t>
      </w:r>
      <w:r w:rsidR="0024595A">
        <w:rPr>
          <w:b w:val="0"/>
        </w:rPr>
        <w:t xml:space="preserve">  </w:t>
      </w:r>
    </w:p>
    <w:p w:rsidR="00A877AE" w:rsidRDefault="0024595A" w:rsidP="006131F3">
      <w:pPr>
        <w:pStyle w:val="BodyText2"/>
        <w:numPr>
          <w:ilvl w:val="0"/>
          <w:numId w:val="6"/>
        </w:numPr>
        <w:ind w:left="2160" w:right="720" w:hanging="720"/>
        <w:rPr>
          <w:i/>
        </w:rPr>
      </w:pPr>
      <w:r w:rsidRPr="0024595A">
        <w:rPr>
          <w:i/>
        </w:rPr>
        <w:t>AEP Ohio’s Request for Consolidation is Procedurally Defective and Unlawful.</w:t>
      </w:r>
    </w:p>
    <w:p w:rsidR="0024595A" w:rsidRDefault="0024595A" w:rsidP="0024595A">
      <w:pPr>
        <w:pStyle w:val="BodyText2"/>
        <w:ind w:right="720"/>
        <w:jc w:val="left"/>
        <w:rPr>
          <w:i/>
        </w:rPr>
      </w:pPr>
    </w:p>
    <w:p w:rsidR="0024595A" w:rsidRDefault="0024595A" w:rsidP="0024595A">
      <w:pPr>
        <w:spacing w:line="480" w:lineRule="auto"/>
        <w:ind w:firstLine="720"/>
        <w:jc w:val="both"/>
      </w:pPr>
      <w:r>
        <w:t>Section 4903.10, Ohio Rev. Code, provides in part:</w:t>
      </w:r>
    </w:p>
    <w:p w:rsidR="0024595A" w:rsidRPr="003A210E" w:rsidRDefault="0024595A" w:rsidP="0024595A">
      <w:pPr>
        <w:ind w:left="1440" w:right="1440"/>
        <w:jc w:val="both"/>
      </w:pPr>
      <w:r w:rsidRPr="003A210E">
        <w:t xml:space="preserve">After any order has been made by the public utilities commission, any party who has entered an appearance in person or by counsel in the proceeding may apply for a </w:t>
      </w:r>
      <w:r w:rsidRPr="0024595A">
        <w:t xml:space="preserve">rehearing </w:t>
      </w:r>
      <w:r w:rsidRPr="00FA0695">
        <w:rPr>
          <w:b/>
          <w:i/>
        </w:rPr>
        <w:t>in respect to any matters determined in the proceeding</w:t>
      </w:r>
      <w:r w:rsidRPr="0024595A">
        <w:t>. Such application shall be filed within thirty days after the entry of the order</w:t>
      </w:r>
      <w:r w:rsidRPr="003A210E">
        <w:t xml:space="preserve"> upon the journal of the commission.</w:t>
      </w:r>
      <w:r>
        <w:t xml:space="preserve">  (Emphasis supplied.)</w:t>
      </w:r>
    </w:p>
    <w:p w:rsidR="0024595A" w:rsidRPr="0024595A" w:rsidRDefault="0024595A" w:rsidP="0024595A">
      <w:pPr>
        <w:pStyle w:val="BodyText2"/>
        <w:ind w:right="720"/>
        <w:jc w:val="left"/>
        <w:rPr>
          <w:b w:val="0"/>
        </w:rPr>
      </w:pPr>
    </w:p>
    <w:p w:rsidR="0024595A" w:rsidRPr="0024595A" w:rsidRDefault="00FA0695" w:rsidP="006A5566">
      <w:pPr>
        <w:pStyle w:val="BodyText2"/>
        <w:spacing w:line="480" w:lineRule="auto"/>
        <w:ind w:left="0" w:firstLine="720"/>
        <w:rPr>
          <w:b w:val="0"/>
        </w:rPr>
      </w:pPr>
      <w:r>
        <w:rPr>
          <w:b w:val="0"/>
        </w:rPr>
        <w:t>As a threshold matter, Section 4903.10, Ohio Rev. Code, permits requests for rehearing of any matters determined in th</w:t>
      </w:r>
      <w:r w:rsidR="00E00B0E">
        <w:rPr>
          <w:b w:val="0"/>
        </w:rPr>
        <w:t>is</w:t>
      </w:r>
      <w:r>
        <w:rPr>
          <w:b w:val="0"/>
        </w:rPr>
        <w:t xml:space="preserve"> proceeding.  Whether the </w:t>
      </w:r>
      <w:r w:rsidRPr="00E00B0E">
        <w:rPr>
          <w:b w:val="0"/>
        </w:rPr>
        <w:t>Capacity Charge Case</w:t>
      </w:r>
      <w:r>
        <w:rPr>
          <w:b w:val="0"/>
        </w:rPr>
        <w:t xml:space="preserve"> and this ESP proceeding should be consolidated for rehearing was n</w:t>
      </w:r>
      <w:r w:rsidR="00E00B0E">
        <w:rPr>
          <w:b w:val="0"/>
        </w:rPr>
        <w:t xml:space="preserve">either </w:t>
      </w:r>
      <w:r>
        <w:rPr>
          <w:b w:val="0"/>
        </w:rPr>
        <w:t>placed in issue, nor decided by the Commission</w:t>
      </w:r>
      <w:r w:rsidR="00EA2B73">
        <w:rPr>
          <w:b w:val="0"/>
        </w:rPr>
        <w:t xml:space="preserve"> in this proceeding</w:t>
      </w:r>
      <w:r>
        <w:rPr>
          <w:b w:val="0"/>
        </w:rPr>
        <w:t>.  AEP Ohio’s request is procedurally defective as it should be raised my motion,</w:t>
      </w:r>
      <w:r>
        <w:rPr>
          <w:rStyle w:val="FootnoteReference"/>
          <w:b w:val="0"/>
        </w:rPr>
        <w:footnoteReference w:id="8"/>
      </w:r>
      <w:r>
        <w:rPr>
          <w:b w:val="0"/>
        </w:rPr>
        <w:t xml:space="preserve"> and </w:t>
      </w:r>
      <w:r w:rsidR="00E00B0E">
        <w:rPr>
          <w:b w:val="0"/>
        </w:rPr>
        <w:t xml:space="preserve">would be </w:t>
      </w:r>
      <w:r>
        <w:rPr>
          <w:b w:val="0"/>
        </w:rPr>
        <w:t>unlawful pursuant to Section 4903.10, Ohio Rev. Code</w:t>
      </w:r>
      <w:r w:rsidR="00E00B0E">
        <w:rPr>
          <w:b w:val="0"/>
        </w:rPr>
        <w:t>,</w:t>
      </w:r>
      <w:r>
        <w:rPr>
          <w:b w:val="0"/>
        </w:rPr>
        <w:t xml:space="preserve"> if granted.  </w:t>
      </w:r>
    </w:p>
    <w:p w:rsidR="0024595A" w:rsidRDefault="00EA2B73" w:rsidP="006A5566">
      <w:pPr>
        <w:pStyle w:val="BodyText2"/>
        <w:ind w:left="2160" w:right="720"/>
        <w:jc w:val="left"/>
        <w:rPr>
          <w:i/>
        </w:rPr>
      </w:pPr>
      <w:r w:rsidRPr="006A5566">
        <w:rPr>
          <w:i/>
        </w:rPr>
        <w:t>2.</w:t>
      </w:r>
      <w:r w:rsidRPr="006A5566">
        <w:rPr>
          <w:i/>
        </w:rPr>
        <w:tab/>
        <w:t xml:space="preserve">Consolidation is Unnecessary for </w:t>
      </w:r>
      <w:r w:rsidR="006A5566" w:rsidRPr="006A5566">
        <w:rPr>
          <w:i/>
        </w:rPr>
        <w:t xml:space="preserve">Ohio Supreme Court Review.  </w:t>
      </w:r>
      <w:r w:rsidRPr="006A5566">
        <w:rPr>
          <w:i/>
        </w:rPr>
        <w:t xml:space="preserve"> </w:t>
      </w:r>
    </w:p>
    <w:p w:rsidR="006A5566" w:rsidRDefault="006A5566" w:rsidP="006A5566">
      <w:pPr>
        <w:pStyle w:val="BodyText2"/>
        <w:spacing w:before="240" w:line="480" w:lineRule="auto"/>
        <w:ind w:left="0" w:firstLine="720"/>
        <w:rPr>
          <w:b w:val="0"/>
        </w:rPr>
      </w:pPr>
      <w:r>
        <w:rPr>
          <w:b w:val="0"/>
        </w:rPr>
        <w:t>AEP Ohio advances the uninspiring argument that consolidation of the two records will assist the Ohio Supreme Court’s review upon appeal.  The Ohio Schools are content</w:t>
      </w:r>
      <w:r w:rsidR="00C067B2">
        <w:rPr>
          <w:b w:val="0"/>
        </w:rPr>
        <w:t xml:space="preserve"> that</w:t>
      </w:r>
      <w:r>
        <w:rPr>
          <w:b w:val="0"/>
        </w:rPr>
        <w:t xml:space="preserve"> the Commission will issue clear orders in both the Capacity Charge Case and this ESP proceeding and that the experienced counsel prosecuting</w:t>
      </w:r>
      <w:r w:rsidR="0065482D">
        <w:rPr>
          <w:b w:val="0"/>
        </w:rPr>
        <w:t xml:space="preserve"> and defending the</w:t>
      </w:r>
      <w:r>
        <w:rPr>
          <w:b w:val="0"/>
        </w:rPr>
        <w:t xml:space="preserve"> appeals will be able to explain the Commission’s decisions to the Court on brief and </w:t>
      </w:r>
      <w:r w:rsidR="00E00B0E">
        <w:rPr>
          <w:b w:val="0"/>
        </w:rPr>
        <w:t xml:space="preserve">in </w:t>
      </w:r>
      <w:r>
        <w:rPr>
          <w:b w:val="0"/>
        </w:rPr>
        <w:t xml:space="preserve">oral argument.  If AEP Ohio, after review </w:t>
      </w:r>
      <w:r w:rsidR="00C067B2">
        <w:rPr>
          <w:b w:val="0"/>
        </w:rPr>
        <w:t xml:space="preserve">of </w:t>
      </w:r>
      <w:r>
        <w:rPr>
          <w:b w:val="0"/>
        </w:rPr>
        <w:t xml:space="preserve">the imminent entries on rehearing, continues to believe that consolidation is necessary to assist the Court in its decision making, its proper course is to ask the Court to consolidate the </w:t>
      </w:r>
      <w:r>
        <w:rPr>
          <w:b w:val="0"/>
        </w:rPr>
        <w:lastRenderedPageBreak/>
        <w:t>two cases for oral argument</w:t>
      </w:r>
      <w:r w:rsidR="006131F3">
        <w:rPr>
          <w:b w:val="0"/>
        </w:rPr>
        <w:t>, and let the Court determine, for itself, whether it needs this assistance</w:t>
      </w:r>
      <w:r>
        <w:rPr>
          <w:b w:val="0"/>
        </w:rPr>
        <w:t xml:space="preserve">.   </w:t>
      </w:r>
    </w:p>
    <w:p w:rsidR="00D04D50" w:rsidRPr="006131F3" w:rsidRDefault="0065482D" w:rsidP="006131F3">
      <w:pPr>
        <w:pStyle w:val="BodyText2"/>
        <w:ind w:left="2160" w:right="720"/>
        <w:rPr>
          <w:i/>
        </w:rPr>
      </w:pPr>
      <w:r w:rsidRPr="006131F3">
        <w:rPr>
          <w:i/>
        </w:rPr>
        <w:t>3</w:t>
      </w:r>
      <w:r w:rsidR="003F6BEB" w:rsidRPr="006131F3">
        <w:rPr>
          <w:i/>
        </w:rPr>
        <w:t>.</w:t>
      </w:r>
      <w:r w:rsidR="003F6BEB" w:rsidRPr="006131F3">
        <w:rPr>
          <w:i/>
        </w:rPr>
        <w:tab/>
        <w:t>Consolidation is Not Required to Coincide the Procedural Timelines for Appeal.</w:t>
      </w:r>
    </w:p>
    <w:p w:rsidR="003F6BEB" w:rsidRDefault="003F6BEB" w:rsidP="003F6BEB">
      <w:pPr>
        <w:pStyle w:val="BodyText2"/>
        <w:spacing w:before="240" w:line="480" w:lineRule="auto"/>
        <w:ind w:left="0" w:firstLine="720"/>
        <w:rPr>
          <w:b w:val="0"/>
        </w:rPr>
      </w:pPr>
      <w:r>
        <w:rPr>
          <w:b w:val="0"/>
        </w:rPr>
        <w:t>AEP Ohio also argues that consolidation would permit the decisions in both cases to be issued on the same date</w:t>
      </w:r>
      <w:r w:rsidR="0065482D">
        <w:rPr>
          <w:b w:val="0"/>
        </w:rPr>
        <w:t>; t</w:t>
      </w:r>
      <w:r w:rsidR="0051075F">
        <w:rPr>
          <w:b w:val="0"/>
        </w:rPr>
        <w:t xml:space="preserve">hus, </w:t>
      </w:r>
      <w:r>
        <w:rPr>
          <w:b w:val="0"/>
        </w:rPr>
        <w:t>the timelines for appeal would coincide, presenting an efficient prosecution of appeals.  The Ohio Schools note that the Commission already has delayed its issuance of the entry on rehearing in the Capacity Charge Case and already has the discretion to issue each entry on rehearing on the same date, which will provide the same efficiencies for appeal.  In any event, issuance of the entries on different dates present no</w:t>
      </w:r>
      <w:r w:rsidR="0051075F">
        <w:rPr>
          <w:b w:val="0"/>
        </w:rPr>
        <w:t xml:space="preserve"> unusual </w:t>
      </w:r>
      <w:r>
        <w:rPr>
          <w:b w:val="0"/>
        </w:rPr>
        <w:t xml:space="preserve">inefficiencies as </w:t>
      </w:r>
      <w:r w:rsidR="0051075F">
        <w:rPr>
          <w:b w:val="0"/>
        </w:rPr>
        <w:t>the Court is accustomed to consider</w:t>
      </w:r>
      <w:r w:rsidR="00A45444">
        <w:rPr>
          <w:b w:val="0"/>
        </w:rPr>
        <w:t>ing</w:t>
      </w:r>
      <w:r w:rsidR="0051075F">
        <w:rPr>
          <w:b w:val="0"/>
        </w:rPr>
        <w:t xml:space="preserve"> multiple and related appeals</w:t>
      </w:r>
      <w:r>
        <w:rPr>
          <w:b w:val="0"/>
        </w:rPr>
        <w:t xml:space="preserve">.  </w:t>
      </w:r>
      <w:r w:rsidR="00AA4076">
        <w:rPr>
          <w:b w:val="0"/>
        </w:rPr>
        <w:t>As stated previously, if AEP Ohio believes there would be</w:t>
      </w:r>
      <w:r w:rsidR="0051075F">
        <w:rPr>
          <w:b w:val="0"/>
        </w:rPr>
        <w:t xml:space="preserve"> undue</w:t>
      </w:r>
      <w:r w:rsidR="00AA4076">
        <w:rPr>
          <w:b w:val="0"/>
        </w:rPr>
        <w:t xml:space="preserve"> inefficiencies, its appropriate course of action is to ask the Ohio Supreme Court to consolidate the cases for oral argument. </w:t>
      </w:r>
    </w:p>
    <w:p w:rsidR="00AA4076" w:rsidRPr="006131F3" w:rsidRDefault="00332A7C" w:rsidP="006131F3">
      <w:pPr>
        <w:pStyle w:val="BodyText2"/>
        <w:ind w:left="2160" w:right="720"/>
        <w:rPr>
          <w:i/>
        </w:rPr>
      </w:pPr>
      <w:r w:rsidRPr="006131F3">
        <w:rPr>
          <w:i/>
        </w:rPr>
        <w:t>4</w:t>
      </w:r>
      <w:r w:rsidR="00AA4076" w:rsidRPr="006131F3">
        <w:rPr>
          <w:i/>
        </w:rPr>
        <w:t>.</w:t>
      </w:r>
      <w:r w:rsidR="00AA4076" w:rsidRPr="006131F3">
        <w:rPr>
          <w:i/>
        </w:rPr>
        <w:tab/>
        <w:t xml:space="preserve">Consolidation of the Cases for Evidentiary Purposes Would have a Downside, as it Would Prejudice the </w:t>
      </w:r>
      <w:r w:rsidR="006131F3" w:rsidRPr="006131F3">
        <w:rPr>
          <w:i/>
        </w:rPr>
        <w:t xml:space="preserve">Ohio Schools’ </w:t>
      </w:r>
      <w:r w:rsidR="00AA4076" w:rsidRPr="006131F3">
        <w:rPr>
          <w:i/>
        </w:rPr>
        <w:t xml:space="preserve">Due Process Rights. </w:t>
      </w:r>
    </w:p>
    <w:p w:rsidR="0065482D" w:rsidRDefault="00AA4076" w:rsidP="003F6BEB">
      <w:pPr>
        <w:pStyle w:val="BodyText2"/>
        <w:spacing w:before="240" w:line="480" w:lineRule="auto"/>
        <w:ind w:left="0" w:firstLine="720"/>
        <w:rPr>
          <w:b w:val="0"/>
        </w:rPr>
      </w:pPr>
      <w:r>
        <w:rPr>
          <w:b w:val="0"/>
        </w:rPr>
        <w:t xml:space="preserve">AEP Ohio claims that consolidation would have no downside, as the parties in the </w:t>
      </w:r>
      <w:r w:rsidRPr="0051075F">
        <w:rPr>
          <w:b w:val="0"/>
        </w:rPr>
        <w:t>Capacity Charge Case</w:t>
      </w:r>
      <w:r>
        <w:rPr>
          <w:b w:val="0"/>
        </w:rPr>
        <w:t xml:space="preserve"> are a subset of the parties in the ESP proceeding.  </w:t>
      </w:r>
      <w:r w:rsidR="00CC127A">
        <w:rPr>
          <w:b w:val="0"/>
        </w:rPr>
        <w:t xml:space="preserve">AEP Ohio apparently is suggesting that it is permissible to take administrative notice in </w:t>
      </w:r>
      <w:r w:rsidR="00AC3051">
        <w:rPr>
          <w:b w:val="0"/>
        </w:rPr>
        <w:t xml:space="preserve">the </w:t>
      </w:r>
      <w:r w:rsidR="00CC127A" w:rsidRPr="00941D01">
        <w:rPr>
          <w:i/>
        </w:rPr>
        <w:t>prior</w:t>
      </w:r>
      <w:r w:rsidR="00CC127A">
        <w:rPr>
          <w:b w:val="0"/>
        </w:rPr>
        <w:t xml:space="preserve"> </w:t>
      </w:r>
      <w:r w:rsidR="004C7DDF">
        <w:rPr>
          <w:b w:val="0"/>
        </w:rPr>
        <w:t xml:space="preserve">Capacity Charge Case </w:t>
      </w:r>
      <w:r w:rsidR="00CC127A">
        <w:rPr>
          <w:b w:val="0"/>
        </w:rPr>
        <w:t xml:space="preserve">of evidence admitted in </w:t>
      </w:r>
      <w:r w:rsidR="00AC3051">
        <w:rPr>
          <w:b w:val="0"/>
        </w:rPr>
        <w:t xml:space="preserve">the </w:t>
      </w:r>
      <w:r w:rsidR="00CC127A" w:rsidRPr="00941D01">
        <w:rPr>
          <w:i/>
        </w:rPr>
        <w:t>later</w:t>
      </w:r>
      <w:r w:rsidR="00CC127A">
        <w:rPr>
          <w:b w:val="0"/>
        </w:rPr>
        <w:t xml:space="preserve"> </w:t>
      </w:r>
      <w:r w:rsidR="004C7DDF">
        <w:rPr>
          <w:b w:val="0"/>
        </w:rPr>
        <w:t xml:space="preserve">ESP </w:t>
      </w:r>
      <w:r w:rsidR="00CC127A">
        <w:rPr>
          <w:b w:val="0"/>
        </w:rPr>
        <w:t xml:space="preserve">proceeding, if the parties are the same.  </w:t>
      </w:r>
    </w:p>
    <w:p w:rsidR="00332A7C" w:rsidRDefault="00941D01" w:rsidP="00941D01">
      <w:pPr>
        <w:pStyle w:val="BodyText2"/>
        <w:spacing w:line="480" w:lineRule="auto"/>
        <w:ind w:left="0" w:firstLine="720"/>
        <w:rPr>
          <w:b w:val="0"/>
          <w:i/>
        </w:rPr>
      </w:pPr>
      <w:r>
        <w:rPr>
          <w:b w:val="0"/>
        </w:rPr>
        <w:t xml:space="preserve">The doctrine of administrative notice </w:t>
      </w:r>
      <w:r w:rsidR="004C7DDF">
        <w:rPr>
          <w:b w:val="0"/>
        </w:rPr>
        <w:t xml:space="preserve">requires that </w:t>
      </w:r>
      <w:r w:rsidR="007C3849">
        <w:rPr>
          <w:b w:val="0"/>
        </w:rPr>
        <w:t xml:space="preserve">the parties have prior knowledge of, and an adequate opportunity to explain and rebut, the facts administratively noticed.  </w:t>
      </w:r>
      <w:r w:rsidR="003C2FA4" w:rsidRPr="00D04D50">
        <w:rPr>
          <w:b w:val="0"/>
          <w:i/>
        </w:rPr>
        <w:t>Allen v. Pub. Util. Comm</w:t>
      </w:r>
      <w:r w:rsidR="003C2FA4">
        <w:rPr>
          <w:b w:val="0"/>
        </w:rPr>
        <w:t>. (1988), 40 Ohio St. 3d 184, 186 (“</w:t>
      </w:r>
      <w:r w:rsidR="003C2FA4" w:rsidRPr="003C2FA4">
        <w:rPr>
          <w:b w:val="0"/>
          <w:i/>
        </w:rPr>
        <w:t>Allen</w:t>
      </w:r>
      <w:r w:rsidR="003C2FA4">
        <w:rPr>
          <w:b w:val="0"/>
        </w:rPr>
        <w:t>”)</w:t>
      </w:r>
      <w:r w:rsidR="007C3849">
        <w:rPr>
          <w:b w:val="0"/>
        </w:rPr>
        <w:t xml:space="preserve">.  </w:t>
      </w:r>
      <w:r w:rsidR="003C2FA4">
        <w:rPr>
          <w:b w:val="0"/>
          <w:i/>
        </w:rPr>
        <w:t xml:space="preserve">  </w:t>
      </w:r>
    </w:p>
    <w:p w:rsidR="005C04B0" w:rsidRDefault="004C7DDF" w:rsidP="00941D01">
      <w:pPr>
        <w:pStyle w:val="BodyText2"/>
        <w:spacing w:line="480" w:lineRule="auto"/>
        <w:ind w:left="0" w:firstLine="720"/>
        <w:rPr>
          <w:b w:val="0"/>
        </w:rPr>
      </w:pPr>
      <w:r>
        <w:rPr>
          <w:b w:val="0"/>
        </w:rPr>
        <w:t>As stated previously, the evidentiary hearing in the Capacity Charge Case ended on May 15, 2012</w:t>
      </w:r>
      <w:r w:rsidR="006131F3">
        <w:rPr>
          <w:b w:val="0"/>
        </w:rPr>
        <w:t>;</w:t>
      </w:r>
      <w:r>
        <w:rPr>
          <w:b w:val="0"/>
        </w:rPr>
        <w:t xml:space="preserve"> initial briefs were filed on May 23, 2012</w:t>
      </w:r>
      <w:r w:rsidR="006131F3">
        <w:rPr>
          <w:b w:val="0"/>
        </w:rPr>
        <w:t>;</w:t>
      </w:r>
      <w:r w:rsidR="007C3849">
        <w:rPr>
          <w:b w:val="0"/>
        </w:rPr>
        <w:t xml:space="preserve"> the Commission’s decision issued on July 2, </w:t>
      </w:r>
      <w:r w:rsidR="007C3849">
        <w:rPr>
          <w:b w:val="0"/>
        </w:rPr>
        <w:lastRenderedPageBreak/>
        <w:t>2012</w:t>
      </w:r>
      <w:r w:rsidR="006131F3">
        <w:rPr>
          <w:b w:val="0"/>
        </w:rPr>
        <w:t>;</w:t>
      </w:r>
      <w:r w:rsidR="00AC3051">
        <w:rPr>
          <w:b w:val="0"/>
        </w:rPr>
        <w:t xml:space="preserve"> and applications for rehearing were filed on August 1, 2012</w:t>
      </w:r>
      <w:r w:rsidR="007C3849">
        <w:rPr>
          <w:b w:val="0"/>
        </w:rPr>
        <w:t xml:space="preserve">.  </w:t>
      </w:r>
      <w:r w:rsidR="005C04B0">
        <w:rPr>
          <w:b w:val="0"/>
        </w:rPr>
        <w:t xml:space="preserve">The ESP proceeding’s evidentiary hearing did not commence until May 17, 2012, and did not conclude until June 15, 2012.  </w:t>
      </w:r>
      <w:r w:rsidR="007C3849">
        <w:rPr>
          <w:b w:val="0"/>
        </w:rPr>
        <w:t>AEP Ohio did not give opposing parties notice of any facts to be administratively noticed from the ESP proceeding by the</w:t>
      </w:r>
      <w:r w:rsidR="00AC3051">
        <w:rPr>
          <w:b w:val="0"/>
        </w:rPr>
        <w:t xml:space="preserve"> time the</w:t>
      </w:r>
      <w:r w:rsidR="005C04B0">
        <w:rPr>
          <w:b w:val="0"/>
        </w:rPr>
        <w:t xml:space="preserve"> initial briefs were filed or the</w:t>
      </w:r>
      <w:r w:rsidR="007C3849">
        <w:rPr>
          <w:b w:val="0"/>
        </w:rPr>
        <w:t xml:space="preserve"> Commission issued its July 2, 2012, order in the Capacity Charge Case.  </w:t>
      </w:r>
      <w:r w:rsidR="005C04B0">
        <w:rPr>
          <w:b w:val="0"/>
        </w:rPr>
        <w:t>Indeed, AEP Ohio still has not provided the specific evidence for which it seeks notice in the Capacity Charge Case.  Thus, the opposing parties have not been provided an adequate opportunity to explain or rebut evidence from the ESP proceeding as to its use in the Capacity Charge Case.  To take notice of such evidence, after briefing and rehearing pleadings have been completed in the Capacity Charge Case</w:t>
      </w:r>
      <w:r w:rsidR="00AC3051">
        <w:rPr>
          <w:b w:val="0"/>
        </w:rPr>
        <w:t>,</w:t>
      </w:r>
      <w:r w:rsidR="005C04B0">
        <w:rPr>
          <w:b w:val="0"/>
        </w:rPr>
        <w:t xml:space="preserve"> is prejudicial to the Ohio Schools</w:t>
      </w:r>
      <w:r w:rsidR="006131F3">
        <w:rPr>
          <w:b w:val="0"/>
        </w:rPr>
        <w:t>’</w:t>
      </w:r>
      <w:r w:rsidR="005C04B0">
        <w:rPr>
          <w:b w:val="0"/>
        </w:rPr>
        <w:t xml:space="preserve"> due process rights.  </w:t>
      </w:r>
    </w:p>
    <w:p w:rsidR="006C3F22" w:rsidRPr="00BC2AF4" w:rsidRDefault="006C3F22" w:rsidP="006C3F22">
      <w:pPr>
        <w:spacing w:before="120" w:line="480" w:lineRule="auto"/>
        <w:jc w:val="both"/>
        <w:rPr>
          <w:b/>
          <w:i/>
          <w:color w:val="000000"/>
        </w:rPr>
      </w:pPr>
      <w:r w:rsidRPr="00BC2AF4">
        <w:rPr>
          <w:b/>
          <w:i/>
          <w:color w:val="000000"/>
        </w:rPr>
        <w:t>III.</w:t>
      </w:r>
      <w:r w:rsidRPr="00BC2AF4">
        <w:rPr>
          <w:b/>
          <w:i/>
          <w:color w:val="000000"/>
        </w:rPr>
        <w:tab/>
        <w:t>CONCLUSION</w:t>
      </w:r>
    </w:p>
    <w:p w:rsidR="006C3F22" w:rsidRDefault="006C3F22" w:rsidP="006C3F22">
      <w:pPr>
        <w:spacing w:line="480" w:lineRule="auto"/>
        <w:jc w:val="both"/>
        <w:rPr>
          <w:color w:val="000000"/>
        </w:rPr>
      </w:pPr>
      <w:r>
        <w:rPr>
          <w:color w:val="000000"/>
        </w:rPr>
        <w:t xml:space="preserve"> </w:t>
      </w:r>
      <w:r>
        <w:rPr>
          <w:color w:val="000000"/>
        </w:rPr>
        <w:tab/>
        <w:t>For the foregoing reasons, AEP Ohio’s grounds for rehearing are unreasonable and unlawful and must be denied</w:t>
      </w:r>
      <w:r>
        <w:t>.</w:t>
      </w:r>
    </w:p>
    <w:p w:rsidR="006C3F22" w:rsidRDefault="006C3F22" w:rsidP="006C3F22">
      <w:pPr>
        <w:spacing w:line="480" w:lineRule="auto"/>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Respectfully submitted,</w:t>
      </w:r>
    </w:p>
    <w:p w:rsidR="006131F3" w:rsidRDefault="006C3F22" w:rsidP="006C3F22">
      <w:pPr>
        <w:tabs>
          <w:tab w:val="right" w:pos="720"/>
          <w:tab w:val="left" w:pos="5040"/>
          <w:tab w:val="left" w:pos="8640"/>
        </w:tabs>
        <w:ind w:left="5040" w:right="582"/>
        <w:jc w:val="both"/>
        <w:rPr>
          <w:color w:val="000000"/>
        </w:rPr>
      </w:pPr>
      <w:r w:rsidRPr="00976DAE">
        <w:rPr>
          <w:color w:val="000000"/>
          <w:u w:val="single"/>
        </w:rPr>
        <w:t>/s/ Dane Stinso</w:t>
      </w:r>
      <w:r w:rsidR="006131F3">
        <w:rPr>
          <w:color w:val="000000"/>
          <w:u w:val="single"/>
        </w:rPr>
        <w:t>n</w:t>
      </w:r>
      <w:r w:rsidR="006131F3">
        <w:rPr>
          <w:color w:val="000000"/>
          <w:u w:val="single"/>
        </w:rPr>
        <w:tab/>
      </w:r>
    </w:p>
    <w:p w:rsidR="006C3F22" w:rsidRDefault="006C3F22" w:rsidP="006C3F22">
      <w:pPr>
        <w:tabs>
          <w:tab w:val="right" w:pos="720"/>
          <w:tab w:val="left" w:pos="5040"/>
          <w:tab w:val="left" w:pos="8640"/>
        </w:tabs>
        <w:ind w:left="5040" w:right="582"/>
        <w:jc w:val="both"/>
      </w:pPr>
      <w:r>
        <w:rPr>
          <w:color w:val="000000"/>
        </w:rPr>
        <w:t>D</w:t>
      </w:r>
      <w:r>
        <w:t xml:space="preserve">ane Stinson, Esq. </w:t>
      </w:r>
    </w:p>
    <w:p w:rsidR="006C3F22" w:rsidRDefault="006C3F22" w:rsidP="006C3F22">
      <w:pPr>
        <w:tabs>
          <w:tab w:val="right" w:pos="720"/>
          <w:tab w:val="left" w:pos="5040"/>
          <w:tab w:val="left" w:pos="8640"/>
        </w:tabs>
        <w:ind w:left="5040" w:right="582"/>
        <w:jc w:val="both"/>
        <w:rPr>
          <w:smallCaps/>
        </w:rPr>
      </w:pPr>
      <w:r>
        <w:rPr>
          <w:smallCaps/>
        </w:rPr>
        <w:t>Bailey Cavalieri LLC</w:t>
      </w:r>
    </w:p>
    <w:p w:rsidR="006C3F22" w:rsidRDefault="006C3F22" w:rsidP="006C3F22">
      <w:pPr>
        <w:tabs>
          <w:tab w:val="right" w:pos="720"/>
          <w:tab w:val="left" w:pos="5040"/>
          <w:tab w:val="left" w:pos="8640"/>
        </w:tabs>
        <w:ind w:left="5040" w:right="582"/>
        <w:jc w:val="both"/>
      </w:pPr>
      <w:smartTag w:uri="urn:schemas-microsoft-com:office:smarttags" w:element="Street">
        <w:smartTag w:uri="urn:schemas-microsoft-com:office:smarttags" w:element="address">
          <w:r>
            <w:t>10 West Broad Street, Suite 2100</w:t>
          </w:r>
        </w:smartTag>
      </w:smartTag>
    </w:p>
    <w:p w:rsidR="006C3F22" w:rsidRDefault="006C3F22" w:rsidP="006C3F22">
      <w:pPr>
        <w:tabs>
          <w:tab w:val="right" w:pos="720"/>
          <w:tab w:val="left" w:pos="5040"/>
          <w:tab w:val="left" w:pos="8640"/>
        </w:tabs>
        <w:ind w:left="5040" w:right="582"/>
        <w:jc w:val="both"/>
      </w:pPr>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r>
          <w:t xml:space="preserve"> </w:t>
        </w:r>
        <w:smartTag w:uri="urn:schemas-microsoft-com:office:smarttags" w:element="PostalCode">
          <w:r>
            <w:t>43215-3422</w:t>
          </w:r>
        </w:smartTag>
      </w:smartTag>
    </w:p>
    <w:p w:rsidR="006C3F22" w:rsidRDefault="006C3F22" w:rsidP="006C3F22">
      <w:pPr>
        <w:tabs>
          <w:tab w:val="right" w:pos="720"/>
          <w:tab w:val="left" w:pos="5040"/>
          <w:tab w:val="left" w:pos="8640"/>
        </w:tabs>
        <w:ind w:left="5040" w:right="582"/>
        <w:jc w:val="both"/>
      </w:pPr>
      <w:smartTag w:uri="urn:schemas-microsoft-com:office:smarttags" w:element="phone">
        <w:smartTagPr>
          <w:attr w:name="phonenumber" w:val="$6221$$$"/>
          <w:attr w:uri="urn:schemas-microsoft-com:office:office" w:name="ls" w:val="trans"/>
        </w:smartTagPr>
        <w:r>
          <w:t xml:space="preserve">(614) </w:t>
        </w:r>
        <w:smartTag w:uri="urn:schemas-microsoft-com:office:smarttags" w:element="phone">
          <w:smartTagPr>
            <w:attr w:name="phonenumber" w:val="$6221$$$"/>
            <w:attr w:uri="urn:schemas-microsoft-com:office:office" w:name="ls" w:val="trans"/>
          </w:smartTagPr>
          <w:r>
            <w:t>221-3155</w:t>
          </w:r>
        </w:smartTag>
      </w:smartTag>
      <w:r>
        <w:t xml:space="preserve"> (telephone)</w:t>
      </w:r>
      <w:r>
        <w:tab/>
      </w:r>
    </w:p>
    <w:p w:rsidR="006C3F22" w:rsidRDefault="006C3F22" w:rsidP="006C3F22">
      <w:pPr>
        <w:tabs>
          <w:tab w:val="right" w:pos="720"/>
          <w:tab w:val="left" w:pos="5040"/>
          <w:tab w:val="left" w:pos="8640"/>
        </w:tabs>
        <w:ind w:left="5040" w:right="582"/>
        <w:jc w:val="both"/>
      </w:pPr>
      <w:smartTag w:uri="urn:schemas-microsoft-com:office:smarttags" w:element="phone">
        <w:smartTagPr>
          <w:attr w:name="phonenumber" w:val="$6221$$$"/>
          <w:attr w:uri="urn:schemas-microsoft-com:office:office" w:name="ls" w:val="trans"/>
        </w:smartTagPr>
        <w:r>
          <w:t xml:space="preserve">(614) </w:t>
        </w:r>
        <w:smartTag w:uri="urn:schemas-microsoft-com:office:smarttags" w:element="phone">
          <w:smartTagPr>
            <w:attr w:name="phonenumber" w:val="$6221$$$"/>
            <w:attr w:uri="urn:schemas-microsoft-com:office:office" w:name="ls" w:val="trans"/>
          </w:smartTagPr>
          <w:r>
            <w:t>221-0479</w:t>
          </w:r>
        </w:smartTag>
      </w:smartTag>
      <w:r>
        <w:t xml:space="preserve"> (fax)</w:t>
      </w:r>
    </w:p>
    <w:p w:rsidR="006C3F22" w:rsidRDefault="006C3F22" w:rsidP="006C3F22">
      <w:pPr>
        <w:tabs>
          <w:tab w:val="right" w:pos="720"/>
          <w:tab w:val="left" w:pos="5040"/>
          <w:tab w:val="left" w:pos="8640"/>
        </w:tabs>
        <w:ind w:left="5040" w:right="582"/>
        <w:jc w:val="both"/>
      </w:pPr>
      <w:r>
        <w:t>Dane.Stinson@BaileyCavalieri.com</w:t>
      </w:r>
    </w:p>
    <w:p w:rsidR="003F6BEB" w:rsidRDefault="006C3F22" w:rsidP="0051075F">
      <w:pPr>
        <w:pStyle w:val="BodyText2"/>
        <w:spacing w:before="240" w:line="480" w:lineRule="auto"/>
        <w:ind w:left="4320" w:firstLine="720"/>
        <w:rPr>
          <w:b w:val="0"/>
        </w:rPr>
      </w:pPr>
      <w:r w:rsidRPr="0051075F">
        <w:rPr>
          <w:b w:val="0"/>
        </w:rPr>
        <w:t xml:space="preserve">Attorney for Ohio Schools  </w:t>
      </w:r>
    </w:p>
    <w:p w:rsidR="008A6DFF" w:rsidRDefault="008A6DFF">
      <w:pPr>
        <w:spacing w:after="200" w:line="276" w:lineRule="auto"/>
        <w:rPr>
          <w:szCs w:val="20"/>
        </w:rPr>
      </w:pPr>
      <w:r>
        <w:rPr>
          <w:b/>
        </w:rPr>
        <w:br w:type="page"/>
      </w:r>
    </w:p>
    <w:p w:rsidR="008A6DFF" w:rsidRPr="001E06CA" w:rsidRDefault="008A6DFF" w:rsidP="008A6DFF">
      <w:pPr>
        <w:pStyle w:val="BodyText"/>
        <w:spacing w:after="0"/>
        <w:contextualSpacing/>
        <w:jc w:val="center"/>
        <w:rPr>
          <w:b/>
          <w:u w:val="single"/>
        </w:rPr>
      </w:pPr>
      <w:r w:rsidRPr="001E06CA">
        <w:rPr>
          <w:b/>
          <w:u w:val="single"/>
        </w:rPr>
        <w:lastRenderedPageBreak/>
        <w:t>CERTIFICATE OF SERVICE</w:t>
      </w:r>
    </w:p>
    <w:p w:rsidR="008A6DFF" w:rsidRPr="001E06CA" w:rsidRDefault="008A6DFF" w:rsidP="008A6DFF">
      <w:pPr>
        <w:pStyle w:val="BodyText"/>
        <w:spacing w:before="240" w:after="0"/>
        <w:ind w:firstLine="720"/>
        <w:jc w:val="both"/>
      </w:pPr>
      <w:r w:rsidRPr="001E06CA">
        <w:t xml:space="preserve">The undersigned hereby certifies that a true copy of the foregoing </w:t>
      </w:r>
      <w:r w:rsidRPr="001E06CA">
        <w:rPr>
          <w:i/>
        </w:rPr>
        <w:t xml:space="preserve">Ohio Schools’ </w:t>
      </w:r>
      <w:r>
        <w:rPr>
          <w:i/>
        </w:rPr>
        <w:t xml:space="preserve">Memorandum Contra AEP Ohio’s Application for Rehearing </w:t>
      </w:r>
      <w:r w:rsidRPr="001E06CA">
        <w:t xml:space="preserve">was </w:t>
      </w:r>
      <w:r>
        <w:t>served by electronic mail this 17</w:t>
      </w:r>
      <w:r w:rsidRPr="008A6DFF">
        <w:rPr>
          <w:vertAlign w:val="superscript"/>
        </w:rPr>
        <w:t>th</w:t>
      </w:r>
      <w:r>
        <w:t xml:space="preserve"> day August</w:t>
      </w:r>
      <w:r w:rsidRPr="001E06CA">
        <w:t xml:space="preserve">, 2012,  upon the following. </w:t>
      </w:r>
    </w:p>
    <w:p w:rsidR="008A6DFF" w:rsidRPr="001E06CA" w:rsidRDefault="008A6DFF" w:rsidP="008A6DFF">
      <w:pPr>
        <w:pStyle w:val="BodyText"/>
        <w:spacing w:after="0"/>
        <w:ind w:firstLine="720"/>
        <w:contextualSpacing/>
        <w:jc w:val="both"/>
      </w:pPr>
    </w:p>
    <w:p w:rsidR="008A6DFF" w:rsidRPr="001E06CA" w:rsidRDefault="008A6DFF" w:rsidP="008A6DFF">
      <w:pPr>
        <w:pStyle w:val="BodyText"/>
        <w:spacing w:after="0"/>
        <w:ind w:firstLine="720"/>
        <w:contextualSpacing/>
        <w:jc w:val="both"/>
      </w:pPr>
      <w:r w:rsidRPr="001E06CA">
        <w:tab/>
      </w:r>
      <w:r w:rsidRPr="001E06CA">
        <w:tab/>
      </w:r>
      <w:r w:rsidRPr="001E06CA">
        <w:tab/>
      </w:r>
      <w:r w:rsidRPr="001E06CA">
        <w:tab/>
      </w:r>
      <w:r w:rsidRPr="001E06CA">
        <w:tab/>
      </w:r>
      <w:r w:rsidRPr="001E06CA">
        <w:rPr>
          <w:u w:val="single"/>
        </w:rPr>
        <w:t>/s</w:t>
      </w:r>
      <w:r w:rsidR="00937093" w:rsidRPr="001E06CA">
        <w:rPr>
          <w:u w:val="single"/>
        </w:rPr>
        <w:t>/ Dane</w:t>
      </w:r>
      <w:r w:rsidRPr="001E06CA">
        <w:rPr>
          <w:u w:val="single"/>
        </w:rPr>
        <w:t xml:space="preserve"> Stinso</w:t>
      </w:r>
      <w:r w:rsidR="006131F3">
        <w:rPr>
          <w:u w:val="single"/>
        </w:rPr>
        <w:t>n</w:t>
      </w:r>
      <w:r w:rsidR="006131F3">
        <w:rPr>
          <w:u w:val="single"/>
        </w:rPr>
        <w:tab/>
      </w:r>
      <w:r w:rsidR="006131F3">
        <w:rPr>
          <w:u w:val="single"/>
        </w:rPr>
        <w:tab/>
      </w:r>
    </w:p>
    <w:p w:rsidR="008A6DFF" w:rsidRPr="001E06CA" w:rsidRDefault="008A6DFF" w:rsidP="008A6DFF">
      <w:pPr>
        <w:pStyle w:val="BodyText"/>
        <w:spacing w:after="0"/>
        <w:ind w:firstLine="720"/>
        <w:contextualSpacing/>
        <w:jc w:val="both"/>
      </w:pPr>
      <w:r w:rsidRPr="001E06CA">
        <w:tab/>
      </w:r>
      <w:r w:rsidRPr="001E06CA">
        <w:tab/>
      </w:r>
      <w:r w:rsidRPr="001E06CA">
        <w:tab/>
      </w:r>
      <w:r w:rsidRPr="001E06CA">
        <w:tab/>
      </w:r>
      <w:r w:rsidRPr="001E06CA">
        <w:tab/>
        <w:t>Dane Stinson</w:t>
      </w:r>
      <w:r>
        <w:t xml:space="preserve">     </w:t>
      </w:r>
    </w:p>
    <w:p w:rsidR="008A6DFF" w:rsidRDefault="008A6DFF" w:rsidP="008A6DFF">
      <w:pPr>
        <w:pStyle w:val="Signature"/>
        <w:contextualSpacing/>
        <w:rPr>
          <w:szCs w:val="24"/>
        </w:rPr>
      </w:pPr>
    </w:p>
    <w:p w:rsidR="008A6DFF" w:rsidRPr="001E06CA" w:rsidRDefault="008A6DFF" w:rsidP="008A6DFF">
      <w:pPr>
        <w:pStyle w:val="Signature"/>
        <w:contextualSpacing/>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3"/>
        <w:gridCol w:w="4313"/>
      </w:tblGrid>
      <w:tr w:rsidR="008A6DFF" w:rsidRPr="00266D8E" w:rsidTr="008A6DFF">
        <w:tc>
          <w:tcPr>
            <w:tcW w:w="4543" w:type="dxa"/>
          </w:tcPr>
          <w:p w:rsidR="008A6DFF" w:rsidRPr="00266D8E" w:rsidRDefault="008A6DFF" w:rsidP="008A6DFF">
            <w:pPr>
              <w:tabs>
                <w:tab w:val="left" w:pos="2160"/>
                <w:tab w:val="left" w:pos="2280"/>
              </w:tabs>
              <w:rPr>
                <w:sz w:val="24"/>
                <w:szCs w:val="24"/>
              </w:rPr>
            </w:pPr>
            <w:r w:rsidRPr="00266D8E">
              <w:rPr>
                <w:sz w:val="24"/>
                <w:szCs w:val="24"/>
              </w:rPr>
              <w:t>Matthew J. Satterwhite</w:t>
            </w:r>
          </w:p>
          <w:p w:rsidR="008A6DFF" w:rsidRPr="00266D8E" w:rsidRDefault="008A6DFF" w:rsidP="008A6DFF">
            <w:pPr>
              <w:tabs>
                <w:tab w:val="left" w:pos="2160"/>
                <w:tab w:val="left" w:pos="2280"/>
              </w:tabs>
              <w:rPr>
                <w:sz w:val="24"/>
                <w:szCs w:val="24"/>
              </w:rPr>
            </w:pPr>
            <w:r w:rsidRPr="00266D8E">
              <w:rPr>
                <w:sz w:val="24"/>
                <w:szCs w:val="24"/>
              </w:rPr>
              <w:t>Steven T. Nourse</w:t>
            </w:r>
          </w:p>
          <w:p w:rsidR="008A6DFF" w:rsidRPr="00266D8E" w:rsidRDefault="008A6DFF" w:rsidP="008A6DFF">
            <w:pPr>
              <w:tabs>
                <w:tab w:val="left" w:pos="2160"/>
                <w:tab w:val="left" w:pos="2280"/>
              </w:tabs>
              <w:rPr>
                <w:sz w:val="24"/>
                <w:szCs w:val="24"/>
              </w:rPr>
            </w:pPr>
            <w:r w:rsidRPr="00266D8E">
              <w:rPr>
                <w:sz w:val="24"/>
                <w:szCs w:val="24"/>
              </w:rPr>
              <w:t>Anne M. Vogel</w:t>
            </w:r>
          </w:p>
          <w:p w:rsidR="008A6DFF" w:rsidRPr="00266D8E" w:rsidRDefault="008A6DFF" w:rsidP="008A6DFF">
            <w:pPr>
              <w:tabs>
                <w:tab w:val="left" w:pos="2160"/>
                <w:tab w:val="left" w:pos="2280"/>
              </w:tabs>
              <w:rPr>
                <w:sz w:val="24"/>
                <w:szCs w:val="24"/>
              </w:rPr>
            </w:pPr>
            <w:r w:rsidRPr="00266D8E">
              <w:rPr>
                <w:sz w:val="24"/>
                <w:szCs w:val="24"/>
              </w:rPr>
              <w:t>American Electric Power Service Corporation</w:t>
            </w:r>
          </w:p>
          <w:p w:rsidR="008A6DFF" w:rsidRPr="00266D8E" w:rsidRDefault="008A6DFF" w:rsidP="008A6DFF">
            <w:pPr>
              <w:tabs>
                <w:tab w:val="left" w:pos="2160"/>
                <w:tab w:val="left" w:pos="2280"/>
              </w:tabs>
              <w:rPr>
                <w:sz w:val="24"/>
                <w:szCs w:val="24"/>
              </w:rPr>
            </w:pPr>
            <w:r w:rsidRPr="00266D8E">
              <w:rPr>
                <w:sz w:val="24"/>
                <w:szCs w:val="24"/>
              </w:rPr>
              <w:t>1 Riverside Plaza, 29</w:t>
            </w:r>
            <w:r w:rsidRPr="00266D8E">
              <w:rPr>
                <w:sz w:val="24"/>
                <w:szCs w:val="24"/>
                <w:vertAlign w:val="superscript"/>
              </w:rPr>
              <w:t>th</w:t>
            </w:r>
            <w:r w:rsidRPr="00266D8E">
              <w:rPr>
                <w:sz w:val="24"/>
                <w:szCs w:val="24"/>
              </w:rPr>
              <w:t xml:space="preserve"> Floor</w:t>
            </w:r>
          </w:p>
          <w:p w:rsidR="008A6DFF" w:rsidRPr="00266D8E" w:rsidRDefault="008A6DFF" w:rsidP="008A6DFF">
            <w:pPr>
              <w:tabs>
                <w:tab w:val="left" w:pos="2160"/>
                <w:tab w:val="left" w:pos="2280"/>
              </w:tabs>
              <w:rPr>
                <w:sz w:val="24"/>
                <w:szCs w:val="24"/>
              </w:rPr>
            </w:pPr>
            <w:r w:rsidRPr="00266D8E">
              <w:rPr>
                <w:sz w:val="24"/>
                <w:szCs w:val="24"/>
              </w:rPr>
              <w:t>Columbus, OH  43215</w:t>
            </w:r>
          </w:p>
          <w:p w:rsidR="008A6DFF" w:rsidRPr="00266D8E" w:rsidRDefault="008A6DFF" w:rsidP="008A6DFF">
            <w:pPr>
              <w:tabs>
                <w:tab w:val="left" w:pos="2160"/>
                <w:tab w:val="left" w:pos="2280"/>
              </w:tabs>
              <w:rPr>
                <w:sz w:val="24"/>
                <w:szCs w:val="24"/>
              </w:rPr>
            </w:pPr>
            <w:r w:rsidRPr="00266D8E">
              <w:rPr>
                <w:sz w:val="24"/>
                <w:szCs w:val="24"/>
              </w:rPr>
              <w:t>mjsatterwhite@aep.com</w:t>
            </w:r>
          </w:p>
          <w:p w:rsidR="008A6DFF" w:rsidRPr="00266D8E" w:rsidRDefault="008A6DFF" w:rsidP="008A6DFF">
            <w:pPr>
              <w:tabs>
                <w:tab w:val="left" w:pos="2160"/>
                <w:tab w:val="left" w:pos="2280"/>
              </w:tabs>
              <w:rPr>
                <w:sz w:val="24"/>
                <w:szCs w:val="24"/>
              </w:rPr>
            </w:pPr>
            <w:r w:rsidRPr="00266D8E">
              <w:rPr>
                <w:sz w:val="24"/>
                <w:szCs w:val="24"/>
              </w:rPr>
              <w:t>stnourse@aep.com</w:t>
            </w:r>
          </w:p>
          <w:p w:rsidR="008A6DFF" w:rsidRPr="00266D8E" w:rsidRDefault="00CD620B" w:rsidP="008A6DFF">
            <w:pPr>
              <w:tabs>
                <w:tab w:val="left" w:pos="-1440"/>
                <w:tab w:val="left" w:pos="-720"/>
              </w:tabs>
              <w:rPr>
                <w:sz w:val="24"/>
                <w:szCs w:val="24"/>
              </w:rPr>
            </w:pPr>
            <w:hyperlink r:id="rId8" w:history="1">
              <w:r w:rsidR="008A6DFF" w:rsidRPr="00266D8E">
                <w:rPr>
                  <w:rStyle w:val="Hyperlink"/>
                </w:rPr>
                <w:t>amvogel@aep.com</w:t>
              </w:r>
            </w:hyperlink>
          </w:p>
          <w:p w:rsidR="008A6DFF" w:rsidRPr="00266D8E" w:rsidRDefault="008A6DFF" w:rsidP="008A6DFF">
            <w:pPr>
              <w:tabs>
                <w:tab w:val="left" w:pos="-1440"/>
                <w:tab w:val="left" w:pos="-720"/>
              </w:tabs>
              <w:rPr>
                <w:sz w:val="24"/>
                <w:szCs w:val="24"/>
              </w:rPr>
            </w:pPr>
          </w:p>
          <w:p w:rsidR="008A6DFF" w:rsidRPr="00266D8E" w:rsidRDefault="008A6DFF" w:rsidP="008A6DFF">
            <w:pPr>
              <w:tabs>
                <w:tab w:val="left" w:pos="2160"/>
                <w:tab w:val="left" w:pos="2280"/>
              </w:tabs>
              <w:rPr>
                <w:sz w:val="24"/>
                <w:szCs w:val="24"/>
              </w:rPr>
            </w:pPr>
            <w:r w:rsidRPr="00266D8E">
              <w:rPr>
                <w:sz w:val="24"/>
                <w:szCs w:val="24"/>
              </w:rPr>
              <w:t>Daniel R. Conway</w:t>
            </w:r>
          </w:p>
          <w:p w:rsidR="008A6DFF" w:rsidRPr="00266D8E" w:rsidRDefault="008A6DFF" w:rsidP="008A6DFF">
            <w:pPr>
              <w:tabs>
                <w:tab w:val="left" w:pos="2160"/>
                <w:tab w:val="left" w:pos="2280"/>
              </w:tabs>
              <w:rPr>
                <w:sz w:val="24"/>
                <w:szCs w:val="24"/>
              </w:rPr>
            </w:pPr>
            <w:r w:rsidRPr="00266D8E">
              <w:rPr>
                <w:sz w:val="24"/>
                <w:szCs w:val="24"/>
              </w:rPr>
              <w:t>Christen M. Moore</w:t>
            </w:r>
          </w:p>
          <w:p w:rsidR="008A6DFF" w:rsidRPr="00266D8E" w:rsidRDefault="008A6DFF" w:rsidP="008A6DFF">
            <w:pPr>
              <w:tabs>
                <w:tab w:val="left" w:pos="2160"/>
                <w:tab w:val="left" w:pos="2280"/>
              </w:tabs>
              <w:rPr>
                <w:sz w:val="24"/>
                <w:szCs w:val="24"/>
              </w:rPr>
            </w:pPr>
            <w:r w:rsidRPr="00266D8E">
              <w:rPr>
                <w:sz w:val="24"/>
                <w:szCs w:val="24"/>
              </w:rPr>
              <w:t>Porter Wright Morris &amp; Arthur</w:t>
            </w:r>
          </w:p>
          <w:p w:rsidR="008A6DFF" w:rsidRPr="00266D8E" w:rsidRDefault="008A6DFF" w:rsidP="008A6DFF">
            <w:pPr>
              <w:tabs>
                <w:tab w:val="left" w:pos="2160"/>
                <w:tab w:val="left" w:pos="2280"/>
              </w:tabs>
              <w:rPr>
                <w:sz w:val="24"/>
                <w:szCs w:val="24"/>
              </w:rPr>
            </w:pPr>
            <w:r w:rsidRPr="00266D8E">
              <w:rPr>
                <w:sz w:val="24"/>
                <w:szCs w:val="24"/>
              </w:rPr>
              <w:t>41 S. High Street</w:t>
            </w:r>
          </w:p>
          <w:p w:rsidR="008A6DFF" w:rsidRPr="00266D8E" w:rsidRDefault="008A6DFF" w:rsidP="008A6DFF">
            <w:pPr>
              <w:tabs>
                <w:tab w:val="left" w:pos="2160"/>
                <w:tab w:val="left" w:pos="2280"/>
              </w:tabs>
              <w:rPr>
                <w:sz w:val="24"/>
                <w:szCs w:val="24"/>
              </w:rPr>
            </w:pPr>
            <w:r w:rsidRPr="00266D8E">
              <w:rPr>
                <w:sz w:val="24"/>
                <w:szCs w:val="24"/>
              </w:rPr>
              <w:t>Columbus, OH  43215</w:t>
            </w:r>
          </w:p>
          <w:p w:rsidR="008A6DFF" w:rsidRPr="00266D8E" w:rsidRDefault="008A6DFF" w:rsidP="008A6DFF">
            <w:pPr>
              <w:tabs>
                <w:tab w:val="left" w:pos="2160"/>
                <w:tab w:val="left" w:pos="2280"/>
              </w:tabs>
              <w:rPr>
                <w:sz w:val="24"/>
                <w:szCs w:val="24"/>
              </w:rPr>
            </w:pPr>
            <w:r w:rsidRPr="00266D8E">
              <w:rPr>
                <w:sz w:val="24"/>
                <w:szCs w:val="24"/>
              </w:rPr>
              <w:t>dconway@porterwright.com</w:t>
            </w:r>
          </w:p>
          <w:p w:rsidR="008A6DFF" w:rsidRPr="00266D8E" w:rsidRDefault="008A6DFF" w:rsidP="008A6DFF">
            <w:pPr>
              <w:tabs>
                <w:tab w:val="left" w:pos="2160"/>
                <w:tab w:val="left" w:pos="2280"/>
              </w:tabs>
              <w:rPr>
                <w:sz w:val="24"/>
                <w:szCs w:val="24"/>
              </w:rPr>
            </w:pPr>
            <w:r w:rsidRPr="00266D8E">
              <w:rPr>
                <w:sz w:val="24"/>
                <w:szCs w:val="24"/>
              </w:rPr>
              <w:t>cmoore@porterwright.com</w:t>
            </w:r>
          </w:p>
          <w:p w:rsidR="008A6DFF" w:rsidRPr="00266D8E" w:rsidRDefault="008A6DFF" w:rsidP="008A6DFF">
            <w:pPr>
              <w:tabs>
                <w:tab w:val="left" w:pos="-1440"/>
                <w:tab w:val="left" w:pos="-720"/>
              </w:tabs>
              <w:rPr>
                <w:sz w:val="24"/>
                <w:szCs w:val="24"/>
              </w:rPr>
            </w:pPr>
          </w:p>
        </w:tc>
        <w:tc>
          <w:tcPr>
            <w:tcW w:w="4313" w:type="dxa"/>
          </w:tcPr>
          <w:p w:rsidR="008A6DFF" w:rsidRPr="00266D8E" w:rsidRDefault="008A6DFF" w:rsidP="008A6DFF">
            <w:pPr>
              <w:tabs>
                <w:tab w:val="left" w:pos="2160"/>
                <w:tab w:val="left" w:pos="2280"/>
              </w:tabs>
              <w:rPr>
                <w:sz w:val="24"/>
                <w:szCs w:val="24"/>
              </w:rPr>
            </w:pPr>
            <w:r w:rsidRPr="00266D8E">
              <w:rPr>
                <w:sz w:val="24"/>
                <w:szCs w:val="24"/>
              </w:rPr>
              <w:t>Dorothy K. Corbett</w:t>
            </w:r>
          </w:p>
          <w:p w:rsidR="008A6DFF" w:rsidRPr="00266D8E" w:rsidRDefault="008A6DFF" w:rsidP="008A6DFF">
            <w:pPr>
              <w:tabs>
                <w:tab w:val="left" w:pos="2160"/>
                <w:tab w:val="left" w:pos="2280"/>
              </w:tabs>
              <w:rPr>
                <w:sz w:val="24"/>
                <w:szCs w:val="24"/>
              </w:rPr>
            </w:pPr>
            <w:r w:rsidRPr="00266D8E">
              <w:rPr>
                <w:sz w:val="24"/>
                <w:szCs w:val="24"/>
              </w:rPr>
              <w:t>Amy B. Spiller</w:t>
            </w:r>
          </w:p>
          <w:p w:rsidR="008A6DFF" w:rsidRPr="00266D8E" w:rsidRDefault="008A6DFF" w:rsidP="008A6DFF">
            <w:pPr>
              <w:tabs>
                <w:tab w:val="left" w:pos="2160"/>
                <w:tab w:val="left" w:pos="2280"/>
              </w:tabs>
              <w:rPr>
                <w:sz w:val="24"/>
                <w:szCs w:val="24"/>
              </w:rPr>
            </w:pPr>
            <w:r w:rsidRPr="00266D8E">
              <w:rPr>
                <w:sz w:val="24"/>
                <w:szCs w:val="24"/>
              </w:rPr>
              <w:t>Jeanne W. Kingery</w:t>
            </w:r>
          </w:p>
          <w:p w:rsidR="008A6DFF" w:rsidRPr="00266D8E" w:rsidRDefault="008A6DFF" w:rsidP="008A6DFF">
            <w:pPr>
              <w:tabs>
                <w:tab w:val="left" w:pos="2160"/>
                <w:tab w:val="left" w:pos="2280"/>
              </w:tabs>
              <w:rPr>
                <w:sz w:val="24"/>
                <w:szCs w:val="24"/>
              </w:rPr>
            </w:pPr>
            <w:r w:rsidRPr="00266D8E">
              <w:rPr>
                <w:sz w:val="24"/>
                <w:szCs w:val="24"/>
              </w:rPr>
              <w:t>139 East Fourth Street</w:t>
            </w:r>
          </w:p>
          <w:p w:rsidR="008A6DFF" w:rsidRPr="00266D8E" w:rsidRDefault="008A6DFF" w:rsidP="008A6DFF">
            <w:pPr>
              <w:tabs>
                <w:tab w:val="left" w:pos="2160"/>
                <w:tab w:val="left" w:pos="2280"/>
              </w:tabs>
              <w:rPr>
                <w:sz w:val="24"/>
                <w:szCs w:val="24"/>
              </w:rPr>
            </w:pPr>
            <w:r w:rsidRPr="00266D8E">
              <w:rPr>
                <w:sz w:val="24"/>
                <w:szCs w:val="24"/>
              </w:rPr>
              <w:t>1303-Main</w:t>
            </w:r>
          </w:p>
          <w:p w:rsidR="008A6DFF" w:rsidRPr="00266D8E" w:rsidRDefault="008A6DFF" w:rsidP="008A6DFF">
            <w:pPr>
              <w:tabs>
                <w:tab w:val="left" w:pos="2160"/>
                <w:tab w:val="left" w:pos="2280"/>
              </w:tabs>
              <w:rPr>
                <w:sz w:val="24"/>
                <w:szCs w:val="24"/>
              </w:rPr>
            </w:pPr>
            <w:r w:rsidRPr="00266D8E">
              <w:rPr>
                <w:sz w:val="24"/>
                <w:szCs w:val="24"/>
              </w:rPr>
              <w:t>Cincinnati, OH  45202</w:t>
            </w:r>
          </w:p>
          <w:p w:rsidR="008A6DFF" w:rsidRPr="00266D8E" w:rsidRDefault="008A6DFF" w:rsidP="008A6DFF">
            <w:pPr>
              <w:tabs>
                <w:tab w:val="left" w:pos="2160"/>
                <w:tab w:val="left" w:pos="2280"/>
              </w:tabs>
              <w:rPr>
                <w:sz w:val="24"/>
                <w:szCs w:val="24"/>
              </w:rPr>
            </w:pPr>
            <w:r w:rsidRPr="00266D8E">
              <w:rPr>
                <w:sz w:val="24"/>
                <w:szCs w:val="24"/>
              </w:rPr>
              <w:t>Dorothy.Corbett@duke-energy.com</w:t>
            </w:r>
          </w:p>
          <w:p w:rsidR="008A6DFF" w:rsidRPr="00266D8E" w:rsidRDefault="008A6DFF" w:rsidP="008A6DFF">
            <w:pPr>
              <w:tabs>
                <w:tab w:val="left" w:pos="2160"/>
                <w:tab w:val="left" w:pos="2280"/>
              </w:tabs>
              <w:rPr>
                <w:sz w:val="24"/>
                <w:szCs w:val="24"/>
              </w:rPr>
            </w:pPr>
            <w:r w:rsidRPr="00266D8E">
              <w:rPr>
                <w:sz w:val="24"/>
                <w:szCs w:val="24"/>
              </w:rPr>
              <w:t>Amy.spiller@duke-energy.com</w:t>
            </w:r>
          </w:p>
          <w:p w:rsidR="008A6DFF" w:rsidRPr="00266D8E" w:rsidRDefault="008A6DFF" w:rsidP="008A6DFF">
            <w:pPr>
              <w:tabs>
                <w:tab w:val="left" w:pos="2160"/>
                <w:tab w:val="left" w:pos="2280"/>
              </w:tabs>
              <w:rPr>
                <w:sz w:val="24"/>
                <w:szCs w:val="24"/>
              </w:rPr>
            </w:pPr>
            <w:r w:rsidRPr="00266D8E">
              <w:rPr>
                <w:sz w:val="24"/>
                <w:szCs w:val="24"/>
              </w:rPr>
              <w:t>Jeanne.kingery@duke-energy.com</w:t>
            </w:r>
          </w:p>
          <w:p w:rsidR="008A6DFF" w:rsidRPr="00266D8E" w:rsidRDefault="008A6DFF" w:rsidP="008A6DFF">
            <w:pPr>
              <w:tabs>
                <w:tab w:val="left" w:pos="-1440"/>
                <w:tab w:val="left" w:pos="-720"/>
              </w:tabs>
              <w:rPr>
                <w:sz w:val="24"/>
                <w:szCs w:val="24"/>
              </w:rPr>
            </w:pPr>
          </w:p>
          <w:p w:rsidR="008A6DFF" w:rsidRPr="00266D8E" w:rsidRDefault="008A6DFF" w:rsidP="008A6DFF">
            <w:pPr>
              <w:tabs>
                <w:tab w:val="left" w:pos="2160"/>
                <w:tab w:val="left" w:pos="2280"/>
              </w:tabs>
              <w:rPr>
                <w:sz w:val="24"/>
                <w:szCs w:val="24"/>
              </w:rPr>
            </w:pPr>
            <w:r w:rsidRPr="00266D8E">
              <w:rPr>
                <w:sz w:val="24"/>
                <w:szCs w:val="24"/>
              </w:rPr>
              <w:t>Robert A. McMahon</w:t>
            </w:r>
          </w:p>
          <w:p w:rsidR="008A6DFF" w:rsidRPr="00266D8E" w:rsidRDefault="008A6DFF" w:rsidP="008A6DFF">
            <w:pPr>
              <w:tabs>
                <w:tab w:val="left" w:pos="2160"/>
                <w:tab w:val="left" w:pos="2280"/>
              </w:tabs>
              <w:rPr>
                <w:sz w:val="24"/>
                <w:szCs w:val="24"/>
              </w:rPr>
            </w:pPr>
            <w:r w:rsidRPr="00266D8E">
              <w:rPr>
                <w:sz w:val="24"/>
                <w:szCs w:val="24"/>
              </w:rPr>
              <w:t>Eberly McMahon LLC</w:t>
            </w:r>
          </w:p>
          <w:p w:rsidR="008A6DFF" w:rsidRPr="00266D8E" w:rsidRDefault="008A6DFF" w:rsidP="008A6DFF">
            <w:pPr>
              <w:tabs>
                <w:tab w:val="left" w:pos="2160"/>
                <w:tab w:val="left" w:pos="2280"/>
              </w:tabs>
              <w:rPr>
                <w:sz w:val="24"/>
                <w:szCs w:val="24"/>
              </w:rPr>
            </w:pPr>
            <w:r w:rsidRPr="00266D8E">
              <w:rPr>
                <w:sz w:val="24"/>
                <w:szCs w:val="24"/>
              </w:rPr>
              <w:t>2321 Kemper Lane, Suite 100</w:t>
            </w:r>
          </w:p>
          <w:p w:rsidR="008A6DFF" w:rsidRPr="00266D8E" w:rsidRDefault="008A6DFF" w:rsidP="008A6DFF">
            <w:pPr>
              <w:tabs>
                <w:tab w:val="left" w:pos="-1440"/>
                <w:tab w:val="left" w:pos="-720"/>
              </w:tabs>
              <w:rPr>
                <w:sz w:val="24"/>
                <w:szCs w:val="24"/>
              </w:rPr>
            </w:pPr>
            <w:r w:rsidRPr="00266D8E">
              <w:rPr>
                <w:sz w:val="24"/>
                <w:szCs w:val="24"/>
              </w:rPr>
              <w:t>Cincinnati, OH  45206</w:t>
            </w:r>
          </w:p>
          <w:p w:rsidR="008A6DFF" w:rsidRPr="00266D8E" w:rsidRDefault="008A6DFF" w:rsidP="008A6DFF">
            <w:pPr>
              <w:tabs>
                <w:tab w:val="left" w:pos="-1440"/>
                <w:tab w:val="left" w:pos="-720"/>
              </w:tabs>
              <w:rPr>
                <w:sz w:val="24"/>
                <w:szCs w:val="24"/>
              </w:rPr>
            </w:pPr>
          </w:p>
          <w:p w:rsidR="008A6DFF" w:rsidRPr="00266D8E" w:rsidRDefault="008A6DFF" w:rsidP="008A6DFF">
            <w:pPr>
              <w:tabs>
                <w:tab w:val="left" w:pos="-1440"/>
                <w:tab w:val="left" w:pos="-720"/>
              </w:tabs>
              <w:rPr>
                <w:sz w:val="24"/>
                <w:szCs w:val="24"/>
              </w:rPr>
            </w:pPr>
          </w:p>
        </w:tc>
      </w:tr>
      <w:tr w:rsidR="008A6DFF" w:rsidRPr="00266D8E" w:rsidTr="008A6DFF">
        <w:tc>
          <w:tcPr>
            <w:tcW w:w="4543" w:type="dxa"/>
          </w:tcPr>
          <w:p w:rsidR="008A6DFF" w:rsidRPr="00266D8E" w:rsidRDefault="008A6DFF" w:rsidP="008A6DFF">
            <w:pPr>
              <w:tabs>
                <w:tab w:val="left" w:pos="2160"/>
                <w:tab w:val="left" w:pos="2280"/>
              </w:tabs>
              <w:rPr>
                <w:sz w:val="24"/>
                <w:szCs w:val="24"/>
              </w:rPr>
            </w:pPr>
            <w:r w:rsidRPr="00266D8E">
              <w:rPr>
                <w:sz w:val="24"/>
                <w:szCs w:val="24"/>
              </w:rPr>
              <w:t>David F. Boehm</w:t>
            </w:r>
          </w:p>
          <w:p w:rsidR="008A6DFF" w:rsidRPr="00266D8E" w:rsidRDefault="008A6DFF" w:rsidP="008A6DFF">
            <w:pPr>
              <w:tabs>
                <w:tab w:val="left" w:pos="2160"/>
                <w:tab w:val="left" w:pos="2280"/>
              </w:tabs>
              <w:rPr>
                <w:sz w:val="24"/>
                <w:szCs w:val="24"/>
              </w:rPr>
            </w:pPr>
            <w:r w:rsidRPr="00266D8E">
              <w:rPr>
                <w:sz w:val="24"/>
                <w:szCs w:val="24"/>
              </w:rPr>
              <w:t>Michael L. Kurtz</w:t>
            </w:r>
          </w:p>
          <w:p w:rsidR="008A6DFF" w:rsidRPr="00266D8E" w:rsidRDefault="008A6DFF" w:rsidP="008A6DFF">
            <w:pPr>
              <w:tabs>
                <w:tab w:val="left" w:pos="2160"/>
                <w:tab w:val="left" w:pos="2280"/>
              </w:tabs>
              <w:rPr>
                <w:sz w:val="24"/>
                <w:szCs w:val="24"/>
              </w:rPr>
            </w:pPr>
            <w:r w:rsidRPr="00266D8E">
              <w:rPr>
                <w:sz w:val="24"/>
                <w:szCs w:val="24"/>
              </w:rPr>
              <w:t>Boehm, Kurtz &amp; Lowry</w:t>
            </w:r>
          </w:p>
          <w:p w:rsidR="008A6DFF" w:rsidRPr="00266D8E" w:rsidRDefault="008A6DFF" w:rsidP="008A6DFF">
            <w:pPr>
              <w:tabs>
                <w:tab w:val="left" w:pos="2160"/>
                <w:tab w:val="left" w:pos="2280"/>
              </w:tabs>
              <w:rPr>
                <w:sz w:val="24"/>
                <w:szCs w:val="24"/>
              </w:rPr>
            </w:pPr>
            <w:r w:rsidRPr="00266D8E">
              <w:rPr>
                <w:sz w:val="24"/>
                <w:szCs w:val="24"/>
              </w:rPr>
              <w:t>36 East Seventh Street Suite 1510</w:t>
            </w:r>
          </w:p>
          <w:p w:rsidR="008A6DFF" w:rsidRPr="00266D8E" w:rsidRDefault="008A6DFF" w:rsidP="008A6DFF">
            <w:pPr>
              <w:tabs>
                <w:tab w:val="left" w:pos="2160"/>
                <w:tab w:val="left" w:pos="2280"/>
              </w:tabs>
              <w:rPr>
                <w:sz w:val="24"/>
                <w:szCs w:val="24"/>
              </w:rPr>
            </w:pPr>
            <w:r w:rsidRPr="00266D8E">
              <w:rPr>
                <w:sz w:val="24"/>
                <w:szCs w:val="24"/>
              </w:rPr>
              <w:t>Cincinnati, OH  45202</w:t>
            </w:r>
          </w:p>
          <w:p w:rsidR="008A6DFF" w:rsidRPr="00266D8E" w:rsidRDefault="008A6DFF" w:rsidP="008A6DFF">
            <w:pPr>
              <w:tabs>
                <w:tab w:val="left" w:pos="2160"/>
                <w:tab w:val="left" w:pos="2280"/>
              </w:tabs>
              <w:rPr>
                <w:sz w:val="24"/>
                <w:szCs w:val="24"/>
              </w:rPr>
            </w:pPr>
            <w:r w:rsidRPr="00266D8E">
              <w:rPr>
                <w:sz w:val="24"/>
                <w:szCs w:val="24"/>
              </w:rPr>
              <w:t>dboehm@BKLlawfirm.com</w:t>
            </w:r>
          </w:p>
          <w:p w:rsidR="008A6DFF" w:rsidRPr="00266D8E" w:rsidRDefault="008A6DFF" w:rsidP="008A6DFF">
            <w:pPr>
              <w:tabs>
                <w:tab w:val="left" w:pos="2160"/>
                <w:tab w:val="left" w:pos="2280"/>
              </w:tabs>
              <w:rPr>
                <w:sz w:val="24"/>
                <w:szCs w:val="24"/>
              </w:rPr>
            </w:pPr>
            <w:r w:rsidRPr="00266D8E">
              <w:rPr>
                <w:sz w:val="24"/>
                <w:szCs w:val="24"/>
              </w:rPr>
              <w:t>mkurtz@BKLlawfirm.com</w:t>
            </w:r>
          </w:p>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sz w:val="24"/>
                <w:szCs w:val="24"/>
              </w:rPr>
            </w:pPr>
            <w:r w:rsidRPr="00266D8E">
              <w:rPr>
                <w:sz w:val="24"/>
                <w:szCs w:val="24"/>
              </w:rPr>
              <w:t>Gregory J. Poulos</w:t>
            </w:r>
          </w:p>
          <w:p w:rsidR="008A6DFF" w:rsidRPr="00266D8E" w:rsidRDefault="008A6DFF" w:rsidP="008A6DFF">
            <w:pPr>
              <w:tabs>
                <w:tab w:val="left" w:pos="2160"/>
                <w:tab w:val="left" w:pos="2280"/>
              </w:tabs>
              <w:rPr>
                <w:sz w:val="24"/>
                <w:szCs w:val="24"/>
              </w:rPr>
            </w:pPr>
            <w:r w:rsidRPr="00266D8E">
              <w:rPr>
                <w:sz w:val="24"/>
                <w:szCs w:val="24"/>
              </w:rPr>
              <w:t>EnerNOC, Inc.</w:t>
            </w:r>
          </w:p>
          <w:p w:rsidR="008A6DFF" w:rsidRPr="00266D8E" w:rsidRDefault="008A6DFF" w:rsidP="008A6DFF">
            <w:pPr>
              <w:tabs>
                <w:tab w:val="left" w:pos="2160"/>
                <w:tab w:val="left" w:pos="2280"/>
              </w:tabs>
              <w:rPr>
                <w:sz w:val="24"/>
                <w:szCs w:val="24"/>
              </w:rPr>
            </w:pPr>
            <w:r w:rsidRPr="00266D8E">
              <w:rPr>
                <w:sz w:val="24"/>
                <w:szCs w:val="24"/>
              </w:rPr>
              <w:t>101 Federal Street, Suite 1100</w:t>
            </w:r>
          </w:p>
          <w:p w:rsidR="008A6DFF" w:rsidRPr="00266D8E" w:rsidRDefault="008A6DFF" w:rsidP="008A6DFF">
            <w:pPr>
              <w:tabs>
                <w:tab w:val="left" w:pos="2160"/>
                <w:tab w:val="left" w:pos="2280"/>
              </w:tabs>
              <w:rPr>
                <w:sz w:val="24"/>
                <w:szCs w:val="24"/>
              </w:rPr>
            </w:pPr>
            <w:r w:rsidRPr="00266D8E">
              <w:rPr>
                <w:sz w:val="24"/>
                <w:szCs w:val="24"/>
              </w:rPr>
              <w:t>Boston, MA  02110</w:t>
            </w:r>
          </w:p>
          <w:p w:rsidR="008A6DFF" w:rsidRPr="00266D8E" w:rsidRDefault="008A6DFF" w:rsidP="008A6DFF">
            <w:pPr>
              <w:tabs>
                <w:tab w:val="left" w:pos="2160"/>
                <w:tab w:val="left" w:pos="2280"/>
              </w:tabs>
              <w:rPr>
                <w:sz w:val="24"/>
                <w:szCs w:val="24"/>
              </w:rPr>
            </w:pPr>
            <w:r w:rsidRPr="00266D8E">
              <w:rPr>
                <w:sz w:val="24"/>
                <w:szCs w:val="24"/>
              </w:rPr>
              <w:t>gpoulos@enernoc.com</w:t>
            </w:r>
          </w:p>
          <w:p w:rsidR="008A6DFF" w:rsidRPr="00266D8E" w:rsidRDefault="008A6DFF" w:rsidP="008A6DFF">
            <w:pPr>
              <w:tabs>
                <w:tab w:val="left" w:pos="2160"/>
                <w:tab w:val="left" w:pos="2280"/>
              </w:tabs>
              <w:rPr>
                <w:sz w:val="24"/>
                <w:szCs w:val="24"/>
              </w:rPr>
            </w:pPr>
          </w:p>
        </w:tc>
        <w:tc>
          <w:tcPr>
            <w:tcW w:w="4313" w:type="dxa"/>
          </w:tcPr>
          <w:p w:rsidR="008A6DFF" w:rsidRPr="00266D8E" w:rsidRDefault="008A6DFF" w:rsidP="008A6DFF">
            <w:pPr>
              <w:tabs>
                <w:tab w:val="left" w:pos="2160"/>
                <w:tab w:val="left" w:pos="2280"/>
              </w:tabs>
              <w:rPr>
                <w:sz w:val="24"/>
                <w:szCs w:val="24"/>
              </w:rPr>
            </w:pPr>
            <w:r w:rsidRPr="00266D8E">
              <w:rPr>
                <w:sz w:val="24"/>
                <w:szCs w:val="24"/>
              </w:rPr>
              <w:t>Rocco D’Ascenzo</w:t>
            </w:r>
          </w:p>
          <w:p w:rsidR="008A6DFF" w:rsidRPr="00266D8E" w:rsidRDefault="008A6DFF" w:rsidP="008A6DFF">
            <w:pPr>
              <w:tabs>
                <w:tab w:val="left" w:pos="2160"/>
                <w:tab w:val="left" w:pos="2280"/>
              </w:tabs>
              <w:rPr>
                <w:sz w:val="24"/>
                <w:szCs w:val="24"/>
              </w:rPr>
            </w:pPr>
            <w:r w:rsidRPr="00266D8E">
              <w:rPr>
                <w:sz w:val="24"/>
                <w:szCs w:val="24"/>
              </w:rPr>
              <w:t>Elisabeth Watts</w:t>
            </w:r>
          </w:p>
          <w:p w:rsidR="008A6DFF" w:rsidRPr="00266D8E" w:rsidRDefault="008A6DFF" w:rsidP="008A6DFF">
            <w:pPr>
              <w:tabs>
                <w:tab w:val="left" w:pos="2160"/>
                <w:tab w:val="left" w:pos="2280"/>
              </w:tabs>
              <w:rPr>
                <w:sz w:val="24"/>
                <w:szCs w:val="24"/>
              </w:rPr>
            </w:pPr>
            <w:r w:rsidRPr="00266D8E">
              <w:rPr>
                <w:sz w:val="24"/>
                <w:szCs w:val="24"/>
              </w:rPr>
              <w:t>Duke Energy Ohio, Inc.</w:t>
            </w:r>
          </w:p>
          <w:p w:rsidR="008A6DFF" w:rsidRPr="00266D8E" w:rsidRDefault="008A6DFF" w:rsidP="008A6DFF">
            <w:pPr>
              <w:tabs>
                <w:tab w:val="left" w:pos="2160"/>
                <w:tab w:val="left" w:pos="2280"/>
              </w:tabs>
              <w:rPr>
                <w:sz w:val="24"/>
                <w:szCs w:val="24"/>
              </w:rPr>
            </w:pPr>
            <w:r w:rsidRPr="00266D8E">
              <w:rPr>
                <w:sz w:val="24"/>
                <w:szCs w:val="24"/>
              </w:rPr>
              <w:t>139 East Fourth Street - 1303-Main</w:t>
            </w:r>
          </w:p>
          <w:p w:rsidR="008A6DFF" w:rsidRPr="00266D8E" w:rsidRDefault="008A6DFF" w:rsidP="008A6DFF">
            <w:pPr>
              <w:tabs>
                <w:tab w:val="left" w:pos="2160"/>
                <w:tab w:val="left" w:pos="2280"/>
              </w:tabs>
              <w:rPr>
                <w:sz w:val="24"/>
                <w:szCs w:val="24"/>
              </w:rPr>
            </w:pPr>
            <w:r w:rsidRPr="00266D8E">
              <w:rPr>
                <w:sz w:val="24"/>
                <w:szCs w:val="24"/>
              </w:rPr>
              <w:t>Cincinnati, OH  45202</w:t>
            </w:r>
          </w:p>
          <w:p w:rsidR="008A6DFF" w:rsidRPr="00266D8E" w:rsidRDefault="008A6DFF" w:rsidP="008A6DFF">
            <w:pPr>
              <w:tabs>
                <w:tab w:val="left" w:pos="2160"/>
                <w:tab w:val="left" w:pos="2280"/>
              </w:tabs>
              <w:rPr>
                <w:sz w:val="24"/>
                <w:szCs w:val="24"/>
              </w:rPr>
            </w:pPr>
            <w:r w:rsidRPr="00266D8E">
              <w:rPr>
                <w:sz w:val="24"/>
                <w:szCs w:val="24"/>
              </w:rPr>
              <w:t>Elizabeth.watts@duke-energy.com</w:t>
            </w:r>
          </w:p>
          <w:p w:rsidR="008A6DFF" w:rsidRPr="00266D8E" w:rsidRDefault="008A6DFF" w:rsidP="008A6DFF">
            <w:pPr>
              <w:tabs>
                <w:tab w:val="left" w:pos="2160"/>
                <w:tab w:val="left" w:pos="2280"/>
              </w:tabs>
              <w:rPr>
                <w:sz w:val="24"/>
                <w:szCs w:val="24"/>
              </w:rPr>
            </w:pPr>
            <w:r w:rsidRPr="00266D8E">
              <w:rPr>
                <w:sz w:val="24"/>
                <w:szCs w:val="24"/>
              </w:rPr>
              <w:t>Rocco.d’ascenzo@duke-energy.com</w:t>
            </w:r>
          </w:p>
          <w:p w:rsidR="008A6DFF" w:rsidRPr="00266D8E" w:rsidRDefault="008A6DFF" w:rsidP="008A6DFF">
            <w:pPr>
              <w:tabs>
                <w:tab w:val="left" w:pos="-1440"/>
                <w:tab w:val="left" w:pos="-720"/>
              </w:tabs>
              <w:rPr>
                <w:sz w:val="24"/>
                <w:szCs w:val="24"/>
              </w:rPr>
            </w:pPr>
          </w:p>
          <w:p w:rsidR="008A6DFF" w:rsidRPr="00266D8E" w:rsidRDefault="008A6DFF" w:rsidP="008A6DFF">
            <w:pPr>
              <w:tabs>
                <w:tab w:val="left" w:pos="2160"/>
                <w:tab w:val="left" w:pos="2280"/>
              </w:tabs>
              <w:rPr>
                <w:sz w:val="24"/>
                <w:szCs w:val="24"/>
              </w:rPr>
            </w:pPr>
            <w:r w:rsidRPr="00266D8E">
              <w:rPr>
                <w:sz w:val="24"/>
                <w:szCs w:val="24"/>
              </w:rPr>
              <w:t xml:space="preserve">Kyle L. Kern </w:t>
            </w:r>
          </w:p>
          <w:p w:rsidR="008A6DFF" w:rsidRPr="00266D8E" w:rsidRDefault="008A6DFF" w:rsidP="008A6DFF">
            <w:pPr>
              <w:tabs>
                <w:tab w:val="left" w:pos="2160"/>
                <w:tab w:val="left" w:pos="2280"/>
              </w:tabs>
              <w:rPr>
                <w:sz w:val="24"/>
                <w:szCs w:val="24"/>
              </w:rPr>
            </w:pPr>
            <w:r w:rsidRPr="00266D8E">
              <w:rPr>
                <w:sz w:val="24"/>
                <w:szCs w:val="24"/>
              </w:rPr>
              <w:t xml:space="preserve">Terry L. Etter </w:t>
            </w:r>
          </w:p>
          <w:p w:rsidR="008A6DFF" w:rsidRPr="00266D8E" w:rsidRDefault="008A6DFF" w:rsidP="008A6DFF">
            <w:pPr>
              <w:tabs>
                <w:tab w:val="left" w:pos="2160"/>
                <w:tab w:val="left" w:pos="2280"/>
              </w:tabs>
              <w:rPr>
                <w:sz w:val="24"/>
                <w:szCs w:val="24"/>
              </w:rPr>
            </w:pPr>
            <w:r w:rsidRPr="00266D8E">
              <w:rPr>
                <w:sz w:val="24"/>
                <w:szCs w:val="24"/>
              </w:rPr>
              <w:t>Maureen R. Grady</w:t>
            </w:r>
          </w:p>
          <w:p w:rsidR="008A6DFF" w:rsidRPr="00266D8E" w:rsidRDefault="008A6DFF" w:rsidP="008A6DFF">
            <w:pPr>
              <w:tabs>
                <w:tab w:val="left" w:pos="2160"/>
                <w:tab w:val="left" w:pos="2280"/>
              </w:tabs>
              <w:rPr>
                <w:sz w:val="24"/>
                <w:szCs w:val="24"/>
              </w:rPr>
            </w:pPr>
            <w:r w:rsidRPr="00266D8E">
              <w:rPr>
                <w:sz w:val="24"/>
                <w:szCs w:val="24"/>
              </w:rPr>
              <w:t>Office of the Ohio Consumers’ Counsel</w:t>
            </w:r>
          </w:p>
          <w:p w:rsidR="008A6DFF" w:rsidRPr="00266D8E" w:rsidRDefault="008A6DFF" w:rsidP="008A6DFF">
            <w:pPr>
              <w:tabs>
                <w:tab w:val="left" w:pos="2160"/>
                <w:tab w:val="left" w:pos="2280"/>
              </w:tabs>
              <w:rPr>
                <w:sz w:val="24"/>
                <w:szCs w:val="24"/>
              </w:rPr>
            </w:pPr>
            <w:r w:rsidRPr="00266D8E">
              <w:rPr>
                <w:sz w:val="24"/>
                <w:szCs w:val="24"/>
              </w:rPr>
              <w:t>10 W. Broad Street, 18</w:t>
            </w:r>
            <w:r w:rsidRPr="00266D8E">
              <w:rPr>
                <w:sz w:val="24"/>
                <w:szCs w:val="24"/>
                <w:vertAlign w:val="superscript"/>
              </w:rPr>
              <w:t>th</w:t>
            </w:r>
            <w:r w:rsidRPr="00266D8E">
              <w:rPr>
                <w:sz w:val="24"/>
                <w:szCs w:val="24"/>
              </w:rPr>
              <w:t xml:space="preserve"> Floor</w:t>
            </w:r>
          </w:p>
          <w:p w:rsidR="008A6DFF" w:rsidRPr="00266D8E" w:rsidRDefault="008A6DFF" w:rsidP="008A6DFF">
            <w:pPr>
              <w:tabs>
                <w:tab w:val="left" w:pos="2160"/>
                <w:tab w:val="left" w:pos="2280"/>
              </w:tabs>
              <w:rPr>
                <w:sz w:val="24"/>
                <w:szCs w:val="24"/>
              </w:rPr>
            </w:pPr>
            <w:r w:rsidRPr="00266D8E">
              <w:rPr>
                <w:sz w:val="24"/>
                <w:szCs w:val="24"/>
              </w:rPr>
              <w:t>Columbus, OH  43215-3485</w:t>
            </w:r>
          </w:p>
          <w:p w:rsidR="008A6DFF" w:rsidRPr="00266D8E" w:rsidRDefault="008A6DFF" w:rsidP="008A6DFF">
            <w:pPr>
              <w:tabs>
                <w:tab w:val="left" w:pos="2160"/>
                <w:tab w:val="left" w:pos="2280"/>
              </w:tabs>
              <w:rPr>
                <w:sz w:val="24"/>
                <w:szCs w:val="24"/>
              </w:rPr>
            </w:pPr>
            <w:r w:rsidRPr="00266D8E">
              <w:rPr>
                <w:sz w:val="24"/>
                <w:szCs w:val="24"/>
              </w:rPr>
              <w:t>kern@occ.state.oh.us</w:t>
            </w:r>
          </w:p>
          <w:p w:rsidR="008A6DFF" w:rsidRPr="00266D8E" w:rsidRDefault="008A6DFF" w:rsidP="008A6DFF">
            <w:pPr>
              <w:tabs>
                <w:tab w:val="left" w:pos="2160"/>
                <w:tab w:val="left" w:pos="2280"/>
              </w:tabs>
              <w:rPr>
                <w:sz w:val="24"/>
                <w:szCs w:val="24"/>
              </w:rPr>
            </w:pPr>
            <w:r w:rsidRPr="00266D8E">
              <w:rPr>
                <w:sz w:val="24"/>
                <w:szCs w:val="24"/>
              </w:rPr>
              <w:t>etter@occ.state.oh.us</w:t>
            </w:r>
          </w:p>
          <w:p w:rsidR="008A6DFF" w:rsidRPr="00266D8E" w:rsidRDefault="008A6DFF" w:rsidP="008A6DFF">
            <w:pPr>
              <w:tabs>
                <w:tab w:val="left" w:pos="2160"/>
                <w:tab w:val="left" w:pos="2280"/>
              </w:tabs>
              <w:rPr>
                <w:sz w:val="24"/>
                <w:szCs w:val="24"/>
              </w:rPr>
            </w:pPr>
            <w:r w:rsidRPr="00266D8E">
              <w:rPr>
                <w:sz w:val="24"/>
                <w:szCs w:val="24"/>
              </w:rPr>
              <w:t>grady@occ.state.oh.us</w:t>
            </w:r>
          </w:p>
          <w:p w:rsidR="008A6DFF" w:rsidRPr="00266D8E" w:rsidRDefault="008A6DFF" w:rsidP="008A6DFF">
            <w:pPr>
              <w:tabs>
                <w:tab w:val="left" w:pos="-1440"/>
                <w:tab w:val="left" w:pos="-720"/>
              </w:tabs>
              <w:rPr>
                <w:sz w:val="24"/>
                <w:szCs w:val="24"/>
              </w:rPr>
            </w:pPr>
          </w:p>
        </w:tc>
      </w:tr>
      <w:tr w:rsidR="008A6DFF" w:rsidRPr="00266D8E" w:rsidTr="008A6DFF">
        <w:tc>
          <w:tcPr>
            <w:tcW w:w="4543" w:type="dxa"/>
          </w:tcPr>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sz w:val="24"/>
                <w:szCs w:val="24"/>
              </w:rPr>
            </w:pPr>
            <w:r w:rsidRPr="00266D8E">
              <w:rPr>
                <w:sz w:val="24"/>
                <w:szCs w:val="24"/>
              </w:rPr>
              <w:t>Richard L. Sites</w:t>
            </w:r>
          </w:p>
          <w:p w:rsidR="008A6DFF" w:rsidRPr="00266D8E" w:rsidRDefault="008A6DFF" w:rsidP="008A6DFF">
            <w:pPr>
              <w:tabs>
                <w:tab w:val="left" w:pos="2160"/>
                <w:tab w:val="left" w:pos="2280"/>
              </w:tabs>
              <w:rPr>
                <w:sz w:val="24"/>
                <w:szCs w:val="24"/>
              </w:rPr>
            </w:pPr>
            <w:r w:rsidRPr="00266D8E">
              <w:rPr>
                <w:sz w:val="24"/>
                <w:szCs w:val="24"/>
              </w:rPr>
              <w:t>General Counsel &amp; Senior Director of Health Policy</w:t>
            </w:r>
          </w:p>
          <w:p w:rsidR="008A6DFF" w:rsidRPr="00266D8E" w:rsidRDefault="008A6DFF" w:rsidP="008A6DFF">
            <w:pPr>
              <w:tabs>
                <w:tab w:val="left" w:pos="2160"/>
                <w:tab w:val="left" w:pos="2280"/>
              </w:tabs>
              <w:rPr>
                <w:sz w:val="24"/>
                <w:szCs w:val="24"/>
              </w:rPr>
            </w:pPr>
            <w:r w:rsidRPr="00266D8E">
              <w:rPr>
                <w:sz w:val="24"/>
                <w:szCs w:val="24"/>
              </w:rPr>
              <w:t>Ohio Hospital Association</w:t>
            </w:r>
          </w:p>
          <w:p w:rsidR="008A6DFF" w:rsidRPr="00266D8E" w:rsidRDefault="008A6DFF" w:rsidP="008A6DFF">
            <w:pPr>
              <w:tabs>
                <w:tab w:val="left" w:pos="2160"/>
                <w:tab w:val="left" w:pos="2280"/>
              </w:tabs>
              <w:rPr>
                <w:sz w:val="24"/>
                <w:szCs w:val="24"/>
              </w:rPr>
            </w:pPr>
            <w:r w:rsidRPr="00266D8E">
              <w:rPr>
                <w:sz w:val="24"/>
                <w:szCs w:val="24"/>
              </w:rPr>
              <w:t>155 East Broad Street, 15</w:t>
            </w:r>
            <w:r w:rsidRPr="00266D8E">
              <w:rPr>
                <w:sz w:val="24"/>
                <w:szCs w:val="24"/>
                <w:vertAlign w:val="superscript"/>
              </w:rPr>
              <w:t>th</w:t>
            </w:r>
            <w:r w:rsidRPr="00266D8E">
              <w:rPr>
                <w:sz w:val="24"/>
                <w:szCs w:val="24"/>
              </w:rPr>
              <w:t xml:space="preserve"> Floor</w:t>
            </w:r>
          </w:p>
          <w:p w:rsidR="008A6DFF" w:rsidRPr="00266D8E" w:rsidRDefault="008A6DFF" w:rsidP="008A6DFF">
            <w:pPr>
              <w:tabs>
                <w:tab w:val="left" w:pos="2160"/>
                <w:tab w:val="left" w:pos="2280"/>
              </w:tabs>
              <w:rPr>
                <w:sz w:val="24"/>
                <w:szCs w:val="24"/>
              </w:rPr>
            </w:pPr>
            <w:r w:rsidRPr="00266D8E">
              <w:rPr>
                <w:sz w:val="24"/>
                <w:szCs w:val="24"/>
              </w:rPr>
              <w:t>Columbus, OH  43215-3620</w:t>
            </w:r>
          </w:p>
          <w:p w:rsidR="008A6DFF" w:rsidRPr="00266D8E" w:rsidRDefault="008A6DFF" w:rsidP="008A6DFF">
            <w:pPr>
              <w:tabs>
                <w:tab w:val="left" w:pos="2160"/>
                <w:tab w:val="left" w:pos="2280"/>
              </w:tabs>
              <w:rPr>
                <w:sz w:val="24"/>
                <w:szCs w:val="24"/>
              </w:rPr>
            </w:pPr>
            <w:r w:rsidRPr="00266D8E">
              <w:rPr>
                <w:sz w:val="24"/>
                <w:szCs w:val="24"/>
              </w:rPr>
              <w:t>ricks@ohanet.org</w:t>
            </w:r>
          </w:p>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b/>
                <w:smallCaps/>
                <w:sz w:val="24"/>
                <w:szCs w:val="24"/>
              </w:rPr>
            </w:pPr>
          </w:p>
        </w:tc>
        <w:tc>
          <w:tcPr>
            <w:tcW w:w="4313" w:type="dxa"/>
          </w:tcPr>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sz w:val="24"/>
                <w:szCs w:val="24"/>
              </w:rPr>
            </w:pPr>
            <w:r w:rsidRPr="00266D8E">
              <w:rPr>
                <w:sz w:val="24"/>
                <w:szCs w:val="24"/>
              </w:rPr>
              <w:t>Thomas J. O’Brien</w:t>
            </w:r>
          </w:p>
          <w:p w:rsidR="008A6DFF" w:rsidRPr="00266D8E" w:rsidRDefault="008A6DFF" w:rsidP="008A6DFF">
            <w:pPr>
              <w:tabs>
                <w:tab w:val="left" w:pos="2160"/>
                <w:tab w:val="left" w:pos="2280"/>
              </w:tabs>
              <w:rPr>
                <w:sz w:val="24"/>
                <w:szCs w:val="24"/>
              </w:rPr>
            </w:pPr>
            <w:r w:rsidRPr="00266D8E">
              <w:rPr>
                <w:caps/>
                <w:sz w:val="24"/>
                <w:szCs w:val="24"/>
              </w:rPr>
              <w:t>Bricker &amp; Eckler</w:t>
            </w:r>
            <w:r w:rsidRPr="00266D8E">
              <w:rPr>
                <w:sz w:val="24"/>
                <w:szCs w:val="24"/>
              </w:rPr>
              <w:t>, LLP</w:t>
            </w:r>
          </w:p>
          <w:p w:rsidR="008A6DFF" w:rsidRPr="00266D8E" w:rsidRDefault="008A6DFF" w:rsidP="008A6DFF">
            <w:pPr>
              <w:tabs>
                <w:tab w:val="left" w:pos="2160"/>
                <w:tab w:val="left" w:pos="2280"/>
              </w:tabs>
              <w:rPr>
                <w:sz w:val="24"/>
                <w:szCs w:val="24"/>
              </w:rPr>
            </w:pPr>
            <w:r w:rsidRPr="00266D8E">
              <w:rPr>
                <w:sz w:val="24"/>
                <w:szCs w:val="24"/>
              </w:rPr>
              <w:t>100 South Third Street</w:t>
            </w:r>
          </w:p>
          <w:p w:rsidR="008A6DFF" w:rsidRPr="00266D8E" w:rsidRDefault="008A6DFF" w:rsidP="008A6DFF">
            <w:pPr>
              <w:tabs>
                <w:tab w:val="left" w:pos="2160"/>
                <w:tab w:val="left" w:pos="2280"/>
              </w:tabs>
              <w:rPr>
                <w:sz w:val="24"/>
                <w:szCs w:val="24"/>
              </w:rPr>
            </w:pPr>
            <w:r w:rsidRPr="00266D8E">
              <w:rPr>
                <w:sz w:val="24"/>
                <w:szCs w:val="24"/>
              </w:rPr>
              <w:t>Columbus, OH  43215-4291</w:t>
            </w:r>
          </w:p>
          <w:p w:rsidR="008A6DFF" w:rsidRPr="00266D8E" w:rsidRDefault="008A6DFF" w:rsidP="008A6DFF">
            <w:pPr>
              <w:tabs>
                <w:tab w:val="left" w:pos="2160"/>
                <w:tab w:val="left" w:pos="2280"/>
              </w:tabs>
              <w:rPr>
                <w:sz w:val="24"/>
                <w:szCs w:val="24"/>
              </w:rPr>
            </w:pPr>
            <w:r w:rsidRPr="00266D8E">
              <w:rPr>
                <w:sz w:val="24"/>
                <w:szCs w:val="24"/>
              </w:rPr>
              <w:t>tobrien@bricker.com</w:t>
            </w:r>
          </w:p>
          <w:p w:rsidR="008A6DFF" w:rsidRPr="00266D8E" w:rsidRDefault="008A6DFF" w:rsidP="008A6DFF">
            <w:pPr>
              <w:tabs>
                <w:tab w:val="left" w:pos="2160"/>
                <w:tab w:val="left" w:pos="2280"/>
              </w:tabs>
              <w:rPr>
                <w:b/>
                <w:smallCaps/>
                <w:sz w:val="24"/>
                <w:szCs w:val="24"/>
              </w:rPr>
            </w:pPr>
          </w:p>
        </w:tc>
      </w:tr>
      <w:tr w:rsidR="008A6DFF" w:rsidRPr="00266D8E" w:rsidTr="008A6DFF">
        <w:tc>
          <w:tcPr>
            <w:tcW w:w="4543" w:type="dxa"/>
          </w:tcPr>
          <w:p w:rsidR="008A6DFF" w:rsidRPr="00266D8E" w:rsidRDefault="008A6DFF" w:rsidP="008A6DFF">
            <w:pPr>
              <w:tabs>
                <w:tab w:val="left" w:pos="2160"/>
                <w:tab w:val="left" w:pos="2280"/>
              </w:tabs>
              <w:rPr>
                <w:sz w:val="24"/>
                <w:szCs w:val="24"/>
              </w:rPr>
            </w:pPr>
            <w:r w:rsidRPr="00266D8E">
              <w:rPr>
                <w:sz w:val="24"/>
                <w:szCs w:val="24"/>
              </w:rPr>
              <w:t>Terrence O’Donnell</w:t>
            </w:r>
          </w:p>
          <w:p w:rsidR="008A6DFF" w:rsidRPr="00266D8E" w:rsidRDefault="008A6DFF" w:rsidP="008A6DFF">
            <w:pPr>
              <w:tabs>
                <w:tab w:val="left" w:pos="2160"/>
                <w:tab w:val="left" w:pos="2280"/>
              </w:tabs>
              <w:rPr>
                <w:sz w:val="24"/>
                <w:szCs w:val="24"/>
              </w:rPr>
            </w:pPr>
            <w:r w:rsidRPr="00266D8E">
              <w:rPr>
                <w:sz w:val="24"/>
                <w:szCs w:val="24"/>
              </w:rPr>
              <w:t>Christopher Montgomery</w:t>
            </w:r>
          </w:p>
          <w:p w:rsidR="008A6DFF" w:rsidRPr="00266D8E" w:rsidRDefault="008A6DFF" w:rsidP="008A6DFF">
            <w:pPr>
              <w:tabs>
                <w:tab w:val="left" w:pos="2160"/>
                <w:tab w:val="left" w:pos="2280"/>
              </w:tabs>
              <w:rPr>
                <w:sz w:val="24"/>
                <w:szCs w:val="24"/>
              </w:rPr>
            </w:pPr>
            <w:r w:rsidRPr="00266D8E">
              <w:rPr>
                <w:caps/>
                <w:sz w:val="24"/>
                <w:szCs w:val="24"/>
              </w:rPr>
              <w:t>Bricker &amp; Eckler</w:t>
            </w:r>
            <w:r w:rsidRPr="00266D8E">
              <w:rPr>
                <w:sz w:val="24"/>
                <w:szCs w:val="24"/>
              </w:rPr>
              <w:t xml:space="preserve"> LLP</w:t>
            </w:r>
          </w:p>
          <w:p w:rsidR="008A6DFF" w:rsidRPr="00266D8E" w:rsidRDefault="008A6DFF" w:rsidP="008A6DFF">
            <w:pPr>
              <w:tabs>
                <w:tab w:val="left" w:pos="2160"/>
                <w:tab w:val="left" w:pos="2280"/>
              </w:tabs>
              <w:rPr>
                <w:sz w:val="24"/>
                <w:szCs w:val="24"/>
              </w:rPr>
            </w:pPr>
            <w:r w:rsidRPr="00266D8E">
              <w:rPr>
                <w:sz w:val="24"/>
                <w:szCs w:val="24"/>
              </w:rPr>
              <w:t>100 South Third Street</w:t>
            </w:r>
          </w:p>
          <w:p w:rsidR="008A6DFF" w:rsidRPr="00266D8E" w:rsidRDefault="008A6DFF" w:rsidP="008A6DFF">
            <w:pPr>
              <w:tabs>
                <w:tab w:val="left" w:pos="2160"/>
                <w:tab w:val="left" w:pos="2280"/>
              </w:tabs>
              <w:rPr>
                <w:sz w:val="24"/>
                <w:szCs w:val="24"/>
              </w:rPr>
            </w:pPr>
            <w:r w:rsidRPr="00266D8E">
              <w:rPr>
                <w:sz w:val="24"/>
                <w:szCs w:val="24"/>
              </w:rPr>
              <w:t>Columbus, OH  43215-4291</w:t>
            </w:r>
          </w:p>
          <w:p w:rsidR="008A6DFF" w:rsidRPr="00266D8E" w:rsidRDefault="008A6DFF" w:rsidP="008A6DFF">
            <w:pPr>
              <w:tabs>
                <w:tab w:val="left" w:pos="2160"/>
                <w:tab w:val="left" w:pos="2280"/>
              </w:tabs>
              <w:rPr>
                <w:sz w:val="24"/>
                <w:szCs w:val="24"/>
              </w:rPr>
            </w:pPr>
            <w:r w:rsidRPr="00266D8E">
              <w:rPr>
                <w:sz w:val="24"/>
                <w:szCs w:val="24"/>
              </w:rPr>
              <w:t>todonnell@bricker.com</w:t>
            </w:r>
          </w:p>
          <w:p w:rsidR="008A6DFF" w:rsidRPr="00266D8E" w:rsidRDefault="008A6DFF" w:rsidP="008A6DFF">
            <w:pPr>
              <w:tabs>
                <w:tab w:val="left" w:pos="2160"/>
                <w:tab w:val="left" w:pos="2280"/>
              </w:tabs>
              <w:rPr>
                <w:sz w:val="24"/>
                <w:szCs w:val="24"/>
              </w:rPr>
            </w:pPr>
            <w:r w:rsidRPr="00266D8E">
              <w:rPr>
                <w:sz w:val="24"/>
                <w:szCs w:val="24"/>
              </w:rPr>
              <w:t>cmontgomery@bricker.com</w:t>
            </w:r>
          </w:p>
          <w:p w:rsidR="008A6DFF" w:rsidRPr="00266D8E" w:rsidRDefault="008A6DFF" w:rsidP="008A6DFF">
            <w:pPr>
              <w:tabs>
                <w:tab w:val="left" w:pos="2160"/>
                <w:tab w:val="left" w:pos="2280"/>
              </w:tabs>
              <w:rPr>
                <w:b/>
                <w:smallCaps/>
                <w:sz w:val="24"/>
                <w:szCs w:val="24"/>
              </w:rPr>
            </w:pPr>
          </w:p>
        </w:tc>
        <w:tc>
          <w:tcPr>
            <w:tcW w:w="4313" w:type="dxa"/>
          </w:tcPr>
          <w:p w:rsidR="008A6DFF" w:rsidRPr="00266D8E" w:rsidRDefault="008A6DFF" w:rsidP="008A6DFF">
            <w:pPr>
              <w:tabs>
                <w:tab w:val="left" w:pos="2160"/>
                <w:tab w:val="left" w:pos="2280"/>
              </w:tabs>
              <w:rPr>
                <w:sz w:val="24"/>
                <w:szCs w:val="24"/>
              </w:rPr>
            </w:pPr>
            <w:r w:rsidRPr="00266D8E">
              <w:rPr>
                <w:sz w:val="24"/>
                <w:szCs w:val="24"/>
              </w:rPr>
              <w:t>Mark S. Yurick</w:t>
            </w:r>
          </w:p>
          <w:p w:rsidR="008A6DFF" w:rsidRPr="00266D8E" w:rsidRDefault="008A6DFF" w:rsidP="008A6DFF">
            <w:pPr>
              <w:tabs>
                <w:tab w:val="left" w:pos="2160"/>
                <w:tab w:val="left" w:pos="2280"/>
              </w:tabs>
              <w:rPr>
                <w:sz w:val="24"/>
                <w:szCs w:val="24"/>
              </w:rPr>
            </w:pPr>
            <w:r w:rsidRPr="00266D8E">
              <w:rPr>
                <w:sz w:val="24"/>
                <w:szCs w:val="24"/>
              </w:rPr>
              <w:t>Zachary D. Kravitz</w:t>
            </w:r>
          </w:p>
          <w:p w:rsidR="008A6DFF" w:rsidRPr="00266D8E" w:rsidRDefault="008A6DFF" w:rsidP="008A6DFF">
            <w:pPr>
              <w:tabs>
                <w:tab w:val="left" w:pos="2160"/>
                <w:tab w:val="left" w:pos="2280"/>
              </w:tabs>
              <w:rPr>
                <w:rFonts w:eastAsia="Calibri"/>
                <w:sz w:val="24"/>
                <w:szCs w:val="24"/>
              </w:rPr>
            </w:pPr>
            <w:r w:rsidRPr="00266D8E">
              <w:rPr>
                <w:rFonts w:eastAsia="Calibri"/>
                <w:sz w:val="24"/>
                <w:szCs w:val="24"/>
              </w:rPr>
              <w:t>Taft Stettinius &amp; Hollister</w:t>
            </w:r>
          </w:p>
          <w:p w:rsidR="008A6DFF" w:rsidRPr="00266D8E" w:rsidRDefault="008A6DFF" w:rsidP="008A6DFF">
            <w:pPr>
              <w:tabs>
                <w:tab w:val="left" w:pos="2160"/>
                <w:tab w:val="left" w:pos="2280"/>
              </w:tabs>
              <w:rPr>
                <w:sz w:val="24"/>
                <w:szCs w:val="24"/>
              </w:rPr>
            </w:pPr>
            <w:r w:rsidRPr="00266D8E">
              <w:rPr>
                <w:sz w:val="24"/>
                <w:szCs w:val="24"/>
              </w:rPr>
              <w:t>65 East State Street, Suite 1000</w:t>
            </w:r>
          </w:p>
          <w:p w:rsidR="008A6DFF" w:rsidRPr="00266D8E" w:rsidRDefault="008A6DFF" w:rsidP="008A6DFF">
            <w:pPr>
              <w:tabs>
                <w:tab w:val="left" w:pos="2160"/>
                <w:tab w:val="left" w:pos="2280"/>
              </w:tabs>
              <w:rPr>
                <w:sz w:val="24"/>
                <w:szCs w:val="24"/>
              </w:rPr>
            </w:pPr>
            <w:r w:rsidRPr="00266D8E">
              <w:rPr>
                <w:sz w:val="24"/>
                <w:szCs w:val="24"/>
              </w:rPr>
              <w:t>Columbus, OH  43215</w:t>
            </w:r>
          </w:p>
          <w:p w:rsidR="008A6DFF" w:rsidRPr="00266D8E" w:rsidRDefault="008A6DFF" w:rsidP="008A6DFF">
            <w:pPr>
              <w:tabs>
                <w:tab w:val="left" w:pos="2160"/>
                <w:tab w:val="left" w:pos="2280"/>
              </w:tabs>
              <w:rPr>
                <w:sz w:val="24"/>
                <w:szCs w:val="24"/>
              </w:rPr>
            </w:pPr>
            <w:r w:rsidRPr="00266D8E">
              <w:rPr>
                <w:sz w:val="24"/>
                <w:szCs w:val="24"/>
              </w:rPr>
              <w:t>myurick@taftlaw.com</w:t>
            </w:r>
          </w:p>
          <w:p w:rsidR="008A6DFF" w:rsidRPr="00266D8E" w:rsidRDefault="008A6DFF" w:rsidP="008A6DFF">
            <w:pPr>
              <w:tabs>
                <w:tab w:val="left" w:pos="2160"/>
                <w:tab w:val="left" w:pos="2280"/>
              </w:tabs>
              <w:rPr>
                <w:sz w:val="24"/>
                <w:szCs w:val="24"/>
              </w:rPr>
            </w:pPr>
            <w:r w:rsidRPr="00266D8E">
              <w:rPr>
                <w:sz w:val="24"/>
                <w:szCs w:val="24"/>
              </w:rPr>
              <w:t>zkravitz@taftlaw.com</w:t>
            </w:r>
          </w:p>
          <w:p w:rsidR="008A6DFF" w:rsidRPr="00266D8E" w:rsidRDefault="008A6DFF" w:rsidP="008A6DFF">
            <w:pPr>
              <w:tabs>
                <w:tab w:val="left" w:pos="2160"/>
                <w:tab w:val="left" w:pos="2280"/>
              </w:tabs>
              <w:rPr>
                <w:b/>
                <w:smallCaps/>
                <w:sz w:val="24"/>
                <w:szCs w:val="24"/>
              </w:rPr>
            </w:pPr>
          </w:p>
        </w:tc>
      </w:tr>
      <w:tr w:rsidR="008A6DFF" w:rsidRPr="00266D8E" w:rsidTr="008A6DFF">
        <w:tc>
          <w:tcPr>
            <w:tcW w:w="4543" w:type="dxa"/>
          </w:tcPr>
          <w:p w:rsidR="008A6DFF" w:rsidRPr="00266D8E" w:rsidRDefault="008A6DFF" w:rsidP="008A6DFF">
            <w:pPr>
              <w:tabs>
                <w:tab w:val="left" w:pos="2160"/>
                <w:tab w:val="left" w:pos="2280"/>
              </w:tabs>
              <w:rPr>
                <w:b/>
                <w:smallCaps/>
                <w:sz w:val="24"/>
                <w:szCs w:val="24"/>
              </w:rPr>
            </w:pPr>
            <w:r w:rsidRPr="00266D8E">
              <w:rPr>
                <w:sz w:val="24"/>
                <w:szCs w:val="24"/>
              </w:rPr>
              <w:t>Mark A. Hayden</w:t>
            </w:r>
          </w:p>
          <w:p w:rsidR="008A6DFF" w:rsidRPr="00266D8E" w:rsidRDefault="008A6DFF" w:rsidP="008A6DFF">
            <w:pPr>
              <w:tabs>
                <w:tab w:val="left" w:pos="2160"/>
                <w:tab w:val="left" w:pos="2280"/>
              </w:tabs>
              <w:rPr>
                <w:sz w:val="24"/>
                <w:szCs w:val="24"/>
              </w:rPr>
            </w:pPr>
            <w:r w:rsidRPr="00266D8E">
              <w:rPr>
                <w:sz w:val="24"/>
                <w:szCs w:val="24"/>
              </w:rPr>
              <w:t>FirstEnergy Service Company</w:t>
            </w:r>
          </w:p>
          <w:p w:rsidR="008A6DFF" w:rsidRPr="00266D8E" w:rsidRDefault="008A6DFF" w:rsidP="008A6DFF">
            <w:pPr>
              <w:tabs>
                <w:tab w:val="left" w:pos="2160"/>
                <w:tab w:val="left" w:pos="2280"/>
              </w:tabs>
              <w:rPr>
                <w:sz w:val="24"/>
                <w:szCs w:val="24"/>
              </w:rPr>
            </w:pPr>
            <w:r w:rsidRPr="00266D8E">
              <w:rPr>
                <w:sz w:val="24"/>
                <w:szCs w:val="24"/>
              </w:rPr>
              <w:t>76 South Main Street</w:t>
            </w:r>
          </w:p>
          <w:p w:rsidR="008A6DFF" w:rsidRPr="00266D8E" w:rsidRDefault="008A6DFF" w:rsidP="008A6DFF">
            <w:pPr>
              <w:tabs>
                <w:tab w:val="left" w:pos="2160"/>
                <w:tab w:val="left" w:pos="2280"/>
              </w:tabs>
              <w:rPr>
                <w:sz w:val="24"/>
                <w:szCs w:val="24"/>
              </w:rPr>
            </w:pPr>
            <w:r w:rsidRPr="00266D8E">
              <w:rPr>
                <w:sz w:val="24"/>
                <w:szCs w:val="24"/>
              </w:rPr>
              <w:t>Akron, OH  44308</w:t>
            </w:r>
          </w:p>
          <w:p w:rsidR="008A6DFF" w:rsidRPr="00266D8E" w:rsidRDefault="00CD620B" w:rsidP="008A6DFF">
            <w:pPr>
              <w:tabs>
                <w:tab w:val="left" w:pos="2160"/>
                <w:tab w:val="left" w:pos="2280"/>
              </w:tabs>
              <w:rPr>
                <w:sz w:val="24"/>
                <w:szCs w:val="24"/>
              </w:rPr>
            </w:pPr>
            <w:hyperlink r:id="rId9" w:history="1">
              <w:r w:rsidR="008A6DFF" w:rsidRPr="00266D8E">
                <w:rPr>
                  <w:rStyle w:val="Hyperlink"/>
                </w:rPr>
                <w:t>haydenm@firstenergycorp.com</w:t>
              </w:r>
            </w:hyperlink>
          </w:p>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sz w:val="24"/>
                <w:szCs w:val="24"/>
              </w:rPr>
            </w:pPr>
            <w:r w:rsidRPr="00266D8E">
              <w:rPr>
                <w:sz w:val="24"/>
                <w:szCs w:val="24"/>
              </w:rPr>
              <w:t>James F Lang</w:t>
            </w:r>
          </w:p>
          <w:p w:rsidR="008A6DFF" w:rsidRPr="00266D8E" w:rsidRDefault="008A6DFF" w:rsidP="008A6DFF">
            <w:pPr>
              <w:tabs>
                <w:tab w:val="left" w:pos="2160"/>
                <w:tab w:val="left" w:pos="2280"/>
              </w:tabs>
              <w:rPr>
                <w:sz w:val="24"/>
                <w:szCs w:val="24"/>
              </w:rPr>
            </w:pPr>
            <w:r w:rsidRPr="00266D8E">
              <w:rPr>
                <w:sz w:val="24"/>
                <w:szCs w:val="24"/>
              </w:rPr>
              <w:t>Laura C. McBride</w:t>
            </w:r>
          </w:p>
          <w:p w:rsidR="008A6DFF" w:rsidRPr="00266D8E" w:rsidRDefault="008A6DFF" w:rsidP="008A6DFF">
            <w:pPr>
              <w:tabs>
                <w:tab w:val="left" w:pos="2160"/>
                <w:tab w:val="left" w:pos="2280"/>
              </w:tabs>
              <w:rPr>
                <w:sz w:val="24"/>
                <w:szCs w:val="24"/>
              </w:rPr>
            </w:pPr>
            <w:r w:rsidRPr="00266D8E">
              <w:rPr>
                <w:sz w:val="24"/>
                <w:szCs w:val="24"/>
              </w:rPr>
              <w:t>N. Trevor Alexander</w:t>
            </w:r>
          </w:p>
          <w:p w:rsidR="008A6DFF" w:rsidRPr="00266D8E" w:rsidRDefault="008A6DFF" w:rsidP="008A6DFF">
            <w:pPr>
              <w:tabs>
                <w:tab w:val="left" w:pos="2160"/>
                <w:tab w:val="left" w:pos="2280"/>
              </w:tabs>
              <w:rPr>
                <w:sz w:val="24"/>
                <w:szCs w:val="24"/>
              </w:rPr>
            </w:pPr>
            <w:r w:rsidRPr="00266D8E">
              <w:rPr>
                <w:caps/>
                <w:sz w:val="24"/>
                <w:szCs w:val="24"/>
              </w:rPr>
              <w:t>Calfee, Halter &amp; Griswold</w:t>
            </w:r>
            <w:r w:rsidRPr="00266D8E">
              <w:rPr>
                <w:sz w:val="24"/>
                <w:szCs w:val="24"/>
              </w:rPr>
              <w:t xml:space="preserve"> LLP</w:t>
            </w:r>
          </w:p>
          <w:p w:rsidR="008A6DFF" w:rsidRPr="00266D8E" w:rsidRDefault="008A6DFF" w:rsidP="008A6DFF">
            <w:pPr>
              <w:tabs>
                <w:tab w:val="left" w:pos="2160"/>
                <w:tab w:val="left" w:pos="2280"/>
              </w:tabs>
              <w:rPr>
                <w:sz w:val="24"/>
                <w:szCs w:val="24"/>
              </w:rPr>
            </w:pPr>
            <w:r w:rsidRPr="00266D8E">
              <w:rPr>
                <w:sz w:val="24"/>
                <w:szCs w:val="24"/>
              </w:rPr>
              <w:t>1400 KeyBank Center</w:t>
            </w:r>
          </w:p>
          <w:p w:rsidR="008A6DFF" w:rsidRPr="00266D8E" w:rsidRDefault="008A6DFF" w:rsidP="008A6DFF">
            <w:pPr>
              <w:tabs>
                <w:tab w:val="left" w:pos="2160"/>
                <w:tab w:val="left" w:pos="2280"/>
              </w:tabs>
              <w:rPr>
                <w:sz w:val="24"/>
                <w:szCs w:val="24"/>
              </w:rPr>
            </w:pPr>
            <w:r w:rsidRPr="00266D8E">
              <w:rPr>
                <w:sz w:val="24"/>
                <w:szCs w:val="24"/>
              </w:rPr>
              <w:t>800 Superior Ave.</w:t>
            </w:r>
          </w:p>
          <w:p w:rsidR="008A6DFF" w:rsidRPr="00266D8E" w:rsidRDefault="008A6DFF" w:rsidP="008A6DFF">
            <w:pPr>
              <w:tabs>
                <w:tab w:val="left" w:pos="2160"/>
                <w:tab w:val="left" w:pos="2280"/>
              </w:tabs>
              <w:rPr>
                <w:sz w:val="24"/>
                <w:szCs w:val="24"/>
              </w:rPr>
            </w:pPr>
            <w:r w:rsidRPr="00266D8E">
              <w:rPr>
                <w:sz w:val="24"/>
                <w:szCs w:val="24"/>
              </w:rPr>
              <w:t>Cleveland, OH  44114</w:t>
            </w:r>
          </w:p>
          <w:p w:rsidR="008A6DFF" w:rsidRPr="00266D8E" w:rsidRDefault="008A6DFF" w:rsidP="008A6DFF">
            <w:pPr>
              <w:tabs>
                <w:tab w:val="left" w:pos="2160"/>
                <w:tab w:val="left" w:pos="2280"/>
              </w:tabs>
              <w:rPr>
                <w:sz w:val="24"/>
                <w:szCs w:val="24"/>
              </w:rPr>
            </w:pPr>
            <w:r w:rsidRPr="00266D8E">
              <w:rPr>
                <w:sz w:val="24"/>
                <w:szCs w:val="24"/>
              </w:rPr>
              <w:t>jlang@calfee.com</w:t>
            </w:r>
          </w:p>
          <w:p w:rsidR="008A6DFF" w:rsidRPr="00266D8E" w:rsidRDefault="008A6DFF" w:rsidP="008A6DFF">
            <w:pPr>
              <w:tabs>
                <w:tab w:val="left" w:pos="2160"/>
                <w:tab w:val="left" w:pos="2280"/>
              </w:tabs>
              <w:rPr>
                <w:sz w:val="24"/>
                <w:szCs w:val="24"/>
              </w:rPr>
            </w:pPr>
            <w:r w:rsidRPr="00266D8E">
              <w:rPr>
                <w:sz w:val="24"/>
                <w:szCs w:val="24"/>
              </w:rPr>
              <w:t>lmcbride@calfee.com</w:t>
            </w:r>
          </w:p>
          <w:p w:rsidR="008A6DFF" w:rsidRPr="00266D8E" w:rsidRDefault="008A6DFF" w:rsidP="008A6DFF">
            <w:pPr>
              <w:tabs>
                <w:tab w:val="left" w:pos="2160"/>
                <w:tab w:val="left" w:pos="2280"/>
              </w:tabs>
              <w:rPr>
                <w:sz w:val="24"/>
                <w:szCs w:val="24"/>
              </w:rPr>
            </w:pPr>
            <w:r w:rsidRPr="00266D8E">
              <w:rPr>
                <w:sz w:val="24"/>
                <w:szCs w:val="24"/>
              </w:rPr>
              <w:t>talexander@calfee.com</w:t>
            </w:r>
          </w:p>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sz w:val="24"/>
                <w:szCs w:val="24"/>
              </w:rPr>
            </w:pPr>
            <w:r w:rsidRPr="00266D8E">
              <w:rPr>
                <w:sz w:val="24"/>
                <w:szCs w:val="24"/>
              </w:rPr>
              <w:t>David A. Kutik</w:t>
            </w:r>
          </w:p>
          <w:p w:rsidR="008A6DFF" w:rsidRPr="00266D8E" w:rsidRDefault="008A6DFF" w:rsidP="008A6DFF">
            <w:pPr>
              <w:tabs>
                <w:tab w:val="left" w:pos="2160"/>
                <w:tab w:val="left" w:pos="2280"/>
              </w:tabs>
              <w:rPr>
                <w:sz w:val="24"/>
                <w:szCs w:val="24"/>
              </w:rPr>
            </w:pPr>
            <w:r w:rsidRPr="00266D8E">
              <w:rPr>
                <w:sz w:val="24"/>
                <w:szCs w:val="24"/>
              </w:rPr>
              <w:t>Jones Day</w:t>
            </w:r>
          </w:p>
          <w:p w:rsidR="008A6DFF" w:rsidRPr="00266D8E" w:rsidRDefault="008A6DFF" w:rsidP="008A6DFF">
            <w:pPr>
              <w:tabs>
                <w:tab w:val="left" w:pos="2160"/>
                <w:tab w:val="left" w:pos="2280"/>
              </w:tabs>
              <w:rPr>
                <w:sz w:val="24"/>
                <w:szCs w:val="24"/>
              </w:rPr>
            </w:pPr>
            <w:r w:rsidRPr="00266D8E">
              <w:rPr>
                <w:sz w:val="24"/>
                <w:szCs w:val="24"/>
              </w:rPr>
              <w:t>North Point</w:t>
            </w:r>
          </w:p>
          <w:p w:rsidR="008A6DFF" w:rsidRPr="00266D8E" w:rsidRDefault="008A6DFF" w:rsidP="008A6DFF">
            <w:pPr>
              <w:tabs>
                <w:tab w:val="left" w:pos="2160"/>
                <w:tab w:val="left" w:pos="2280"/>
              </w:tabs>
              <w:rPr>
                <w:sz w:val="24"/>
                <w:szCs w:val="24"/>
              </w:rPr>
            </w:pPr>
            <w:r w:rsidRPr="00266D8E">
              <w:rPr>
                <w:sz w:val="24"/>
                <w:szCs w:val="24"/>
              </w:rPr>
              <w:t>901 Lakeside Avenue</w:t>
            </w:r>
          </w:p>
          <w:p w:rsidR="008A6DFF" w:rsidRPr="00266D8E" w:rsidRDefault="008A6DFF" w:rsidP="008A6DFF">
            <w:pPr>
              <w:tabs>
                <w:tab w:val="left" w:pos="2160"/>
                <w:tab w:val="left" w:pos="2280"/>
              </w:tabs>
              <w:rPr>
                <w:sz w:val="24"/>
                <w:szCs w:val="24"/>
              </w:rPr>
            </w:pPr>
            <w:r w:rsidRPr="00266D8E">
              <w:rPr>
                <w:sz w:val="24"/>
                <w:szCs w:val="24"/>
              </w:rPr>
              <w:t>Cleveland, OH  44114</w:t>
            </w:r>
          </w:p>
          <w:p w:rsidR="008A6DFF" w:rsidRPr="00266D8E" w:rsidRDefault="008A6DFF" w:rsidP="008A6DFF">
            <w:pPr>
              <w:tabs>
                <w:tab w:val="left" w:pos="2160"/>
                <w:tab w:val="left" w:pos="2280"/>
              </w:tabs>
              <w:rPr>
                <w:sz w:val="24"/>
                <w:szCs w:val="24"/>
              </w:rPr>
            </w:pPr>
            <w:r w:rsidRPr="00266D8E">
              <w:rPr>
                <w:sz w:val="24"/>
                <w:szCs w:val="24"/>
              </w:rPr>
              <w:t>dakutik@jonesday.com</w:t>
            </w:r>
          </w:p>
          <w:p w:rsidR="008A6DFF" w:rsidRPr="00266D8E" w:rsidRDefault="008A6DFF" w:rsidP="008A6DFF">
            <w:pPr>
              <w:tabs>
                <w:tab w:val="left" w:pos="2160"/>
                <w:tab w:val="left" w:pos="2280"/>
              </w:tabs>
              <w:rPr>
                <w:sz w:val="24"/>
                <w:szCs w:val="24"/>
              </w:rPr>
            </w:pPr>
          </w:p>
          <w:p w:rsidR="008A6DFF" w:rsidRDefault="008A6DFF" w:rsidP="008A6DFF">
            <w:pPr>
              <w:tabs>
                <w:tab w:val="left" w:pos="2160"/>
                <w:tab w:val="left" w:pos="2280"/>
              </w:tabs>
              <w:rPr>
                <w:sz w:val="24"/>
                <w:szCs w:val="24"/>
              </w:rPr>
            </w:pPr>
          </w:p>
          <w:p w:rsidR="008A6DFF" w:rsidRDefault="008A6DFF" w:rsidP="008A6DFF">
            <w:pPr>
              <w:tabs>
                <w:tab w:val="left" w:pos="2160"/>
                <w:tab w:val="left" w:pos="2280"/>
              </w:tabs>
              <w:rPr>
                <w:sz w:val="24"/>
                <w:szCs w:val="24"/>
              </w:rPr>
            </w:pPr>
          </w:p>
          <w:p w:rsidR="008A6DFF"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sz w:val="24"/>
                <w:szCs w:val="24"/>
              </w:rPr>
            </w:pPr>
            <w:r w:rsidRPr="00266D8E">
              <w:rPr>
                <w:sz w:val="24"/>
                <w:szCs w:val="24"/>
              </w:rPr>
              <w:lastRenderedPageBreak/>
              <w:t>Allison E. Haedt</w:t>
            </w:r>
          </w:p>
          <w:p w:rsidR="008A6DFF" w:rsidRPr="00266D8E" w:rsidRDefault="008A6DFF" w:rsidP="008A6DFF">
            <w:pPr>
              <w:tabs>
                <w:tab w:val="left" w:pos="2160"/>
                <w:tab w:val="left" w:pos="2280"/>
              </w:tabs>
              <w:rPr>
                <w:sz w:val="24"/>
                <w:szCs w:val="24"/>
              </w:rPr>
            </w:pPr>
            <w:r w:rsidRPr="00266D8E">
              <w:rPr>
                <w:sz w:val="24"/>
                <w:szCs w:val="24"/>
              </w:rPr>
              <w:t>Jones Day</w:t>
            </w:r>
          </w:p>
          <w:p w:rsidR="008A6DFF" w:rsidRPr="00266D8E" w:rsidRDefault="008A6DFF" w:rsidP="008A6DFF">
            <w:pPr>
              <w:tabs>
                <w:tab w:val="left" w:pos="2160"/>
                <w:tab w:val="left" w:pos="2280"/>
              </w:tabs>
              <w:rPr>
                <w:sz w:val="24"/>
                <w:szCs w:val="24"/>
              </w:rPr>
            </w:pPr>
            <w:r w:rsidRPr="00266D8E">
              <w:rPr>
                <w:sz w:val="24"/>
                <w:szCs w:val="24"/>
              </w:rPr>
              <w:t>P.O. Box 165017</w:t>
            </w:r>
          </w:p>
          <w:p w:rsidR="008A6DFF" w:rsidRPr="00266D8E" w:rsidRDefault="008A6DFF" w:rsidP="008A6DFF">
            <w:pPr>
              <w:tabs>
                <w:tab w:val="left" w:pos="2160"/>
                <w:tab w:val="left" w:pos="2280"/>
              </w:tabs>
              <w:rPr>
                <w:sz w:val="24"/>
                <w:szCs w:val="24"/>
              </w:rPr>
            </w:pPr>
            <w:r w:rsidRPr="00266D8E">
              <w:rPr>
                <w:sz w:val="24"/>
                <w:szCs w:val="24"/>
              </w:rPr>
              <w:t>Columbus, OH  43216-5017</w:t>
            </w:r>
          </w:p>
          <w:p w:rsidR="008A6DFF" w:rsidRPr="00266D8E" w:rsidRDefault="008A6DFF" w:rsidP="008A6DFF">
            <w:pPr>
              <w:tabs>
                <w:tab w:val="left" w:pos="2160"/>
                <w:tab w:val="left" w:pos="2280"/>
              </w:tabs>
              <w:rPr>
                <w:sz w:val="24"/>
                <w:szCs w:val="24"/>
              </w:rPr>
            </w:pPr>
            <w:r w:rsidRPr="00266D8E">
              <w:rPr>
                <w:sz w:val="24"/>
                <w:szCs w:val="24"/>
              </w:rPr>
              <w:t>aehaedt@jonesday.com</w:t>
            </w:r>
          </w:p>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sz w:val="24"/>
                <w:szCs w:val="24"/>
              </w:rPr>
            </w:pPr>
            <w:r w:rsidRPr="00266D8E">
              <w:rPr>
                <w:sz w:val="24"/>
                <w:szCs w:val="24"/>
              </w:rPr>
              <w:t>John N. Estes III</w:t>
            </w:r>
          </w:p>
          <w:p w:rsidR="008A6DFF" w:rsidRPr="00266D8E" w:rsidRDefault="008A6DFF" w:rsidP="008A6DFF">
            <w:pPr>
              <w:tabs>
                <w:tab w:val="left" w:pos="2160"/>
                <w:tab w:val="left" w:pos="2280"/>
              </w:tabs>
              <w:rPr>
                <w:sz w:val="24"/>
                <w:szCs w:val="24"/>
              </w:rPr>
            </w:pPr>
            <w:r w:rsidRPr="00266D8E">
              <w:rPr>
                <w:sz w:val="24"/>
                <w:szCs w:val="24"/>
              </w:rPr>
              <w:t>Paul F. Wight</w:t>
            </w:r>
          </w:p>
          <w:p w:rsidR="008A6DFF" w:rsidRPr="00266D8E" w:rsidRDefault="008A6DFF" w:rsidP="008A6DFF">
            <w:pPr>
              <w:tabs>
                <w:tab w:val="left" w:pos="2160"/>
                <w:tab w:val="left" w:pos="2280"/>
              </w:tabs>
              <w:rPr>
                <w:sz w:val="24"/>
                <w:szCs w:val="24"/>
              </w:rPr>
            </w:pPr>
            <w:r w:rsidRPr="00266D8E">
              <w:rPr>
                <w:sz w:val="24"/>
                <w:szCs w:val="24"/>
              </w:rPr>
              <w:t>Skadden, Arps, Slate, Meagher &amp; Flom LLP</w:t>
            </w:r>
          </w:p>
          <w:p w:rsidR="008A6DFF" w:rsidRPr="00266D8E" w:rsidRDefault="008A6DFF" w:rsidP="008A6DFF">
            <w:pPr>
              <w:tabs>
                <w:tab w:val="left" w:pos="2160"/>
                <w:tab w:val="left" w:pos="2280"/>
              </w:tabs>
              <w:rPr>
                <w:sz w:val="24"/>
                <w:szCs w:val="24"/>
              </w:rPr>
            </w:pPr>
            <w:r w:rsidRPr="00266D8E">
              <w:rPr>
                <w:sz w:val="24"/>
                <w:szCs w:val="24"/>
              </w:rPr>
              <w:t>1440 New York Ave., N.W.</w:t>
            </w:r>
          </w:p>
          <w:p w:rsidR="008A6DFF" w:rsidRPr="00266D8E" w:rsidRDefault="008A6DFF" w:rsidP="008A6DFF">
            <w:pPr>
              <w:tabs>
                <w:tab w:val="left" w:pos="2160"/>
                <w:tab w:val="left" w:pos="2280"/>
              </w:tabs>
              <w:rPr>
                <w:sz w:val="24"/>
                <w:szCs w:val="24"/>
              </w:rPr>
            </w:pPr>
            <w:r w:rsidRPr="00266D8E">
              <w:rPr>
                <w:sz w:val="24"/>
                <w:szCs w:val="24"/>
              </w:rPr>
              <w:t>Washington, DC  20005</w:t>
            </w:r>
          </w:p>
          <w:p w:rsidR="008A6DFF" w:rsidRPr="00266D8E" w:rsidRDefault="008A6DFF" w:rsidP="008A6DFF">
            <w:pPr>
              <w:tabs>
                <w:tab w:val="left" w:pos="2160"/>
                <w:tab w:val="left" w:pos="2280"/>
              </w:tabs>
              <w:rPr>
                <w:sz w:val="24"/>
                <w:szCs w:val="24"/>
              </w:rPr>
            </w:pPr>
            <w:r w:rsidRPr="00266D8E">
              <w:rPr>
                <w:sz w:val="24"/>
                <w:szCs w:val="24"/>
              </w:rPr>
              <w:t>jestes@skadden.com</w:t>
            </w:r>
          </w:p>
          <w:p w:rsidR="008A6DFF" w:rsidRPr="00266D8E" w:rsidRDefault="008A6DFF" w:rsidP="008A6DFF">
            <w:pPr>
              <w:tabs>
                <w:tab w:val="left" w:pos="2160"/>
                <w:tab w:val="left" w:pos="2280"/>
              </w:tabs>
              <w:rPr>
                <w:sz w:val="24"/>
                <w:szCs w:val="24"/>
              </w:rPr>
            </w:pPr>
            <w:r w:rsidRPr="00266D8E">
              <w:rPr>
                <w:sz w:val="24"/>
                <w:szCs w:val="24"/>
              </w:rPr>
              <w:t>paul.wight@skadden.com</w:t>
            </w:r>
          </w:p>
          <w:p w:rsidR="008A6DFF" w:rsidRPr="00266D8E" w:rsidRDefault="008A6DFF" w:rsidP="008A6DFF">
            <w:pPr>
              <w:tabs>
                <w:tab w:val="left" w:pos="2160"/>
                <w:tab w:val="left" w:pos="2280"/>
              </w:tabs>
              <w:rPr>
                <w:b/>
                <w:smallCaps/>
                <w:sz w:val="24"/>
                <w:szCs w:val="24"/>
              </w:rPr>
            </w:pPr>
          </w:p>
        </w:tc>
        <w:tc>
          <w:tcPr>
            <w:tcW w:w="4313" w:type="dxa"/>
          </w:tcPr>
          <w:p w:rsidR="008A6DFF" w:rsidRPr="00266D8E" w:rsidRDefault="008A6DFF" w:rsidP="008A6DFF">
            <w:pPr>
              <w:tabs>
                <w:tab w:val="left" w:pos="2160"/>
                <w:tab w:val="left" w:pos="2280"/>
              </w:tabs>
              <w:rPr>
                <w:sz w:val="24"/>
                <w:szCs w:val="24"/>
              </w:rPr>
            </w:pPr>
            <w:r w:rsidRPr="00266D8E">
              <w:rPr>
                <w:sz w:val="24"/>
                <w:szCs w:val="24"/>
              </w:rPr>
              <w:lastRenderedPageBreak/>
              <w:t>Michael R. Smalz</w:t>
            </w:r>
          </w:p>
          <w:p w:rsidR="008A6DFF" w:rsidRPr="00266D8E" w:rsidRDefault="008A6DFF" w:rsidP="008A6DFF">
            <w:pPr>
              <w:tabs>
                <w:tab w:val="left" w:pos="2160"/>
                <w:tab w:val="left" w:pos="2280"/>
              </w:tabs>
              <w:rPr>
                <w:sz w:val="24"/>
                <w:szCs w:val="24"/>
              </w:rPr>
            </w:pPr>
            <w:r w:rsidRPr="00266D8E">
              <w:rPr>
                <w:sz w:val="24"/>
                <w:szCs w:val="24"/>
              </w:rPr>
              <w:t>Joseph V. Maskovyak</w:t>
            </w:r>
          </w:p>
          <w:p w:rsidR="008A6DFF" w:rsidRPr="00266D8E" w:rsidRDefault="008A6DFF" w:rsidP="008A6DFF">
            <w:pPr>
              <w:tabs>
                <w:tab w:val="left" w:pos="2160"/>
                <w:tab w:val="left" w:pos="2280"/>
              </w:tabs>
              <w:rPr>
                <w:sz w:val="24"/>
                <w:szCs w:val="24"/>
              </w:rPr>
            </w:pPr>
            <w:r w:rsidRPr="00266D8E">
              <w:rPr>
                <w:sz w:val="24"/>
                <w:szCs w:val="24"/>
              </w:rPr>
              <w:t>Ohio Poverty Law Center</w:t>
            </w:r>
          </w:p>
          <w:p w:rsidR="008A6DFF" w:rsidRPr="00266D8E" w:rsidRDefault="008A6DFF" w:rsidP="008A6DFF">
            <w:pPr>
              <w:tabs>
                <w:tab w:val="left" w:pos="2160"/>
                <w:tab w:val="left" w:pos="2280"/>
              </w:tabs>
              <w:rPr>
                <w:sz w:val="24"/>
                <w:szCs w:val="24"/>
              </w:rPr>
            </w:pPr>
            <w:r w:rsidRPr="00266D8E">
              <w:rPr>
                <w:sz w:val="24"/>
                <w:szCs w:val="24"/>
              </w:rPr>
              <w:t>555 Buttles Avenue</w:t>
            </w:r>
          </w:p>
          <w:p w:rsidR="008A6DFF" w:rsidRPr="00266D8E" w:rsidRDefault="008A6DFF" w:rsidP="008A6DFF">
            <w:pPr>
              <w:tabs>
                <w:tab w:val="left" w:pos="2160"/>
                <w:tab w:val="left" w:pos="2280"/>
              </w:tabs>
              <w:rPr>
                <w:sz w:val="24"/>
                <w:szCs w:val="24"/>
              </w:rPr>
            </w:pPr>
            <w:r w:rsidRPr="00266D8E">
              <w:rPr>
                <w:sz w:val="24"/>
                <w:szCs w:val="24"/>
              </w:rPr>
              <w:t>Columbus, OH  43215</w:t>
            </w:r>
          </w:p>
          <w:p w:rsidR="008A6DFF" w:rsidRPr="00266D8E" w:rsidRDefault="008A6DFF" w:rsidP="008A6DFF">
            <w:pPr>
              <w:tabs>
                <w:tab w:val="left" w:pos="2160"/>
                <w:tab w:val="left" w:pos="2280"/>
              </w:tabs>
              <w:rPr>
                <w:sz w:val="24"/>
                <w:szCs w:val="24"/>
              </w:rPr>
            </w:pPr>
            <w:r w:rsidRPr="00266D8E">
              <w:rPr>
                <w:sz w:val="24"/>
                <w:szCs w:val="24"/>
              </w:rPr>
              <w:t>msmalz@ohiopovertylaw.org</w:t>
            </w:r>
          </w:p>
          <w:p w:rsidR="008A6DFF" w:rsidRPr="00266D8E" w:rsidRDefault="008A6DFF" w:rsidP="008A6DFF">
            <w:pPr>
              <w:tabs>
                <w:tab w:val="left" w:pos="2160"/>
                <w:tab w:val="left" w:pos="2280"/>
              </w:tabs>
              <w:rPr>
                <w:sz w:val="24"/>
                <w:szCs w:val="24"/>
              </w:rPr>
            </w:pPr>
            <w:r w:rsidRPr="00266D8E">
              <w:rPr>
                <w:sz w:val="24"/>
                <w:szCs w:val="24"/>
              </w:rPr>
              <w:t>jmaskovyak@ohiopovertylaw.org</w:t>
            </w:r>
          </w:p>
          <w:p w:rsidR="008A6DFF" w:rsidRPr="00266D8E" w:rsidRDefault="008A6DFF" w:rsidP="008A6DFF">
            <w:pPr>
              <w:tabs>
                <w:tab w:val="left" w:pos="2160"/>
                <w:tab w:val="left" w:pos="2280"/>
              </w:tabs>
              <w:rPr>
                <w:sz w:val="24"/>
                <w:szCs w:val="24"/>
              </w:rPr>
            </w:pPr>
          </w:p>
          <w:p w:rsidR="008A6DFF" w:rsidRPr="00266D8E" w:rsidRDefault="008A6DFF" w:rsidP="008A6DFF">
            <w:pPr>
              <w:keepNext/>
              <w:keepLines/>
              <w:autoSpaceDE w:val="0"/>
              <w:autoSpaceDN w:val="0"/>
              <w:adjustRightInd w:val="0"/>
              <w:rPr>
                <w:rFonts w:eastAsia="Calibri"/>
                <w:sz w:val="24"/>
                <w:szCs w:val="24"/>
              </w:rPr>
            </w:pPr>
            <w:r w:rsidRPr="00266D8E">
              <w:rPr>
                <w:rFonts w:eastAsia="Calibri"/>
                <w:sz w:val="24"/>
                <w:szCs w:val="24"/>
              </w:rPr>
              <w:t>Lisa G. McAlister</w:t>
            </w:r>
          </w:p>
          <w:p w:rsidR="008A6DFF" w:rsidRPr="00266D8E" w:rsidRDefault="008A6DFF" w:rsidP="008A6DFF">
            <w:pPr>
              <w:keepNext/>
              <w:keepLines/>
              <w:autoSpaceDE w:val="0"/>
              <w:autoSpaceDN w:val="0"/>
              <w:adjustRightInd w:val="0"/>
              <w:rPr>
                <w:rFonts w:eastAsia="Calibri"/>
                <w:sz w:val="24"/>
                <w:szCs w:val="24"/>
              </w:rPr>
            </w:pPr>
            <w:r w:rsidRPr="00266D8E">
              <w:rPr>
                <w:rFonts w:eastAsia="Calibri"/>
                <w:sz w:val="24"/>
                <w:szCs w:val="24"/>
              </w:rPr>
              <w:t>Matthew W. Warnock</w:t>
            </w:r>
          </w:p>
          <w:p w:rsidR="008A6DFF" w:rsidRPr="00266D8E" w:rsidRDefault="008A6DFF" w:rsidP="008A6DFF">
            <w:pPr>
              <w:keepNext/>
              <w:keepLines/>
              <w:autoSpaceDE w:val="0"/>
              <w:autoSpaceDN w:val="0"/>
              <w:adjustRightInd w:val="0"/>
              <w:rPr>
                <w:rFonts w:eastAsia="Calibri"/>
                <w:sz w:val="24"/>
                <w:szCs w:val="24"/>
              </w:rPr>
            </w:pPr>
            <w:r w:rsidRPr="00266D8E">
              <w:rPr>
                <w:rFonts w:eastAsia="Calibri"/>
                <w:sz w:val="24"/>
                <w:szCs w:val="24"/>
              </w:rPr>
              <w:t>Thomas O’Brien</w:t>
            </w:r>
          </w:p>
          <w:p w:rsidR="008A6DFF" w:rsidRPr="00266D8E" w:rsidRDefault="008A6DFF" w:rsidP="008A6DFF">
            <w:pPr>
              <w:keepNext/>
              <w:keepLines/>
              <w:autoSpaceDE w:val="0"/>
              <w:autoSpaceDN w:val="0"/>
              <w:adjustRightInd w:val="0"/>
              <w:rPr>
                <w:rFonts w:eastAsia="Calibri"/>
                <w:sz w:val="24"/>
                <w:szCs w:val="24"/>
              </w:rPr>
            </w:pPr>
            <w:r w:rsidRPr="00266D8E">
              <w:rPr>
                <w:rFonts w:eastAsia="Calibri"/>
                <w:sz w:val="24"/>
                <w:szCs w:val="24"/>
              </w:rPr>
              <w:t>BRICKER &amp; ECKLER LLP</w:t>
            </w:r>
          </w:p>
          <w:p w:rsidR="008A6DFF" w:rsidRPr="00266D8E" w:rsidRDefault="008A6DFF" w:rsidP="008A6DFF">
            <w:pPr>
              <w:keepNext/>
              <w:keepLines/>
              <w:autoSpaceDE w:val="0"/>
              <w:autoSpaceDN w:val="0"/>
              <w:adjustRightInd w:val="0"/>
              <w:rPr>
                <w:rFonts w:eastAsia="Calibri"/>
                <w:sz w:val="24"/>
                <w:szCs w:val="24"/>
              </w:rPr>
            </w:pPr>
            <w:r w:rsidRPr="00266D8E">
              <w:rPr>
                <w:rFonts w:eastAsia="Calibri"/>
                <w:sz w:val="24"/>
                <w:szCs w:val="24"/>
              </w:rPr>
              <w:t>100 South Third Street</w:t>
            </w:r>
          </w:p>
          <w:p w:rsidR="008A6DFF" w:rsidRPr="00266D8E" w:rsidRDefault="008A6DFF" w:rsidP="008A6DFF">
            <w:pPr>
              <w:keepNext/>
              <w:keepLines/>
              <w:tabs>
                <w:tab w:val="left" w:pos="2160"/>
                <w:tab w:val="left" w:pos="2280"/>
              </w:tabs>
              <w:rPr>
                <w:rFonts w:eastAsia="Calibri"/>
                <w:sz w:val="24"/>
                <w:szCs w:val="24"/>
              </w:rPr>
            </w:pPr>
            <w:r w:rsidRPr="00266D8E">
              <w:rPr>
                <w:rFonts w:eastAsia="Calibri"/>
                <w:sz w:val="24"/>
                <w:szCs w:val="24"/>
              </w:rPr>
              <w:t>Columbus, OH 43215-4291</w:t>
            </w:r>
          </w:p>
          <w:p w:rsidR="008A6DFF" w:rsidRPr="00266D8E" w:rsidRDefault="008A6DFF" w:rsidP="008A6DFF">
            <w:pPr>
              <w:keepNext/>
              <w:keepLines/>
              <w:tabs>
                <w:tab w:val="left" w:pos="2160"/>
                <w:tab w:val="left" w:pos="2280"/>
              </w:tabs>
              <w:rPr>
                <w:rFonts w:eastAsia="Calibri"/>
                <w:sz w:val="24"/>
                <w:szCs w:val="24"/>
              </w:rPr>
            </w:pPr>
            <w:r w:rsidRPr="00266D8E">
              <w:rPr>
                <w:rFonts w:eastAsia="Calibri"/>
                <w:sz w:val="24"/>
                <w:szCs w:val="24"/>
              </w:rPr>
              <w:t>lmcalister@bricker.com</w:t>
            </w:r>
          </w:p>
          <w:p w:rsidR="008A6DFF" w:rsidRPr="00266D8E" w:rsidRDefault="008A6DFF" w:rsidP="008A6DFF">
            <w:pPr>
              <w:keepNext/>
              <w:keepLines/>
              <w:tabs>
                <w:tab w:val="left" w:pos="2160"/>
                <w:tab w:val="left" w:pos="2280"/>
              </w:tabs>
              <w:rPr>
                <w:sz w:val="24"/>
                <w:szCs w:val="24"/>
              </w:rPr>
            </w:pPr>
            <w:r w:rsidRPr="00266D8E">
              <w:rPr>
                <w:sz w:val="24"/>
                <w:szCs w:val="24"/>
              </w:rPr>
              <w:t>mwarnock@bricker.com</w:t>
            </w:r>
          </w:p>
          <w:p w:rsidR="008A6DFF" w:rsidRPr="00266D8E" w:rsidRDefault="008A6DFF" w:rsidP="008A6DFF">
            <w:pPr>
              <w:keepNext/>
              <w:keepLines/>
              <w:tabs>
                <w:tab w:val="left" w:pos="2160"/>
                <w:tab w:val="left" w:pos="2280"/>
              </w:tabs>
              <w:rPr>
                <w:sz w:val="24"/>
                <w:szCs w:val="24"/>
              </w:rPr>
            </w:pPr>
            <w:r w:rsidRPr="00266D8E">
              <w:rPr>
                <w:sz w:val="24"/>
                <w:szCs w:val="24"/>
              </w:rPr>
              <w:t>tobrien@bricker.com</w:t>
            </w:r>
          </w:p>
          <w:p w:rsidR="008A6DFF" w:rsidRPr="00266D8E" w:rsidRDefault="008A6DFF" w:rsidP="008A6DFF">
            <w:pPr>
              <w:tabs>
                <w:tab w:val="left" w:pos="2160"/>
                <w:tab w:val="left" w:pos="2280"/>
              </w:tabs>
              <w:rPr>
                <w:rFonts w:eastAsia="Calibri"/>
                <w:sz w:val="24"/>
                <w:szCs w:val="24"/>
              </w:rPr>
            </w:pPr>
          </w:p>
          <w:p w:rsidR="008A6DFF" w:rsidRPr="00266D8E" w:rsidRDefault="008A6DFF" w:rsidP="008A6DFF">
            <w:pPr>
              <w:tabs>
                <w:tab w:val="left" w:pos="2160"/>
                <w:tab w:val="left" w:pos="2280"/>
              </w:tabs>
              <w:rPr>
                <w:b/>
                <w:smallCaps/>
                <w:sz w:val="24"/>
                <w:szCs w:val="24"/>
              </w:rPr>
            </w:pPr>
            <w:r w:rsidRPr="00266D8E">
              <w:rPr>
                <w:sz w:val="24"/>
                <w:szCs w:val="24"/>
              </w:rPr>
              <w:t>Jay E. Jadwin</w:t>
            </w:r>
          </w:p>
          <w:p w:rsidR="008A6DFF" w:rsidRPr="00266D8E" w:rsidRDefault="008A6DFF" w:rsidP="008A6DFF">
            <w:pPr>
              <w:tabs>
                <w:tab w:val="left" w:pos="2160"/>
                <w:tab w:val="left" w:pos="2280"/>
              </w:tabs>
              <w:rPr>
                <w:sz w:val="24"/>
                <w:szCs w:val="24"/>
              </w:rPr>
            </w:pPr>
            <w:r w:rsidRPr="00266D8E">
              <w:rPr>
                <w:sz w:val="24"/>
                <w:szCs w:val="24"/>
              </w:rPr>
              <w:t>American Electric Power Service Corporation</w:t>
            </w:r>
          </w:p>
          <w:p w:rsidR="008A6DFF" w:rsidRPr="00266D8E" w:rsidRDefault="008A6DFF" w:rsidP="008A6DFF">
            <w:pPr>
              <w:tabs>
                <w:tab w:val="left" w:pos="2160"/>
                <w:tab w:val="left" w:pos="2280"/>
              </w:tabs>
              <w:rPr>
                <w:sz w:val="24"/>
                <w:szCs w:val="24"/>
              </w:rPr>
            </w:pPr>
            <w:r w:rsidRPr="00266D8E">
              <w:rPr>
                <w:sz w:val="24"/>
                <w:szCs w:val="24"/>
              </w:rPr>
              <w:t>1 Riverside Plaza, 29</w:t>
            </w:r>
            <w:r w:rsidRPr="00266D8E">
              <w:rPr>
                <w:sz w:val="24"/>
                <w:szCs w:val="24"/>
                <w:vertAlign w:val="superscript"/>
              </w:rPr>
              <w:t>th</w:t>
            </w:r>
            <w:r w:rsidRPr="00266D8E">
              <w:rPr>
                <w:sz w:val="24"/>
                <w:szCs w:val="24"/>
              </w:rPr>
              <w:t xml:space="preserve"> Floor</w:t>
            </w:r>
          </w:p>
          <w:p w:rsidR="008A6DFF" w:rsidRPr="00266D8E" w:rsidRDefault="008A6DFF" w:rsidP="008A6DFF">
            <w:pPr>
              <w:tabs>
                <w:tab w:val="left" w:pos="2160"/>
                <w:tab w:val="left" w:pos="2280"/>
              </w:tabs>
              <w:rPr>
                <w:sz w:val="24"/>
                <w:szCs w:val="24"/>
              </w:rPr>
            </w:pPr>
            <w:r w:rsidRPr="00266D8E">
              <w:rPr>
                <w:sz w:val="24"/>
                <w:szCs w:val="24"/>
              </w:rPr>
              <w:t>Columbus, OH  43215</w:t>
            </w:r>
          </w:p>
          <w:p w:rsidR="008A6DFF" w:rsidRPr="00266D8E" w:rsidRDefault="008A6DFF" w:rsidP="008A6DFF">
            <w:pPr>
              <w:tabs>
                <w:tab w:val="left" w:pos="2160"/>
                <w:tab w:val="left" w:pos="2280"/>
              </w:tabs>
              <w:rPr>
                <w:sz w:val="24"/>
                <w:szCs w:val="24"/>
              </w:rPr>
            </w:pPr>
            <w:r w:rsidRPr="00266D8E">
              <w:rPr>
                <w:sz w:val="24"/>
                <w:szCs w:val="24"/>
              </w:rPr>
              <w:t>jejadwin@aep.com</w:t>
            </w:r>
          </w:p>
          <w:p w:rsidR="008A6DFF" w:rsidRPr="00266D8E" w:rsidRDefault="008A6DFF" w:rsidP="008A6DFF">
            <w:pPr>
              <w:tabs>
                <w:tab w:val="left" w:pos="2160"/>
                <w:tab w:val="left" w:pos="2280"/>
              </w:tabs>
              <w:rPr>
                <w:b/>
                <w:smallCaps/>
                <w:sz w:val="24"/>
                <w:szCs w:val="24"/>
              </w:rPr>
            </w:pPr>
          </w:p>
          <w:p w:rsidR="008A6DFF"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sz w:val="24"/>
                <w:szCs w:val="24"/>
              </w:rPr>
            </w:pPr>
            <w:r w:rsidRPr="00266D8E">
              <w:rPr>
                <w:sz w:val="24"/>
                <w:szCs w:val="24"/>
              </w:rPr>
              <w:lastRenderedPageBreak/>
              <w:t>Glen Thomas</w:t>
            </w:r>
          </w:p>
          <w:p w:rsidR="008A6DFF" w:rsidRPr="00266D8E" w:rsidRDefault="008A6DFF" w:rsidP="008A6DFF">
            <w:pPr>
              <w:tabs>
                <w:tab w:val="left" w:pos="2160"/>
                <w:tab w:val="left" w:pos="2280"/>
              </w:tabs>
              <w:rPr>
                <w:sz w:val="24"/>
                <w:szCs w:val="24"/>
              </w:rPr>
            </w:pPr>
            <w:r w:rsidRPr="00266D8E">
              <w:rPr>
                <w:sz w:val="24"/>
                <w:szCs w:val="24"/>
              </w:rPr>
              <w:t>1060 First Avenue, Ste. 400</w:t>
            </w:r>
          </w:p>
          <w:p w:rsidR="008A6DFF" w:rsidRPr="00266D8E" w:rsidRDefault="008A6DFF" w:rsidP="008A6DFF">
            <w:pPr>
              <w:tabs>
                <w:tab w:val="left" w:pos="2160"/>
                <w:tab w:val="left" w:pos="2280"/>
              </w:tabs>
              <w:rPr>
                <w:sz w:val="24"/>
                <w:szCs w:val="24"/>
              </w:rPr>
            </w:pPr>
            <w:r w:rsidRPr="00266D8E">
              <w:rPr>
                <w:sz w:val="24"/>
                <w:szCs w:val="24"/>
              </w:rPr>
              <w:t>King of Prussia, PA  19406</w:t>
            </w:r>
          </w:p>
          <w:p w:rsidR="008A6DFF" w:rsidRPr="00266D8E" w:rsidRDefault="008A6DFF" w:rsidP="008A6DFF">
            <w:pPr>
              <w:tabs>
                <w:tab w:val="left" w:pos="2160"/>
                <w:tab w:val="left" w:pos="2280"/>
              </w:tabs>
              <w:rPr>
                <w:sz w:val="24"/>
                <w:szCs w:val="24"/>
              </w:rPr>
            </w:pPr>
            <w:r w:rsidRPr="00266D8E">
              <w:rPr>
                <w:sz w:val="24"/>
                <w:szCs w:val="24"/>
              </w:rPr>
              <w:t>gthomas@gtpowergroup.com</w:t>
            </w:r>
          </w:p>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sz w:val="24"/>
                <w:szCs w:val="24"/>
              </w:rPr>
            </w:pPr>
            <w:r w:rsidRPr="00266D8E">
              <w:rPr>
                <w:sz w:val="24"/>
                <w:szCs w:val="24"/>
              </w:rPr>
              <w:t>Laura Chappelle</w:t>
            </w:r>
          </w:p>
          <w:p w:rsidR="008A6DFF" w:rsidRPr="00266D8E" w:rsidRDefault="008A6DFF" w:rsidP="008A6DFF">
            <w:pPr>
              <w:tabs>
                <w:tab w:val="left" w:pos="2160"/>
                <w:tab w:val="left" w:pos="2280"/>
              </w:tabs>
              <w:rPr>
                <w:sz w:val="24"/>
                <w:szCs w:val="24"/>
              </w:rPr>
            </w:pPr>
            <w:r w:rsidRPr="00266D8E">
              <w:rPr>
                <w:sz w:val="24"/>
                <w:szCs w:val="24"/>
              </w:rPr>
              <w:t>4218 Jacob Meadows</w:t>
            </w:r>
          </w:p>
          <w:p w:rsidR="008A6DFF" w:rsidRPr="00266D8E" w:rsidRDefault="008A6DFF" w:rsidP="008A6DFF">
            <w:pPr>
              <w:tabs>
                <w:tab w:val="left" w:pos="2160"/>
                <w:tab w:val="left" w:pos="2280"/>
              </w:tabs>
              <w:rPr>
                <w:sz w:val="24"/>
                <w:szCs w:val="24"/>
              </w:rPr>
            </w:pPr>
            <w:r w:rsidRPr="00266D8E">
              <w:rPr>
                <w:sz w:val="24"/>
                <w:szCs w:val="24"/>
              </w:rPr>
              <w:t>Okemos, MI  48864</w:t>
            </w:r>
          </w:p>
          <w:p w:rsidR="008A6DFF" w:rsidRPr="00266D8E" w:rsidRDefault="008A6DFF" w:rsidP="008A6DFF">
            <w:pPr>
              <w:tabs>
                <w:tab w:val="left" w:pos="2160"/>
                <w:tab w:val="left" w:pos="2280"/>
              </w:tabs>
              <w:rPr>
                <w:sz w:val="24"/>
                <w:szCs w:val="24"/>
              </w:rPr>
            </w:pPr>
            <w:r w:rsidRPr="00266D8E">
              <w:rPr>
                <w:sz w:val="24"/>
                <w:szCs w:val="24"/>
              </w:rPr>
              <w:t>laurac@chappelleconsulting.net</w:t>
            </w:r>
          </w:p>
          <w:p w:rsidR="008A6DFF" w:rsidRPr="00266D8E" w:rsidRDefault="008A6DFF" w:rsidP="008A6DFF">
            <w:pPr>
              <w:tabs>
                <w:tab w:val="left" w:pos="2160"/>
                <w:tab w:val="left" w:pos="2280"/>
              </w:tabs>
              <w:rPr>
                <w:b/>
                <w:smallCaps/>
                <w:sz w:val="24"/>
                <w:szCs w:val="24"/>
              </w:rPr>
            </w:pPr>
          </w:p>
        </w:tc>
      </w:tr>
      <w:tr w:rsidR="008A6DFF" w:rsidRPr="00266D8E" w:rsidTr="008A6DFF">
        <w:tc>
          <w:tcPr>
            <w:tcW w:w="4543" w:type="dxa"/>
          </w:tcPr>
          <w:p w:rsidR="008A6DFF" w:rsidRPr="00266D8E" w:rsidRDefault="008A6DFF" w:rsidP="008A6DFF">
            <w:pPr>
              <w:tabs>
                <w:tab w:val="left" w:pos="2160"/>
                <w:tab w:val="left" w:pos="2280"/>
              </w:tabs>
              <w:rPr>
                <w:sz w:val="24"/>
                <w:szCs w:val="24"/>
              </w:rPr>
            </w:pPr>
            <w:r w:rsidRPr="00266D8E">
              <w:rPr>
                <w:sz w:val="24"/>
                <w:szCs w:val="24"/>
              </w:rPr>
              <w:lastRenderedPageBreak/>
              <w:t>M. Howard Petricoff</w:t>
            </w:r>
          </w:p>
          <w:p w:rsidR="008A6DFF" w:rsidRPr="00266D8E" w:rsidRDefault="008A6DFF" w:rsidP="008A6DFF">
            <w:pPr>
              <w:tabs>
                <w:tab w:val="left" w:pos="2160"/>
                <w:tab w:val="left" w:pos="2280"/>
              </w:tabs>
              <w:rPr>
                <w:sz w:val="24"/>
                <w:szCs w:val="24"/>
              </w:rPr>
            </w:pPr>
            <w:r w:rsidRPr="00266D8E">
              <w:rPr>
                <w:sz w:val="24"/>
                <w:szCs w:val="24"/>
              </w:rPr>
              <w:t>Stephen M. Howard</w:t>
            </w:r>
          </w:p>
          <w:p w:rsidR="008A6DFF" w:rsidRPr="00266D8E" w:rsidRDefault="008A6DFF" w:rsidP="008A6DFF">
            <w:pPr>
              <w:tabs>
                <w:tab w:val="left" w:pos="2160"/>
                <w:tab w:val="left" w:pos="2280"/>
              </w:tabs>
              <w:rPr>
                <w:sz w:val="24"/>
                <w:szCs w:val="24"/>
              </w:rPr>
            </w:pPr>
            <w:r w:rsidRPr="00266D8E">
              <w:rPr>
                <w:sz w:val="24"/>
                <w:szCs w:val="24"/>
              </w:rPr>
              <w:t>Vorys, Sater, Seymour and Pease LLP</w:t>
            </w:r>
          </w:p>
          <w:p w:rsidR="008A6DFF" w:rsidRPr="00266D8E" w:rsidRDefault="008A6DFF" w:rsidP="008A6DFF">
            <w:pPr>
              <w:tabs>
                <w:tab w:val="left" w:pos="2160"/>
                <w:tab w:val="left" w:pos="2280"/>
              </w:tabs>
              <w:rPr>
                <w:sz w:val="24"/>
                <w:szCs w:val="24"/>
              </w:rPr>
            </w:pPr>
            <w:r w:rsidRPr="00266D8E">
              <w:rPr>
                <w:sz w:val="24"/>
                <w:szCs w:val="24"/>
              </w:rPr>
              <w:t>52 E. Gay Street</w:t>
            </w:r>
          </w:p>
          <w:p w:rsidR="008A6DFF" w:rsidRPr="00266D8E" w:rsidRDefault="008A6DFF" w:rsidP="008A6DFF">
            <w:pPr>
              <w:tabs>
                <w:tab w:val="left" w:pos="2160"/>
                <w:tab w:val="left" w:pos="2280"/>
              </w:tabs>
              <w:rPr>
                <w:sz w:val="24"/>
                <w:szCs w:val="24"/>
              </w:rPr>
            </w:pPr>
            <w:r w:rsidRPr="00266D8E">
              <w:rPr>
                <w:sz w:val="24"/>
                <w:szCs w:val="24"/>
              </w:rPr>
              <w:t>P.O. Box 1008</w:t>
            </w:r>
          </w:p>
          <w:p w:rsidR="008A6DFF" w:rsidRPr="00266D8E" w:rsidRDefault="008A6DFF" w:rsidP="008A6DFF">
            <w:pPr>
              <w:tabs>
                <w:tab w:val="left" w:pos="2160"/>
                <w:tab w:val="left" w:pos="2280"/>
              </w:tabs>
              <w:rPr>
                <w:sz w:val="24"/>
                <w:szCs w:val="24"/>
              </w:rPr>
            </w:pPr>
            <w:r w:rsidRPr="00266D8E">
              <w:rPr>
                <w:sz w:val="24"/>
                <w:szCs w:val="24"/>
              </w:rPr>
              <w:t>Columbus, OH  43215-1008</w:t>
            </w:r>
          </w:p>
          <w:p w:rsidR="008A6DFF" w:rsidRPr="00266D8E" w:rsidRDefault="008A6DFF" w:rsidP="008A6DFF">
            <w:pPr>
              <w:tabs>
                <w:tab w:val="left" w:pos="2160"/>
                <w:tab w:val="left" w:pos="2280"/>
              </w:tabs>
              <w:rPr>
                <w:sz w:val="24"/>
                <w:szCs w:val="24"/>
              </w:rPr>
            </w:pPr>
            <w:r w:rsidRPr="00266D8E">
              <w:rPr>
                <w:sz w:val="24"/>
                <w:szCs w:val="24"/>
              </w:rPr>
              <w:t>mhpetricoff@vorys.com</w:t>
            </w:r>
          </w:p>
          <w:p w:rsidR="008A6DFF" w:rsidRPr="00266D8E" w:rsidRDefault="008A6DFF" w:rsidP="008A6DFF">
            <w:pPr>
              <w:tabs>
                <w:tab w:val="left" w:pos="2160"/>
                <w:tab w:val="left" w:pos="2280"/>
              </w:tabs>
              <w:rPr>
                <w:sz w:val="24"/>
                <w:szCs w:val="24"/>
              </w:rPr>
            </w:pPr>
            <w:r w:rsidRPr="00266D8E">
              <w:rPr>
                <w:sz w:val="24"/>
                <w:szCs w:val="24"/>
              </w:rPr>
              <w:t>smhoward@vorys.com</w:t>
            </w:r>
          </w:p>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b/>
                <w:smallCaps/>
                <w:sz w:val="24"/>
                <w:szCs w:val="24"/>
              </w:rPr>
            </w:pPr>
          </w:p>
        </w:tc>
        <w:tc>
          <w:tcPr>
            <w:tcW w:w="4313" w:type="dxa"/>
          </w:tcPr>
          <w:p w:rsidR="008A6DFF" w:rsidRPr="00266D8E" w:rsidRDefault="008A6DFF" w:rsidP="008A6DFF">
            <w:pPr>
              <w:keepNext/>
              <w:keepLines/>
              <w:tabs>
                <w:tab w:val="left" w:pos="2160"/>
                <w:tab w:val="left" w:pos="2280"/>
              </w:tabs>
              <w:rPr>
                <w:sz w:val="24"/>
                <w:szCs w:val="24"/>
              </w:rPr>
            </w:pPr>
            <w:r w:rsidRPr="00266D8E">
              <w:rPr>
                <w:sz w:val="24"/>
                <w:szCs w:val="24"/>
              </w:rPr>
              <w:t>Henry W. Eckhart</w:t>
            </w:r>
          </w:p>
          <w:p w:rsidR="008A6DFF" w:rsidRPr="00266D8E" w:rsidRDefault="008A6DFF" w:rsidP="008A6DFF">
            <w:pPr>
              <w:keepNext/>
              <w:keepLines/>
              <w:tabs>
                <w:tab w:val="left" w:pos="2160"/>
                <w:tab w:val="left" w:pos="2280"/>
              </w:tabs>
              <w:rPr>
                <w:sz w:val="24"/>
                <w:szCs w:val="24"/>
              </w:rPr>
            </w:pPr>
            <w:r w:rsidRPr="00266D8E">
              <w:rPr>
                <w:sz w:val="24"/>
                <w:szCs w:val="24"/>
              </w:rPr>
              <w:t>1200 Chambers Road, Suite 106</w:t>
            </w:r>
          </w:p>
          <w:p w:rsidR="008A6DFF" w:rsidRPr="00266D8E" w:rsidRDefault="008A6DFF" w:rsidP="008A6DFF">
            <w:pPr>
              <w:keepNext/>
              <w:keepLines/>
              <w:tabs>
                <w:tab w:val="left" w:pos="2160"/>
                <w:tab w:val="left" w:pos="2280"/>
              </w:tabs>
              <w:rPr>
                <w:sz w:val="24"/>
                <w:szCs w:val="24"/>
              </w:rPr>
            </w:pPr>
            <w:r w:rsidRPr="00266D8E">
              <w:rPr>
                <w:sz w:val="24"/>
                <w:szCs w:val="24"/>
              </w:rPr>
              <w:t>Columbus, OH  43212</w:t>
            </w:r>
          </w:p>
          <w:p w:rsidR="008A6DFF" w:rsidRPr="00266D8E" w:rsidRDefault="008A6DFF" w:rsidP="008A6DFF">
            <w:pPr>
              <w:keepNext/>
              <w:keepLines/>
              <w:tabs>
                <w:tab w:val="left" w:pos="2160"/>
                <w:tab w:val="left" w:pos="2280"/>
              </w:tabs>
              <w:rPr>
                <w:sz w:val="24"/>
                <w:szCs w:val="24"/>
              </w:rPr>
            </w:pPr>
            <w:r w:rsidRPr="00266D8E">
              <w:rPr>
                <w:sz w:val="24"/>
                <w:szCs w:val="24"/>
              </w:rPr>
              <w:t>henryeckhart@aol.com</w:t>
            </w:r>
          </w:p>
          <w:p w:rsidR="008A6DFF" w:rsidRPr="00266D8E" w:rsidRDefault="008A6DFF" w:rsidP="008A6DFF">
            <w:pPr>
              <w:keepNext/>
              <w:keepLines/>
              <w:tabs>
                <w:tab w:val="left" w:pos="2160"/>
                <w:tab w:val="left" w:pos="2280"/>
              </w:tabs>
              <w:rPr>
                <w:sz w:val="24"/>
                <w:szCs w:val="24"/>
              </w:rPr>
            </w:pPr>
          </w:p>
          <w:p w:rsidR="008A6DFF" w:rsidRPr="00266D8E" w:rsidRDefault="008A6DFF" w:rsidP="008A6DFF">
            <w:pPr>
              <w:keepNext/>
              <w:keepLines/>
              <w:tabs>
                <w:tab w:val="left" w:pos="2160"/>
                <w:tab w:val="left" w:pos="2280"/>
              </w:tabs>
              <w:rPr>
                <w:sz w:val="24"/>
                <w:szCs w:val="24"/>
              </w:rPr>
            </w:pPr>
            <w:r w:rsidRPr="00266D8E">
              <w:rPr>
                <w:sz w:val="24"/>
                <w:szCs w:val="24"/>
              </w:rPr>
              <w:t>Christopher J. Allwein</w:t>
            </w:r>
          </w:p>
          <w:p w:rsidR="008A6DFF" w:rsidRPr="00266D8E" w:rsidRDefault="008A6DFF" w:rsidP="008A6DFF">
            <w:pPr>
              <w:keepNext/>
              <w:keepLines/>
              <w:tabs>
                <w:tab w:val="left" w:pos="2160"/>
                <w:tab w:val="left" w:pos="2280"/>
              </w:tabs>
              <w:rPr>
                <w:sz w:val="24"/>
                <w:szCs w:val="24"/>
              </w:rPr>
            </w:pPr>
            <w:r w:rsidRPr="00266D8E">
              <w:rPr>
                <w:sz w:val="24"/>
                <w:szCs w:val="24"/>
              </w:rPr>
              <w:t>Williams, Allwein and Moser, LLC</w:t>
            </w:r>
          </w:p>
          <w:p w:rsidR="008A6DFF" w:rsidRPr="00266D8E" w:rsidRDefault="008A6DFF" w:rsidP="008A6DFF">
            <w:pPr>
              <w:keepNext/>
              <w:keepLines/>
              <w:tabs>
                <w:tab w:val="left" w:pos="2160"/>
                <w:tab w:val="left" w:pos="2280"/>
              </w:tabs>
              <w:rPr>
                <w:sz w:val="24"/>
                <w:szCs w:val="24"/>
              </w:rPr>
            </w:pPr>
            <w:r w:rsidRPr="00266D8E">
              <w:rPr>
                <w:sz w:val="24"/>
                <w:szCs w:val="24"/>
              </w:rPr>
              <w:t>1373 Grandview Ave., Suite 212</w:t>
            </w:r>
          </w:p>
          <w:p w:rsidR="008A6DFF" w:rsidRPr="00266D8E" w:rsidRDefault="008A6DFF" w:rsidP="008A6DFF">
            <w:pPr>
              <w:keepNext/>
              <w:keepLines/>
              <w:tabs>
                <w:tab w:val="left" w:pos="2160"/>
                <w:tab w:val="left" w:pos="2280"/>
              </w:tabs>
              <w:rPr>
                <w:sz w:val="24"/>
                <w:szCs w:val="24"/>
              </w:rPr>
            </w:pPr>
            <w:r w:rsidRPr="00266D8E">
              <w:rPr>
                <w:sz w:val="24"/>
                <w:szCs w:val="24"/>
              </w:rPr>
              <w:t>Columbus, OH  43212</w:t>
            </w:r>
          </w:p>
          <w:p w:rsidR="008A6DFF" w:rsidRPr="00266D8E" w:rsidRDefault="008A6DFF" w:rsidP="008A6DFF">
            <w:pPr>
              <w:keepNext/>
              <w:keepLines/>
              <w:tabs>
                <w:tab w:val="left" w:pos="2160"/>
                <w:tab w:val="left" w:pos="2280"/>
              </w:tabs>
              <w:rPr>
                <w:sz w:val="24"/>
                <w:szCs w:val="24"/>
              </w:rPr>
            </w:pPr>
            <w:r w:rsidRPr="00266D8E">
              <w:rPr>
                <w:sz w:val="24"/>
                <w:szCs w:val="24"/>
              </w:rPr>
              <w:t>callwein@williamsandmoser.com</w:t>
            </w:r>
          </w:p>
          <w:p w:rsidR="008A6DFF" w:rsidRPr="00266D8E" w:rsidRDefault="008A6DFF" w:rsidP="008A6DFF">
            <w:pPr>
              <w:tabs>
                <w:tab w:val="left" w:pos="2160"/>
                <w:tab w:val="left" w:pos="2280"/>
              </w:tabs>
              <w:rPr>
                <w:b/>
                <w:smallCaps/>
                <w:sz w:val="24"/>
                <w:szCs w:val="24"/>
              </w:rPr>
            </w:pPr>
          </w:p>
        </w:tc>
      </w:tr>
      <w:tr w:rsidR="008A6DFF" w:rsidRPr="00266D8E" w:rsidTr="008A6DFF">
        <w:tc>
          <w:tcPr>
            <w:tcW w:w="4543" w:type="dxa"/>
          </w:tcPr>
          <w:p w:rsidR="008A6DFF" w:rsidRPr="00266D8E" w:rsidRDefault="008A6DFF" w:rsidP="008A6DFF">
            <w:pPr>
              <w:keepNext/>
              <w:keepLines/>
              <w:tabs>
                <w:tab w:val="left" w:pos="2160"/>
                <w:tab w:val="left" w:pos="2280"/>
              </w:tabs>
              <w:rPr>
                <w:sz w:val="24"/>
                <w:szCs w:val="24"/>
              </w:rPr>
            </w:pPr>
            <w:r w:rsidRPr="00266D8E">
              <w:rPr>
                <w:sz w:val="24"/>
                <w:szCs w:val="24"/>
              </w:rPr>
              <w:t>William L. Massey</w:t>
            </w:r>
          </w:p>
          <w:p w:rsidR="008A6DFF" w:rsidRPr="00266D8E" w:rsidRDefault="008A6DFF" w:rsidP="008A6DFF">
            <w:pPr>
              <w:keepNext/>
              <w:keepLines/>
              <w:tabs>
                <w:tab w:val="left" w:pos="2160"/>
                <w:tab w:val="left" w:pos="2280"/>
              </w:tabs>
              <w:rPr>
                <w:sz w:val="24"/>
                <w:szCs w:val="24"/>
              </w:rPr>
            </w:pPr>
            <w:r w:rsidRPr="00266D8E">
              <w:rPr>
                <w:sz w:val="24"/>
                <w:szCs w:val="24"/>
              </w:rPr>
              <w:t>Covington &amp; Burling, LLP</w:t>
            </w:r>
          </w:p>
          <w:p w:rsidR="008A6DFF" w:rsidRPr="00266D8E" w:rsidRDefault="008A6DFF" w:rsidP="008A6DFF">
            <w:pPr>
              <w:keepNext/>
              <w:keepLines/>
              <w:tabs>
                <w:tab w:val="left" w:pos="2160"/>
                <w:tab w:val="left" w:pos="2280"/>
              </w:tabs>
              <w:rPr>
                <w:sz w:val="24"/>
                <w:szCs w:val="24"/>
              </w:rPr>
            </w:pPr>
            <w:r w:rsidRPr="00266D8E">
              <w:rPr>
                <w:sz w:val="24"/>
                <w:szCs w:val="24"/>
              </w:rPr>
              <w:t>1201 Pennsylvania Ave., NW</w:t>
            </w:r>
          </w:p>
          <w:p w:rsidR="008A6DFF" w:rsidRPr="00266D8E" w:rsidRDefault="008A6DFF" w:rsidP="008A6DFF">
            <w:pPr>
              <w:keepNext/>
              <w:keepLines/>
              <w:tabs>
                <w:tab w:val="left" w:pos="2160"/>
                <w:tab w:val="left" w:pos="2280"/>
              </w:tabs>
              <w:rPr>
                <w:sz w:val="24"/>
                <w:szCs w:val="24"/>
              </w:rPr>
            </w:pPr>
            <w:r w:rsidRPr="00266D8E">
              <w:rPr>
                <w:sz w:val="24"/>
                <w:szCs w:val="24"/>
              </w:rPr>
              <w:t>Washington, DC  20004</w:t>
            </w:r>
          </w:p>
          <w:p w:rsidR="008A6DFF" w:rsidRPr="00266D8E" w:rsidRDefault="008A6DFF" w:rsidP="008A6DFF">
            <w:pPr>
              <w:keepNext/>
              <w:keepLines/>
              <w:tabs>
                <w:tab w:val="left" w:pos="2160"/>
                <w:tab w:val="left" w:pos="2280"/>
              </w:tabs>
              <w:rPr>
                <w:sz w:val="24"/>
                <w:szCs w:val="24"/>
              </w:rPr>
            </w:pPr>
            <w:r w:rsidRPr="00266D8E">
              <w:rPr>
                <w:sz w:val="24"/>
                <w:szCs w:val="24"/>
              </w:rPr>
              <w:t>wmassey@cov.com</w:t>
            </w:r>
          </w:p>
          <w:p w:rsidR="008A6DFF" w:rsidRPr="00266D8E" w:rsidRDefault="008A6DFF" w:rsidP="008A6DFF">
            <w:pPr>
              <w:keepNext/>
              <w:keepLines/>
              <w:tabs>
                <w:tab w:val="left" w:pos="2160"/>
                <w:tab w:val="left" w:pos="2280"/>
              </w:tabs>
              <w:rPr>
                <w:sz w:val="24"/>
                <w:szCs w:val="24"/>
              </w:rPr>
            </w:pPr>
          </w:p>
          <w:p w:rsidR="008A6DFF" w:rsidRPr="00266D8E" w:rsidRDefault="008A6DFF" w:rsidP="008A6DFF">
            <w:pPr>
              <w:keepNext/>
              <w:keepLines/>
              <w:tabs>
                <w:tab w:val="left" w:pos="2160"/>
                <w:tab w:val="left" w:pos="2280"/>
              </w:tabs>
              <w:rPr>
                <w:sz w:val="24"/>
                <w:szCs w:val="24"/>
              </w:rPr>
            </w:pPr>
            <w:r w:rsidRPr="00266D8E">
              <w:rPr>
                <w:sz w:val="24"/>
                <w:szCs w:val="24"/>
              </w:rPr>
              <w:t>Joel Malina</w:t>
            </w:r>
          </w:p>
          <w:p w:rsidR="008A6DFF" w:rsidRPr="00266D8E" w:rsidRDefault="008A6DFF" w:rsidP="008A6DFF">
            <w:pPr>
              <w:keepNext/>
              <w:keepLines/>
              <w:tabs>
                <w:tab w:val="left" w:pos="2160"/>
                <w:tab w:val="left" w:pos="2280"/>
              </w:tabs>
              <w:rPr>
                <w:sz w:val="24"/>
                <w:szCs w:val="24"/>
              </w:rPr>
            </w:pPr>
            <w:r w:rsidRPr="00266D8E">
              <w:rPr>
                <w:sz w:val="24"/>
                <w:szCs w:val="24"/>
              </w:rPr>
              <w:t>Executive Director</w:t>
            </w:r>
          </w:p>
          <w:p w:rsidR="008A6DFF" w:rsidRPr="00266D8E" w:rsidRDefault="008A6DFF" w:rsidP="008A6DFF">
            <w:pPr>
              <w:keepNext/>
              <w:keepLines/>
              <w:tabs>
                <w:tab w:val="left" w:pos="2160"/>
                <w:tab w:val="left" w:pos="2280"/>
              </w:tabs>
              <w:rPr>
                <w:sz w:val="24"/>
                <w:szCs w:val="24"/>
              </w:rPr>
            </w:pPr>
            <w:r w:rsidRPr="00266D8E">
              <w:rPr>
                <w:sz w:val="24"/>
                <w:szCs w:val="24"/>
              </w:rPr>
              <w:t>COMPLETE Coalition</w:t>
            </w:r>
          </w:p>
          <w:p w:rsidR="008A6DFF" w:rsidRPr="00266D8E" w:rsidRDefault="008A6DFF" w:rsidP="008A6DFF">
            <w:pPr>
              <w:keepNext/>
              <w:keepLines/>
              <w:tabs>
                <w:tab w:val="left" w:pos="2160"/>
                <w:tab w:val="left" w:pos="2280"/>
              </w:tabs>
              <w:rPr>
                <w:sz w:val="24"/>
                <w:szCs w:val="24"/>
              </w:rPr>
            </w:pPr>
            <w:r w:rsidRPr="00266D8E">
              <w:rPr>
                <w:sz w:val="24"/>
                <w:szCs w:val="24"/>
              </w:rPr>
              <w:t>1317 F Street, NW</w:t>
            </w:r>
          </w:p>
          <w:p w:rsidR="008A6DFF" w:rsidRPr="00266D8E" w:rsidRDefault="008A6DFF" w:rsidP="008A6DFF">
            <w:pPr>
              <w:keepNext/>
              <w:keepLines/>
              <w:tabs>
                <w:tab w:val="left" w:pos="2160"/>
                <w:tab w:val="left" w:pos="2280"/>
              </w:tabs>
              <w:rPr>
                <w:sz w:val="24"/>
                <w:szCs w:val="24"/>
              </w:rPr>
            </w:pPr>
            <w:r w:rsidRPr="00266D8E">
              <w:rPr>
                <w:sz w:val="24"/>
                <w:szCs w:val="24"/>
              </w:rPr>
              <w:t>Suite 600</w:t>
            </w:r>
          </w:p>
          <w:p w:rsidR="008A6DFF" w:rsidRPr="00266D8E" w:rsidRDefault="008A6DFF" w:rsidP="008A6DFF">
            <w:pPr>
              <w:keepNext/>
              <w:keepLines/>
              <w:tabs>
                <w:tab w:val="left" w:pos="2160"/>
                <w:tab w:val="left" w:pos="2280"/>
              </w:tabs>
              <w:rPr>
                <w:sz w:val="24"/>
                <w:szCs w:val="24"/>
              </w:rPr>
            </w:pPr>
            <w:r w:rsidRPr="00266D8E">
              <w:rPr>
                <w:sz w:val="24"/>
                <w:szCs w:val="24"/>
              </w:rPr>
              <w:t>Washington, DC  20004</w:t>
            </w:r>
          </w:p>
          <w:p w:rsidR="008A6DFF" w:rsidRPr="00266D8E" w:rsidRDefault="008A6DFF" w:rsidP="008A6DFF">
            <w:pPr>
              <w:keepNext/>
              <w:keepLines/>
              <w:tabs>
                <w:tab w:val="left" w:pos="2160"/>
                <w:tab w:val="left" w:pos="2280"/>
              </w:tabs>
              <w:rPr>
                <w:sz w:val="24"/>
                <w:szCs w:val="24"/>
              </w:rPr>
            </w:pPr>
            <w:r w:rsidRPr="00266D8E">
              <w:rPr>
                <w:sz w:val="24"/>
                <w:szCs w:val="24"/>
              </w:rPr>
              <w:t>malina@wexlerwalker.com</w:t>
            </w:r>
          </w:p>
          <w:p w:rsidR="008A6DFF" w:rsidRPr="00266D8E" w:rsidRDefault="008A6DFF" w:rsidP="008A6DFF">
            <w:pPr>
              <w:keepNext/>
              <w:keepLines/>
              <w:tabs>
                <w:tab w:val="left" w:pos="2160"/>
                <w:tab w:val="left" w:pos="2280"/>
              </w:tabs>
              <w:rPr>
                <w:b/>
                <w:smallCaps/>
                <w:sz w:val="24"/>
                <w:szCs w:val="24"/>
              </w:rPr>
            </w:pPr>
          </w:p>
        </w:tc>
        <w:tc>
          <w:tcPr>
            <w:tcW w:w="4313" w:type="dxa"/>
          </w:tcPr>
          <w:p w:rsidR="008A6DFF" w:rsidRPr="00266D8E" w:rsidRDefault="008A6DFF" w:rsidP="008A6DFF">
            <w:pPr>
              <w:tabs>
                <w:tab w:val="left" w:pos="2160"/>
                <w:tab w:val="left" w:pos="2280"/>
              </w:tabs>
              <w:rPr>
                <w:sz w:val="24"/>
                <w:szCs w:val="24"/>
              </w:rPr>
            </w:pPr>
            <w:r w:rsidRPr="00266D8E">
              <w:rPr>
                <w:sz w:val="24"/>
                <w:szCs w:val="24"/>
              </w:rPr>
              <w:t>Gary A Jeffries</w:t>
            </w:r>
          </w:p>
          <w:p w:rsidR="008A6DFF" w:rsidRPr="00266D8E" w:rsidRDefault="008A6DFF" w:rsidP="008A6DFF">
            <w:pPr>
              <w:tabs>
                <w:tab w:val="left" w:pos="2160"/>
                <w:tab w:val="left" w:pos="2280"/>
              </w:tabs>
              <w:rPr>
                <w:sz w:val="24"/>
                <w:szCs w:val="24"/>
              </w:rPr>
            </w:pPr>
            <w:r w:rsidRPr="00266D8E">
              <w:rPr>
                <w:sz w:val="24"/>
                <w:szCs w:val="24"/>
              </w:rPr>
              <w:t>Assistant General Counsel</w:t>
            </w:r>
          </w:p>
          <w:p w:rsidR="008A6DFF" w:rsidRPr="00266D8E" w:rsidRDefault="008A6DFF" w:rsidP="008A6DFF">
            <w:pPr>
              <w:tabs>
                <w:tab w:val="left" w:pos="2160"/>
                <w:tab w:val="left" w:pos="2280"/>
              </w:tabs>
              <w:rPr>
                <w:sz w:val="24"/>
                <w:szCs w:val="24"/>
              </w:rPr>
            </w:pPr>
            <w:r w:rsidRPr="00266D8E">
              <w:rPr>
                <w:sz w:val="24"/>
                <w:szCs w:val="24"/>
              </w:rPr>
              <w:t>Dominion Resources Services, Inc.</w:t>
            </w:r>
          </w:p>
          <w:p w:rsidR="008A6DFF" w:rsidRPr="00266D8E" w:rsidRDefault="008A6DFF" w:rsidP="008A6DFF">
            <w:pPr>
              <w:tabs>
                <w:tab w:val="left" w:pos="2160"/>
                <w:tab w:val="left" w:pos="2280"/>
              </w:tabs>
              <w:rPr>
                <w:sz w:val="24"/>
                <w:szCs w:val="24"/>
              </w:rPr>
            </w:pPr>
            <w:r w:rsidRPr="00266D8E">
              <w:rPr>
                <w:sz w:val="24"/>
                <w:szCs w:val="24"/>
              </w:rPr>
              <w:t>501 Martindale Street, Suite 400</w:t>
            </w:r>
          </w:p>
          <w:p w:rsidR="008A6DFF" w:rsidRPr="00266D8E" w:rsidRDefault="008A6DFF" w:rsidP="008A6DFF">
            <w:pPr>
              <w:tabs>
                <w:tab w:val="left" w:pos="2160"/>
                <w:tab w:val="left" w:pos="2280"/>
              </w:tabs>
              <w:rPr>
                <w:sz w:val="24"/>
                <w:szCs w:val="24"/>
              </w:rPr>
            </w:pPr>
            <w:r w:rsidRPr="00266D8E">
              <w:rPr>
                <w:sz w:val="24"/>
                <w:szCs w:val="24"/>
              </w:rPr>
              <w:t>Pittsburgh, PA  15212-5817</w:t>
            </w:r>
          </w:p>
          <w:p w:rsidR="008A6DFF" w:rsidRPr="00266D8E" w:rsidRDefault="00CD620B" w:rsidP="008A6DFF">
            <w:pPr>
              <w:tabs>
                <w:tab w:val="left" w:pos="2160"/>
                <w:tab w:val="left" w:pos="2280"/>
              </w:tabs>
              <w:rPr>
                <w:sz w:val="24"/>
                <w:szCs w:val="24"/>
              </w:rPr>
            </w:pPr>
            <w:hyperlink r:id="rId10" w:history="1">
              <w:r w:rsidR="008A6DFF" w:rsidRPr="00266D8E">
                <w:rPr>
                  <w:rStyle w:val="Hyperlink"/>
                </w:rPr>
                <w:t>Gary.A.Jeffries@aol.com</w:t>
              </w:r>
            </w:hyperlink>
          </w:p>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sz w:val="24"/>
                <w:szCs w:val="24"/>
              </w:rPr>
            </w:pPr>
            <w:r w:rsidRPr="00266D8E">
              <w:rPr>
                <w:sz w:val="24"/>
                <w:szCs w:val="24"/>
              </w:rPr>
              <w:t>Michael J. Settineri</w:t>
            </w:r>
          </w:p>
          <w:p w:rsidR="008A6DFF" w:rsidRPr="00266D8E" w:rsidRDefault="008A6DFF" w:rsidP="008A6DFF">
            <w:pPr>
              <w:tabs>
                <w:tab w:val="left" w:pos="2160"/>
                <w:tab w:val="left" w:pos="2280"/>
              </w:tabs>
              <w:rPr>
                <w:sz w:val="24"/>
                <w:szCs w:val="24"/>
              </w:rPr>
            </w:pPr>
            <w:r w:rsidRPr="00266D8E">
              <w:rPr>
                <w:sz w:val="24"/>
                <w:szCs w:val="24"/>
              </w:rPr>
              <w:t>Vorys, Sater, Seymour and Pease LLP</w:t>
            </w:r>
          </w:p>
          <w:p w:rsidR="008A6DFF" w:rsidRPr="00266D8E" w:rsidRDefault="008A6DFF" w:rsidP="008A6DFF">
            <w:pPr>
              <w:tabs>
                <w:tab w:val="left" w:pos="2160"/>
                <w:tab w:val="left" w:pos="2280"/>
              </w:tabs>
              <w:rPr>
                <w:sz w:val="24"/>
                <w:szCs w:val="24"/>
              </w:rPr>
            </w:pPr>
            <w:r w:rsidRPr="00266D8E">
              <w:rPr>
                <w:sz w:val="24"/>
                <w:szCs w:val="24"/>
              </w:rPr>
              <w:t>52 East Gay Street</w:t>
            </w:r>
          </w:p>
          <w:p w:rsidR="008A6DFF" w:rsidRPr="00266D8E" w:rsidRDefault="008A6DFF" w:rsidP="008A6DFF">
            <w:pPr>
              <w:tabs>
                <w:tab w:val="left" w:pos="2160"/>
                <w:tab w:val="left" w:pos="2280"/>
              </w:tabs>
              <w:rPr>
                <w:sz w:val="24"/>
                <w:szCs w:val="24"/>
              </w:rPr>
            </w:pPr>
            <w:r w:rsidRPr="00266D8E">
              <w:rPr>
                <w:sz w:val="24"/>
                <w:szCs w:val="24"/>
              </w:rPr>
              <w:t>P.O. Box 1008</w:t>
            </w:r>
          </w:p>
          <w:p w:rsidR="008A6DFF" w:rsidRPr="00266D8E" w:rsidRDefault="008A6DFF" w:rsidP="008A6DFF">
            <w:pPr>
              <w:tabs>
                <w:tab w:val="left" w:pos="2160"/>
                <w:tab w:val="left" w:pos="2280"/>
              </w:tabs>
              <w:rPr>
                <w:sz w:val="24"/>
                <w:szCs w:val="24"/>
              </w:rPr>
            </w:pPr>
            <w:r w:rsidRPr="00266D8E">
              <w:rPr>
                <w:sz w:val="24"/>
                <w:szCs w:val="24"/>
              </w:rPr>
              <w:t>Columbus, OH  43216-1008</w:t>
            </w:r>
          </w:p>
          <w:p w:rsidR="008A6DFF" w:rsidRPr="00266D8E" w:rsidRDefault="008A6DFF" w:rsidP="008A6DFF">
            <w:pPr>
              <w:tabs>
                <w:tab w:val="left" w:pos="2160"/>
                <w:tab w:val="left" w:pos="2280"/>
              </w:tabs>
              <w:rPr>
                <w:sz w:val="24"/>
                <w:szCs w:val="24"/>
              </w:rPr>
            </w:pPr>
            <w:r w:rsidRPr="00266D8E">
              <w:rPr>
                <w:sz w:val="24"/>
                <w:szCs w:val="24"/>
              </w:rPr>
              <w:t>mhpetricoff@vorys.com</w:t>
            </w:r>
          </w:p>
          <w:p w:rsidR="008A6DFF" w:rsidRPr="00266D8E" w:rsidRDefault="008A6DFF" w:rsidP="008A6DFF">
            <w:pPr>
              <w:tabs>
                <w:tab w:val="left" w:pos="2160"/>
                <w:tab w:val="left" w:pos="2280"/>
              </w:tabs>
              <w:rPr>
                <w:sz w:val="24"/>
                <w:szCs w:val="24"/>
              </w:rPr>
            </w:pPr>
            <w:r w:rsidRPr="00266D8E">
              <w:rPr>
                <w:sz w:val="24"/>
                <w:szCs w:val="24"/>
              </w:rPr>
              <w:t>mjsettineri@vorys.com</w:t>
            </w:r>
          </w:p>
          <w:p w:rsidR="008A6DFF" w:rsidRPr="00266D8E" w:rsidRDefault="008A6DFF" w:rsidP="008A6DFF">
            <w:pPr>
              <w:tabs>
                <w:tab w:val="left" w:pos="2160"/>
                <w:tab w:val="left" w:pos="2280"/>
              </w:tabs>
              <w:rPr>
                <w:sz w:val="24"/>
                <w:szCs w:val="24"/>
              </w:rPr>
            </w:pPr>
            <w:r w:rsidRPr="00266D8E">
              <w:rPr>
                <w:sz w:val="24"/>
                <w:szCs w:val="24"/>
              </w:rPr>
              <w:t>smhoward@vorys.com</w:t>
            </w:r>
          </w:p>
          <w:p w:rsidR="008A6DFF" w:rsidRPr="00266D8E" w:rsidRDefault="008A6DFF" w:rsidP="008A6DFF">
            <w:pPr>
              <w:tabs>
                <w:tab w:val="left" w:pos="2160"/>
                <w:tab w:val="left" w:pos="2280"/>
              </w:tabs>
              <w:rPr>
                <w:sz w:val="24"/>
                <w:szCs w:val="24"/>
              </w:rPr>
            </w:pPr>
          </w:p>
          <w:p w:rsidR="008A6DFF" w:rsidRPr="00266D8E" w:rsidRDefault="008A6DFF" w:rsidP="008A6DFF">
            <w:pPr>
              <w:keepNext/>
              <w:keepLines/>
              <w:tabs>
                <w:tab w:val="left" w:pos="2160"/>
                <w:tab w:val="left" w:pos="2280"/>
              </w:tabs>
              <w:rPr>
                <w:b/>
                <w:smallCaps/>
                <w:sz w:val="24"/>
                <w:szCs w:val="24"/>
              </w:rPr>
            </w:pPr>
          </w:p>
        </w:tc>
      </w:tr>
      <w:tr w:rsidR="008A6DFF" w:rsidRPr="00266D8E" w:rsidTr="008A6DFF">
        <w:tc>
          <w:tcPr>
            <w:tcW w:w="4543" w:type="dxa"/>
          </w:tcPr>
          <w:p w:rsidR="008A6DFF" w:rsidRPr="00266D8E" w:rsidRDefault="008A6DFF" w:rsidP="008A6DFF">
            <w:pPr>
              <w:tabs>
                <w:tab w:val="left" w:pos="2160"/>
                <w:tab w:val="left" w:pos="2280"/>
              </w:tabs>
              <w:rPr>
                <w:b/>
                <w:smallCaps/>
                <w:sz w:val="24"/>
                <w:szCs w:val="24"/>
              </w:rPr>
            </w:pPr>
          </w:p>
        </w:tc>
        <w:tc>
          <w:tcPr>
            <w:tcW w:w="4313" w:type="dxa"/>
          </w:tcPr>
          <w:p w:rsidR="008A6DFF" w:rsidRPr="00266D8E" w:rsidRDefault="008A6DFF" w:rsidP="008A6DFF">
            <w:pPr>
              <w:tabs>
                <w:tab w:val="left" w:pos="2160"/>
                <w:tab w:val="left" w:pos="2280"/>
              </w:tabs>
              <w:rPr>
                <w:sz w:val="24"/>
                <w:szCs w:val="24"/>
              </w:rPr>
            </w:pPr>
          </w:p>
          <w:p w:rsidR="008A6DFF" w:rsidRPr="00266D8E" w:rsidRDefault="008A6DFF" w:rsidP="008A6DFF">
            <w:pPr>
              <w:keepNext/>
              <w:keepLines/>
              <w:tabs>
                <w:tab w:val="left" w:pos="2160"/>
                <w:tab w:val="left" w:pos="2280"/>
              </w:tabs>
              <w:rPr>
                <w:b/>
                <w:smallCaps/>
                <w:sz w:val="24"/>
                <w:szCs w:val="24"/>
              </w:rPr>
            </w:pPr>
          </w:p>
        </w:tc>
      </w:tr>
      <w:tr w:rsidR="008A6DFF" w:rsidRPr="00266D8E" w:rsidTr="008A6DFF">
        <w:tc>
          <w:tcPr>
            <w:tcW w:w="4543" w:type="dxa"/>
          </w:tcPr>
          <w:p w:rsidR="008A6DFF" w:rsidRPr="00266D8E" w:rsidRDefault="008A6DFF" w:rsidP="008A6DFF">
            <w:pPr>
              <w:keepNext/>
              <w:keepLines/>
              <w:tabs>
                <w:tab w:val="left" w:pos="2160"/>
                <w:tab w:val="left" w:pos="2280"/>
              </w:tabs>
              <w:rPr>
                <w:sz w:val="24"/>
                <w:szCs w:val="24"/>
              </w:rPr>
            </w:pPr>
            <w:r w:rsidRPr="00266D8E">
              <w:rPr>
                <w:sz w:val="24"/>
                <w:szCs w:val="24"/>
              </w:rPr>
              <w:lastRenderedPageBreak/>
              <w:t>David I. Fein</w:t>
            </w:r>
          </w:p>
          <w:p w:rsidR="008A6DFF" w:rsidRPr="00266D8E" w:rsidRDefault="008A6DFF" w:rsidP="008A6DFF">
            <w:pPr>
              <w:keepNext/>
              <w:keepLines/>
              <w:tabs>
                <w:tab w:val="left" w:pos="2160"/>
                <w:tab w:val="left" w:pos="2280"/>
              </w:tabs>
              <w:rPr>
                <w:sz w:val="24"/>
                <w:szCs w:val="24"/>
              </w:rPr>
            </w:pPr>
            <w:r w:rsidRPr="00266D8E">
              <w:rPr>
                <w:sz w:val="24"/>
                <w:szCs w:val="24"/>
              </w:rPr>
              <w:t>Vice President, Energy Policy – Midwest</w:t>
            </w:r>
          </w:p>
          <w:p w:rsidR="008A6DFF" w:rsidRPr="00266D8E" w:rsidRDefault="008A6DFF" w:rsidP="008A6DFF">
            <w:pPr>
              <w:keepNext/>
              <w:keepLines/>
              <w:tabs>
                <w:tab w:val="left" w:pos="2160"/>
                <w:tab w:val="left" w:pos="2280"/>
              </w:tabs>
              <w:rPr>
                <w:sz w:val="24"/>
                <w:szCs w:val="24"/>
              </w:rPr>
            </w:pPr>
            <w:r w:rsidRPr="00266D8E">
              <w:rPr>
                <w:sz w:val="24"/>
                <w:szCs w:val="24"/>
              </w:rPr>
              <w:t>Constellation Energy Group, Inc.</w:t>
            </w:r>
          </w:p>
          <w:p w:rsidR="008A6DFF" w:rsidRPr="00266D8E" w:rsidRDefault="008A6DFF" w:rsidP="008A6DFF">
            <w:pPr>
              <w:keepNext/>
              <w:keepLines/>
              <w:tabs>
                <w:tab w:val="left" w:pos="2160"/>
                <w:tab w:val="left" w:pos="2280"/>
              </w:tabs>
              <w:rPr>
                <w:sz w:val="24"/>
                <w:szCs w:val="24"/>
              </w:rPr>
            </w:pPr>
            <w:r w:rsidRPr="00266D8E">
              <w:rPr>
                <w:sz w:val="24"/>
                <w:szCs w:val="24"/>
              </w:rPr>
              <w:t>Cynthia Fonner Brady</w:t>
            </w:r>
          </w:p>
          <w:p w:rsidR="008A6DFF" w:rsidRPr="00266D8E" w:rsidRDefault="008A6DFF" w:rsidP="008A6DFF">
            <w:pPr>
              <w:keepNext/>
              <w:keepLines/>
              <w:tabs>
                <w:tab w:val="left" w:pos="2160"/>
                <w:tab w:val="left" w:pos="2280"/>
              </w:tabs>
              <w:rPr>
                <w:sz w:val="24"/>
                <w:szCs w:val="24"/>
              </w:rPr>
            </w:pPr>
            <w:r w:rsidRPr="00266D8E">
              <w:rPr>
                <w:sz w:val="24"/>
                <w:szCs w:val="24"/>
              </w:rPr>
              <w:t>Senior Counsel</w:t>
            </w:r>
          </w:p>
          <w:p w:rsidR="008A6DFF" w:rsidRPr="00266D8E" w:rsidRDefault="008A6DFF" w:rsidP="008A6DFF">
            <w:pPr>
              <w:keepNext/>
              <w:keepLines/>
              <w:tabs>
                <w:tab w:val="left" w:pos="2160"/>
                <w:tab w:val="left" w:pos="2280"/>
              </w:tabs>
              <w:rPr>
                <w:sz w:val="24"/>
                <w:szCs w:val="24"/>
              </w:rPr>
            </w:pPr>
            <w:r w:rsidRPr="00266D8E">
              <w:rPr>
                <w:sz w:val="24"/>
                <w:szCs w:val="24"/>
              </w:rPr>
              <w:t>Constellation Energy Resources LLC</w:t>
            </w:r>
          </w:p>
          <w:p w:rsidR="008A6DFF" w:rsidRPr="00266D8E" w:rsidRDefault="008A6DFF" w:rsidP="008A6DFF">
            <w:pPr>
              <w:keepNext/>
              <w:keepLines/>
              <w:tabs>
                <w:tab w:val="left" w:pos="2160"/>
                <w:tab w:val="left" w:pos="2280"/>
              </w:tabs>
              <w:rPr>
                <w:sz w:val="24"/>
                <w:szCs w:val="24"/>
              </w:rPr>
            </w:pPr>
            <w:r w:rsidRPr="00266D8E">
              <w:rPr>
                <w:sz w:val="24"/>
                <w:szCs w:val="24"/>
              </w:rPr>
              <w:t>550 West Washington Blvd., Suite 300</w:t>
            </w:r>
          </w:p>
          <w:p w:rsidR="008A6DFF" w:rsidRPr="00266D8E" w:rsidRDefault="008A6DFF" w:rsidP="008A6DFF">
            <w:pPr>
              <w:keepNext/>
              <w:keepLines/>
              <w:tabs>
                <w:tab w:val="left" w:pos="2160"/>
                <w:tab w:val="left" w:pos="2280"/>
              </w:tabs>
              <w:rPr>
                <w:sz w:val="24"/>
                <w:szCs w:val="24"/>
              </w:rPr>
            </w:pPr>
            <w:r w:rsidRPr="00266D8E">
              <w:rPr>
                <w:sz w:val="24"/>
                <w:szCs w:val="24"/>
              </w:rPr>
              <w:t>Chicago, IL  60661</w:t>
            </w:r>
          </w:p>
          <w:p w:rsidR="008A6DFF" w:rsidRPr="00266D8E" w:rsidRDefault="008A6DFF" w:rsidP="008A6DFF">
            <w:pPr>
              <w:keepNext/>
              <w:keepLines/>
              <w:tabs>
                <w:tab w:val="left" w:pos="2160"/>
                <w:tab w:val="left" w:pos="2280"/>
              </w:tabs>
              <w:rPr>
                <w:sz w:val="24"/>
                <w:szCs w:val="24"/>
              </w:rPr>
            </w:pPr>
            <w:r w:rsidRPr="00266D8E">
              <w:rPr>
                <w:sz w:val="24"/>
                <w:szCs w:val="24"/>
              </w:rPr>
              <w:t>david.fein@constellation.com</w:t>
            </w:r>
          </w:p>
          <w:p w:rsidR="008A6DFF" w:rsidRPr="00266D8E" w:rsidRDefault="00CD620B" w:rsidP="008A6DFF">
            <w:pPr>
              <w:keepNext/>
              <w:keepLines/>
              <w:tabs>
                <w:tab w:val="left" w:pos="2160"/>
                <w:tab w:val="left" w:pos="2280"/>
              </w:tabs>
              <w:rPr>
                <w:sz w:val="24"/>
                <w:szCs w:val="24"/>
              </w:rPr>
            </w:pPr>
            <w:hyperlink r:id="rId11" w:history="1">
              <w:r w:rsidR="008A6DFF" w:rsidRPr="00266D8E">
                <w:rPr>
                  <w:rStyle w:val="Hyperlink"/>
                </w:rPr>
                <w:t>cynthia.brady@constellation.com</w:t>
              </w:r>
            </w:hyperlink>
          </w:p>
          <w:p w:rsidR="008A6DFF" w:rsidRPr="00266D8E" w:rsidRDefault="008A6DFF" w:rsidP="008A6DFF">
            <w:pPr>
              <w:keepNext/>
              <w:keepLines/>
              <w:tabs>
                <w:tab w:val="left" w:pos="2160"/>
                <w:tab w:val="left" w:pos="2280"/>
              </w:tabs>
              <w:rPr>
                <w:sz w:val="24"/>
                <w:szCs w:val="24"/>
              </w:rPr>
            </w:pPr>
          </w:p>
          <w:p w:rsidR="008A6DFF" w:rsidRPr="00266D8E" w:rsidRDefault="008A6DFF" w:rsidP="008A6DFF">
            <w:pPr>
              <w:tabs>
                <w:tab w:val="left" w:pos="2160"/>
                <w:tab w:val="left" w:pos="2280"/>
              </w:tabs>
              <w:rPr>
                <w:sz w:val="24"/>
                <w:szCs w:val="24"/>
              </w:rPr>
            </w:pPr>
            <w:r w:rsidRPr="00266D8E">
              <w:rPr>
                <w:sz w:val="24"/>
                <w:szCs w:val="24"/>
              </w:rPr>
              <w:t>Barth E. Royer (Counsel of Record)</w:t>
            </w:r>
          </w:p>
          <w:p w:rsidR="008A6DFF" w:rsidRPr="00266D8E" w:rsidRDefault="008A6DFF" w:rsidP="008A6DFF">
            <w:pPr>
              <w:tabs>
                <w:tab w:val="left" w:pos="2160"/>
                <w:tab w:val="left" w:pos="2280"/>
              </w:tabs>
              <w:rPr>
                <w:sz w:val="24"/>
                <w:szCs w:val="24"/>
              </w:rPr>
            </w:pPr>
            <w:r w:rsidRPr="00266D8E">
              <w:rPr>
                <w:sz w:val="24"/>
                <w:szCs w:val="24"/>
              </w:rPr>
              <w:t>Bell &amp; Royer Co., LPA</w:t>
            </w:r>
          </w:p>
          <w:p w:rsidR="008A6DFF" w:rsidRPr="00266D8E" w:rsidRDefault="008A6DFF" w:rsidP="008A6DFF">
            <w:pPr>
              <w:tabs>
                <w:tab w:val="left" w:pos="2160"/>
                <w:tab w:val="left" w:pos="2280"/>
              </w:tabs>
              <w:rPr>
                <w:sz w:val="24"/>
                <w:szCs w:val="24"/>
              </w:rPr>
            </w:pPr>
            <w:r w:rsidRPr="00266D8E">
              <w:rPr>
                <w:sz w:val="24"/>
                <w:szCs w:val="24"/>
              </w:rPr>
              <w:t>33 South Grant Avenue</w:t>
            </w:r>
          </w:p>
          <w:p w:rsidR="008A6DFF" w:rsidRPr="00266D8E" w:rsidRDefault="008A6DFF" w:rsidP="008A6DFF">
            <w:pPr>
              <w:tabs>
                <w:tab w:val="left" w:pos="2160"/>
                <w:tab w:val="left" w:pos="2280"/>
              </w:tabs>
              <w:rPr>
                <w:sz w:val="24"/>
                <w:szCs w:val="24"/>
              </w:rPr>
            </w:pPr>
            <w:r w:rsidRPr="00266D8E">
              <w:rPr>
                <w:sz w:val="24"/>
                <w:szCs w:val="24"/>
              </w:rPr>
              <w:t>Columbus, OH  43215-3927</w:t>
            </w:r>
          </w:p>
          <w:p w:rsidR="008A6DFF" w:rsidRPr="00266D8E" w:rsidRDefault="00CD620B" w:rsidP="008A6DFF">
            <w:pPr>
              <w:keepNext/>
              <w:keepLines/>
              <w:tabs>
                <w:tab w:val="left" w:pos="2160"/>
                <w:tab w:val="left" w:pos="2280"/>
              </w:tabs>
              <w:rPr>
                <w:sz w:val="24"/>
                <w:szCs w:val="24"/>
              </w:rPr>
            </w:pPr>
            <w:hyperlink r:id="rId12" w:history="1">
              <w:r w:rsidR="008A6DFF" w:rsidRPr="00266D8E">
                <w:rPr>
                  <w:rStyle w:val="Hyperlink"/>
                </w:rPr>
                <w:t>BarthRoyer@aol.com</w:t>
              </w:r>
            </w:hyperlink>
          </w:p>
          <w:p w:rsidR="008A6DFF" w:rsidRPr="00266D8E" w:rsidRDefault="008A6DFF" w:rsidP="008A6DFF">
            <w:pPr>
              <w:keepNext/>
              <w:keepLines/>
              <w:tabs>
                <w:tab w:val="left" w:pos="2160"/>
                <w:tab w:val="left" w:pos="2280"/>
              </w:tabs>
              <w:rPr>
                <w:sz w:val="24"/>
                <w:szCs w:val="24"/>
              </w:rPr>
            </w:pPr>
          </w:p>
          <w:p w:rsidR="008A6DFF" w:rsidRPr="00266D8E" w:rsidRDefault="008A6DFF" w:rsidP="008A6DFF">
            <w:pPr>
              <w:tabs>
                <w:tab w:val="left" w:pos="2160"/>
                <w:tab w:val="left" w:pos="2280"/>
              </w:tabs>
              <w:rPr>
                <w:sz w:val="24"/>
                <w:szCs w:val="24"/>
              </w:rPr>
            </w:pPr>
            <w:r w:rsidRPr="00266D8E">
              <w:rPr>
                <w:sz w:val="24"/>
                <w:szCs w:val="24"/>
              </w:rPr>
              <w:t xml:space="preserve">Tara C. Santarelli </w:t>
            </w:r>
          </w:p>
          <w:p w:rsidR="008A6DFF" w:rsidRPr="00266D8E" w:rsidRDefault="008A6DFF" w:rsidP="008A6DFF">
            <w:pPr>
              <w:tabs>
                <w:tab w:val="left" w:pos="2160"/>
                <w:tab w:val="left" w:pos="2280"/>
              </w:tabs>
              <w:rPr>
                <w:sz w:val="24"/>
                <w:szCs w:val="24"/>
              </w:rPr>
            </w:pPr>
            <w:r w:rsidRPr="00266D8E">
              <w:rPr>
                <w:sz w:val="24"/>
                <w:szCs w:val="24"/>
              </w:rPr>
              <w:t>Environmental Law &amp; Policy Center</w:t>
            </w:r>
          </w:p>
          <w:p w:rsidR="008A6DFF" w:rsidRPr="00266D8E" w:rsidRDefault="008A6DFF" w:rsidP="008A6DFF">
            <w:pPr>
              <w:tabs>
                <w:tab w:val="left" w:pos="2160"/>
                <w:tab w:val="left" w:pos="2280"/>
              </w:tabs>
              <w:rPr>
                <w:sz w:val="24"/>
                <w:szCs w:val="24"/>
              </w:rPr>
            </w:pPr>
            <w:r w:rsidRPr="00266D8E">
              <w:rPr>
                <w:sz w:val="24"/>
                <w:szCs w:val="24"/>
              </w:rPr>
              <w:t>1207 Grandview Ave., Suite 201</w:t>
            </w:r>
          </w:p>
          <w:p w:rsidR="008A6DFF" w:rsidRPr="00266D8E" w:rsidRDefault="008A6DFF" w:rsidP="008A6DFF">
            <w:pPr>
              <w:tabs>
                <w:tab w:val="left" w:pos="2160"/>
                <w:tab w:val="left" w:pos="2280"/>
              </w:tabs>
              <w:rPr>
                <w:sz w:val="24"/>
                <w:szCs w:val="24"/>
              </w:rPr>
            </w:pPr>
            <w:r w:rsidRPr="00266D8E">
              <w:rPr>
                <w:sz w:val="24"/>
                <w:szCs w:val="24"/>
              </w:rPr>
              <w:t>Columbus, OH  43212</w:t>
            </w:r>
          </w:p>
          <w:p w:rsidR="008A6DFF" w:rsidRPr="00266D8E" w:rsidRDefault="008A6DFF" w:rsidP="008A6DFF">
            <w:pPr>
              <w:tabs>
                <w:tab w:val="left" w:pos="2160"/>
                <w:tab w:val="left" w:pos="2280"/>
              </w:tabs>
              <w:rPr>
                <w:sz w:val="24"/>
                <w:szCs w:val="24"/>
              </w:rPr>
            </w:pPr>
            <w:r w:rsidRPr="00266D8E">
              <w:rPr>
                <w:sz w:val="24"/>
                <w:szCs w:val="24"/>
              </w:rPr>
              <w:t>tsantarelli@elpc.org</w:t>
            </w:r>
          </w:p>
          <w:p w:rsidR="008A6DFF" w:rsidRPr="00266D8E" w:rsidRDefault="008A6DFF" w:rsidP="008A6DFF">
            <w:pPr>
              <w:keepNext/>
              <w:keepLines/>
              <w:tabs>
                <w:tab w:val="left" w:pos="2160"/>
                <w:tab w:val="left" w:pos="2280"/>
              </w:tabs>
              <w:rPr>
                <w:sz w:val="24"/>
                <w:szCs w:val="24"/>
              </w:rPr>
            </w:pPr>
          </w:p>
          <w:p w:rsidR="008A6DFF" w:rsidRPr="00266D8E" w:rsidRDefault="008A6DFF" w:rsidP="008A6DFF">
            <w:pPr>
              <w:keepNext/>
              <w:keepLines/>
              <w:tabs>
                <w:tab w:val="left" w:pos="2160"/>
                <w:tab w:val="left" w:pos="2280"/>
              </w:tabs>
              <w:rPr>
                <w:sz w:val="24"/>
                <w:szCs w:val="24"/>
              </w:rPr>
            </w:pPr>
            <w:r w:rsidRPr="00266D8E">
              <w:rPr>
                <w:sz w:val="24"/>
                <w:szCs w:val="24"/>
              </w:rPr>
              <w:t>Sandy I-ru Grace</w:t>
            </w:r>
          </w:p>
          <w:p w:rsidR="008A6DFF" w:rsidRPr="00266D8E" w:rsidRDefault="008A6DFF" w:rsidP="008A6DFF">
            <w:pPr>
              <w:keepNext/>
              <w:keepLines/>
              <w:tabs>
                <w:tab w:val="left" w:pos="2160"/>
                <w:tab w:val="left" w:pos="2280"/>
              </w:tabs>
              <w:rPr>
                <w:sz w:val="24"/>
                <w:szCs w:val="24"/>
              </w:rPr>
            </w:pPr>
            <w:r w:rsidRPr="00266D8E">
              <w:rPr>
                <w:sz w:val="24"/>
                <w:szCs w:val="24"/>
              </w:rPr>
              <w:t>Assistant General Counsel</w:t>
            </w:r>
          </w:p>
          <w:p w:rsidR="008A6DFF" w:rsidRPr="00266D8E" w:rsidRDefault="008A6DFF" w:rsidP="008A6DFF">
            <w:pPr>
              <w:keepNext/>
              <w:keepLines/>
              <w:tabs>
                <w:tab w:val="left" w:pos="2160"/>
                <w:tab w:val="left" w:pos="2280"/>
              </w:tabs>
              <w:rPr>
                <w:sz w:val="24"/>
                <w:szCs w:val="24"/>
              </w:rPr>
            </w:pPr>
            <w:r w:rsidRPr="00266D8E">
              <w:rPr>
                <w:sz w:val="24"/>
                <w:szCs w:val="24"/>
              </w:rPr>
              <w:t>Exelon Business Services Company</w:t>
            </w:r>
          </w:p>
          <w:p w:rsidR="008A6DFF" w:rsidRPr="00266D8E" w:rsidRDefault="008A6DFF" w:rsidP="008A6DFF">
            <w:pPr>
              <w:keepNext/>
              <w:keepLines/>
              <w:tabs>
                <w:tab w:val="left" w:pos="2160"/>
                <w:tab w:val="left" w:pos="2280"/>
              </w:tabs>
              <w:rPr>
                <w:sz w:val="24"/>
                <w:szCs w:val="24"/>
              </w:rPr>
            </w:pPr>
            <w:r w:rsidRPr="00266D8E">
              <w:rPr>
                <w:sz w:val="24"/>
                <w:szCs w:val="24"/>
              </w:rPr>
              <w:t>101 Constitution Ave., NW</w:t>
            </w:r>
          </w:p>
          <w:p w:rsidR="008A6DFF" w:rsidRPr="00266D8E" w:rsidRDefault="008A6DFF" w:rsidP="008A6DFF">
            <w:pPr>
              <w:keepNext/>
              <w:keepLines/>
              <w:tabs>
                <w:tab w:val="left" w:pos="2160"/>
                <w:tab w:val="left" w:pos="2280"/>
              </w:tabs>
              <w:rPr>
                <w:sz w:val="24"/>
                <w:szCs w:val="24"/>
              </w:rPr>
            </w:pPr>
            <w:r w:rsidRPr="00266D8E">
              <w:rPr>
                <w:sz w:val="24"/>
                <w:szCs w:val="24"/>
              </w:rPr>
              <w:t>Suite 400 East</w:t>
            </w:r>
          </w:p>
          <w:p w:rsidR="008A6DFF" w:rsidRPr="00266D8E" w:rsidRDefault="008A6DFF" w:rsidP="008A6DFF">
            <w:pPr>
              <w:keepNext/>
              <w:keepLines/>
              <w:tabs>
                <w:tab w:val="left" w:pos="2160"/>
                <w:tab w:val="left" w:pos="2280"/>
              </w:tabs>
              <w:rPr>
                <w:sz w:val="24"/>
                <w:szCs w:val="24"/>
              </w:rPr>
            </w:pPr>
            <w:r w:rsidRPr="00266D8E">
              <w:rPr>
                <w:sz w:val="24"/>
                <w:szCs w:val="24"/>
              </w:rPr>
              <w:t>Washington, DC  20001</w:t>
            </w:r>
          </w:p>
          <w:p w:rsidR="008A6DFF" w:rsidRPr="00266D8E" w:rsidRDefault="008A6DFF" w:rsidP="008A6DFF">
            <w:pPr>
              <w:keepNext/>
              <w:keepLines/>
              <w:tabs>
                <w:tab w:val="left" w:pos="2160"/>
                <w:tab w:val="left" w:pos="2280"/>
              </w:tabs>
              <w:rPr>
                <w:sz w:val="24"/>
                <w:szCs w:val="24"/>
              </w:rPr>
            </w:pPr>
            <w:r w:rsidRPr="00266D8E">
              <w:rPr>
                <w:sz w:val="24"/>
                <w:szCs w:val="24"/>
              </w:rPr>
              <w:t>sandy.grace@exeloncorp.com</w:t>
            </w:r>
          </w:p>
          <w:p w:rsidR="008A6DFF" w:rsidRPr="00266D8E" w:rsidRDefault="008A6DFF" w:rsidP="008A6DFF">
            <w:pPr>
              <w:keepNext/>
              <w:keepLines/>
              <w:tabs>
                <w:tab w:val="left" w:pos="2160"/>
                <w:tab w:val="left" w:pos="2280"/>
              </w:tabs>
              <w:rPr>
                <w:b/>
                <w:smallCaps/>
                <w:sz w:val="24"/>
                <w:szCs w:val="24"/>
              </w:rPr>
            </w:pPr>
          </w:p>
          <w:p w:rsidR="008A6DFF" w:rsidRPr="00266D8E" w:rsidRDefault="008A6DFF" w:rsidP="008A6DFF">
            <w:pPr>
              <w:keepNext/>
              <w:keepLines/>
              <w:tabs>
                <w:tab w:val="left" w:pos="2160"/>
                <w:tab w:val="left" w:pos="2280"/>
              </w:tabs>
              <w:rPr>
                <w:sz w:val="24"/>
                <w:szCs w:val="24"/>
              </w:rPr>
            </w:pPr>
            <w:r w:rsidRPr="00266D8E">
              <w:rPr>
                <w:sz w:val="24"/>
                <w:szCs w:val="24"/>
              </w:rPr>
              <w:t>David M. Stahl</w:t>
            </w:r>
          </w:p>
          <w:p w:rsidR="008A6DFF" w:rsidRPr="00266D8E" w:rsidRDefault="008A6DFF" w:rsidP="008A6DFF">
            <w:pPr>
              <w:keepNext/>
              <w:keepLines/>
              <w:tabs>
                <w:tab w:val="left" w:pos="2160"/>
                <w:tab w:val="left" w:pos="2280"/>
              </w:tabs>
              <w:rPr>
                <w:sz w:val="24"/>
                <w:szCs w:val="24"/>
              </w:rPr>
            </w:pPr>
            <w:r w:rsidRPr="00266D8E">
              <w:rPr>
                <w:sz w:val="24"/>
                <w:szCs w:val="24"/>
              </w:rPr>
              <w:t>Eimer Stahl Klevorn &amp; Solberg LLP</w:t>
            </w:r>
          </w:p>
          <w:p w:rsidR="008A6DFF" w:rsidRPr="00266D8E" w:rsidRDefault="008A6DFF" w:rsidP="008A6DFF">
            <w:pPr>
              <w:keepNext/>
              <w:keepLines/>
              <w:tabs>
                <w:tab w:val="left" w:pos="2160"/>
                <w:tab w:val="left" w:pos="2280"/>
              </w:tabs>
              <w:rPr>
                <w:sz w:val="24"/>
                <w:szCs w:val="24"/>
              </w:rPr>
            </w:pPr>
            <w:r w:rsidRPr="00266D8E">
              <w:rPr>
                <w:sz w:val="24"/>
                <w:szCs w:val="24"/>
              </w:rPr>
              <w:t>224 South Michigan Avenue, Suite 1100</w:t>
            </w:r>
          </w:p>
          <w:p w:rsidR="008A6DFF" w:rsidRPr="00266D8E" w:rsidRDefault="008A6DFF" w:rsidP="008A6DFF">
            <w:pPr>
              <w:keepNext/>
              <w:keepLines/>
              <w:tabs>
                <w:tab w:val="left" w:pos="2160"/>
                <w:tab w:val="left" w:pos="2280"/>
              </w:tabs>
              <w:rPr>
                <w:sz w:val="24"/>
                <w:szCs w:val="24"/>
              </w:rPr>
            </w:pPr>
            <w:r w:rsidRPr="00266D8E">
              <w:rPr>
                <w:sz w:val="24"/>
                <w:szCs w:val="24"/>
              </w:rPr>
              <w:t>Chicago, IL  60604</w:t>
            </w:r>
          </w:p>
          <w:p w:rsidR="008A6DFF" w:rsidRPr="00266D8E" w:rsidRDefault="008A6DFF" w:rsidP="008A6DFF">
            <w:pPr>
              <w:keepNext/>
              <w:keepLines/>
              <w:tabs>
                <w:tab w:val="left" w:pos="2160"/>
                <w:tab w:val="left" w:pos="2280"/>
              </w:tabs>
              <w:rPr>
                <w:sz w:val="24"/>
                <w:szCs w:val="24"/>
              </w:rPr>
            </w:pPr>
            <w:r w:rsidRPr="00266D8E">
              <w:rPr>
                <w:sz w:val="24"/>
                <w:szCs w:val="24"/>
              </w:rPr>
              <w:t>dstahl@eimerstahl.com</w:t>
            </w:r>
          </w:p>
          <w:p w:rsidR="008A6DFF" w:rsidRPr="00266D8E" w:rsidRDefault="008A6DFF" w:rsidP="008A6DFF">
            <w:pPr>
              <w:keepNext/>
              <w:keepLines/>
              <w:tabs>
                <w:tab w:val="left" w:pos="2160"/>
                <w:tab w:val="left" w:pos="2280"/>
              </w:tabs>
              <w:rPr>
                <w:b/>
                <w:smallCaps/>
                <w:sz w:val="24"/>
                <w:szCs w:val="24"/>
              </w:rPr>
            </w:pPr>
          </w:p>
        </w:tc>
        <w:tc>
          <w:tcPr>
            <w:tcW w:w="4313" w:type="dxa"/>
          </w:tcPr>
          <w:p w:rsidR="008A6DFF" w:rsidRPr="00266D8E" w:rsidRDefault="008A6DFF" w:rsidP="008A6DFF">
            <w:pPr>
              <w:keepNext/>
              <w:keepLines/>
              <w:autoSpaceDE w:val="0"/>
              <w:autoSpaceDN w:val="0"/>
              <w:adjustRightInd w:val="0"/>
              <w:snapToGrid w:val="0"/>
              <w:rPr>
                <w:color w:val="000000"/>
                <w:sz w:val="24"/>
                <w:szCs w:val="24"/>
              </w:rPr>
            </w:pPr>
            <w:r w:rsidRPr="00266D8E">
              <w:rPr>
                <w:b/>
                <w:smallCaps/>
                <w:sz w:val="24"/>
                <w:szCs w:val="24"/>
              </w:rPr>
              <w:br w:type="column"/>
            </w:r>
            <w:r w:rsidRPr="00266D8E">
              <w:rPr>
                <w:color w:val="000000"/>
                <w:sz w:val="24"/>
                <w:szCs w:val="24"/>
              </w:rPr>
              <w:t>Jeanine Amid Hummer</w:t>
            </w:r>
          </w:p>
          <w:p w:rsidR="008A6DFF" w:rsidRPr="00266D8E" w:rsidRDefault="008A6DFF" w:rsidP="008A6DFF">
            <w:pPr>
              <w:keepNext/>
              <w:keepLines/>
              <w:autoSpaceDE w:val="0"/>
              <w:autoSpaceDN w:val="0"/>
              <w:adjustRightInd w:val="0"/>
              <w:snapToGrid w:val="0"/>
              <w:rPr>
                <w:color w:val="000000"/>
                <w:sz w:val="24"/>
                <w:szCs w:val="24"/>
              </w:rPr>
            </w:pPr>
            <w:r w:rsidRPr="00266D8E">
              <w:rPr>
                <w:color w:val="000000"/>
                <w:sz w:val="24"/>
                <w:szCs w:val="24"/>
              </w:rPr>
              <w:t>Thomas K. Lindsey</w:t>
            </w:r>
          </w:p>
          <w:p w:rsidR="008A6DFF" w:rsidRPr="00266D8E" w:rsidRDefault="008A6DFF" w:rsidP="008A6DFF">
            <w:pPr>
              <w:keepNext/>
              <w:keepLines/>
              <w:autoSpaceDE w:val="0"/>
              <w:autoSpaceDN w:val="0"/>
              <w:adjustRightInd w:val="0"/>
              <w:snapToGrid w:val="0"/>
              <w:rPr>
                <w:color w:val="000000"/>
                <w:sz w:val="24"/>
                <w:szCs w:val="24"/>
              </w:rPr>
            </w:pPr>
            <w:r w:rsidRPr="00266D8E">
              <w:rPr>
                <w:i/>
                <w:color w:val="000000"/>
                <w:sz w:val="24"/>
                <w:szCs w:val="24"/>
              </w:rPr>
              <w:t>City of Upper Arlington</w:t>
            </w:r>
          </w:p>
          <w:p w:rsidR="008A6DFF" w:rsidRPr="00266D8E" w:rsidRDefault="008A6DFF" w:rsidP="008A6DFF">
            <w:pPr>
              <w:keepNext/>
              <w:keepLines/>
              <w:tabs>
                <w:tab w:val="left" w:pos="2160"/>
                <w:tab w:val="left" w:pos="2280"/>
              </w:tabs>
              <w:rPr>
                <w:sz w:val="24"/>
                <w:szCs w:val="24"/>
              </w:rPr>
            </w:pPr>
          </w:p>
          <w:p w:rsidR="008A6DFF" w:rsidRPr="00266D8E" w:rsidRDefault="008A6DFF" w:rsidP="008A6DFF">
            <w:pPr>
              <w:keepNext/>
              <w:keepLines/>
              <w:tabs>
                <w:tab w:val="left" w:pos="2160"/>
                <w:tab w:val="left" w:pos="2280"/>
              </w:tabs>
              <w:rPr>
                <w:sz w:val="24"/>
                <w:szCs w:val="24"/>
              </w:rPr>
            </w:pPr>
            <w:r w:rsidRPr="00266D8E">
              <w:rPr>
                <w:sz w:val="24"/>
                <w:szCs w:val="24"/>
              </w:rPr>
              <w:t>Pamela A. Fox</w:t>
            </w:r>
          </w:p>
          <w:p w:rsidR="008A6DFF" w:rsidRPr="00266D8E" w:rsidRDefault="008A6DFF" w:rsidP="008A6DFF">
            <w:pPr>
              <w:keepNext/>
              <w:keepLines/>
              <w:tabs>
                <w:tab w:val="left" w:pos="2160"/>
                <w:tab w:val="left" w:pos="2280"/>
              </w:tabs>
              <w:rPr>
                <w:i/>
                <w:sz w:val="24"/>
                <w:szCs w:val="24"/>
              </w:rPr>
            </w:pPr>
            <w:r w:rsidRPr="00266D8E">
              <w:rPr>
                <w:i/>
                <w:sz w:val="24"/>
                <w:szCs w:val="24"/>
              </w:rPr>
              <w:t>City of Hilliard</w:t>
            </w:r>
          </w:p>
          <w:p w:rsidR="008A6DFF" w:rsidRPr="00266D8E" w:rsidRDefault="008A6DFF" w:rsidP="008A6DFF">
            <w:pPr>
              <w:keepNext/>
              <w:keepLines/>
              <w:tabs>
                <w:tab w:val="left" w:pos="2160"/>
                <w:tab w:val="left" w:pos="2280"/>
              </w:tabs>
              <w:rPr>
                <w:i/>
                <w:sz w:val="24"/>
                <w:szCs w:val="24"/>
              </w:rPr>
            </w:pPr>
          </w:p>
          <w:p w:rsidR="008A6DFF" w:rsidRPr="00266D8E" w:rsidRDefault="008A6DFF" w:rsidP="008A6DFF">
            <w:pPr>
              <w:keepNext/>
              <w:keepLines/>
              <w:tabs>
                <w:tab w:val="left" w:pos="2160"/>
                <w:tab w:val="left" w:pos="2280"/>
              </w:tabs>
              <w:rPr>
                <w:sz w:val="24"/>
                <w:szCs w:val="24"/>
              </w:rPr>
            </w:pPr>
            <w:r w:rsidRPr="00266D8E">
              <w:rPr>
                <w:sz w:val="24"/>
                <w:szCs w:val="24"/>
              </w:rPr>
              <w:t>C. Todd Jones,</w:t>
            </w:r>
          </w:p>
          <w:p w:rsidR="008A6DFF" w:rsidRPr="00266D8E" w:rsidRDefault="008A6DFF" w:rsidP="008A6DFF">
            <w:pPr>
              <w:keepNext/>
              <w:keepLines/>
              <w:tabs>
                <w:tab w:val="left" w:pos="2160"/>
                <w:tab w:val="left" w:pos="2280"/>
              </w:tabs>
              <w:rPr>
                <w:sz w:val="24"/>
                <w:szCs w:val="24"/>
              </w:rPr>
            </w:pPr>
            <w:r w:rsidRPr="00266D8E">
              <w:rPr>
                <w:sz w:val="24"/>
                <w:szCs w:val="24"/>
              </w:rPr>
              <w:t>Christopher L. Miller,</w:t>
            </w:r>
          </w:p>
          <w:p w:rsidR="008A6DFF" w:rsidRPr="00266D8E" w:rsidRDefault="008A6DFF" w:rsidP="008A6DFF">
            <w:pPr>
              <w:keepNext/>
              <w:keepLines/>
              <w:tabs>
                <w:tab w:val="left" w:pos="2160"/>
                <w:tab w:val="left" w:pos="2280"/>
              </w:tabs>
              <w:rPr>
                <w:sz w:val="24"/>
                <w:szCs w:val="24"/>
              </w:rPr>
            </w:pPr>
            <w:r w:rsidRPr="00266D8E">
              <w:rPr>
                <w:sz w:val="24"/>
                <w:szCs w:val="24"/>
              </w:rPr>
              <w:t>Gregory H. Dunn</w:t>
            </w:r>
          </w:p>
          <w:p w:rsidR="008A6DFF" w:rsidRPr="00266D8E" w:rsidRDefault="008A6DFF" w:rsidP="008A6DFF">
            <w:pPr>
              <w:keepNext/>
              <w:keepLines/>
              <w:tabs>
                <w:tab w:val="left" w:pos="2160"/>
                <w:tab w:val="left" w:pos="2280"/>
              </w:tabs>
              <w:rPr>
                <w:sz w:val="24"/>
                <w:szCs w:val="24"/>
              </w:rPr>
            </w:pPr>
            <w:r w:rsidRPr="00266D8E">
              <w:rPr>
                <w:sz w:val="24"/>
                <w:szCs w:val="24"/>
              </w:rPr>
              <w:t>Asim Z. Haque</w:t>
            </w:r>
          </w:p>
          <w:p w:rsidR="008A6DFF" w:rsidRPr="00266D8E" w:rsidRDefault="008A6DFF" w:rsidP="008A6DFF">
            <w:pPr>
              <w:keepNext/>
              <w:keepLines/>
              <w:tabs>
                <w:tab w:val="left" w:pos="2160"/>
                <w:tab w:val="left" w:pos="2280"/>
              </w:tabs>
              <w:rPr>
                <w:sz w:val="24"/>
                <w:szCs w:val="24"/>
              </w:rPr>
            </w:pPr>
            <w:r w:rsidRPr="00266D8E">
              <w:rPr>
                <w:sz w:val="24"/>
                <w:szCs w:val="24"/>
              </w:rPr>
              <w:t>Ice Miller LLC</w:t>
            </w:r>
          </w:p>
          <w:p w:rsidR="008A6DFF" w:rsidRPr="00266D8E" w:rsidRDefault="008A6DFF" w:rsidP="008A6DFF">
            <w:pPr>
              <w:keepNext/>
              <w:keepLines/>
              <w:tabs>
                <w:tab w:val="left" w:pos="2160"/>
                <w:tab w:val="left" w:pos="2280"/>
              </w:tabs>
              <w:rPr>
                <w:sz w:val="24"/>
                <w:szCs w:val="24"/>
              </w:rPr>
            </w:pPr>
            <w:r w:rsidRPr="00266D8E">
              <w:rPr>
                <w:sz w:val="24"/>
                <w:szCs w:val="24"/>
              </w:rPr>
              <w:t>250 West Street</w:t>
            </w:r>
          </w:p>
          <w:p w:rsidR="008A6DFF" w:rsidRPr="00266D8E" w:rsidRDefault="008A6DFF" w:rsidP="008A6DFF">
            <w:pPr>
              <w:keepNext/>
              <w:keepLines/>
              <w:tabs>
                <w:tab w:val="left" w:pos="2160"/>
                <w:tab w:val="left" w:pos="2280"/>
              </w:tabs>
              <w:rPr>
                <w:sz w:val="24"/>
                <w:szCs w:val="24"/>
              </w:rPr>
            </w:pPr>
            <w:r w:rsidRPr="00266D8E">
              <w:rPr>
                <w:sz w:val="24"/>
                <w:szCs w:val="24"/>
              </w:rPr>
              <w:t>Columbus, OH  43215</w:t>
            </w:r>
          </w:p>
          <w:p w:rsidR="008A6DFF" w:rsidRPr="00266D8E" w:rsidRDefault="008A6DFF" w:rsidP="008A6DFF">
            <w:pPr>
              <w:keepNext/>
              <w:keepLines/>
              <w:tabs>
                <w:tab w:val="left" w:pos="2160"/>
                <w:tab w:val="left" w:pos="2280"/>
              </w:tabs>
              <w:rPr>
                <w:sz w:val="24"/>
                <w:szCs w:val="24"/>
              </w:rPr>
            </w:pPr>
            <w:r w:rsidRPr="00266D8E">
              <w:rPr>
                <w:sz w:val="24"/>
                <w:szCs w:val="24"/>
              </w:rPr>
              <w:t>pfox@hillardohio.gov</w:t>
            </w:r>
          </w:p>
          <w:p w:rsidR="008A6DFF" w:rsidRPr="00266D8E" w:rsidRDefault="008A6DFF" w:rsidP="008A6DFF">
            <w:pPr>
              <w:keepNext/>
              <w:keepLines/>
              <w:tabs>
                <w:tab w:val="left" w:pos="2160"/>
                <w:tab w:val="left" w:pos="2280"/>
              </w:tabs>
              <w:rPr>
                <w:sz w:val="24"/>
                <w:szCs w:val="24"/>
              </w:rPr>
            </w:pPr>
            <w:r w:rsidRPr="00266D8E">
              <w:rPr>
                <w:sz w:val="24"/>
                <w:szCs w:val="24"/>
              </w:rPr>
              <w:t>christopher.miller@icemiller.com</w:t>
            </w:r>
          </w:p>
          <w:p w:rsidR="008A6DFF" w:rsidRPr="00266D8E" w:rsidRDefault="008A6DFF" w:rsidP="008A6DFF">
            <w:pPr>
              <w:keepNext/>
              <w:keepLines/>
              <w:tabs>
                <w:tab w:val="left" w:pos="2160"/>
                <w:tab w:val="left" w:pos="2280"/>
              </w:tabs>
              <w:rPr>
                <w:sz w:val="24"/>
                <w:szCs w:val="24"/>
              </w:rPr>
            </w:pPr>
            <w:r w:rsidRPr="00266D8E">
              <w:rPr>
                <w:sz w:val="24"/>
                <w:szCs w:val="24"/>
              </w:rPr>
              <w:t>gregory.dunn@icemiller.com</w:t>
            </w:r>
          </w:p>
          <w:p w:rsidR="008A6DFF" w:rsidRPr="00266D8E" w:rsidRDefault="008A6DFF" w:rsidP="008A6DFF">
            <w:pPr>
              <w:keepNext/>
              <w:keepLines/>
              <w:tabs>
                <w:tab w:val="left" w:pos="2160"/>
                <w:tab w:val="left" w:pos="2280"/>
              </w:tabs>
              <w:rPr>
                <w:sz w:val="24"/>
                <w:szCs w:val="24"/>
              </w:rPr>
            </w:pPr>
            <w:r w:rsidRPr="00266D8E">
              <w:rPr>
                <w:sz w:val="24"/>
                <w:szCs w:val="24"/>
              </w:rPr>
              <w:t>asim.haque@icemiller.com</w:t>
            </w:r>
          </w:p>
          <w:p w:rsidR="008A6DFF" w:rsidRPr="00266D8E" w:rsidRDefault="008A6DFF" w:rsidP="008A6DFF">
            <w:pPr>
              <w:keepNext/>
              <w:keepLines/>
              <w:tabs>
                <w:tab w:val="left" w:pos="2160"/>
                <w:tab w:val="left" w:pos="2280"/>
              </w:tabs>
              <w:rPr>
                <w:sz w:val="24"/>
                <w:szCs w:val="24"/>
              </w:rPr>
            </w:pPr>
            <w:r w:rsidRPr="00266D8E">
              <w:rPr>
                <w:sz w:val="24"/>
                <w:szCs w:val="24"/>
              </w:rPr>
              <w:t>jhummer@uaoh.net</w:t>
            </w:r>
          </w:p>
          <w:p w:rsidR="008A6DFF" w:rsidRPr="00266D8E" w:rsidRDefault="00CD620B" w:rsidP="008A6DFF">
            <w:pPr>
              <w:keepNext/>
              <w:keepLines/>
              <w:tabs>
                <w:tab w:val="left" w:pos="2160"/>
                <w:tab w:val="left" w:pos="2280"/>
              </w:tabs>
              <w:rPr>
                <w:sz w:val="24"/>
                <w:szCs w:val="24"/>
              </w:rPr>
            </w:pPr>
            <w:hyperlink r:id="rId13" w:history="1">
              <w:r w:rsidR="008A6DFF" w:rsidRPr="00266D8E">
                <w:rPr>
                  <w:rStyle w:val="Hyperlink"/>
                </w:rPr>
                <w:t>tlindsey@uaoh.net</w:t>
              </w:r>
            </w:hyperlink>
          </w:p>
          <w:p w:rsidR="008A6DFF" w:rsidRPr="00266D8E" w:rsidRDefault="008A6DFF" w:rsidP="008A6DFF">
            <w:pPr>
              <w:keepNext/>
              <w:keepLines/>
              <w:tabs>
                <w:tab w:val="left" w:pos="2160"/>
                <w:tab w:val="left" w:pos="2280"/>
              </w:tabs>
              <w:rPr>
                <w:sz w:val="24"/>
                <w:szCs w:val="24"/>
              </w:rPr>
            </w:pPr>
          </w:p>
          <w:p w:rsidR="008A6DFF" w:rsidRPr="00266D8E" w:rsidRDefault="008A6DFF" w:rsidP="008A6DFF">
            <w:pPr>
              <w:tabs>
                <w:tab w:val="left" w:pos="2160"/>
                <w:tab w:val="left" w:pos="2280"/>
              </w:tabs>
              <w:rPr>
                <w:b/>
                <w:smallCaps/>
                <w:sz w:val="24"/>
                <w:szCs w:val="24"/>
              </w:rPr>
            </w:pPr>
            <w:r w:rsidRPr="00266D8E">
              <w:rPr>
                <w:sz w:val="24"/>
                <w:szCs w:val="24"/>
              </w:rPr>
              <w:t>Nolan Moser</w:t>
            </w:r>
          </w:p>
          <w:p w:rsidR="008A6DFF" w:rsidRPr="00266D8E" w:rsidRDefault="008A6DFF" w:rsidP="008A6DFF">
            <w:pPr>
              <w:tabs>
                <w:tab w:val="left" w:pos="2160"/>
                <w:tab w:val="left" w:pos="2280"/>
              </w:tabs>
              <w:rPr>
                <w:sz w:val="24"/>
                <w:szCs w:val="24"/>
              </w:rPr>
            </w:pPr>
            <w:r w:rsidRPr="00266D8E">
              <w:rPr>
                <w:sz w:val="24"/>
                <w:szCs w:val="24"/>
              </w:rPr>
              <w:t xml:space="preserve">Trent A. Dougherty </w:t>
            </w:r>
          </w:p>
          <w:p w:rsidR="008A6DFF" w:rsidRPr="00266D8E" w:rsidRDefault="008A6DFF" w:rsidP="008A6DFF">
            <w:pPr>
              <w:tabs>
                <w:tab w:val="left" w:pos="2160"/>
                <w:tab w:val="left" w:pos="2280"/>
              </w:tabs>
              <w:rPr>
                <w:sz w:val="24"/>
                <w:szCs w:val="24"/>
              </w:rPr>
            </w:pPr>
            <w:r w:rsidRPr="00266D8E">
              <w:rPr>
                <w:sz w:val="24"/>
                <w:szCs w:val="24"/>
              </w:rPr>
              <w:t>Camille Yancy</w:t>
            </w:r>
          </w:p>
          <w:p w:rsidR="008A6DFF" w:rsidRPr="00266D8E" w:rsidRDefault="008A6DFF" w:rsidP="008A6DFF">
            <w:pPr>
              <w:tabs>
                <w:tab w:val="left" w:pos="2160"/>
                <w:tab w:val="left" w:pos="2280"/>
              </w:tabs>
              <w:rPr>
                <w:sz w:val="24"/>
                <w:szCs w:val="24"/>
              </w:rPr>
            </w:pPr>
            <w:r w:rsidRPr="00266D8E">
              <w:rPr>
                <w:sz w:val="24"/>
                <w:szCs w:val="24"/>
              </w:rPr>
              <w:t>Cathryn Loucas</w:t>
            </w:r>
          </w:p>
          <w:p w:rsidR="008A6DFF" w:rsidRPr="00266D8E" w:rsidRDefault="008A6DFF" w:rsidP="008A6DFF">
            <w:pPr>
              <w:tabs>
                <w:tab w:val="left" w:pos="2160"/>
                <w:tab w:val="left" w:pos="2280"/>
              </w:tabs>
              <w:rPr>
                <w:sz w:val="24"/>
                <w:szCs w:val="24"/>
              </w:rPr>
            </w:pPr>
            <w:r w:rsidRPr="00266D8E">
              <w:rPr>
                <w:sz w:val="24"/>
                <w:szCs w:val="24"/>
              </w:rPr>
              <w:t>Ohio Environmental Council</w:t>
            </w:r>
          </w:p>
          <w:p w:rsidR="008A6DFF" w:rsidRPr="00266D8E" w:rsidRDefault="008A6DFF" w:rsidP="008A6DFF">
            <w:pPr>
              <w:tabs>
                <w:tab w:val="left" w:pos="2160"/>
                <w:tab w:val="left" w:pos="2280"/>
              </w:tabs>
              <w:rPr>
                <w:sz w:val="24"/>
                <w:szCs w:val="24"/>
              </w:rPr>
            </w:pPr>
            <w:r w:rsidRPr="00266D8E">
              <w:rPr>
                <w:sz w:val="24"/>
                <w:szCs w:val="24"/>
              </w:rPr>
              <w:t>1207 Grandview Avenue, Suite 201</w:t>
            </w:r>
          </w:p>
          <w:p w:rsidR="008A6DFF" w:rsidRPr="00266D8E" w:rsidRDefault="008A6DFF" w:rsidP="008A6DFF">
            <w:pPr>
              <w:tabs>
                <w:tab w:val="left" w:pos="2160"/>
                <w:tab w:val="left" w:pos="2280"/>
              </w:tabs>
              <w:rPr>
                <w:sz w:val="24"/>
                <w:szCs w:val="24"/>
              </w:rPr>
            </w:pPr>
            <w:r w:rsidRPr="00266D8E">
              <w:rPr>
                <w:sz w:val="24"/>
                <w:szCs w:val="24"/>
              </w:rPr>
              <w:t>Columbus, OH  43212-3449</w:t>
            </w:r>
          </w:p>
          <w:p w:rsidR="008A6DFF" w:rsidRPr="00266D8E" w:rsidRDefault="008A6DFF" w:rsidP="008A6DFF">
            <w:pPr>
              <w:tabs>
                <w:tab w:val="left" w:pos="2160"/>
                <w:tab w:val="left" w:pos="2280"/>
              </w:tabs>
              <w:rPr>
                <w:sz w:val="24"/>
                <w:szCs w:val="24"/>
              </w:rPr>
            </w:pPr>
            <w:r w:rsidRPr="00266D8E">
              <w:rPr>
                <w:sz w:val="24"/>
                <w:szCs w:val="24"/>
              </w:rPr>
              <w:t>nolan@theoec.org</w:t>
            </w:r>
          </w:p>
          <w:p w:rsidR="008A6DFF" w:rsidRPr="00266D8E" w:rsidRDefault="008A6DFF" w:rsidP="008A6DFF">
            <w:pPr>
              <w:tabs>
                <w:tab w:val="left" w:pos="2160"/>
                <w:tab w:val="left" w:pos="2280"/>
              </w:tabs>
              <w:rPr>
                <w:sz w:val="24"/>
                <w:szCs w:val="24"/>
              </w:rPr>
            </w:pPr>
            <w:r w:rsidRPr="00266D8E">
              <w:rPr>
                <w:sz w:val="24"/>
                <w:szCs w:val="24"/>
              </w:rPr>
              <w:t>trent@theoec.org</w:t>
            </w:r>
          </w:p>
          <w:p w:rsidR="008A6DFF" w:rsidRPr="00266D8E" w:rsidRDefault="008A6DFF" w:rsidP="008A6DFF">
            <w:pPr>
              <w:tabs>
                <w:tab w:val="left" w:pos="2160"/>
                <w:tab w:val="left" w:pos="2280"/>
              </w:tabs>
              <w:rPr>
                <w:sz w:val="24"/>
                <w:szCs w:val="24"/>
              </w:rPr>
            </w:pPr>
            <w:r w:rsidRPr="00266D8E">
              <w:rPr>
                <w:sz w:val="24"/>
                <w:szCs w:val="24"/>
              </w:rPr>
              <w:t>camille@theoec.org</w:t>
            </w:r>
          </w:p>
          <w:p w:rsidR="008A6DFF" w:rsidRPr="00266D8E" w:rsidRDefault="008A6DFF" w:rsidP="008A6DFF">
            <w:pPr>
              <w:tabs>
                <w:tab w:val="left" w:pos="2160"/>
                <w:tab w:val="left" w:pos="2280"/>
              </w:tabs>
              <w:rPr>
                <w:sz w:val="24"/>
                <w:szCs w:val="24"/>
              </w:rPr>
            </w:pPr>
            <w:r w:rsidRPr="00266D8E">
              <w:rPr>
                <w:sz w:val="24"/>
                <w:szCs w:val="24"/>
              </w:rPr>
              <w:t>cathy@theoec.org.</w:t>
            </w:r>
          </w:p>
          <w:p w:rsidR="008A6DFF" w:rsidRPr="00266D8E" w:rsidRDefault="008A6DFF" w:rsidP="008A6DFF">
            <w:pPr>
              <w:keepNext/>
              <w:keepLines/>
              <w:tabs>
                <w:tab w:val="left" w:pos="2160"/>
                <w:tab w:val="left" w:pos="2280"/>
              </w:tabs>
              <w:rPr>
                <w:sz w:val="24"/>
                <w:szCs w:val="24"/>
              </w:rPr>
            </w:pPr>
          </w:p>
          <w:p w:rsidR="008A6DFF" w:rsidRPr="00266D8E" w:rsidRDefault="008A6DFF" w:rsidP="008A6DFF">
            <w:pPr>
              <w:keepNext/>
              <w:keepLines/>
              <w:tabs>
                <w:tab w:val="left" w:pos="2160"/>
                <w:tab w:val="left" w:pos="2280"/>
              </w:tabs>
              <w:rPr>
                <w:b/>
                <w:smallCaps/>
                <w:sz w:val="24"/>
                <w:szCs w:val="24"/>
              </w:rPr>
            </w:pPr>
          </w:p>
        </w:tc>
      </w:tr>
      <w:tr w:rsidR="008A6DFF" w:rsidRPr="00266D8E" w:rsidTr="008A6DFF">
        <w:tc>
          <w:tcPr>
            <w:tcW w:w="4543" w:type="dxa"/>
          </w:tcPr>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b/>
                <w:smallCaps/>
                <w:sz w:val="24"/>
                <w:szCs w:val="24"/>
              </w:rPr>
            </w:pPr>
          </w:p>
        </w:tc>
        <w:tc>
          <w:tcPr>
            <w:tcW w:w="4313" w:type="dxa"/>
          </w:tcPr>
          <w:p w:rsidR="008A6DFF" w:rsidRPr="00266D8E" w:rsidRDefault="008A6DFF" w:rsidP="008A6DFF">
            <w:pPr>
              <w:tabs>
                <w:tab w:val="left" w:pos="2160"/>
                <w:tab w:val="left" w:pos="2280"/>
              </w:tabs>
              <w:rPr>
                <w:b/>
                <w:smallCaps/>
                <w:sz w:val="24"/>
                <w:szCs w:val="24"/>
              </w:rPr>
            </w:pPr>
          </w:p>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b/>
                <w:smallCaps/>
                <w:sz w:val="24"/>
                <w:szCs w:val="24"/>
              </w:rPr>
            </w:pPr>
          </w:p>
        </w:tc>
      </w:tr>
      <w:tr w:rsidR="008A6DFF" w:rsidRPr="00266D8E" w:rsidTr="008A6DFF">
        <w:tc>
          <w:tcPr>
            <w:tcW w:w="4543" w:type="dxa"/>
          </w:tcPr>
          <w:p w:rsidR="008A6DFF" w:rsidRPr="00266D8E" w:rsidRDefault="008A6DFF" w:rsidP="008A6DFF">
            <w:pPr>
              <w:keepNext/>
              <w:keepLines/>
              <w:tabs>
                <w:tab w:val="left" w:pos="2160"/>
                <w:tab w:val="left" w:pos="2280"/>
              </w:tabs>
              <w:rPr>
                <w:sz w:val="24"/>
                <w:szCs w:val="24"/>
              </w:rPr>
            </w:pPr>
          </w:p>
          <w:p w:rsidR="008A6DFF" w:rsidRPr="00266D8E" w:rsidRDefault="008A6DFF" w:rsidP="008A6DFF">
            <w:pPr>
              <w:tabs>
                <w:tab w:val="left" w:pos="2160"/>
                <w:tab w:val="left" w:pos="2280"/>
              </w:tabs>
              <w:rPr>
                <w:sz w:val="24"/>
                <w:szCs w:val="24"/>
              </w:rPr>
            </w:pPr>
            <w:r w:rsidRPr="00266D8E">
              <w:rPr>
                <w:sz w:val="24"/>
                <w:szCs w:val="24"/>
              </w:rPr>
              <w:t>Robert Korandovich</w:t>
            </w:r>
          </w:p>
          <w:p w:rsidR="008A6DFF" w:rsidRPr="00266D8E" w:rsidRDefault="008A6DFF" w:rsidP="008A6DFF">
            <w:pPr>
              <w:rPr>
                <w:sz w:val="24"/>
                <w:szCs w:val="24"/>
              </w:rPr>
            </w:pPr>
            <w:r w:rsidRPr="00266D8E">
              <w:rPr>
                <w:sz w:val="24"/>
                <w:szCs w:val="24"/>
              </w:rPr>
              <w:t>KOREnergy</w:t>
            </w:r>
          </w:p>
          <w:p w:rsidR="008A6DFF" w:rsidRPr="00266D8E" w:rsidRDefault="008A6DFF" w:rsidP="008A6DFF">
            <w:pPr>
              <w:rPr>
                <w:sz w:val="24"/>
                <w:szCs w:val="24"/>
              </w:rPr>
            </w:pPr>
            <w:r w:rsidRPr="00266D8E">
              <w:rPr>
                <w:sz w:val="24"/>
                <w:szCs w:val="24"/>
              </w:rPr>
              <w:t>P.O. Box 148</w:t>
            </w:r>
          </w:p>
          <w:p w:rsidR="008A6DFF" w:rsidRPr="00266D8E" w:rsidRDefault="008A6DFF" w:rsidP="008A6DFF">
            <w:pPr>
              <w:rPr>
                <w:sz w:val="24"/>
                <w:szCs w:val="24"/>
              </w:rPr>
            </w:pPr>
            <w:r w:rsidRPr="00266D8E">
              <w:rPr>
                <w:sz w:val="24"/>
                <w:szCs w:val="24"/>
              </w:rPr>
              <w:t>Sunbury, OH  43074</w:t>
            </w:r>
          </w:p>
          <w:p w:rsidR="008A6DFF" w:rsidRPr="00266D8E" w:rsidRDefault="00CD620B" w:rsidP="008A6DFF">
            <w:pPr>
              <w:rPr>
                <w:sz w:val="24"/>
                <w:szCs w:val="24"/>
              </w:rPr>
            </w:pPr>
            <w:hyperlink r:id="rId14" w:history="1">
              <w:r w:rsidR="008A6DFF" w:rsidRPr="00266D8E">
                <w:rPr>
                  <w:sz w:val="24"/>
                  <w:szCs w:val="24"/>
                </w:rPr>
                <w:t>korenergy@insight.rr.com</w:t>
              </w:r>
            </w:hyperlink>
          </w:p>
          <w:p w:rsidR="008A6DFF" w:rsidRPr="00266D8E" w:rsidRDefault="008A6DFF" w:rsidP="008A6DFF">
            <w:pPr>
              <w:keepNext/>
              <w:keepLines/>
              <w:tabs>
                <w:tab w:val="left" w:pos="2160"/>
                <w:tab w:val="left" w:pos="2280"/>
              </w:tabs>
              <w:rPr>
                <w:sz w:val="24"/>
                <w:szCs w:val="24"/>
              </w:rPr>
            </w:pPr>
          </w:p>
          <w:p w:rsidR="008A6DFF" w:rsidRPr="00266D8E" w:rsidRDefault="008A6DFF" w:rsidP="008A6DFF">
            <w:pPr>
              <w:tabs>
                <w:tab w:val="left" w:pos="2160"/>
                <w:tab w:val="left" w:pos="2280"/>
              </w:tabs>
              <w:rPr>
                <w:sz w:val="24"/>
                <w:szCs w:val="24"/>
              </w:rPr>
            </w:pPr>
            <w:r w:rsidRPr="00266D8E">
              <w:rPr>
                <w:sz w:val="24"/>
                <w:szCs w:val="24"/>
              </w:rPr>
              <w:t>Jay L. Kooper</w:t>
            </w:r>
          </w:p>
          <w:p w:rsidR="008A6DFF" w:rsidRPr="00266D8E" w:rsidRDefault="008A6DFF" w:rsidP="008A6DFF">
            <w:pPr>
              <w:tabs>
                <w:tab w:val="left" w:pos="2160"/>
                <w:tab w:val="left" w:pos="2280"/>
              </w:tabs>
              <w:rPr>
                <w:sz w:val="24"/>
                <w:szCs w:val="24"/>
              </w:rPr>
            </w:pPr>
            <w:r w:rsidRPr="00266D8E">
              <w:rPr>
                <w:sz w:val="24"/>
                <w:szCs w:val="24"/>
              </w:rPr>
              <w:t>Katherine Guerry</w:t>
            </w:r>
          </w:p>
          <w:p w:rsidR="008A6DFF" w:rsidRPr="00266D8E" w:rsidRDefault="008A6DFF" w:rsidP="008A6DFF">
            <w:pPr>
              <w:tabs>
                <w:tab w:val="left" w:pos="2160"/>
                <w:tab w:val="left" w:pos="2280"/>
              </w:tabs>
              <w:rPr>
                <w:sz w:val="24"/>
                <w:szCs w:val="24"/>
              </w:rPr>
            </w:pPr>
            <w:r w:rsidRPr="00266D8E">
              <w:rPr>
                <w:sz w:val="24"/>
                <w:szCs w:val="24"/>
              </w:rPr>
              <w:t>Hess Corporation</w:t>
            </w:r>
          </w:p>
          <w:p w:rsidR="008A6DFF" w:rsidRPr="00266D8E" w:rsidRDefault="008A6DFF" w:rsidP="008A6DFF">
            <w:pPr>
              <w:tabs>
                <w:tab w:val="left" w:pos="2160"/>
                <w:tab w:val="left" w:pos="2280"/>
              </w:tabs>
              <w:rPr>
                <w:sz w:val="24"/>
                <w:szCs w:val="24"/>
              </w:rPr>
            </w:pPr>
            <w:r w:rsidRPr="00266D8E">
              <w:rPr>
                <w:sz w:val="24"/>
                <w:szCs w:val="24"/>
              </w:rPr>
              <w:t>One Hess Plaza</w:t>
            </w:r>
          </w:p>
          <w:p w:rsidR="008A6DFF" w:rsidRPr="00266D8E" w:rsidRDefault="008A6DFF" w:rsidP="008A6DFF">
            <w:pPr>
              <w:tabs>
                <w:tab w:val="left" w:pos="2160"/>
                <w:tab w:val="left" w:pos="2280"/>
              </w:tabs>
              <w:rPr>
                <w:sz w:val="24"/>
                <w:szCs w:val="24"/>
              </w:rPr>
            </w:pPr>
            <w:r w:rsidRPr="00266D8E">
              <w:rPr>
                <w:sz w:val="24"/>
                <w:szCs w:val="24"/>
              </w:rPr>
              <w:t>Woodbridge, NJ  07095</w:t>
            </w:r>
          </w:p>
          <w:p w:rsidR="008A6DFF" w:rsidRPr="00266D8E" w:rsidRDefault="008A6DFF" w:rsidP="008A6DFF">
            <w:pPr>
              <w:tabs>
                <w:tab w:val="left" w:pos="2160"/>
                <w:tab w:val="left" w:pos="2280"/>
              </w:tabs>
              <w:rPr>
                <w:sz w:val="24"/>
                <w:szCs w:val="24"/>
              </w:rPr>
            </w:pPr>
            <w:r w:rsidRPr="00266D8E">
              <w:rPr>
                <w:sz w:val="24"/>
                <w:szCs w:val="24"/>
              </w:rPr>
              <w:t>jkooper@hess.com</w:t>
            </w:r>
          </w:p>
          <w:p w:rsidR="008A6DFF" w:rsidRPr="00266D8E" w:rsidRDefault="008A6DFF" w:rsidP="008A6DFF">
            <w:pPr>
              <w:tabs>
                <w:tab w:val="left" w:pos="2160"/>
                <w:tab w:val="left" w:pos="2280"/>
              </w:tabs>
              <w:rPr>
                <w:sz w:val="24"/>
                <w:szCs w:val="24"/>
              </w:rPr>
            </w:pPr>
            <w:r w:rsidRPr="00266D8E">
              <w:rPr>
                <w:sz w:val="24"/>
                <w:szCs w:val="24"/>
              </w:rPr>
              <w:t>kguerry@hess.com</w:t>
            </w:r>
          </w:p>
          <w:p w:rsidR="008A6DFF" w:rsidRDefault="008A6DFF" w:rsidP="008A6DFF">
            <w:pPr>
              <w:keepNext/>
              <w:keepLines/>
              <w:tabs>
                <w:tab w:val="left" w:pos="2160"/>
                <w:tab w:val="left" w:pos="2280"/>
              </w:tabs>
              <w:rPr>
                <w:b/>
                <w:smallCaps/>
                <w:sz w:val="24"/>
                <w:szCs w:val="24"/>
              </w:rPr>
            </w:pPr>
          </w:p>
          <w:p w:rsidR="008A6DFF" w:rsidRPr="000F764E" w:rsidRDefault="008A6DFF" w:rsidP="008A6DFF">
            <w:pPr>
              <w:rPr>
                <w:sz w:val="24"/>
                <w:szCs w:val="24"/>
              </w:rPr>
            </w:pPr>
          </w:p>
          <w:p w:rsidR="008A6DFF" w:rsidRPr="000F764E" w:rsidRDefault="008A6DFF" w:rsidP="008A6DFF">
            <w:pPr>
              <w:rPr>
                <w:sz w:val="24"/>
                <w:szCs w:val="24"/>
              </w:rPr>
            </w:pPr>
          </w:p>
          <w:p w:rsidR="008A6DFF" w:rsidRDefault="008A6DFF" w:rsidP="008A6DFF">
            <w:pPr>
              <w:rPr>
                <w:sz w:val="24"/>
                <w:szCs w:val="24"/>
              </w:rPr>
            </w:pPr>
          </w:p>
          <w:p w:rsidR="008A6DFF" w:rsidRDefault="008A6DFF" w:rsidP="008A6DFF">
            <w:pPr>
              <w:rPr>
                <w:sz w:val="24"/>
                <w:szCs w:val="24"/>
              </w:rPr>
            </w:pPr>
          </w:p>
          <w:p w:rsidR="008A6DFF" w:rsidRDefault="008A6DFF" w:rsidP="008A6DFF">
            <w:pPr>
              <w:rPr>
                <w:sz w:val="24"/>
                <w:szCs w:val="24"/>
              </w:rPr>
            </w:pPr>
          </w:p>
          <w:p w:rsidR="008A6DFF" w:rsidRPr="000F764E" w:rsidRDefault="008A6DFF" w:rsidP="008A6DFF">
            <w:pPr>
              <w:rPr>
                <w:sz w:val="24"/>
                <w:szCs w:val="24"/>
              </w:rPr>
            </w:pPr>
          </w:p>
        </w:tc>
        <w:tc>
          <w:tcPr>
            <w:tcW w:w="4313" w:type="dxa"/>
          </w:tcPr>
          <w:p w:rsidR="008A6DFF" w:rsidRPr="00266D8E" w:rsidRDefault="008A6DFF" w:rsidP="008A6DFF">
            <w:pPr>
              <w:keepNext/>
              <w:keepLines/>
              <w:tabs>
                <w:tab w:val="left" w:pos="2160"/>
                <w:tab w:val="left" w:pos="2280"/>
              </w:tabs>
              <w:rPr>
                <w:sz w:val="24"/>
                <w:szCs w:val="24"/>
              </w:rPr>
            </w:pPr>
            <w:r w:rsidRPr="00266D8E">
              <w:rPr>
                <w:sz w:val="24"/>
                <w:szCs w:val="24"/>
              </w:rPr>
              <w:t>Kenneth P. Kreider</w:t>
            </w:r>
          </w:p>
          <w:p w:rsidR="008A6DFF" w:rsidRPr="00266D8E" w:rsidRDefault="008A6DFF" w:rsidP="008A6DFF">
            <w:pPr>
              <w:keepNext/>
              <w:keepLines/>
              <w:tabs>
                <w:tab w:val="left" w:pos="2160"/>
                <w:tab w:val="left" w:pos="2280"/>
              </w:tabs>
              <w:rPr>
                <w:sz w:val="24"/>
                <w:szCs w:val="24"/>
              </w:rPr>
            </w:pPr>
            <w:r w:rsidRPr="00266D8E">
              <w:rPr>
                <w:sz w:val="24"/>
                <w:szCs w:val="24"/>
              </w:rPr>
              <w:t>David A. Meyer</w:t>
            </w:r>
          </w:p>
          <w:p w:rsidR="008A6DFF" w:rsidRPr="00266D8E" w:rsidRDefault="008A6DFF" w:rsidP="008A6DFF">
            <w:pPr>
              <w:keepNext/>
              <w:keepLines/>
              <w:tabs>
                <w:tab w:val="left" w:pos="2160"/>
                <w:tab w:val="left" w:pos="2280"/>
              </w:tabs>
              <w:rPr>
                <w:sz w:val="24"/>
                <w:szCs w:val="24"/>
              </w:rPr>
            </w:pPr>
            <w:r w:rsidRPr="00266D8E">
              <w:rPr>
                <w:sz w:val="24"/>
                <w:szCs w:val="24"/>
              </w:rPr>
              <w:t>Keating Muething &amp; Klekamp PLL</w:t>
            </w:r>
          </w:p>
          <w:p w:rsidR="008A6DFF" w:rsidRPr="00266D8E" w:rsidRDefault="008A6DFF" w:rsidP="008A6DFF">
            <w:pPr>
              <w:keepNext/>
              <w:keepLines/>
              <w:tabs>
                <w:tab w:val="left" w:pos="2160"/>
                <w:tab w:val="left" w:pos="2280"/>
              </w:tabs>
              <w:rPr>
                <w:sz w:val="24"/>
                <w:szCs w:val="24"/>
              </w:rPr>
            </w:pPr>
            <w:r w:rsidRPr="00266D8E">
              <w:rPr>
                <w:sz w:val="24"/>
                <w:szCs w:val="24"/>
              </w:rPr>
              <w:t>One East Fourth Street</w:t>
            </w:r>
          </w:p>
          <w:p w:rsidR="008A6DFF" w:rsidRPr="00266D8E" w:rsidRDefault="008A6DFF" w:rsidP="008A6DFF">
            <w:pPr>
              <w:keepNext/>
              <w:keepLines/>
              <w:tabs>
                <w:tab w:val="left" w:pos="2160"/>
                <w:tab w:val="left" w:pos="2280"/>
              </w:tabs>
              <w:rPr>
                <w:sz w:val="24"/>
                <w:szCs w:val="24"/>
              </w:rPr>
            </w:pPr>
            <w:r w:rsidRPr="00266D8E">
              <w:rPr>
                <w:sz w:val="24"/>
                <w:szCs w:val="24"/>
              </w:rPr>
              <w:t>Suite 1400</w:t>
            </w:r>
          </w:p>
          <w:p w:rsidR="008A6DFF" w:rsidRPr="00266D8E" w:rsidRDefault="008A6DFF" w:rsidP="008A6DFF">
            <w:pPr>
              <w:keepNext/>
              <w:keepLines/>
              <w:tabs>
                <w:tab w:val="left" w:pos="2160"/>
                <w:tab w:val="left" w:pos="2280"/>
              </w:tabs>
              <w:rPr>
                <w:sz w:val="24"/>
                <w:szCs w:val="24"/>
              </w:rPr>
            </w:pPr>
            <w:r w:rsidRPr="00266D8E">
              <w:rPr>
                <w:sz w:val="24"/>
                <w:szCs w:val="24"/>
              </w:rPr>
              <w:t>Cincinnati, OH  45202</w:t>
            </w:r>
          </w:p>
          <w:p w:rsidR="008A6DFF" w:rsidRPr="00266D8E" w:rsidRDefault="008A6DFF" w:rsidP="008A6DFF">
            <w:pPr>
              <w:keepNext/>
              <w:keepLines/>
              <w:tabs>
                <w:tab w:val="left" w:pos="2160"/>
                <w:tab w:val="left" w:pos="2280"/>
              </w:tabs>
              <w:rPr>
                <w:sz w:val="24"/>
                <w:szCs w:val="24"/>
              </w:rPr>
            </w:pPr>
            <w:r w:rsidRPr="00266D8E">
              <w:rPr>
                <w:sz w:val="24"/>
                <w:szCs w:val="24"/>
              </w:rPr>
              <w:t>kpkreider@kmklaw.com</w:t>
            </w:r>
          </w:p>
          <w:p w:rsidR="008A6DFF" w:rsidRPr="00266D8E" w:rsidRDefault="008A6DFF" w:rsidP="008A6DFF">
            <w:pPr>
              <w:keepNext/>
              <w:keepLines/>
              <w:tabs>
                <w:tab w:val="left" w:pos="2160"/>
                <w:tab w:val="left" w:pos="2280"/>
              </w:tabs>
              <w:rPr>
                <w:sz w:val="24"/>
                <w:szCs w:val="24"/>
              </w:rPr>
            </w:pPr>
            <w:r w:rsidRPr="00266D8E">
              <w:rPr>
                <w:sz w:val="24"/>
                <w:szCs w:val="24"/>
              </w:rPr>
              <w:t>dmeyer@kmklaw.com</w:t>
            </w:r>
          </w:p>
          <w:p w:rsidR="008A6DFF" w:rsidRPr="00266D8E" w:rsidRDefault="008A6DFF" w:rsidP="008A6DFF">
            <w:pPr>
              <w:keepNext/>
              <w:keepLines/>
              <w:tabs>
                <w:tab w:val="left" w:pos="2160"/>
                <w:tab w:val="left" w:pos="2280"/>
              </w:tabs>
              <w:rPr>
                <w:sz w:val="24"/>
                <w:szCs w:val="24"/>
              </w:rPr>
            </w:pPr>
          </w:p>
          <w:p w:rsidR="008A6DFF" w:rsidRPr="00266D8E" w:rsidRDefault="008A6DFF" w:rsidP="008A6DFF">
            <w:pPr>
              <w:keepNext/>
              <w:keepLines/>
              <w:tabs>
                <w:tab w:val="left" w:pos="2160"/>
                <w:tab w:val="left" w:pos="2280"/>
              </w:tabs>
              <w:rPr>
                <w:sz w:val="24"/>
                <w:szCs w:val="24"/>
              </w:rPr>
            </w:pPr>
            <w:r w:rsidRPr="00266D8E">
              <w:rPr>
                <w:sz w:val="24"/>
                <w:szCs w:val="24"/>
              </w:rPr>
              <w:t>Holly Rachel Smith</w:t>
            </w:r>
          </w:p>
          <w:p w:rsidR="008A6DFF" w:rsidRPr="00266D8E" w:rsidRDefault="008A6DFF" w:rsidP="008A6DFF">
            <w:pPr>
              <w:keepNext/>
              <w:keepLines/>
              <w:tabs>
                <w:tab w:val="left" w:pos="2160"/>
                <w:tab w:val="left" w:pos="2280"/>
              </w:tabs>
              <w:rPr>
                <w:sz w:val="24"/>
                <w:szCs w:val="24"/>
              </w:rPr>
            </w:pPr>
            <w:r w:rsidRPr="00266D8E">
              <w:rPr>
                <w:sz w:val="24"/>
                <w:szCs w:val="24"/>
              </w:rPr>
              <w:t>Holly Rachel Smith, PLLC</w:t>
            </w:r>
          </w:p>
          <w:p w:rsidR="008A6DFF" w:rsidRPr="00266D8E" w:rsidRDefault="008A6DFF" w:rsidP="008A6DFF">
            <w:pPr>
              <w:keepNext/>
              <w:keepLines/>
              <w:tabs>
                <w:tab w:val="left" w:pos="2160"/>
                <w:tab w:val="left" w:pos="2280"/>
              </w:tabs>
              <w:rPr>
                <w:sz w:val="24"/>
                <w:szCs w:val="24"/>
              </w:rPr>
            </w:pPr>
            <w:r w:rsidRPr="00266D8E">
              <w:rPr>
                <w:sz w:val="24"/>
                <w:szCs w:val="24"/>
              </w:rPr>
              <w:t>Hitt Business Center</w:t>
            </w:r>
          </w:p>
          <w:p w:rsidR="008A6DFF" w:rsidRPr="00266D8E" w:rsidRDefault="008A6DFF" w:rsidP="008A6DFF">
            <w:pPr>
              <w:keepNext/>
              <w:keepLines/>
              <w:tabs>
                <w:tab w:val="left" w:pos="2160"/>
                <w:tab w:val="left" w:pos="2280"/>
              </w:tabs>
              <w:rPr>
                <w:sz w:val="24"/>
                <w:szCs w:val="24"/>
              </w:rPr>
            </w:pPr>
            <w:r w:rsidRPr="00266D8E">
              <w:rPr>
                <w:sz w:val="24"/>
                <w:szCs w:val="24"/>
              </w:rPr>
              <w:t>3803 Rectortown Road</w:t>
            </w:r>
          </w:p>
          <w:p w:rsidR="008A6DFF" w:rsidRPr="00266D8E" w:rsidRDefault="008A6DFF" w:rsidP="008A6DFF">
            <w:pPr>
              <w:keepNext/>
              <w:keepLines/>
              <w:tabs>
                <w:tab w:val="left" w:pos="2160"/>
                <w:tab w:val="left" w:pos="2280"/>
              </w:tabs>
              <w:rPr>
                <w:sz w:val="24"/>
                <w:szCs w:val="24"/>
              </w:rPr>
            </w:pPr>
            <w:r w:rsidRPr="00266D8E">
              <w:rPr>
                <w:sz w:val="24"/>
                <w:szCs w:val="24"/>
              </w:rPr>
              <w:t>Marshall, VA  20115</w:t>
            </w:r>
          </w:p>
          <w:p w:rsidR="008A6DFF" w:rsidRPr="00266D8E" w:rsidRDefault="008A6DFF" w:rsidP="008A6DFF">
            <w:pPr>
              <w:keepNext/>
              <w:keepLines/>
              <w:tabs>
                <w:tab w:val="left" w:pos="2160"/>
                <w:tab w:val="left" w:pos="2280"/>
              </w:tabs>
              <w:rPr>
                <w:sz w:val="24"/>
                <w:szCs w:val="24"/>
              </w:rPr>
            </w:pPr>
            <w:r w:rsidRPr="00266D8E">
              <w:rPr>
                <w:sz w:val="24"/>
                <w:szCs w:val="24"/>
              </w:rPr>
              <w:t>holly@raysmithlaw.com</w:t>
            </w:r>
          </w:p>
          <w:p w:rsidR="008A6DFF" w:rsidRPr="00266D8E" w:rsidRDefault="008A6DFF" w:rsidP="008A6DFF">
            <w:pPr>
              <w:keepNext/>
              <w:keepLines/>
              <w:tabs>
                <w:tab w:val="left" w:pos="2160"/>
                <w:tab w:val="left" w:pos="2280"/>
              </w:tabs>
              <w:rPr>
                <w:sz w:val="24"/>
                <w:szCs w:val="24"/>
              </w:rPr>
            </w:pPr>
          </w:p>
          <w:p w:rsidR="008A6DFF" w:rsidRPr="00266D8E" w:rsidRDefault="008A6DFF" w:rsidP="008A6DFF">
            <w:pPr>
              <w:keepNext/>
              <w:keepLines/>
              <w:tabs>
                <w:tab w:val="left" w:pos="2160"/>
                <w:tab w:val="left" w:pos="2280"/>
              </w:tabs>
              <w:rPr>
                <w:sz w:val="24"/>
                <w:szCs w:val="24"/>
              </w:rPr>
            </w:pPr>
            <w:r w:rsidRPr="00266D8E">
              <w:rPr>
                <w:sz w:val="24"/>
                <w:szCs w:val="24"/>
              </w:rPr>
              <w:t>Steve W. Chriss</w:t>
            </w:r>
          </w:p>
          <w:p w:rsidR="008A6DFF" w:rsidRPr="00266D8E" w:rsidRDefault="008A6DFF" w:rsidP="008A6DFF">
            <w:pPr>
              <w:keepNext/>
              <w:keepLines/>
              <w:tabs>
                <w:tab w:val="left" w:pos="2160"/>
                <w:tab w:val="left" w:pos="2280"/>
              </w:tabs>
              <w:rPr>
                <w:sz w:val="24"/>
                <w:szCs w:val="24"/>
              </w:rPr>
            </w:pPr>
            <w:r w:rsidRPr="00266D8E">
              <w:rPr>
                <w:sz w:val="24"/>
                <w:szCs w:val="24"/>
              </w:rPr>
              <w:t>Manager, State Rate Proceedings</w:t>
            </w:r>
          </w:p>
          <w:p w:rsidR="008A6DFF" w:rsidRPr="00266D8E" w:rsidRDefault="008A6DFF" w:rsidP="008A6DFF">
            <w:pPr>
              <w:keepNext/>
              <w:keepLines/>
              <w:tabs>
                <w:tab w:val="left" w:pos="2160"/>
                <w:tab w:val="left" w:pos="2280"/>
              </w:tabs>
              <w:rPr>
                <w:sz w:val="24"/>
                <w:szCs w:val="24"/>
              </w:rPr>
            </w:pPr>
            <w:r w:rsidRPr="00266D8E">
              <w:rPr>
                <w:sz w:val="24"/>
                <w:szCs w:val="24"/>
              </w:rPr>
              <w:t>Wal-Mart Stores, Inc.</w:t>
            </w:r>
          </w:p>
          <w:p w:rsidR="008A6DFF" w:rsidRPr="00266D8E" w:rsidRDefault="008A6DFF" w:rsidP="008A6DFF">
            <w:pPr>
              <w:keepNext/>
              <w:keepLines/>
              <w:tabs>
                <w:tab w:val="left" w:pos="2160"/>
                <w:tab w:val="left" w:pos="2280"/>
              </w:tabs>
              <w:rPr>
                <w:sz w:val="24"/>
                <w:szCs w:val="24"/>
              </w:rPr>
            </w:pPr>
            <w:r w:rsidRPr="00266D8E">
              <w:rPr>
                <w:sz w:val="24"/>
                <w:szCs w:val="24"/>
              </w:rPr>
              <w:t>Bentonville, AR  72716-0550</w:t>
            </w:r>
          </w:p>
          <w:p w:rsidR="008A6DFF" w:rsidRPr="00266D8E" w:rsidRDefault="008A6DFF" w:rsidP="008A6DFF">
            <w:pPr>
              <w:keepNext/>
              <w:keepLines/>
              <w:tabs>
                <w:tab w:val="left" w:pos="2160"/>
                <w:tab w:val="left" w:pos="2280"/>
              </w:tabs>
              <w:rPr>
                <w:sz w:val="24"/>
                <w:szCs w:val="24"/>
              </w:rPr>
            </w:pPr>
            <w:r w:rsidRPr="00266D8E">
              <w:rPr>
                <w:sz w:val="24"/>
                <w:szCs w:val="24"/>
              </w:rPr>
              <w:t>Stephen.Chriss@wal-mart.com</w:t>
            </w:r>
          </w:p>
          <w:p w:rsidR="008A6DFF" w:rsidRPr="00266D8E" w:rsidRDefault="008A6DFF" w:rsidP="008A6DFF">
            <w:pPr>
              <w:keepNext/>
              <w:keepLines/>
              <w:tabs>
                <w:tab w:val="left" w:pos="2160"/>
                <w:tab w:val="left" w:pos="2280"/>
              </w:tabs>
              <w:rPr>
                <w:b/>
                <w:smallCaps/>
                <w:sz w:val="24"/>
                <w:szCs w:val="24"/>
              </w:rPr>
            </w:pPr>
          </w:p>
        </w:tc>
      </w:tr>
      <w:tr w:rsidR="008A6DFF" w:rsidRPr="00266D8E" w:rsidTr="008A6DFF">
        <w:tc>
          <w:tcPr>
            <w:tcW w:w="4543" w:type="dxa"/>
          </w:tcPr>
          <w:p w:rsidR="008A6DFF" w:rsidRPr="00266D8E" w:rsidRDefault="008A6DFF" w:rsidP="008A6DFF">
            <w:pPr>
              <w:keepNext/>
              <w:keepLines/>
              <w:tabs>
                <w:tab w:val="left" w:pos="2160"/>
                <w:tab w:val="left" w:pos="2280"/>
              </w:tabs>
              <w:rPr>
                <w:sz w:val="24"/>
                <w:szCs w:val="24"/>
              </w:rPr>
            </w:pPr>
            <w:r w:rsidRPr="00266D8E">
              <w:rPr>
                <w:sz w:val="24"/>
                <w:szCs w:val="24"/>
              </w:rPr>
              <w:t>Douglas G. Bonner</w:t>
            </w:r>
          </w:p>
          <w:p w:rsidR="008A6DFF" w:rsidRPr="00266D8E" w:rsidRDefault="008A6DFF" w:rsidP="008A6DFF">
            <w:pPr>
              <w:keepNext/>
              <w:keepLines/>
              <w:tabs>
                <w:tab w:val="left" w:pos="2160"/>
                <w:tab w:val="left" w:pos="2280"/>
              </w:tabs>
              <w:rPr>
                <w:sz w:val="24"/>
                <w:szCs w:val="24"/>
              </w:rPr>
            </w:pPr>
            <w:r w:rsidRPr="00266D8E">
              <w:rPr>
                <w:sz w:val="24"/>
                <w:szCs w:val="24"/>
              </w:rPr>
              <w:t>Emma F. Hand</w:t>
            </w:r>
          </w:p>
          <w:p w:rsidR="008A6DFF" w:rsidRPr="00266D8E" w:rsidRDefault="008A6DFF" w:rsidP="008A6DFF">
            <w:pPr>
              <w:keepNext/>
              <w:keepLines/>
              <w:tabs>
                <w:tab w:val="left" w:pos="2160"/>
                <w:tab w:val="left" w:pos="2280"/>
              </w:tabs>
              <w:rPr>
                <w:sz w:val="24"/>
                <w:szCs w:val="24"/>
              </w:rPr>
            </w:pPr>
            <w:r w:rsidRPr="00266D8E">
              <w:rPr>
                <w:sz w:val="24"/>
                <w:szCs w:val="24"/>
              </w:rPr>
              <w:t>Keith C. Nusbaum</w:t>
            </w:r>
          </w:p>
          <w:p w:rsidR="008A6DFF" w:rsidRPr="00266D8E" w:rsidRDefault="008A6DFF" w:rsidP="008A6DFF">
            <w:pPr>
              <w:keepNext/>
              <w:keepLines/>
              <w:tabs>
                <w:tab w:val="left" w:pos="2160"/>
                <w:tab w:val="left" w:pos="2280"/>
              </w:tabs>
              <w:rPr>
                <w:sz w:val="24"/>
                <w:szCs w:val="24"/>
              </w:rPr>
            </w:pPr>
            <w:r w:rsidRPr="00266D8E">
              <w:rPr>
                <w:sz w:val="24"/>
                <w:szCs w:val="24"/>
              </w:rPr>
              <w:t>Clinton A. Vince</w:t>
            </w:r>
          </w:p>
          <w:p w:rsidR="008A6DFF" w:rsidRPr="00266D8E" w:rsidRDefault="008A6DFF" w:rsidP="008A6DFF">
            <w:pPr>
              <w:keepNext/>
              <w:keepLines/>
              <w:tabs>
                <w:tab w:val="left" w:pos="2160"/>
                <w:tab w:val="left" w:pos="2280"/>
              </w:tabs>
              <w:rPr>
                <w:sz w:val="24"/>
                <w:szCs w:val="24"/>
              </w:rPr>
            </w:pPr>
            <w:r w:rsidRPr="00266D8E">
              <w:rPr>
                <w:sz w:val="24"/>
                <w:szCs w:val="24"/>
              </w:rPr>
              <w:t>Daniel D. Barnowski</w:t>
            </w:r>
          </w:p>
          <w:p w:rsidR="008A6DFF" w:rsidRPr="00266D8E" w:rsidRDefault="008A6DFF" w:rsidP="008A6DFF">
            <w:pPr>
              <w:keepNext/>
              <w:keepLines/>
              <w:tabs>
                <w:tab w:val="left" w:pos="2160"/>
                <w:tab w:val="left" w:pos="2280"/>
              </w:tabs>
              <w:rPr>
                <w:sz w:val="24"/>
                <w:szCs w:val="24"/>
              </w:rPr>
            </w:pPr>
            <w:r w:rsidRPr="00266D8E">
              <w:rPr>
                <w:sz w:val="24"/>
                <w:szCs w:val="24"/>
              </w:rPr>
              <w:t>James Rubin</w:t>
            </w:r>
          </w:p>
          <w:p w:rsidR="008A6DFF" w:rsidRPr="00266D8E" w:rsidRDefault="008A6DFF" w:rsidP="008A6DFF">
            <w:pPr>
              <w:keepNext/>
              <w:keepLines/>
              <w:tabs>
                <w:tab w:val="left" w:pos="2160"/>
                <w:tab w:val="left" w:pos="2280"/>
              </w:tabs>
              <w:rPr>
                <w:sz w:val="24"/>
                <w:szCs w:val="24"/>
              </w:rPr>
            </w:pPr>
            <w:r w:rsidRPr="00266D8E">
              <w:rPr>
                <w:sz w:val="24"/>
                <w:szCs w:val="24"/>
              </w:rPr>
              <w:t xml:space="preserve">Thomas Millar </w:t>
            </w:r>
          </w:p>
          <w:p w:rsidR="008A6DFF" w:rsidRPr="00266D8E" w:rsidRDefault="008A6DFF" w:rsidP="008A6DFF">
            <w:pPr>
              <w:keepNext/>
              <w:keepLines/>
              <w:tabs>
                <w:tab w:val="left" w:pos="2160"/>
                <w:tab w:val="left" w:pos="2280"/>
              </w:tabs>
              <w:rPr>
                <w:sz w:val="24"/>
                <w:szCs w:val="24"/>
              </w:rPr>
            </w:pPr>
            <w:r w:rsidRPr="00266D8E">
              <w:rPr>
                <w:sz w:val="24"/>
                <w:szCs w:val="24"/>
              </w:rPr>
              <w:t>SNR Denton US LLP</w:t>
            </w:r>
          </w:p>
          <w:p w:rsidR="008A6DFF" w:rsidRPr="00266D8E" w:rsidRDefault="008A6DFF" w:rsidP="008A6DFF">
            <w:pPr>
              <w:keepNext/>
              <w:keepLines/>
              <w:tabs>
                <w:tab w:val="left" w:pos="2160"/>
                <w:tab w:val="left" w:pos="2280"/>
              </w:tabs>
              <w:rPr>
                <w:sz w:val="24"/>
                <w:szCs w:val="24"/>
              </w:rPr>
            </w:pPr>
            <w:r w:rsidRPr="00266D8E">
              <w:rPr>
                <w:sz w:val="24"/>
                <w:szCs w:val="24"/>
              </w:rPr>
              <w:t>1301 K Street NW</w:t>
            </w:r>
          </w:p>
          <w:p w:rsidR="008A6DFF" w:rsidRPr="00266D8E" w:rsidRDefault="008A6DFF" w:rsidP="008A6DFF">
            <w:pPr>
              <w:keepNext/>
              <w:keepLines/>
              <w:tabs>
                <w:tab w:val="left" w:pos="2160"/>
                <w:tab w:val="left" w:pos="2280"/>
              </w:tabs>
              <w:rPr>
                <w:sz w:val="24"/>
                <w:szCs w:val="24"/>
              </w:rPr>
            </w:pPr>
            <w:r w:rsidRPr="00266D8E">
              <w:rPr>
                <w:sz w:val="24"/>
                <w:szCs w:val="24"/>
              </w:rPr>
              <w:t>Suite 600, East Tower</w:t>
            </w:r>
          </w:p>
          <w:p w:rsidR="008A6DFF" w:rsidRPr="00266D8E" w:rsidRDefault="008A6DFF" w:rsidP="008A6DFF">
            <w:pPr>
              <w:keepNext/>
              <w:keepLines/>
              <w:tabs>
                <w:tab w:val="left" w:pos="2160"/>
                <w:tab w:val="left" w:pos="2280"/>
              </w:tabs>
              <w:rPr>
                <w:sz w:val="24"/>
                <w:szCs w:val="24"/>
              </w:rPr>
            </w:pPr>
            <w:r w:rsidRPr="00266D8E">
              <w:rPr>
                <w:sz w:val="24"/>
                <w:szCs w:val="24"/>
              </w:rPr>
              <w:t>Washington, DC 20005</w:t>
            </w:r>
          </w:p>
          <w:p w:rsidR="008A6DFF" w:rsidRPr="00266D8E" w:rsidRDefault="008A6DFF" w:rsidP="008A6DFF">
            <w:pPr>
              <w:keepNext/>
              <w:keepLines/>
              <w:tabs>
                <w:tab w:val="left" w:pos="2160"/>
                <w:tab w:val="left" w:pos="2280"/>
              </w:tabs>
              <w:rPr>
                <w:sz w:val="24"/>
                <w:szCs w:val="24"/>
              </w:rPr>
            </w:pPr>
            <w:r w:rsidRPr="00266D8E">
              <w:rPr>
                <w:sz w:val="24"/>
                <w:szCs w:val="24"/>
              </w:rPr>
              <w:t>doug.bonner@snrdenton.com</w:t>
            </w:r>
          </w:p>
          <w:p w:rsidR="008A6DFF" w:rsidRPr="00266D8E" w:rsidRDefault="008A6DFF" w:rsidP="008A6DFF">
            <w:pPr>
              <w:keepNext/>
              <w:keepLines/>
              <w:tabs>
                <w:tab w:val="left" w:pos="2160"/>
                <w:tab w:val="left" w:pos="2280"/>
              </w:tabs>
              <w:rPr>
                <w:sz w:val="24"/>
                <w:szCs w:val="24"/>
              </w:rPr>
            </w:pPr>
            <w:r w:rsidRPr="00266D8E">
              <w:rPr>
                <w:sz w:val="24"/>
                <w:szCs w:val="24"/>
              </w:rPr>
              <w:t>emma.hand@snrdenton.com</w:t>
            </w:r>
          </w:p>
          <w:p w:rsidR="008A6DFF" w:rsidRPr="00266D8E" w:rsidRDefault="008A6DFF" w:rsidP="008A6DFF">
            <w:pPr>
              <w:keepNext/>
              <w:keepLines/>
              <w:tabs>
                <w:tab w:val="left" w:pos="2160"/>
                <w:tab w:val="left" w:pos="2280"/>
              </w:tabs>
              <w:rPr>
                <w:sz w:val="24"/>
                <w:szCs w:val="24"/>
              </w:rPr>
            </w:pPr>
            <w:r w:rsidRPr="00266D8E">
              <w:rPr>
                <w:sz w:val="24"/>
                <w:szCs w:val="24"/>
              </w:rPr>
              <w:t>keith.nusbaum@snrdenton.com</w:t>
            </w:r>
          </w:p>
          <w:p w:rsidR="008A6DFF" w:rsidRPr="00266D8E" w:rsidRDefault="008A6DFF" w:rsidP="008A6DFF">
            <w:pPr>
              <w:keepNext/>
              <w:keepLines/>
              <w:tabs>
                <w:tab w:val="left" w:pos="2160"/>
                <w:tab w:val="left" w:pos="2280"/>
              </w:tabs>
              <w:rPr>
                <w:sz w:val="24"/>
                <w:szCs w:val="24"/>
              </w:rPr>
            </w:pPr>
            <w:r w:rsidRPr="00266D8E">
              <w:rPr>
                <w:sz w:val="24"/>
                <w:szCs w:val="24"/>
              </w:rPr>
              <w:t>clinton.vince@snrdenton.com</w:t>
            </w:r>
          </w:p>
          <w:p w:rsidR="008A6DFF" w:rsidRPr="00266D8E" w:rsidRDefault="008A6DFF" w:rsidP="008A6DFF">
            <w:pPr>
              <w:keepNext/>
              <w:keepLines/>
              <w:tabs>
                <w:tab w:val="left" w:pos="2160"/>
                <w:tab w:val="left" w:pos="2280"/>
              </w:tabs>
              <w:rPr>
                <w:sz w:val="24"/>
                <w:szCs w:val="24"/>
              </w:rPr>
            </w:pPr>
            <w:r w:rsidRPr="00266D8E">
              <w:rPr>
                <w:sz w:val="24"/>
                <w:szCs w:val="24"/>
              </w:rPr>
              <w:t>daniel.barnowski@snrdenton.con</w:t>
            </w:r>
          </w:p>
          <w:p w:rsidR="008A6DFF" w:rsidRPr="00266D8E" w:rsidRDefault="008A6DFF" w:rsidP="008A6DFF">
            <w:pPr>
              <w:keepNext/>
              <w:keepLines/>
              <w:tabs>
                <w:tab w:val="left" w:pos="2160"/>
                <w:tab w:val="left" w:pos="2280"/>
              </w:tabs>
              <w:rPr>
                <w:sz w:val="24"/>
                <w:szCs w:val="24"/>
              </w:rPr>
            </w:pPr>
            <w:r w:rsidRPr="00266D8E">
              <w:rPr>
                <w:sz w:val="24"/>
                <w:szCs w:val="24"/>
              </w:rPr>
              <w:t>james.rubin@snrdenton.com</w:t>
            </w:r>
          </w:p>
          <w:p w:rsidR="008A6DFF" w:rsidRPr="00266D8E" w:rsidRDefault="008A6DFF" w:rsidP="008A6DFF">
            <w:pPr>
              <w:keepNext/>
              <w:keepLines/>
              <w:tabs>
                <w:tab w:val="left" w:pos="2160"/>
                <w:tab w:val="left" w:pos="2280"/>
              </w:tabs>
              <w:rPr>
                <w:sz w:val="24"/>
                <w:szCs w:val="24"/>
              </w:rPr>
            </w:pPr>
            <w:r w:rsidRPr="00266D8E">
              <w:rPr>
                <w:sz w:val="24"/>
                <w:szCs w:val="24"/>
              </w:rPr>
              <w:t>thomas.millar@snrdenton.com</w:t>
            </w:r>
          </w:p>
          <w:p w:rsidR="008A6DFF" w:rsidRPr="00266D8E" w:rsidRDefault="008A6DFF" w:rsidP="008A6DFF">
            <w:pPr>
              <w:keepNext/>
              <w:keepLines/>
              <w:tabs>
                <w:tab w:val="left" w:pos="2160"/>
                <w:tab w:val="left" w:pos="2280"/>
              </w:tabs>
              <w:rPr>
                <w:sz w:val="24"/>
                <w:szCs w:val="24"/>
              </w:rPr>
            </w:pPr>
          </w:p>
          <w:p w:rsidR="008A6DFF" w:rsidRPr="00266D8E" w:rsidRDefault="008A6DFF" w:rsidP="008A6DFF">
            <w:pPr>
              <w:keepNext/>
              <w:keepLines/>
              <w:tabs>
                <w:tab w:val="left" w:pos="2160"/>
                <w:tab w:val="left" w:pos="2280"/>
              </w:tabs>
              <w:rPr>
                <w:sz w:val="24"/>
                <w:szCs w:val="24"/>
              </w:rPr>
            </w:pPr>
            <w:r w:rsidRPr="00266D8E">
              <w:rPr>
                <w:sz w:val="24"/>
                <w:szCs w:val="24"/>
              </w:rPr>
              <w:t>Arthur Beeman</w:t>
            </w:r>
          </w:p>
          <w:p w:rsidR="008A6DFF" w:rsidRPr="00266D8E" w:rsidRDefault="008A6DFF" w:rsidP="008A6DFF">
            <w:pPr>
              <w:keepNext/>
              <w:keepLines/>
              <w:tabs>
                <w:tab w:val="left" w:pos="2160"/>
                <w:tab w:val="left" w:pos="2280"/>
              </w:tabs>
              <w:rPr>
                <w:sz w:val="24"/>
                <w:szCs w:val="24"/>
              </w:rPr>
            </w:pPr>
            <w:r w:rsidRPr="00266D8E">
              <w:rPr>
                <w:sz w:val="24"/>
                <w:szCs w:val="24"/>
              </w:rPr>
              <w:t>SNR Denton US LLP</w:t>
            </w:r>
          </w:p>
          <w:p w:rsidR="008A6DFF" w:rsidRPr="00266D8E" w:rsidRDefault="008A6DFF" w:rsidP="008A6DFF">
            <w:pPr>
              <w:keepNext/>
              <w:keepLines/>
              <w:tabs>
                <w:tab w:val="left" w:pos="2160"/>
                <w:tab w:val="left" w:pos="2280"/>
              </w:tabs>
              <w:rPr>
                <w:sz w:val="24"/>
                <w:szCs w:val="24"/>
              </w:rPr>
            </w:pPr>
            <w:r w:rsidRPr="00266D8E">
              <w:rPr>
                <w:sz w:val="24"/>
                <w:szCs w:val="24"/>
              </w:rPr>
              <w:t>525 Market Street, 26</w:t>
            </w:r>
            <w:r w:rsidRPr="00266D8E">
              <w:rPr>
                <w:sz w:val="24"/>
                <w:szCs w:val="24"/>
                <w:vertAlign w:val="superscript"/>
              </w:rPr>
              <w:t>th</w:t>
            </w:r>
            <w:r w:rsidRPr="00266D8E">
              <w:rPr>
                <w:sz w:val="24"/>
                <w:szCs w:val="24"/>
              </w:rPr>
              <w:t xml:space="preserve"> Floor</w:t>
            </w:r>
          </w:p>
          <w:p w:rsidR="008A6DFF" w:rsidRPr="00266D8E" w:rsidRDefault="008A6DFF" w:rsidP="008A6DFF">
            <w:pPr>
              <w:keepNext/>
              <w:keepLines/>
              <w:tabs>
                <w:tab w:val="left" w:pos="2160"/>
                <w:tab w:val="left" w:pos="2280"/>
              </w:tabs>
              <w:rPr>
                <w:sz w:val="24"/>
                <w:szCs w:val="24"/>
              </w:rPr>
            </w:pPr>
            <w:r w:rsidRPr="00266D8E">
              <w:rPr>
                <w:sz w:val="24"/>
                <w:szCs w:val="24"/>
              </w:rPr>
              <w:t>San Francisco, CA  941-5-2708</w:t>
            </w:r>
          </w:p>
          <w:p w:rsidR="008A6DFF" w:rsidRPr="00266D8E" w:rsidRDefault="008A6DFF" w:rsidP="008A6DFF">
            <w:pPr>
              <w:keepNext/>
              <w:keepLines/>
              <w:tabs>
                <w:tab w:val="left" w:pos="2160"/>
                <w:tab w:val="left" w:pos="2280"/>
              </w:tabs>
              <w:rPr>
                <w:sz w:val="24"/>
                <w:szCs w:val="24"/>
              </w:rPr>
            </w:pPr>
            <w:r w:rsidRPr="00266D8E">
              <w:rPr>
                <w:sz w:val="24"/>
                <w:szCs w:val="24"/>
              </w:rPr>
              <w:t>arthur.beeman@snrdenton.com</w:t>
            </w:r>
          </w:p>
          <w:p w:rsidR="008A6DFF" w:rsidRPr="00266D8E" w:rsidRDefault="008A6DFF" w:rsidP="008A6DFF">
            <w:pPr>
              <w:keepNext/>
              <w:keepLines/>
              <w:tabs>
                <w:tab w:val="left" w:pos="2160"/>
                <w:tab w:val="left" w:pos="2280"/>
              </w:tabs>
              <w:rPr>
                <w:b/>
                <w:bCs/>
                <w:smallCaps/>
                <w:sz w:val="24"/>
                <w:szCs w:val="24"/>
              </w:rPr>
            </w:pPr>
          </w:p>
        </w:tc>
        <w:tc>
          <w:tcPr>
            <w:tcW w:w="4313" w:type="dxa"/>
          </w:tcPr>
          <w:p w:rsidR="008A6DFF" w:rsidRPr="00266D8E" w:rsidRDefault="008A6DFF" w:rsidP="008A6DFF">
            <w:pPr>
              <w:tabs>
                <w:tab w:val="left" w:pos="2160"/>
                <w:tab w:val="left" w:pos="2280"/>
              </w:tabs>
              <w:rPr>
                <w:rFonts w:eastAsia="Calibri"/>
                <w:color w:val="000000"/>
                <w:sz w:val="24"/>
                <w:szCs w:val="24"/>
              </w:rPr>
            </w:pPr>
            <w:r w:rsidRPr="00266D8E">
              <w:rPr>
                <w:rFonts w:eastAsia="Calibri"/>
                <w:color w:val="000000"/>
                <w:sz w:val="24"/>
                <w:szCs w:val="24"/>
              </w:rPr>
              <w:lastRenderedPageBreak/>
              <w:t>Allen Freifeld</w:t>
            </w:r>
          </w:p>
          <w:p w:rsidR="008A6DFF" w:rsidRPr="00266D8E" w:rsidRDefault="008A6DFF" w:rsidP="008A6DFF">
            <w:pPr>
              <w:autoSpaceDE w:val="0"/>
              <w:autoSpaceDN w:val="0"/>
              <w:adjustRightInd w:val="0"/>
              <w:rPr>
                <w:rFonts w:eastAsia="Calibri"/>
                <w:color w:val="000000"/>
                <w:sz w:val="24"/>
                <w:szCs w:val="24"/>
              </w:rPr>
            </w:pPr>
            <w:r w:rsidRPr="00266D8E">
              <w:rPr>
                <w:rFonts w:eastAsia="Calibri"/>
                <w:color w:val="000000"/>
                <w:sz w:val="24"/>
                <w:szCs w:val="24"/>
              </w:rPr>
              <w:t>Samuel A. Wolfe</w:t>
            </w:r>
          </w:p>
          <w:p w:rsidR="008A6DFF" w:rsidRPr="00266D8E" w:rsidRDefault="008A6DFF" w:rsidP="008A6DFF">
            <w:pPr>
              <w:autoSpaceDE w:val="0"/>
              <w:autoSpaceDN w:val="0"/>
              <w:adjustRightInd w:val="0"/>
              <w:rPr>
                <w:rFonts w:eastAsia="Calibri"/>
                <w:color w:val="000000"/>
                <w:sz w:val="24"/>
                <w:szCs w:val="24"/>
              </w:rPr>
            </w:pPr>
            <w:r w:rsidRPr="00266D8E">
              <w:rPr>
                <w:rFonts w:eastAsia="Calibri"/>
                <w:color w:val="000000"/>
                <w:sz w:val="24"/>
                <w:szCs w:val="24"/>
              </w:rPr>
              <w:t>Viridity Energy, Inc.</w:t>
            </w:r>
          </w:p>
          <w:p w:rsidR="008A6DFF" w:rsidRPr="00266D8E" w:rsidRDefault="008A6DFF" w:rsidP="008A6DFF">
            <w:pPr>
              <w:autoSpaceDE w:val="0"/>
              <w:autoSpaceDN w:val="0"/>
              <w:adjustRightInd w:val="0"/>
              <w:rPr>
                <w:rFonts w:eastAsia="Calibri"/>
                <w:color w:val="000000"/>
                <w:sz w:val="24"/>
                <w:szCs w:val="24"/>
              </w:rPr>
            </w:pPr>
            <w:r w:rsidRPr="00266D8E">
              <w:rPr>
                <w:rFonts w:eastAsia="Calibri"/>
                <w:color w:val="000000"/>
                <w:sz w:val="24"/>
                <w:szCs w:val="24"/>
              </w:rPr>
              <w:t>100 West Elm Street, Suite 410</w:t>
            </w:r>
          </w:p>
          <w:p w:rsidR="008A6DFF" w:rsidRPr="00266D8E" w:rsidRDefault="008A6DFF" w:rsidP="008A6DFF">
            <w:pPr>
              <w:autoSpaceDE w:val="0"/>
              <w:autoSpaceDN w:val="0"/>
              <w:adjustRightInd w:val="0"/>
              <w:rPr>
                <w:rFonts w:eastAsia="Calibri"/>
                <w:color w:val="000000"/>
                <w:sz w:val="24"/>
                <w:szCs w:val="24"/>
              </w:rPr>
            </w:pPr>
            <w:r w:rsidRPr="00266D8E">
              <w:rPr>
                <w:rFonts w:eastAsia="Calibri"/>
                <w:color w:val="000000"/>
                <w:sz w:val="24"/>
                <w:szCs w:val="24"/>
              </w:rPr>
              <w:t>Conshohocken, PA 19428</w:t>
            </w:r>
          </w:p>
          <w:p w:rsidR="008A6DFF" w:rsidRPr="00266D8E" w:rsidRDefault="008A6DFF" w:rsidP="008A6DFF">
            <w:pPr>
              <w:autoSpaceDE w:val="0"/>
              <w:autoSpaceDN w:val="0"/>
              <w:adjustRightInd w:val="0"/>
              <w:rPr>
                <w:rFonts w:eastAsia="Calibri"/>
                <w:sz w:val="24"/>
                <w:szCs w:val="24"/>
              </w:rPr>
            </w:pPr>
            <w:r w:rsidRPr="00266D8E">
              <w:rPr>
                <w:rFonts w:eastAsia="Calibri"/>
                <w:sz w:val="24"/>
                <w:szCs w:val="24"/>
              </w:rPr>
              <w:t>afreifeld@viridityenergy.com</w:t>
            </w:r>
          </w:p>
          <w:p w:rsidR="008A6DFF" w:rsidRPr="00266D8E" w:rsidRDefault="008A6DFF" w:rsidP="008A6DFF">
            <w:pPr>
              <w:autoSpaceDE w:val="0"/>
              <w:autoSpaceDN w:val="0"/>
              <w:adjustRightInd w:val="0"/>
              <w:rPr>
                <w:rFonts w:eastAsia="Calibri"/>
                <w:sz w:val="24"/>
                <w:szCs w:val="24"/>
              </w:rPr>
            </w:pPr>
            <w:r w:rsidRPr="00266D8E">
              <w:rPr>
                <w:rFonts w:eastAsia="Calibri"/>
                <w:sz w:val="24"/>
                <w:szCs w:val="24"/>
              </w:rPr>
              <w:t>swolfe@viridityenergy.com</w:t>
            </w:r>
          </w:p>
          <w:p w:rsidR="008A6DFF" w:rsidRPr="00266D8E" w:rsidRDefault="008A6DFF" w:rsidP="008A6DFF">
            <w:pPr>
              <w:autoSpaceDE w:val="0"/>
              <w:autoSpaceDN w:val="0"/>
              <w:adjustRightInd w:val="0"/>
              <w:rPr>
                <w:rFonts w:eastAsia="Calibri"/>
                <w:sz w:val="24"/>
                <w:szCs w:val="24"/>
              </w:rPr>
            </w:pPr>
          </w:p>
          <w:p w:rsidR="008A6DFF" w:rsidRPr="00266D8E" w:rsidRDefault="008A6DFF" w:rsidP="008A6DFF">
            <w:pPr>
              <w:autoSpaceDE w:val="0"/>
              <w:autoSpaceDN w:val="0"/>
              <w:adjustRightInd w:val="0"/>
              <w:rPr>
                <w:rFonts w:eastAsia="Calibri"/>
                <w:sz w:val="24"/>
                <w:szCs w:val="24"/>
              </w:rPr>
            </w:pPr>
            <w:r w:rsidRPr="00266D8E">
              <w:rPr>
                <w:rFonts w:eastAsia="Calibri"/>
                <w:sz w:val="24"/>
                <w:szCs w:val="24"/>
              </w:rPr>
              <w:t xml:space="preserve">Jacqueline Lake Roberts, </w:t>
            </w:r>
          </w:p>
          <w:p w:rsidR="008A6DFF" w:rsidRPr="00266D8E" w:rsidRDefault="008A6DFF" w:rsidP="008A6DFF">
            <w:pPr>
              <w:autoSpaceDE w:val="0"/>
              <w:autoSpaceDN w:val="0"/>
              <w:adjustRightInd w:val="0"/>
              <w:rPr>
                <w:rFonts w:eastAsia="Calibri"/>
                <w:sz w:val="24"/>
                <w:szCs w:val="24"/>
              </w:rPr>
            </w:pPr>
            <w:r w:rsidRPr="00266D8E">
              <w:rPr>
                <w:rFonts w:eastAsia="Calibri"/>
                <w:sz w:val="24"/>
                <w:szCs w:val="24"/>
              </w:rPr>
              <w:t>Counsel of Record</w:t>
            </w:r>
          </w:p>
          <w:p w:rsidR="008A6DFF" w:rsidRPr="00266D8E" w:rsidRDefault="008A6DFF" w:rsidP="008A6DFF">
            <w:pPr>
              <w:autoSpaceDE w:val="0"/>
              <w:autoSpaceDN w:val="0"/>
              <w:adjustRightInd w:val="0"/>
              <w:rPr>
                <w:rFonts w:eastAsia="Calibri"/>
                <w:sz w:val="24"/>
                <w:szCs w:val="24"/>
              </w:rPr>
            </w:pPr>
            <w:r w:rsidRPr="00266D8E">
              <w:rPr>
                <w:rFonts w:eastAsia="Calibri"/>
                <w:sz w:val="24"/>
                <w:szCs w:val="24"/>
              </w:rPr>
              <w:t>101 Federal Street, Suite 1100</w:t>
            </w:r>
          </w:p>
          <w:p w:rsidR="008A6DFF" w:rsidRPr="00266D8E" w:rsidRDefault="008A6DFF" w:rsidP="008A6DFF">
            <w:pPr>
              <w:autoSpaceDE w:val="0"/>
              <w:autoSpaceDN w:val="0"/>
              <w:adjustRightInd w:val="0"/>
              <w:rPr>
                <w:rFonts w:eastAsia="Calibri"/>
                <w:sz w:val="24"/>
                <w:szCs w:val="24"/>
              </w:rPr>
            </w:pPr>
            <w:r w:rsidRPr="00266D8E">
              <w:rPr>
                <w:rFonts w:eastAsia="Calibri"/>
                <w:sz w:val="24"/>
                <w:szCs w:val="24"/>
              </w:rPr>
              <w:t>Boston, MA 02110</w:t>
            </w:r>
          </w:p>
          <w:p w:rsidR="008A6DFF" w:rsidRPr="00266D8E" w:rsidRDefault="008A6DFF" w:rsidP="008A6DFF">
            <w:pPr>
              <w:autoSpaceDE w:val="0"/>
              <w:autoSpaceDN w:val="0"/>
              <w:adjustRightInd w:val="0"/>
              <w:rPr>
                <w:rFonts w:eastAsia="Calibri"/>
                <w:sz w:val="24"/>
                <w:szCs w:val="24"/>
              </w:rPr>
            </w:pPr>
            <w:r w:rsidRPr="00266D8E">
              <w:rPr>
                <w:rFonts w:eastAsia="Calibri"/>
                <w:sz w:val="24"/>
                <w:szCs w:val="24"/>
              </w:rPr>
              <w:t>jroberts@enernoc.com</w:t>
            </w:r>
          </w:p>
          <w:p w:rsidR="008A6DFF" w:rsidRPr="00266D8E" w:rsidRDefault="008A6DFF" w:rsidP="008A6DFF">
            <w:pPr>
              <w:autoSpaceDE w:val="0"/>
              <w:autoSpaceDN w:val="0"/>
              <w:adjustRightInd w:val="0"/>
              <w:rPr>
                <w:rFonts w:eastAsia="Calibri"/>
                <w:sz w:val="24"/>
                <w:szCs w:val="24"/>
              </w:rPr>
            </w:pPr>
          </w:p>
          <w:p w:rsidR="008A6DFF" w:rsidRPr="00266D8E" w:rsidRDefault="008A6DFF" w:rsidP="008A6DFF">
            <w:pPr>
              <w:tabs>
                <w:tab w:val="left" w:pos="2160"/>
                <w:tab w:val="left" w:pos="2280"/>
              </w:tabs>
              <w:rPr>
                <w:sz w:val="24"/>
                <w:szCs w:val="24"/>
              </w:rPr>
            </w:pPr>
            <w:r w:rsidRPr="00266D8E">
              <w:rPr>
                <w:sz w:val="24"/>
                <w:szCs w:val="24"/>
              </w:rPr>
              <w:t>Benita Kahn</w:t>
            </w:r>
          </w:p>
          <w:p w:rsidR="008A6DFF" w:rsidRPr="00266D8E" w:rsidRDefault="008A6DFF" w:rsidP="008A6DFF">
            <w:pPr>
              <w:tabs>
                <w:tab w:val="left" w:pos="2160"/>
                <w:tab w:val="left" w:pos="2280"/>
              </w:tabs>
              <w:rPr>
                <w:sz w:val="24"/>
                <w:szCs w:val="24"/>
              </w:rPr>
            </w:pPr>
            <w:r w:rsidRPr="00266D8E">
              <w:rPr>
                <w:sz w:val="24"/>
                <w:szCs w:val="24"/>
              </w:rPr>
              <w:t>Lija Kaleps-Clark</w:t>
            </w:r>
          </w:p>
          <w:p w:rsidR="008A6DFF" w:rsidRPr="00266D8E" w:rsidRDefault="008A6DFF" w:rsidP="008A6DFF">
            <w:pPr>
              <w:tabs>
                <w:tab w:val="left" w:pos="2160"/>
                <w:tab w:val="left" w:pos="2280"/>
              </w:tabs>
              <w:rPr>
                <w:sz w:val="24"/>
                <w:szCs w:val="24"/>
              </w:rPr>
            </w:pPr>
            <w:r w:rsidRPr="00266D8E">
              <w:rPr>
                <w:sz w:val="24"/>
                <w:szCs w:val="24"/>
              </w:rPr>
              <w:t>Vorys Sater, Seymour and Pease LLC</w:t>
            </w:r>
          </w:p>
          <w:p w:rsidR="008A6DFF" w:rsidRPr="00266D8E" w:rsidRDefault="008A6DFF" w:rsidP="008A6DFF">
            <w:pPr>
              <w:tabs>
                <w:tab w:val="left" w:pos="2160"/>
                <w:tab w:val="left" w:pos="2280"/>
              </w:tabs>
              <w:rPr>
                <w:sz w:val="24"/>
                <w:szCs w:val="24"/>
              </w:rPr>
            </w:pPr>
            <w:r w:rsidRPr="00266D8E">
              <w:rPr>
                <w:sz w:val="24"/>
                <w:szCs w:val="24"/>
              </w:rPr>
              <w:t>52 East Gay Street, P.O. Box 1008</w:t>
            </w:r>
          </w:p>
          <w:p w:rsidR="008A6DFF" w:rsidRPr="00266D8E" w:rsidRDefault="008A6DFF" w:rsidP="008A6DFF">
            <w:pPr>
              <w:tabs>
                <w:tab w:val="left" w:pos="2160"/>
                <w:tab w:val="left" w:pos="2280"/>
              </w:tabs>
              <w:rPr>
                <w:sz w:val="24"/>
                <w:szCs w:val="24"/>
              </w:rPr>
            </w:pPr>
            <w:r w:rsidRPr="00266D8E">
              <w:rPr>
                <w:sz w:val="24"/>
                <w:szCs w:val="24"/>
              </w:rPr>
              <w:t>Columbus, OH  43216-1008</w:t>
            </w:r>
          </w:p>
          <w:p w:rsidR="008A6DFF" w:rsidRPr="00266D8E" w:rsidRDefault="008A6DFF" w:rsidP="008A6DFF">
            <w:pPr>
              <w:tabs>
                <w:tab w:val="left" w:pos="2160"/>
                <w:tab w:val="left" w:pos="2280"/>
              </w:tabs>
              <w:rPr>
                <w:sz w:val="24"/>
                <w:szCs w:val="24"/>
              </w:rPr>
            </w:pPr>
            <w:r w:rsidRPr="00266D8E">
              <w:rPr>
                <w:sz w:val="24"/>
                <w:szCs w:val="24"/>
              </w:rPr>
              <w:t>bakahn@vorys.com</w:t>
            </w:r>
          </w:p>
          <w:p w:rsidR="008A6DFF" w:rsidRPr="00266D8E" w:rsidRDefault="008A6DFF" w:rsidP="008A6DFF">
            <w:pPr>
              <w:tabs>
                <w:tab w:val="left" w:pos="2160"/>
                <w:tab w:val="left" w:pos="2280"/>
              </w:tabs>
              <w:rPr>
                <w:sz w:val="24"/>
                <w:szCs w:val="24"/>
              </w:rPr>
            </w:pPr>
            <w:r w:rsidRPr="00266D8E">
              <w:rPr>
                <w:sz w:val="24"/>
                <w:szCs w:val="24"/>
              </w:rPr>
              <w:t>lkalepsclark@vorys.com</w:t>
            </w:r>
          </w:p>
          <w:p w:rsidR="008A6DFF" w:rsidRPr="00266D8E" w:rsidRDefault="008A6DFF" w:rsidP="008A6DFF">
            <w:pPr>
              <w:tabs>
                <w:tab w:val="left" w:pos="2160"/>
                <w:tab w:val="left" w:pos="2280"/>
              </w:tabs>
              <w:rPr>
                <w:sz w:val="24"/>
                <w:szCs w:val="24"/>
              </w:rPr>
            </w:pPr>
          </w:p>
          <w:p w:rsidR="008A6DFF" w:rsidRPr="00266D8E" w:rsidRDefault="008A6DFF" w:rsidP="008A6DFF">
            <w:pPr>
              <w:rPr>
                <w:rFonts w:eastAsia="Calibri"/>
                <w:b/>
                <w:smallCaps/>
                <w:sz w:val="24"/>
                <w:szCs w:val="24"/>
              </w:rPr>
            </w:pPr>
          </w:p>
        </w:tc>
      </w:tr>
      <w:tr w:rsidR="008A6DFF" w:rsidRPr="00266D8E" w:rsidTr="008A6DFF">
        <w:tc>
          <w:tcPr>
            <w:tcW w:w="4543" w:type="dxa"/>
          </w:tcPr>
          <w:p w:rsidR="008A6DFF" w:rsidRPr="00266D8E" w:rsidRDefault="008A6DFF" w:rsidP="008A6DFF">
            <w:pPr>
              <w:tabs>
                <w:tab w:val="left" w:pos="2160"/>
                <w:tab w:val="left" w:pos="2280"/>
              </w:tabs>
              <w:rPr>
                <w:sz w:val="24"/>
                <w:szCs w:val="24"/>
              </w:rPr>
            </w:pPr>
            <w:r w:rsidRPr="00266D8E">
              <w:rPr>
                <w:sz w:val="24"/>
                <w:szCs w:val="24"/>
              </w:rPr>
              <w:lastRenderedPageBreak/>
              <w:br w:type="column"/>
            </w:r>
          </w:p>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sz w:val="24"/>
                <w:szCs w:val="24"/>
              </w:rPr>
            </w:pPr>
            <w:r w:rsidRPr="00266D8E">
              <w:rPr>
                <w:sz w:val="24"/>
                <w:szCs w:val="24"/>
              </w:rPr>
              <w:t>Vincent Parisi</w:t>
            </w:r>
          </w:p>
          <w:p w:rsidR="008A6DFF" w:rsidRPr="00266D8E" w:rsidRDefault="008A6DFF" w:rsidP="008A6DFF">
            <w:pPr>
              <w:tabs>
                <w:tab w:val="left" w:pos="2160"/>
                <w:tab w:val="left" w:pos="2280"/>
              </w:tabs>
              <w:rPr>
                <w:sz w:val="24"/>
                <w:szCs w:val="24"/>
              </w:rPr>
            </w:pPr>
            <w:r w:rsidRPr="00266D8E">
              <w:rPr>
                <w:sz w:val="24"/>
                <w:szCs w:val="24"/>
              </w:rPr>
              <w:t>Matthew White</w:t>
            </w:r>
          </w:p>
          <w:p w:rsidR="008A6DFF" w:rsidRPr="00266D8E" w:rsidRDefault="008A6DFF" w:rsidP="008A6DFF">
            <w:pPr>
              <w:tabs>
                <w:tab w:val="left" w:pos="2160"/>
                <w:tab w:val="left" w:pos="2280"/>
              </w:tabs>
              <w:rPr>
                <w:sz w:val="24"/>
                <w:szCs w:val="24"/>
              </w:rPr>
            </w:pPr>
            <w:r w:rsidRPr="00266D8E">
              <w:rPr>
                <w:sz w:val="24"/>
                <w:szCs w:val="24"/>
              </w:rPr>
              <w:t>Interstate Gas Supply, Inc.</w:t>
            </w:r>
          </w:p>
          <w:p w:rsidR="008A6DFF" w:rsidRPr="00266D8E" w:rsidRDefault="008A6DFF" w:rsidP="008A6DFF">
            <w:pPr>
              <w:tabs>
                <w:tab w:val="left" w:pos="2160"/>
                <w:tab w:val="left" w:pos="2280"/>
              </w:tabs>
              <w:rPr>
                <w:sz w:val="24"/>
                <w:szCs w:val="24"/>
              </w:rPr>
            </w:pPr>
            <w:r w:rsidRPr="00266D8E">
              <w:rPr>
                <w:sz w:val="24"/>
                <w:szCs w:val="24"/>
              </w:rPr>
              <w:t>6100 Emerald Parkway</w:t>
            </w:r>
          </w:p>
          <w:p w:rsidR="008A6DFF" w:rsidRPr="00266D8E" w:rsidRDefault="008A6DFF" w:rsidP="008A6DFF">
            <w:pPr>
              <w:tabs>
                <w:tab w:val="left" w:pos="2160"/>
                <w:tab w:val="left" w:pos="2280"/>
              </w:tabs>
              <w:rPr>
                <w:sz w:val="24"/>
                <w:szCs w:val="24"/>
              </w:rPr>
            </w:pPr>
            <w:r w:rsidRPr="00266D8E">
              <w:rPr>
                <w:sz w:val="24"/>
                <w:szCs w:val="24"/>
              </w:rPr>
              <w:t>Dublin, OH  43016</w:t>
            </w:r>
          </w:p>
          <w:p w:rsidR="008A6DFF" w:rsidRPr="00266D8E" w:rsidRDefault="008A6DFF" w:rsidP="008A6DFF">
            <w:pPr>
              <w:tabs>
                <w:tab w:val="left" w:pos="2160"/>
                <w:tab w:val="left" w:pos="2280"/>
              </w:tabs>
              <w:rPr>
                <w:sz w:val="24"/>
                <w:szCs w:val="24"/>
              </w:rPr>
            </w:pPr>
            <w:r w:rsidRPr="00266D8E">
              <w:rPr>
                <w:sz w:val="24"/>
                <w:szCs w:val="24"/>
              </w:rPr>
              <w:t>vparisi@igsenergy.com</w:t>
            </w:r>
          </w:p>
          <w:p w:rsidR="008A6DFF" w:rsidRPr="00266D8E" w:rsidRDefault="008A6DFF" w:rsidP="008A6DFF">
            <w:pPr>
              <w:tabs>
                <w:tab w:val="left" w:pos="2160"/>
                <w:tab w:val="left" w:pos="2280"/>
              </w:tabs>
              <w:rPr>
                <w:sz w:val="24"/>
                <w:szCs w:val="24"/>
              </w:rPr>
            </w:pPr>
            <w:r w:rsidRPr="00266D8E">
              <w:rPr>
                <w:sz w:val="24"/>
                <w:szCs w:val="24"/>
              </w:rPr>
              <w:t>mswhite@igsenergy.com</w:t>
            </w:r>
          </w:p>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sz w:val="24"/>
                <w:szCs w:val="24"/>
              </w:rPr>
            </w:pPr>
          </w:p>
          <w:p w:rsidR="008A6DFF" w:rsidRPr="00266D8E" w:rsidRDefault="008A6DFF" w:rsidP="008A6DFF">
            <w:pPr>
              <w:keepNext/>
              <w:keepLines/>
              <w:rPr>
                <w:rFonts w:eastAsia="Calibri"/>
                <w:b/>
                <w:smallCaps/>
                <w:sz w:val="24"/>
                <w:szCs w:val="24"/>
              </w:rPr>
            </w:pPr>
          </w:p>
        </w:tc>
        <w:tc>
          <w:tcPr>
            <w:tcW w:w="4313" w:type="dxa"/>
          </w:tcPr>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sz w:val="24"/>
                <w:szCs w:val="24"/>
              </w:rPr>
            </w:pPr>
            <w:r w:rsidRPr="00266D8E">
              <w:rPr>
                <w:sz w:val="24"/>
                <w:szCs w:val="24"/>
              </w:rPr>
              <w:t>Mark A. Whitt</w:t>
            </w:r>
          </w:p>
          <w:p w:rsidR="008A6DFF" w:rsidRPr="00266D8E" w:rsidRDefault="008A6DFF" w:rsidP="008A6DFF">
            <w:pPr>
              <w:tabs>
                <w:tab w:val="left" w:pos="2160"/>
                <w:tab w:val="left" w:pos="2280"/>
              </w:tabs>
              <w:rPr>
                <w:sz w:val="24"/>
                <w:szCs w:val="24"/>
              </w:rPr>
            </w:pPr>
            <w:r w:rsidRPr="00266D8E">
              <w:rPr>
                <w:sz w:val="24"/>
                <w:szCs w:val="24"/>
              </w:rPr>
              <w:t>Melissa L. Thompson</w:t>
            </w:r>
          </w:p>
          <w:p w:rsidR="008A6DFF" w:rsidRPr="00266D8E" w:rsidRDefault="008A6DFF" w:rsidP="008A6DFF">
            <w:pPr>
              <w:tabs>
                <w:tab w:val="left" w:pos="2160"/>
                <w:tab w:val="left" w:pos="2280"/>
              </w:tabs>
              <w:rPr>
                <w:sz w:val="24"/>
                <w:szCs w:val="24"/>
              </w:rPr>
            </w:pPr>
            <w:r w:rsidRPr="00266D8E">
              <w:rPr>
                <w:sz w:val="24"/>
                <w:szCs w:val="24"/>
              </w:rPr>
              <w:t>Whitt Sturtevant LLP</w:t>
            </w:r>
          </w:p>
          <w:p w:rsidR="008A6DFF" w:rsidRPr="00266D8E" w:rsidRDefault="008A6DFF" w:rsidP="008A6DFF">
            <w:pPr>
              <w:tabs>
                <w:tab w:val="left" w:pos="2160"/>
                <w:tab w:val="left" w:pos="2280"/>
              </w:tabs>
              <w:rPr>
                <w:sz w:val="24"/>
                <w:szCs w:val="24"/>
              </w:rPr>
            </w:pPr>
            <w:r w:rsidRPr="00266D8E">
              <w:rPr>
                <w:sz w:val="24"/>
                <w:szCs w:val="24"/>
              </w:rPr>
              <w:t>PNC Plaza, Suite 2020</w:t>
            </w:r>
          </w:p>
          <w:p w:rsidR="008A6DFF" w:rsidRPr="00266D8E" w:rsidRDefault="008A6DFF" w:rsidP="008A6DFF">
            <w:pPr>
              <w:tabs>
                <w:tab w:val="left" w:pos="2160"/>
                <w:tab w:val="left" w:pos="2280"/>
              </w:tabs>
              <w:rPr>
                <w:sz w:val="24"/>
                <w:szCs w:val="24"/>
              </w:rPr>
            </w:pPr>
            <w:r w:rsidRPr="00266D8E">
              <w:rPr>
                <w:sz w:val="24"/>
                <w:szCs w:val="24"/>
              </w:rPr>
              <w:t>155 East Broad Street</w:t>
            </w:r>
          </w:p>
          <w:p w:rsidR="008A6DFF" w:rsidRPr="00266D8E" w:rsidRDefault="008A6DFF" w:rsidP="008A6DFF">
            <w:pPr>
              <w:tabs>
                <w:tab w:val="left" w:pos="2160"/>
                <w:tab w:val="left" w:pos="2280"/>
              </w:tabs>
              <w:rPr>
                <w:sz w:val="24"/>
                <w:szCs w:val="24"/>
              </w:rPr>
            </w:pPr>
            <w:r w:rsidRPr="00266D8E">
              <w:rPr>
                <w:sz w:val="24"/>
                <w:szCs w:val="24"/>
              </w:rPr>
              <w:t>Columbus, OH  43215</w:t>
            </w:r>
          </w:p>
          <w:p w:rsidR="008A6DFF" w:rsidRPr="00266D8E" w:rsidRDefault="008A6DFF" w:rsidP="008A6DFF">
            <w:pPr>
              <w:tabs>
                <w:tab w:val="left" w:pos="2160"/>
                <w:tab w:val="left" w:pos="2280"/>
              </w:tabs>
              <w:rPr>
                <w:sz w:val="24"/>
                <w:szCs w:val="24"/>
              </w:rPr>
            </w:pPr>
            <w:r w:rsidRPr="00266D8E">
              <w:rPr>
                <w:sz w:val="24"/>
                <w:szCs w:val="24"/>
              </w:rPr>
              <w:t>whit@whitt-sturtevant.com</w:t>
            </w:r>
          </w:p>
          <w:p w:rsidR="008A6DFF" w:rsidRPr="00266D8E" w:rsidRDefault="008A6DFF" w:rsidP="008A6DFF">
            <w:pPr>
              <w:tabs>
                <w:tab w:val="left" w:pos="2160"/>
                <w:tab w:val="left" w:pos="2280"/>
              </w:tabs>
              <w:rPr>
                <w:sz w:val="24"/>
                <w:szCs w:val="24"/>
              </w:rPr>
            </w:pPr>
            <w:r w:rsidRPr="00266D8E">
              <w:rPr>
                <w:sz w:val="24"/>
                <w:szCs w:val="24"/>
              </w:rPr>
              <w:t>thompson@whitt-sturtevant.com</w:t>
            </w:r>
          </w:p>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b/>
                <w:smallCaps/>
                <w:sz w:val="24"/>
                <w:szCs w:val="24"/>
              </w:rPr>
            </w:pPr>
          </w:p>
        </w:tc>
      </w:tr>
      <w:tr w:rsidR="008A6DFF" w:rsidRPr="00266D8E" w:rsidTr="008A6DFF">
        <w:tc>
          <w:tcPr>
            <w:tcW w:w="4543" w:type="dxa"/>
          </w:tcPr>
          <w:p w:rsidR="008A6DFF" w:rsidRPr="00266D8E" w:rsidRDefault="008A6DFF" w:rsidP="008A6DFF">
            <w:pPr>
              <w:tabs>
                <w:tab w:val="left" w:pos="2160"/>
                <w:tab w:val="left" w:pos="2280"/>
              </w:tabs>
              <w:rPr>
                <w:sz w:val="24"/>
                <w:szCs w:val="24"/>
              </w:rPr>
            </w:pPr>
            <w:r w:rsidRPr="00266D8E">
              <w:rPr>
                <w:sz w:val="24"/>
                <w:szCs w:val="24"/>
              </w:rPr>
              <w:t>Chad A. Endsley</w:t>
            </w:r>
          </w:p>
          <w:p w:rsidR="008A6DFF" w:rsidRPr="00266D8E" w:rsidRDefault="008A6DFF" w:rsidP="008A6DFF">
            <w:pPr>
              <w:tabs>
                <w:tab w:val="left" w:pos="2160"/>
                <w:tab w:val="left" w:pos="2280"/>
              </w:tabs>
              <w:rPr>
                <w:sz w:val="24"/>
                <w:szCs w:val="24"/>
              </w:rPr>
            </w:pPr>
            <w:r w:rsidRPr="00266D8E">
              <w:rPr>
                <w:sz w:val="24"/>
                <w:szCs w:val="24"/>
              </w:rPr>
              <w:t>Chief Legal Counsel</w:t>
            </w:r>
          </w:p>
          <w:p w:rsidR="008A6DFF" w:rsidRPr="00266D8E" w:rsidRDefault="008A6DFF" w:rsidP="008A6DFF">
            <w:pPr>
              <w:tabs>
                <w:tab w:val="left" w:pos="2160"/>
                <w:tab w:val="left" w:pos="2280"/>
              </w:tabs>
              <w:rPr>
                <w:sz w:val="24"/>
                <w:szCs w:val="24"/>
              </w:rPr>
            </w:pPr>
            <w:r w:rsidRPr="00266D8E">
              <w:rPr>
                <w:sz w:val="24"/>
                <w:szCs w:val="24"/>
              </w:rPr>
              <w:t>Ohio Farm Bureau Federation</w:t>
            </w:r>
          </w:p>
          <w:p w:rsidR="008A6DFF" w:rsidRPr="00266D8E" w:rsidRDefault="008A6DFF" w:rsidP="008A6DFF">
            <w:pPr>
              <w:tabs>
                <w:tab w:val="left" w:pos="2160"/>
                <w:tab w:val="left" w:pos="2280"/>
              </w:tabs>
              <w:rPr>
                <w:sz w:val="24"/>
                <w:szCs w:val="24"/>
              </w:rPr>
            </w:pPr>
            <w:r w:rsidRPr="00266D8E">
              <w:rPr>
                <w:sz w:val="24"/>
                <w:szCs w:val="24"/>
              </w:rPr>
              <w:t>280 North High Street, P.O. Box 182383</w:t>
            </w:r>
          </w:p>
          <w:p w:rsidR="008A6DFF" w:rsidRPr="00266D8E" w:rsidRDefault="008A6DFF" w:rsidP="008A6DFF">
            <w:pPr>
              <w:tabs>
                <w:tab w:val="left" w:pos="2160"/>
                <w:tab w:val="left" w:pos="2280"/>
              </w:tabs>
              <w:rPr>
                <w:sz w:val="24"/>
                <w:szCs w:val="24"/>
              </w:rPr>
            </w:pPr>
            <w:r w:rsidRPr="00266D8E">
              <w:rPr>
                <w:sz w:val="24"/>
                <w:szCs w:val="24"/>
              </w:rPr>
              <w:t>Columbus, OH  43218-2383</w:t>
            </w:r>
          </w:p>
          <w:p w:rsidR="008A6DFF" w:rsidRPr="00266D8E" w:rsidRDefault="008A6DFF" w:rsidP="008A6DFF">
            <w:pPr>
              <w:tabs>
                <w:tab w:val="left" w:pos="2160"/>
                <w:tab w:val="left" w:pos="2280"/>
              </w:tabs>
              <w:rPr>
                <w:sz w:val="24"/>
                <w:szCs w:val="24"/>
              </w:rPr>
            </w:pPr>
            <w:r w:rsidRPr="00266D8E">
              <w:rPr>
                <w:sz w:val="24"/>
                <w:szCs w:val="24"/>
              </w:rPr>
              <w:t>cendsley@ofbf.org.</w:t>
            </w:r>
          </w:p>
          <w:p w:rsidR="008A6DFF" w:rsidRPr="00266D8E" w:rsidRDefault="008A6DFF" w:rsidP="008A6DFF">
            <w:pPr>
              <w:rPr>
                <w:b/>
                <w:smallCaps/>
                <w:sz w:val="24"/>
                <w:szCs w:val="24"/>
              </w:rPr>
            </w:pPr>
          </w:p>
        </w:tc>
        <w:tc>
          <w:tcPr>
            <w:tcW w:w="4313" w:type="dxa"/>
          </w:tcPr>
          <w:p w:rsidR="008A6DFF" w:rsidRPr="00266D8E" w:rsidRDefault="008A6DFF" w:rsidP="008A6DFF">
            <w:pPr>
              <w:tabs>
                <w:tab w:val="left" w:pos="2160"/>
                <w:tab w:val="left" w:pos="2280"/>
              </w:tabs>
              <w:rPr>
                <w:sz w:val="24"/>
                <w:szCs w:val="24"/>
              </w:rPr>
            </w:pPr>
            <w:r w:rsidRPr="00266D8E">
              <w:rPr>
                <w:b/>
                <w:smallCaps/>
                <w:sz w:val="24"/>
                <w:szCs w:val="24"/>
              </w:rPr>
              <w:br w:type="column"/>
            </w:r>
            <w:r w:rsidRPr="00266D8E">
              <w:rPr>
                <w:sz w:val="24"/>
                <w:szCs w:val="24"/>
              </w:rPr>
              <w:t>Brian P. Barger</w:t>
            </w:r>
          </w:p>
          <w:p w:rsidR="008A6DFF" w:rsidRPr="00266D8E" w:rsidRDefault="008A6DFF" w:rsidP="008A6DFF">
            <w:pPr>
              <w:tabs>
                <w:tab w:val="left" w:pos="2160"/>
                <w:tab w:val="left" w:pos="2280"/>
              </w:tabs>
              <w:rPr>
                <w:sz w:val="24"/>
                <w:szCs w:val="24"/>
              </w:rPr>
            </w:pPr>
            <w:r w:rsidRPr="00266D8E">
              <w:rPr>
                <w:sz w:val="24"/>
                <w:szCs w:val="24"/>
              </w:rPr>
              <w:t>Brady, Coyle &amp; Schmidt, LTD</w:t>
            </w:r>
          </w:p>
          <w:p w:rsidR="008A6DFF" w:rsidRPr="00266D8E" w:rsidRDefault="008A6DFF" w:rsidP="008A6DFF">
            <w:pPr>
              <w:tabs>
                <w:tab w:val="left" w:pos="2160"/>
                <w:tab w:val="left" w:pos="2280"/>
              </w:tabs>
              <w:rPr>
                <w:sz w:val="24"/>
                <w:szCs w:val="24"/>
              </w:rPr>
            </w:pPr>
            <w:r w:rsidRPr="00266D8E">
              <w:rPr>
                <w:sz w:val="24"/>
                <w:szCs w:val="24"/>
              </w:rPr>
              <w:t>4052 Holland-Sylvania Rd.</w:t>
            </w:r>
          </w:p>
          <w:p w:rsidR="008A6DFF" w:rsidRPr="00266D8E" w:rsidRDefault="008A6DFF" w:rsidP="008A6DFF">
            <w:pPr>
              <w:tabs>
                <w:tab w:val="left" w:pos="2160"/>
                <w:tab w:val="left" w:pos="2280"/>
              </w:tabs>
              <w:rPr>
                <w:sz w:val="24"/>
                <w:szCs w:val="24"/>
              </w:rPr>
            </w:pPr>
            <w:r w:rsidRPr="00266D8E">
              <w:rPr>
                <w:sz w:val="24"/>
                <w:szCs w:val="24"/>
              </w:rPr>
              <w:t>Toledo, OH  43623</w:t>
            </w:r>
          </w:p>
          <w:p w:rsidR="008A6DFF" w:rsidRPr="00266D8E" w:rsidRDefault="008A6DFF" w:rsidP="008A6DFF">
            <w:pPr>
              <w:tabs>
                <w:tab w:val="left" w:pos="2160"/>
                <w:tab w:val="left" w:pos="2280"/>
              </w:tabs>
              <w:rPr>
                <w:sz w:val="24"/>
                <w:szCs w:val="24"/>
              </w:rPr>
            </w:pPr>
            <w:r w:rsidRPr="00266D8E">
              <w:rPr>
                <w:sz w:val="24"/>
                <w:szCs w:val="24"/>
              </w:rPr>
              <w:t>bpbarger@bcslawyers.com</w:t>
            </w:r>
          </w:p>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b/>
                <w:smallCaps/>
                <w:sz w:val="24"/>
                <w:szCs w:val="24"/>
              </w:rPr>
            </w:pPr>
          </w:p>
        </w:tc>
      </w:tr>
      <w:tr w:rsidR="008A6DFF" w:rsidRPr="00266D8E" w:rsidTr="008A6DFF">
        <w:tc>
          <w:tcPr>
            <w:tcW w:w="4543" w:type="dxa"/>
          </w:tcPr>
          <w:p w:rsidR="008A6DFF" w:rsidRPr="00266D8E" w:rsidRDefault="008A6DFF" w:rsidP="008A6DFF">
            <w:pPr>
              <w:tabs>
                <w:tab w:val="left" w:pos="2160"/>
                <w:tab w:val="left" w:pos="2280"/>
              </w:tabs>
              <w:rPr>
                <w:b/>
                <w:smallCaps/>
                <w:sz w:val="24"/>
                <w:szCs w:val="24"/>
              </w:rPr>
            </w:pPr>
          </w:p>
          <w:p w:rsidR="008A6DFF" w:rsidRPr="00266D8E" w:rsidRDefault="008A6DFF" w:rsidP="008A6DFF">
            <w:pPr>
              <w:tabs>
                <w:tab w:val="left" w:pos="2160"/>
                <w:tab w:val="left" w:pos="2280"/>
              </w:tabs>
              <w:rPr>
                <w:sz w:val="24"/>
                <w:szCs w:val="24"/>
              </w:rPr>
            </w:pPr>
            <w:r w:rsidRPr="00266D8E">
              <w:rPr>
                <w:sz w:val="24"/>
                <w:szCs w:val="24"/>
              </w:rPr>
              <w:t>Diem N. Kaelber</w:t>
            </w:r>
          </w:p>
          <w:p w:rsidR="008A6DFF" w:rsidRPr="00266D8E" w:rsidRDefault="008A6DFF" w:rsidP="008A6DFF">
            <w:pPr>
              <w:tabs>
                <w:tab w:val="left" w:pos="2160"/>
                <w:tab w:val="left" w:pos="2280"/>
              </w:tabs>
              <w:rPr>
                <w:sz w:val="24"/>
                <w:szCs w:val="24"/>
              </w:rPr>
            </w:pPr>
            <w:r w:rsidRPr="00266D8E">
              <w:rPr>
                <w:sz w:val="24"/>
                <w:szCs w:val="24"/>
              </w:rPr>
              <w:t>Robert J Walter</w:t>
            </w:r>
          </w:p>
          <w:p w:rsidR="008A6DFF" w:rsidRPr="00266D8E" w:rsidRDefault="008A6DFF" w:rsidP="008A6DFF">
            <w:pPr>
              <w:tabs>
                <w:tab w:val="left" w:pos="2160"/>
                <w:tab w:val="left" w:pos="2280"/>
              </w:tabs>
              <w:rPr>
                <w:sz w:val="24"/>
                <w:szCs w:val="24"/>
              </w:rPr>
            </w:pPr>
            <w:r w:rsidRPr="00266D8E">
              <w:rPr>
                <w:sz w:val="24"/>
                <w:szCs w:val="24"/>
              </w:rPr>
              <w:t>10 West Broad Street, Suite 1300</w:t>
            </w:r>
          </w:p>
          <w:p w:rsidR="008A6DFF" w:rsidRPr="00266D8E" w:rsidRDefault="008A6DFF" w:rsidP="008A6DFF">
            <w:pPr>
              <w:tabs>
                <w:tab w:val="left" w:pos="2160"/>
                <w:tab w:val="left" w:pos="2280"/>
              </w:tabs>
              <w:rPr>
                <w:sz w:val="24"/>
                <w:szCs w:val="24"/>
              </w:rPr>
            </w:pPr>
            <w:r w:rsidRPr="00266D8E">
              <w:rPr>
                <w:sz w:val="24"/>
                <w:szCs w:val="24"/>
              </w:rPr>
              <w:t>Columbus, OH 43215</w:t>
            </w:r>
          </w:p>
          <w:p w:rsidR="008A6DFF" w:rsidRPr="00266D8E" w:rsidRDefault="008A6DFF" w:rsidP="008A6DFF">
            <w:pPr>
              <w:tabs>
                <w:tab w:val="left" w:pos="2160"/>
                <w:tab w:val="left" w:pos="2280"/>
              </w:tabs>
              <w:rPr>
                <w:sz w:val="24"/>
                <w:szCs w:val="24"/>
              </w:rPr>
            </w:pPr>
            <w:r w:rsidRPr="00266D8E">
              <w:rPr>
                <w:sz w:val="24"/>
                <w:szCs w:val="24"/>
              </w:rPr>
              <w:t>kaelber@buckleyking.com</w:t>
            </w:r>
          </w:p>
          <w:p w:rsidR="008A6DFF" w:rsidRPr="00266D8E" w:rsidRDefault="008A6DFF" w:rsidP="008A6DFF">
            <w:pPr>
              <w:tabs>
                <w:tab w:val="left" w:pos="2160"/>
                <w:tab w:val="left" w:pos="2280"/>
              </w:tabs>
              <w:rPr>
                <w:sz w:val="24"/>
                <w:szCs w:val="24"/>
              </w:rPr>
            </w:pPr>
            <w:r w:rsidRPr="00266D8E">
              <w:rPr>
                <w:sz w:val="24"/>
                <w:szCs w:val="24"/>
              </w:rPr>
              <w:t>walter@buckleyking.com</w:t>
            </w:r>
          </w:p>
          <w:p w:rsidR="008A6DFF" w:rsidRPr="00266D8E" w:rsidRDefault="008A6DFF" w:rsidP="008A6DFF">
            <w:pPr>
              <w:tabs>
                <w:tab w:val="left" w:pos="2160"/>
                <w:tab w:val="left" w:pos="2280"/>
              </w:tabs>
              <w:rPr>
                <w:b/>
                <w:smallCaps/>
                <w:sz w:val="24"/>
                <w:szCs w:val="24"/>
              </w:rPr>
            </w:pPr>
          </w:p>
        </w:tc>
        <w:tc>
          <w:tcPr>
            <w:tcW w:w="4313" w:type="dxa"/>
          </w:tcPr>
          <w:p w:rsidR="008A6DFF" w:rsidRPr="00266D8E" w:rsidRDefault="008A6DFF" w:rsidP="008A6DFF">
            <w:pPr>
              <w:tabs>
                <w:tab w:val="left" w:pos="2160"/>
                <w:tab w:val="left" w:pos="2280"/>
              </w:tabs>
              <w:rPr>
                <w:sz w:val="24"/>
                <w:szCs w:val="24"/>
              </w:rPr>
            </w:pPr>
            <w:r w:rsidRPr="00266D8E">
              <w:rPr>
                <w:sz w:val="24"/>
                <w:szCs w:val="24"/>
              </w:rPr>
              <w:t>Judi L. Sobecki</w:t>
            </w:r>
          </w:p>
          <w:p w:rsidR="008A6DFF" w:rsidRPr="00266D8E" w:rsidRDefault="008A6DFF" w:rsidP="008A6DFF">
            <w:pPr>
              <w:tabs>
                <w:tab w:val="left" w:pos="2160"/>
                <w:tab w:val="left" w:pos="2280"/>
              </w:tabs>
              <w:rPr>
                <w:sz w:val="24"/>
                <w:szCs w:val="24"/>
              </w:rPr>
            </w:pPr>
            <w:r w:rsidRPr="00266D8E">
              <w:rPr>
                <w:sz w:val="24"/>
                <w:szCs w:val="24"/>
              </w:rPr>
              <w:t>Randall V. Griffin</w:t>
            </w:r>
          </w:p>
          <w:p w:rsidR="008A6DFF" w:rsidRPr="00266D8E" w:rsidRDefault="008A6DFF" w:rsidP="008A6DFF">
            <w:pPr>
              <w:tabs>
                <w:tab w:val="left" w:pos="2160"/>
                <w:tab w:val="left" w:pos="2280"/>
              </w:tabs>
              <w:rPr>
                <w:sz w:val="24"/>
                <w:szCs w:val="24"/>
              </w:rPr>
            </w:pPr>
            <w:r w:rsidRPr="00266D8E">
              <w:rPr>
                <w:sz w:val="24"/>
                <w:szCs w:val="24"/>
              </w:rPr>
              <w:t>The Dayton Power and Light Company</w:t>
            </w:r>
          </w:p>
          <w:p w:rsidR="008A6DFF" w:rsidRPr="00266D8E" w:rsidRDefault="008A6DFF" w:rsidP="008A6DFF">
            <w:pPr>
              <w:tabs>
                <w:tab w:val="left" w:pos="2160"/>
                <w:tab w:val="left" w:pos="2280"/>
              </w:tabs>
              <w:rPr>
                <w:sz w:val="24"/>
                <w:szCs w:val="24"/>
              </w:rPr>
            </w:pPr>
            <w:r w:rsidRPr="00266D8E">
              <w:rPr>
                <w:sz w:val="24"/>
                <w:szCs w:val="24"/>
              </w:rPr>
              <w:t>1065 Woodman Drive</w:t>
            </w:r>
          </w:p>
          <w:p w:rsidR="008A6DFF" w:rsidRPr="00266D8E" w:rsidRDefault="008A6DFF" w:rsidP="008A6DFF">
            <w:pPr>
              <w:tabs>
                <w:tab w:val="left" w:pos="2160"/>
                <w:tab w:val="left" w:pos="2280"/>
              </w:tabs>
              <w:rPr>
                <w:sz w:val="24"/>
                <w:szCs w:val="24"/>
              </w:rPr>
            </w:pPr>
            <w:r w:rsidRPr="00266D8E">
              <w:rPr>
                <w:sz w:val="24"/>
                <w:szCs w:val="24"/>
              </w:rPr>
              <w:t>Dayton, OH  45432</w:t>
            </w:r>
          </w:p>
          <w:p w:rsidR="008A6DFF" w:rsidRPr="00266D8E" w:rsidRDefault="008A6DFF" w:rsidP="008A6DFF">
            <w:pPr>
              <w:tabs>
                <w:tab w:val="left" w:pos="2160"/>
                <w:tab w:val="left" w:pos="2280"/>
              </w:tabs>
              <w:rPr>
                <w:sz w:val="24"/>
                <w:szCs w:val="24"/>
              </w:rPr>
            </w:pPr>
            <w:r w:rsidRPr="00266D8E">
              <w:rPr>
                <w:sz w:val="24"/>
                <w:szCs w:val="24"/>
              </w:rPr>
              <w:t>Judi.sobecki@dplinc.com</w:t>
            </w:r>
          </w:p>
          <w:p w:rsidR="008A6DFF" w:rsidRPr="00266D8E" w:rsidRDefault="008A6DFF" w:rsidP="008A6DFF">
            <w:pPr>
              <w:tabs>
                <w:tab w:val="left" w:pos="2160"/>
                <w:tab w:val="left" w:pos="2280"/>
              </w:tabs>
              <w:rPr>
                <w:sz w:val="24"/>
                <w:szCs w:val="24"/>
              </w:rPr>
            </w:pPr>
            <w:r w:rsidRPr="00266D8E">
              <w:rPr>
                <w:sz w:val="24"/>
                <w:szCs w:val="24"/>
              </w:rPr>
              <w:t>Randall.griffin@dplinc.com</w:t>
            </w:r>
          </w:p>
          <w:p w:rsidR="008A6DFF" w:rsidRPr="00266D8E" w:rsidRDefault="008A6DFF" w:rsidP="008A6DFF">
            <w:pPr>
              <w:tabs>
                <w:tab w:val="left" w:pos="2160"/>
                <w:tab w:val="left" w:pos="2280"/>
              </w:tabs>
              <w:rPr>
                <w:b/>
                <w:smallCaps/>
                <w:sz w:val="24"/>
                <w:szCs w:val="24"/>
              </w:rPr>
            </w:pPr>
          </w:p>
        </w:tc>
      </w:tr>
      <w:tr w:rsidR="008A6DFF" w:rsidRPr="00266D8E" w:rsidTr="008A6DFF">
        <w:tc>
          <w:tcPr>
            <w:tcW w:w="4543" w:type="dxa"/>
          </w:tcPr>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sz w:val="24"/>
                <w:szCs w:val="24"/>
              </w:rPr>
            </w:pPr>
            <w:r w:rsidRPr="00266D8E">
              <w:rPr>
                <w:sz w:val="24"/>
                <w:szCs w:val="24"/>
              </w:rPr>
              <w:t>Sara Reich Bruce</w:t>
            </w:r>
          </w:p>
          <w:p w:rsidR="008A6DFF" w:rsidRPr="00266D8E" w:rsidRDefault="008A6DFF" w:rsidP="008A6DFF">
            <w:pPr>
              <w:tabs>
                <w:tab w:val="left" w:pos="2160"/>
                <w:tab w:val="left" w:pos="2280"/>
              </w:tabs>
              <w:rPr>
                <w:sz w:val="24"/>
                <w:szCs w:val="24"/>
              </w:rPr>
            </w:pPr>
            <w:r w:rsidRPr="00266D8E">
              <w:rPr>
                <w:sz w:val="24"/>
                <w:szCs w:val="24"/>
              </w:rPr>
              <w:t>Ohio Automobile Dealers Association</w:t>
            </w:r>
          </w:p>
          <w:p w:rsidR="008A6DFF" w:rsidRPr="00266D8E" w:rsidRDefault="008A6DFF" w:rsidP="008A6DFF">
            <w:pPr>
              <w:tabs>
                <w:tab w:val="left" w:pos="2160"/>
                <w:tab w:val="left" w:pos="2280"/>
              </w:tabs>
              <w:rPr>
                <w:sz w:val="24"/>
                <w:szCs w:val="24"/>
              </w:rPr>
            </w:pPr>
            <w:r w:rsidRPr="00266D8E">
              <w:rPr>
                <w:sz w:val="24"/>
                <w:szCs w:val="24"/>
              </w:rPr>
              <w:t>655 Metro Place South, Suite 270</w:t>
            </w:r>
          </w:p>
          <w:p w:rsidR="008A6DFF" w:rsidRPr="00266D8E" w:rsidRDefault="008A6DFF" w:rsidP="008A6DFF">
            <w:pPr>
              <w:tabs>
                <w:tab w:val="left" w:pos="2160"/>
                <w:tab w:val="left" w:pos="2280"/>
              </w:tabs>
              <w:rPr>
                <w:sz w:val="24"/>
                <w:szCs w:val="24"/>
              </w:rPr>
            </w:pPr>
            <w:r w:rsidRPr="00266D8E">
              <w:rPr>
                <w:sz w:val="24"/>
                <w:szCs w:val="24"/>
              </w:rPr>
              <w:t>Dublin, OH  43017</w:t>
            </w:r>
          </w:p>
          <w:p w:rsidR="008A6DFF" w:rsidRPr="00266D8E" w:rsidRDefault="008A6DFF" w:rsidP="008A6DFF">
            <w:pPr>
              <w:tabs>
                <w:tab w:val="left" w:pos="2160"/>
                <w:tab w:val="left" w:pos="2280"/>
              </w:tabs>
              <w:rPr>
                <w:sz w:val="24"/>
                <w:szCs w:val="24"/>
              </w:rPr>
            </w:pPr>
            <w:r w:rsidRPr="00266D8E">
              <w:rPr>
                <w:sz w:val="24"/>
                <w:szCs w:val="24"/>
              </w:rPr>
              <w:t>sbruce@oada.com</w:t>
            </w:r>
          </w:p>
          <w:p w:rsidR="008A6DFF" w:rsidRPr="00266D8E" w:rsidRDefault="008A6DFF" w:rsidP="008A6DFF">
            <w:pPr>
              <w:tabs>
                <w:tab w:val="left" w:pos="2160"/>
                <w:tab w:val="left" w:pos="2280"/>
              </w:tabs>
              <w:rPr>
                <w:b/>
                <w:smallCaps/>
                <w:sz w:val="24"/>
                <w:szCs w:val="24"/>
              </w:rPr>
            </w:pPr>
          </w:p>
        </w:tc>
        <w:tc>
          <w:tcPr>
            <w:tcW w:w="4313" w:type="dxa"/>
          </w:tcPr>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sz w:val="24"/>
                <w:szCs w:val="24"/>
              </w:rPr>
            </w:pPr>
            <w:r w:rsidRPr="00266D8E">
              <w:rPr>
                <w:sz w:val="24"/>
                <w:szCs w:val="24"/>
              </w:rPr>
              <w:t>Joseph M. Clark</w:t>
            </w:r>
          </w:p>
          <w:p w:rsidR="008A6DFF" w:rsidRPr="00266D8E" w:rsidRDefault="008A6DFF" w:rsidP="008A6DFF">
            <w:pPr>
              <w:tabs>
                <w:tab w:val="left" w:pos="2160"/>
                <w:tab w:val="left" w:pos="2280"/>
              </w:tabs>
              <w:rPr>
                <w:sz w:val="24"/>
                <w:szCs w:val="24"/>
              </w:rPr>
            </w:pPr>
            <w:r w:rsidRPr="00266D8E">
              <w:rPr>
                <w:sz w:val="24"/>
                <w:szCs w:val="24"/>
              </w:rPr>
              <w:t>Direct Energy Services LLC</w:t>
            </w:r>
          </w:p>
          <w:p w:rsidR="008A6DFF" w:rsidRPr="00266D8E" w:rsidRDefault="008A6DFF" w:rsidP="008A6DFF">
            <w:pPr>
              <w:tabs>
                <w:tab w:val="left" w:pos="2160"/>
                <w:tab w:val="left" w:pos="2280"/>
              </w:tabs>
              <w:rPr>
                <w:sz w:val="24"/>
                <w:szCs w:val="24"/>
              </w:rPr>
            </w:pPr>
            <w:r w:rsidRPr="00266D8E">
              <w:rPr>
                <w:sz w:val="24"/>
                <w:szCs w:val="24"/>
              </w:rPr>
              <w:t>And Direct Energy Business LLC</w:t>
            </w:r>
          </w:p>
          <w:p w:rsidR="008A6DFF" w:rsidRPr="00266D8E" w:rsidRDefault="008A6DFF" w:rsidP="008A6DFF">
            <w:pPr>
              <w:tabs>
                <w:tab w:val="left" w:pos="2160"/>
                <w:tab w:val="left" w:pos="2280"/>
              </w:tabs>
              <w:rPr>
                <w:sz w:val="24"/>
                <w:szCs w:val="24"/>
              </w:rPr>
            </w:pPr>
            <w:r w:rsidRPr="00266D8E">
              <w:rPr>
                <w:sz w:val="24"/>
                <w:szCs w:val="24"/>
              </w:rPr>
              <w:t>6641 North High Street, Suite 200</w:t>
            </w:r>
          </w:p>
          <w:p w:rsidR="008A6DFF" w:rsidRPr="00266D8E" w:rsidRDefault="008A6DFF" w:rsidP="008A6DFF">
            <w:pPr>
              <w:tabs>
                <w:tab w:val="left" w:pos="2160"/>
                <w:tab w:val="left" w:pos="2280"/>
              </w:tabs>
              <w:rPr>
                <w:sz w:val="24"/>
                <w:szCs w:val="24"/>
              </w:rPr>
            </w:pPr>
            <w:r w:rsidRPr="00266D8E">
              <w:rPr>
                <w:sz w:val="24"/>
                <w:szCs w:val="24"/>
              </w:rPr>
              <w:t>Worthington, OH  43085</w:t>
            </w:r>
          </w:p>
          <w:p w:rsidR="008A6DFF" w:rsidRPr="00266D8E" w:rsidRDefault="008A6DFF" w:rsidP="008A6DFF">
            <w:pPr>
              <w:tabs>
                <w:tab w:val="left" w:pos="2160"/>
                <w:tab w:val="left" w:pos="2280"/>
              </w:tabs>
              <w:rPr>
                <w:sz w:val="24"/>
                <w:szCs w:val="24"/>
              </w:rPr>
            </w:pPr>
            <w:r w:rsidRPr="00266D8E">
              <w:rPr>
                <w:sz w:val="24"/>
                <w:szCs w:val="24"/>
              </w:rPr>
              <w:t>jmclark@vectren.com</w:t>
            </w:r>
          </w:p>
          <w:p w:rsidR="008A6DFF" w:rsidRPr="00266D8E" w:rsidRDefault="008A6DFF" w:rsidP="008A6DFF">
            <w:pPr>
              <w:tabs>
                <w:tab w:val="left" w:pos="2160"/>
                <w:tab w:val="left" w:pos="2280"/>
              </w:tabs>
              <w:rPr>
                <w:b/>
                <w:smallCaps/>
                <w:sz w:val="24"/>
                <w:szCs w:val="24"/>
              </w:rPr>
            </w:pPr>
          </w:p>
        </w:tc>
      </w:tr>
      <w:tr w:rsidR="008A6DFF" w:rsidRPr="00266D8E" w:rsidTr="008A6DFF">
        <w:tc>
          <w:tcPr>
            <w:tcW w:w="4543" w:type="dxa"/>
          </w:tcPr>
          <w:p w:rsidR="008A6DFF" w:rsidRPr="00266D8E" w:rsidRDefault="008A6DFF" w:rsidP="008A6DFF">
            <w:pPr>
              <w:autoSpaceDE w:val="0"/>
              <w:autoSpaceDN w:val="0"/>
              <w:adjustRightInd w:val="0"/>
              <w:snapToGrid w:val="0"/>
              <w:rPr>
                <w:color w:val="000000"/>
                <w:sz w:val="24"/>
                <w:szCs w:val="24"/>
              </w:rPr>
            </w:pPr>
            <w:r w:rsidRPr="00266D8E">
              <w:rPr>
                <w:color w:val="000000"/>
                <w:sz w:val="24"/>
                <w:szCs w:val="24"/>
              </w:rPr>
              <w:t>Todd M. Williams</w:t>
            </w:r>
          </w:p>
          <w:p w:rsidR="008A6DFF" w:rsidRPr="00266D8E" w:rsidRDefault="008A6DFF" w:rsidP="008A6DFF">
            <w:pPr>
              <w:autoSpaceDE w:val="0"/>
              <w:autoSpaceDN w:val="0"/>
              <w:adjustRightInd w:val="0"/>
              <w:snapToGrid w:val="0"/>
              <w:rPr>
                <w:color w:val="000000"/>
                <w:sz w:val="24"/>
                <w:szCs w:val="24"/>
              </w:rPr>
            </w:pPr>
            <w:r w:rsidRPr="00266D8E">
              <w:rPr>
                <w:color w:val="000000"/>
                <w:sz w:val="24"/>
                <w:szCs w:val="24"/>
              </w:rPr>
              <w:t>Williams Allwein and Moser, LLC</w:t>
            </w:r>
          </w:p>
          <w:p w:rsidR="008A6DFF" w:rsidRPr="00266D8E" w:rsidRDefault="008A6DFF" w:rsidP="008A6DFF">
            <w:pPr>
              <w:autoSpaceDE w:val="0"/>
              <w:autoSpaceDN w:val="0"/>
              <w:adjustRightInd w:val="0"/>
              <w:snapToGrid w:val="0"/>
              <w:rPr>
                <w:color w:val="000000"/>
                <w:sz w:val="24"/>
                <w:szCs w:val="24"/>
              </w:rPr>
            </w:pPr>
            <w:r w:rsidRPr="00266D8E">
              <w:rPr>
                <w:color w:val="000000"/>
                <w:sz w:val="24"/>
                <w:szCs w:val="24"/>
              </w:rPr>
              <w:t>Two Maritime Plaza-Third Floor</w:t>
            </w:r>
          </w:p>
          <w:p w:rsidR="008A6DFF" w:rsidRPr="00266D8E" w:rsidRDefault="008A6DFF" w:rsidP="008A6DFF">
            <w:pPr>
              <w:autoSpaceDE w:val="0"/>
              <w:autoSpaceDN w:val="0"/>
              <w:adjustRightInd w:val="0"/>
              <w:snapToGrid w:val="0"/>
              <w:rPr>
                <w:color w:val="000000"/>
                <w:sz w:val="24"/>
                <w:szCs w:val="24"/>
              </w:rPr>
            </w:pPr>
            <w:r w:rsidRPr="00266D8E">
              <w:rPr>
                <w:color w:val="000000"/>
                <w:sz w:val="24"/>
                <w:szCs w:val="24"/>
              </w:rPr>
              <w:t>Toledo, OH 43604</w:t>
            </w:r>
          </w:p>
          <w:p w:rsidR="008A6DFF" w:rsidRPr="00266D8E" w:rsidRDefault="008A6DFF" w:rsidP="008A6DFF">
            <w:pPr>
              <w:autoSpaceDE w:val="0"/>
              <w:autoSpaceDN w:val="0"/>
              <w:adjustRightInd w:val="0"/>
              <w:snapToGrid w:val="0"/>
              <w:rPr>
                <w:sz w:val="24"/>
                <w:szCs w:val="24"/>
              </w:rPr>
            </w:pPr>
            <w:r w:rsidRPr="00266D8E">
              <w:rPr>
                <w:sz w:val="24"/>
                <w:szCs w:val="24"/>
              </w:rPr>
              <w:t>toddm@wamenergylaw.com</w:t>
            </w:r>
          </w:p>
          <w:p w:rsidR="008A6DFF" w:rsidRPr="00266D8E" w:rsidRDefault="008A6DFF" w:rsidP="008A6DFF">
            <w:pPr>
              <w:tabs>
                <w:tab w:val="left" w:pos="2160"/>
                <w:tab w:val="left" w:pos="2280"/>
              </w:tabs>
              <w:rPr>
                <w:b/>
                <w:smallCaps/>
                <w:sz w:val="24"/>
                <w:szCs w:val="24"/>
              </w:rPr>
            </w:pPr>
          </w:p>
        </w:tc>
        <w:tc>
          <w:tcPr>
            <w:tcW w:w="4313" w:type="dxa"/>
          </w:tcPr>
          <w:p w:rsidR="008A6DFF" w:rsidRPr="00266D8E" w:rsidRDefault="008A6DFF" w:rsidP="008A6DFF">
            <w:pPr>
              <w:autoSpaceDE w:val="0"/>
              <w:autoSpaceDN w:val="0"/>
              <w:adjustRightInd w:val="0"/>
              <w:snapToGrid w:val="0"/>
              <w:rPr>
                <w:color w:val="000000"/>
                <w:sz w:val="24"/>
                <w:szCs w:val="24"/>
              </w:rPr>
            </w:pPr>
          </w:p>
          <w:p w:rsidR="008A6DFF" w:rsidRPr="00266D8E" w:rsidRDefault="008A6DFF" w:rsidP="008A6DFF">
            <w:pPr>
              <w:autoSpaceDE w:val="0"/>
              <w:autoSpaceDN w:val="0"/>
              <w:adjustRightInd w:val="0"/>
              <w:snapToGrid w:val="0"/>
              <w:rPr>
                <w:color w:val="000000"/>
                <w:sz w:val="24"/>
                <w:szCs w:val="24"/>
              </w:rPr>
            </w:pPr>
            <w:r w:rsidRPr="00266D8E">
              <w:rPr>
                <w:color w:val="000000"/>
                <w:sz w:val="24"/>
                <w:szCs w:val="24"/>
              </w:rPr>
              <w:t>Matthew R. Cox</w:t>
            </w:r>
          </w:p>
          <w:p w:rsidR="008A6DFF" w:rsidRPr="00266D8E" w:rsidRDefault="008A6DFF" w:rsidP="008A6DFF">
            <w:pPr>
              <w:autoSpaceDE w:val="0"/>
              <w:autoSpaceDN w:val="0"/>
              <w:adjustRightInd w:val="0"/>
              <w:snapToGrid w:val="0"/>
              <w:rPr>
                <w:color w:val="000000"/>
                <w:sz w:val="24"/>
                <w:szCs w:val="24"/>
              </w:rPr>
            </w:pPr>
            <w:r w:rsidRPr="00266D8E">
              <w:rPr>
                <w:color w:val="000000"/>
                <w:sz w:val="24"/>
                <w:szCs w:val="24"/>
              </w:rPr>
              <w:t>Matthew Cox Law, Ltd.</w:t>
            </w:r>
          </w:p>
          <w:p w:rsidR="008A6DFF" w:rsidRPr="00266D8E" w:rsidRDefault="008A6DFF" w:rsidP="008A6DFF">
            <w:pPr>
              <w:autoSpaceDE w:val="0"/>
              <w:autoSpaceDN w:val="0"/>
              <w:adjustRightInd w:val="0"/>
              <w:snapToGrid w:val="0"/>
              <w:rPr>
                <w:color w:val="000000"/>
                <w:sz w:val="24"/>
                <w:szCs w:val="24"/>
              </w:rPr>
            </w:pPr>
            <w:r w:rsidRPr="00266D8E">
              <w:rPr>
                <w:color w:val="000000"/>
                <w:sz w:val="24"/>
                <w:szCs w:val="24"/>
              </w:rPr>
              <w:t>4145 St. Theresa Blvd.</w:t>
            </w:r>
          </w:p>
          <w:p w:rsidR="008A6DFF" w:rsidRPr="00266D8E" w:rsidRDefault="008A6DFF" w:rsidP="008A6DFF">
            <w:pPr>
              <w:autoSpaceDE w:val="0"/>
              <w:autoSpaceDN w:val="0"/>
              <w:adjustRightInd w:val="0"/>
              <w:snapToGrid w:val="0"/>
              <w:rPr>
                <w:color w:val="000000"/>
                <w:sz w:val="24"/>
                <w:szCs w:val="24"/>
              </w:rPr>
            </w:pPr>
            <w:r w:rsidRPr="00266D8E">
              <w:rPr>
                <w:color w:val="000000"/>
                <w:sz w:val="24"/>
                <w:szCs w:val="24"/>
              </w:rPr>
              <w:t>Avon, OH 44011</w:t>
            </w:r>
          </w:p>
          <w:p w:rsidR="008A6DFF" w:rsidRPr="00266D8E" w:rsidRDefault="008A6DFF" w:rsidP="008A6DFF">
            <w:pPr>
              <w:autoSpaceDE w:val="0"/>
              <w:autoSpaceDN w:val="0"/>
              <w:adjustRightInd w:val="0"/>
              <w:snapToGrid w:val="0"/>
              <w:rPr>
                <w:color w:val="000000"/>
                <w:sz w:val="24"/>
                <w:szCs w:val="24"/>
              </w:rPr>
            </w:pPr>
            <w:r w:rsidRPr="00266D8E">
              <w:rPr>
                <w:color w:val="000000"/>
                <w:sz w:val="24"/>
                <w:szCs w:val="24"/>
              </w:rPr>
              <w:t>matt@matthewcoxlaw.com</w:t>
            </w:r>
          </w:p>
          <w:p w:rsidR="008A6DFF" w:rsidRPr="00266D8E" w:rsidRDefault="008A6DFF" w:rsidP="008A6DFF">
            <w:pPr>
              <w:tabs>
                <w:tab w:val="left" w:pos="2160"/>
                <w:tab w:val="left" w:pos="2280"/>
              </w:tabs>
              <w:rPr>
                <w:b/>
                <w:smallCaps/>
                <w:sz w:val="24"/>
                <w:szCs w:val="24"/>
              </w:rPr>
            </w:pPr>
          </w:p>
        </w:tc>
      </w:tr>
      <w:tr w:rsidR="008A6DFF" w:rsidRPr="00266D8E" w:rsidTr="008A6DFF">
        <w:tc>
          <w:tcPr>
            <w:tcW w:w="4543" w:type="dxa"/>
          </w:tcPr>
          <w:p w:rsidR="008A6DFF" w:rsidRPr="00266D8E" w:rsidRDefault="008A6DFF" w:rsidP="008A6DFF">
            <w:pPr>
              <w:keepNext/>
              <w:keepLines/>
              <w:autoSpaceDE w:val="0"/>
              <w:autoSpaceDN w:val="0"/>
              <w:adjustRightInd w:val="0"/>
              <w:snapToGrid w:val="0"/>
              <w:rPr>
                <w:b/>
                <w:color w:val="000000"/>
                <w:sz w:val="24"/>
                <w:szCs w:val="24"/>
              </w:rPr>
            </w:pPr>
          </w:p>
          <w:p w:rsidR="008A6DFF" w:rsidRPr="00266D8E" w:rsidRDefault="008A6DFF" w:rsidP="008A6DFF">
            <w:pPr>
              <w:keepNext/>
              <w:keepLines/>
              <w:autoSpaceDE w:val="0"/>
              <w:autoSpaceDN w:val="0"/>
              <w:adjustRightInd w:val="0"/>
              <w:snapToGrid w:val="0"/>
              <w:rPr>
                <w:color w:val="000000"/>
                <w:sz w:val="24"/>
                <w:szCs w:val="24"/>
              </w:rPr>
            </w:pPr>
            <w:r w:rsidRPr="00266D8E">
              <w:rPr>
                <w:color w:val="000000"/>
                <w:sz w:val="24"/>
                <w:szCs w:val="24"/>
              </w:rPr>
              <w:t>Carolyn S. Flahive</w:t>
            </w:r>
          </w:p>
          <w:p w:rsidR="008A6DFF" w:rsidRPr="00266D8E" w:rsidRDefault="008A6DFF" w:rsidP="008A6DFF">
            <w:pPr>
              <w:keepNext/>
              <w:keepLines/>
              <w:autoSpaceDE w:val="0"/>
              <w:autoSpaceDN w:val="0"/>
              <w:adjustRightInd w:val="0"/>
              <w:snapToGrid w:val="0"/>
              <w:rPr>
                <w:color w:val="000000"/>
                <w:sz w:val="24"/>
                <w:szCs w:val="24"/>
              </w:rPr>
            </w:pPr>
            <w:r w:rsidRPr="00266D8E">
              <w:rPr>
                <w:color w:val="000000"/>
                <w:sz w:val="24"/>
                <w:szCs w:val="24"/>
              </w:rPr>
              <w:t>Stephanie M. Chmiel</w:t>
            </w:r>
          </w:p>
          <w:p w:rsidR="008A6DFF" w:rsidRPr="00266D8E" w:rsidRDefault="008A6DFF" w:rsidP="008A6DFF">
            <w:pPr>
              <w:keepNext/>
              <w:keepLines/>
              <w:autoSpaceDE w:val="0"/>
              <w:autoSpaceDN w:val="0"/>
              <w:adjustRightInd w:val="0"/>
              <w:snapToGrid w:val="0"/>
              <w:rPr>
                <w:color w:val="000000"/>
                <w:sz w:val="24"/>
                <w:szCs w:val="24"/>
              </w:rPr>
            </w:pPr>
            <w:r w:rsidRPr="00266D8E">
              <w:rPr>
                <w:color w:val="000000"/>
                <w:sz w:val="24"/>
                <w:szCs w:val="24"/>
              </w:rPr>
              <w:t>THOMPSON HINE LLP</w:t>
            </w:r>
          </w:p>
          <w:p w:rsidR="008A6DFF" w:rsidRPr="00266D8E" w:rsidRDefault="008A6DFF" w:rsidP="008A6DFF">
            <w:pPr>
              <w:keepNext/>
              <w:keepLines/>
              <w:autoSpaceDE w:val="0"/>
              <w:autoSpaceDN w:val="0"/>
              <w:adjustRightInd w:val="0"/>
              <w:snapToGrid w:val="0"/>
              <w:rPr>
                <w:color w:val="000000"/>
                <w:sz w:val="24"/>
                <w:szCs w:val="24"/>
              </w:rPr>
            </w:pPr>
            <w:r w:rsidRPr="00266D8E">
              <w:rPr>
                <w:color w:val="000000"/>
                <w:sz w:val="24"/>
                <w:szCs w:val="24"/>
              </w:rPr>
              <w:t>41 S. High Street, Suite 1700</w:t>
            </w:r>
          </w:p>
          <w:p w:rsidR="008A6DFF" w:rsidRPr="00266D8E" w:rsidRDefault="008A6DFF" w:rsidP="008A6DFF">
            <w:pPr>
              <w:keepNext/>
              <w:keepLines/>
              <w:autoSpaceDE w:val="0"/>
              <w:autoSpaceDN w:val="0"/>
              <w:adjustRightInd w:val="0"/>
              <w:snapToGrid w:val="0"/>
              <w:rPr>
                <w:sz w:val="24"/>
                <w:szCs w:val="24"/>
              </w:rPr>
            </w:pPr>
            <w:r w:rsidRPr="00266D8E">
              <w:rPr>
                <w:sz w:val="24"/>
                <w:szCs w:val="24"/>
              </w:rPr>
              <w:t>Columbus, OH 43215</w:t>
            </w:r>
          </w:p>
          <w:p w:rsidR="008A6DFF" w:rsidRPr="00266D8E" w:rsidRDefault="008A6DFF" w:rsidP="008A6DFF">
            <w:pPr>
              <w:keepNext/>
              <w:keepLines/>
              <w:autoSpaceDE w:val="0"/>
              <w:autoSpaceDN w:val="0"/>
              <w:adjustRightInd w:val="0"/>
              <w:snapToGrid w:val="0"/>
              <w:rPr>
                <w:sz w:val="24"/>
                <w:szCs w:val="24"/>
              </w:rPr>
            </w:pPr>
            <w:r w:rsidRPr="00266D8E">
              <w:rPr>
                <w:sz w:val="24"/>
                <w:szCs w:val="24"/>
              </w:rPr>
              <w:t>Carolyn.Flahive@ThompsonHine.com</w:t>
            </w:r>
          </w:p>
          <w:p w:rsidR="008A6DFF" w:rsidRPr="00266D8E" w:rsidRDefault="008A6DFF" w:rsidP="008A6DFF">
            <w:pPr>
              <w:keepNext/>
              <w:keepLines/>
              <w:autoSpaceDE w:val="0"/>
              <w:autoSpaceDN w:val="0"/>
              <w:adjustRightInd w:val="0"/>
              <w:snapToGrid w:val="0"/>
              <w:rPr>
                <w:sz w:val="24"/>
                <w:szCs w:val="24"/>
              </w:rPr>
            </w:pPr>
            <w:r w:rsidRPr="00266D8E">
              <w:rPr>
                <w:sz w:val="24"/>
                <w:szCs w:val="24"/>
              </w:rPr>
              <w:t>Stephanie.Chmiel@ThompsonHine.com</w:t>
            </w:r>
          </w:p>
          <w:p w:rsidR="008A6DFF" w:rsidRPr="00266D8E" w:rsidRDefault="008A6DFF" w:rsidP="008A6DFF">
            <w:pPr>
              <w:keepNext/>
              <w:keepLines/>
              <w:tabs>
                <w:tab w:val="left" w:pos="2160"/>
                <w:tab w:val="left" w:pos="2280"/>
              </w:tabs>
              <w:rPr>
                <w:b/>
                <w:smallCaps/>
                <w:sz w:val="24"/>
                <w:szCs w:val="24"/>
              </w:rPr>
            </w:pPr>
          </w:p>
        </w:tc>
        <w:tc>
          <w:tcPr>
            <w:tcW w:w="4313" w:type="dxa"/>
          </w:tcPr>
          <w:p w:rsidR="008A6DFF" w:rsidRPr="00266D8E" w:rsidRDefault="008A6DFF" w:rsidP="008A6DFF">
            <w:pPr>
              <w:keepNext/>
              <w:keepLines/>
              <w:tabs>
                <w:tab w:val="left" w:pos="2160"/>
                <w:tab w:val="left" w:pos="2280"/>
              </w:tabs>
              <w:rPr>
                <w:color w:val="000000"/>
                <w:sz w:val="24"/>
                <w:szCs w:val="24"/>
              </w:rPr>
            </w:pPr>
          </w:p>
          <w:p w:rsidR="008A6DFF" w:rsidRPr="00266D8E" w:rsidRDefault="008A6DFF" w:rsidP="008A6DFF">
            <w:pPr>
              <w:keepNext/>
              <w:keepLines/>
              <w:autoSpaceDE w:val="0"/>
              <w:autoSpaceDN w:val="0"/>
              <w:adjustRightInd w:val="0"/>
              <w:snapToGrid w:val="0"/>
              <w:rPr>
                <w:color w:val="000000"/>
                <w:sz w:val="24"/>
                <w:szCs w:val="24"/>
              </w:rPr>
            </w:pPr>
            <w:r w:rsidRPr="00266D8E">
              <w:rPr>
                <w:color w:val="000000"/>
                <w:sz w:val="24"/>
                <w:szCs w:val="24"/>
              </w:rPr>
              <w:t>Randy J. Hart</w:t>
            </w:r>
          </w:p>
          <w:p w:rsidR="008A6DFF" w:rsidRPr="00266D8E" w:rsidRDefault="008A6DFF" w:rsidP="008A6DFF">
            <w:pPr>
              <w:keepNext/>
              <w:keepLines/>
              <w:autoSpaceDE w:val="0"/>
              <w:autoSpaceDN w:val="0"/>
              <w:adjustRightInd w:val="0"/>
              <w:snapToGrid w:val="0"/>
              <w:rPr>
                <w:color w:val="000000"/>
                <w:sz w:val="24"/>
                <w:szCs w:val="24"/>
              </w:rPr>
            </w:pPr>
            <w:r w:rsidRPr="00266D8E">
              <w:rPr>
                <w:color w:val="000000"/>
                <w:sz w:val="24"/>
                <w:szCs w:val="24"/>
              </w:rPr>
              <w:t xml:space="preserve">Rob Remington </w:t>
            </w:r>
          </w:p>
          <w:p w:rsidR="008A6DFF" w:rsidRPr="00266D8E" w:rsidRDefault="008A6DFF" w:rsidP="008A6DFF">
            <w:pPr>
              <w:keepNext/>
              <w:keepLines/>
              <w:autoSpaceDE w:val="0"/>
              <w:autoSpaceDN w:val="0"/>
              <w:adjustRightInd w:val="0"/>
              <w:snapToGrid w:val="0"/>
              <w:rPr>
                <w:color w:val="000000"/>
                <w:sz w:val="24"/>
                <w:szCs w:val="24"/>
              </w:rPr>
            </w:pPr>
            <w:r w:rsidRPr="00266D8E">
              <w:rPr>
                <w:color w:val="000000"/>
                <w:sz w:val="24"/>
                <w:szCs w:val="24"/>
              </w:rPr>
              <w:t>David J. Michalski</w:t>
            </w:r>
          </w:p>
          <w:p w:rsidR="008A6DFF" w:rsidRPr="00266D8E" w:rsidRDefault="008A6DFF" w:rsidP="008A6DFF">
            <w:pPr>
              <w:keepNext/>
              <w:keepLines/>
              <w:autoSpaceDE w:val="0"/>
              <w:autoSpaceDN w:val="0"/>
              <w:adjustRightInd w:val="0"/>
              <w:snapToGrid w:val="0"/>
              <w:rPr>
                <w:color w:val="000000"/>
                <w:sz w:val="24"/>
                <w:szCs w:val="24"/>
              </w:rPr>
            </w:pPr>
            <w:r w:rsidRPr="00266D8E">
              <w:rPr>
                <w:color w:val="000000"/>
                <w:sz w:val="24"/>
                <w:szCs w:val="24"/>
              </w:rPr>
              <w:t>200 Public Square, Suite 2800</w:t>
            </w:r>
          </w:p>
          <w:p w:rsidR="008A6DFF" w:rsidRPr="00266D8E" w:rsidRDefault="008A6DFF" w:rsidP="008A6DFF">
            <w:pPr>
              <w:keepNext/>
              <w:keepLines/>
              <w:autoSpaceDE w:val="0"/>
              <w:autoSpaceDN w:val="0"/>
              <w:adjustRightInd w:val="0"/>
              <w:snapToGrid w:val="0"/>
              <w:rPr>
                <w:color w:val="000000"/>
                <w:sz w:val="24"/>
                <w:szCs w:val="24"/>
              </w:rPr>
            </w:pPr>
            <w:r w:rsidRPr="00266D8E">
              <w:rPr>
                <w:color w:val="000000"/>
                <w:sz w:val="24"/>
                <w:szCs w:val="24"/>
              </w:rPr>
              <w:t>Cleveland, OH  44114-2316</w:t>
            </w:r>
          </w:p>
          <w:p w:rsidR="008A6DFF" w:rsidRPr="00266D8E" w:rsidRDefault="008A6DFF" w:rsidP="008A6DFF">
            <w:pPr>
              <w:keepNext/>
              <w:keepLines/>
              <w:autoSpaceDE w:val="0"/>
              <w:autoSpaceDN w:val="0"/>
              <w:adjustRightInd w:val="0"/>
              <w:snapToGrid w:val="0"/>
              <w:rPr>
                <w:color w:val="000000"/>
                <w:sz w:val="24"/>
                <w:szCs w:val="24"/>
              </w:rPr>
            </w:pPr>
            <w:r w:rsidRPr="00266D8E">
              <w:rPr>
                <w:color w:val="000000"/>
                <w:sz w:val="24"/>
                <w:szCs w:val="24"/>
              </w:rPr>
              <w:t>rhart@hahnlaw.com</w:t>
            </w:r>
          </w:p>
          <w:p w:rsidR="008A6DFF" w:rsidRPr="00266D8E" w:rsidRDefault="008A6DFF" w:rsidP="008A6DFF">
            <w:pPr>
              <w:keepNext/>
              <w:keepLines/>
              <w:autoSpaceDE w:val="0"/>
              <w:autoSpaceDN w:val="0"/>
              <w:adjustRightInd w:val="0"/>
              <w:snapToGrid w:val="0"/>
              <w:rPr>
                <w:color w:val="000000"/>
                <w:sz w:val="24"/>
                <w:szCs w:val="24"/>
              </w:rPr>
            </w:pPr>
            <w:r w:rsidRPr="00266D8E">
              <w:rPr>
                <w:color w:val="000000"/>
                <w:sz w:val="24"/>
                <w:szCs w:val="24"/>
              </w:rPr>
              <w:t>rrremington@hahnlaw.com</w:t>
            </w:r>
          </w:p>
          <w:p w:rsidR="008A6DFF" w:rsidRPr="00266D8E" w:rsidRDefault="008A6DFF" w:rsidP="008A6DFF">
            <w:pPr>
              <w:keepNext/>
              <w:keepLines/>
              <w:autoSpaceDE w:val="0"/>
              <w:autoSpaceDN w:val="0"/>
              <w:adjustRightInd w:val="0"/>
              <w:snapToGrid w:val="0"/>
              <w:rPr>
                <w:color w:val="000000"/>
                <w:sz w:val="24"/>
                <w:szCs w:val="24"/>
              </w:rPr>
            </w:pPr>
            <w:r w:rsidRPr="00266D8E">
              <w:rPr>
                <w:color w:val="000000"/>
                <w:sz w:val="24"/>
                <w:szCs w:val="24"/>
              </w:rPr>
              <w:t>djmichalski@hahnlaw.com</w:t>
            </w:r>
          </w:p>
          <w:p w:rsidR="008A6DFF" w:rsidRPr="00266D8E" w:rsidRDefault="008A6DFF" w:rsidP="008A6DFF">
            <w:pPr>
              <w:keepNext/>
              <w:keepLines/>
              <w:tabs>
                <w:tab w:val="left" w:pos="2160"/>
                <w:tab w:val="left" w:pos="2280"/>
              </w:tabs>
              <w:rPr>
                <w:b/>
                <w:smallCaps/>
                <w:sz w:val="24"/>
                <w:szCs w:val="24"/>
              </w:rPr>
            </w:pPr>
          </w:p>
        </w:tc>
      </w:tr>
      <w:tr w:rsidR="008A6DFF" w:rsidRPr="00266D8E" w:rsidTr="008A6DFF">
        <w:tc>
          <w:tcPr>
            <w:tcW w:w="4543" w:type="dxa"/>
          </w:tcPr>
          <w:p w:rsidR="008A6DFF" w:rsidRPr="00266D8E" w:rsidRDefault="008A6DFF" w:rsidP="008A6DFF">
            <w:pPr>
              <w:autoSpaceDE w:val="0"/>
              <w:autoSpaceDN w:val="0"/>
              <w:adjustRightInd w:val="0"/>
              <w:snapToGrid w:val="0"/>
              <w:rPr>
                <w:color w:val="000000"/>
                <w:sz w:val="24"/>
                <w:szCs w:val="24"/>
              </w:rPr>
            </w:pPr>
          </w:p>
          <w:p w:rsidR="008A6DFF" w:rsidRPr="00266D8E" w:rsidRDefault="008A6DFF" w:rsidP="008A6DFF">
            <w:pPr>
              <w:autoSpaceDE w:val="0"/>
              <w:autoSpaceDN w:val="0"/>
              <w:adjustRightInd w:val="0"/>
              <w:snapToGrid w:val="0"/>
              <w:rPr>
                <w:color w:val="000000"/>
                <w:sz w:val="24"/>
                <w:szCs w:val="24"/>
              </w:rPr>
            </w:pPr>
            <w:r w:rsidRPr="00266D8E">
              <w:rPr>
                <w:color w:val="000000"/>
                <w:sz w:val="24"/>
                <w:szCs w:val="24"/>
              </w:rPr>
              <w:t>Larry F. Eisenstat</w:t>
            </w:r>
          </w:p>
          <w:p w:rsidR="008A6DFF" w:rsidRPr="00266D8E" w:rsidRDefault="008A6DFF" w:rsidP="008A6DFF">
            <w:pPr>
              <w:autoSpaceDE w:val="0"/>
              <w:autoSpaceDN w:val="0"/>
              <w:adjustRightInd w:val="0"/>
              <w:snapToGrid w:val="0"/>
              <w:rPr>
                <w:color w:val="000000"/>
                <w:sz w:val="24"/>
                <w:szCs w:val="24"/>
              </w:rPr>
            </w:pPr>
            <w:r w:rsidRPr="00266D8E">
              <w:rPr>
                <w:color w:val="000000"/>
                <w:sz w:val="24"/>
                <w:szCs w:val="24"/>
              </w:rPr>
              <w:t>Richard Lehfeldt</w:t>
            </w:r>
          </w:p>
          <w:p w:rsidR="008A6DFF" w:rsidRPr="00266D8E" w:rsidRDefault="008A6DFF" w:rsidP="008A6DFF">
            <w:pPr>
              <w:autoSpaceDE w:val="0"/>
              <w:autoSpaceDN w:val="0"/>
              <w:adjustRightInd w:val="0"/>
              <w:snapToGrid w:val="0"/>
              <w:rPr>
                <w:color w:val="000000"/>
                <w:sz w:val="24"/>
                <w:szCs w:val="24"/>
              </w:rPr>
            </w:pPr>
            <w:r w:rsidRPr="00266D8E">
              <w:rPr>
                <w:color w:val="000000"/>
                <w:sz w:val="24"/>
                <w:szCs w:val="24"/>
              </w:rPr>
              <w:t>Robert L. Kinder, Jr.</w:t>
            </w:r>
          </w:p>
          <w:p w:rsidR="008A6DFF" w:rsidRPr="00266D8E" w:rsidRDefault="008A6DFF" w:rsidP="008A6DFF">
            <w:pPr>
              <w:autoSpaceDE w:val="0"/>
              <w:autoSpaceDN w:val="0"/>
              <w:adjustRightInd w:val="0"/>
              <w:snapToGrid w:val="0"/>
              <w:rPr>
                <w:color w:val="000000"/>
                <w:sz w:val="24"/>
                <w:szCs w:val="24"/>
              </w:rPr>
            </w:pPr>
            <w:r w:rsidRPr="00266D8E">
              <w:rPr>
                <w:color w:val="000000"/>
                <w:sz w:val="24"/>
                <w:szCs w:val="24"/>
              </w:rPr>
              <w:t>Dickstein Shapiro LLP</w:t>
            </w:r>
          </w:p>
          <w:p w:rsidR="008A6DFF" w:rsidRPr="00266D8E" w:rsidRDefault="008A6DFF" w:rsidP="008A6DFF">
            <w:pPr>
              <w:autoSpaceDE w:val="0"/>
              <w:autoSpaceDN w:val="0"/>
              <w:adjustRightInd w:val="0"/>
              <w:snapToGrid w:val="0"/>
              <w:rPr>
                <w:color w:val="000000"/>
                <w:sz w:val="24"/>
                <w:szCs w:val="24"/>
              </w:rPr>
            </w:pPr>
            <w:r w:rsidRPr="00266D8E">
              <w:rPr>
                <w:color w:val="000000"/>
                <w:sz w:val="24"/>
                <w:szCs w:val="24"/>
              </w:rPr>
              <w:t>1825 Eye St. NW</w:t>
            </w:r>
          </w:p>
          <w:p w:rsidR="008A6DFF" w:rsidRPr="00266D8E" w:rsidRDefault="008A6DFF" w:rsidP="008A6DFF">
            <w:pPr>
              <w:autoSpaceDE w:val="0"/>
              <w:autoSpaceDN w:val="0"/>
              <w:adjustRightInd w:val="0"/>
              <w:snapToGrid w:val="0"/>
              <w:rPr>
                <w:color w:val="000000"/>
                <w:sz w:val="24"/>
                <w:szCs w:val="24"/>
              </w:rPr>
            </w:pPr>
            <w:r w:rsidRPr="00266D8E">
              <w:rPr>
                <w:color w:val="000000"/>
                <w:sz w:val="24"/>
                <w:szCs w:val="24"/>
              </w:rPr>
              <w:t>Washington, DC 20006</w:t>
            </w:r>
          </w:p>
          <w:p w:rsidR="008A6DFF" w:rsidRPr="00266D8E" w:rsidRDefault="008A6DFF" w:rsidP="008A6DFF">
            <w:pPr>
              <w:autoSpaceDE w:val="0"/>
              <w:autoSpaceDN w:val="0"/>
              <w:adjustRightInd w:val="0"/>
              <w:snapToGrid w:val="0"/>
              <w:rPr>
                <w:color w:val="000000"/>
                <w:sz w:val="24"/>
                <w:szCs w:val="24"/>
              </w:rPr>
            </w:pPr>
            <w:r w:rsidRPr="00266D8E">
              <w:rPr>
                <w:color w:val="000000"/>
                <w:sz w:val="24"/>
                <w:szCs w:val="24"/>
              </w:rPr>
              <w:t>eisenstatl@dicksteinshapiro.com</w:t>
            </w:r>
          </w:p>
          <w:p w:rsidR="008A6DFF" w:rsidRPr="00266D8E" w:rsidRDefault="008A6DFF" w:rsidP="008A6DFF">
            <w:pPr>
              <w:autoSpaceDE w:val="0"/>
              <w:autoSpaceDN w:val="0"/>
              <w:adjustRightInd w:val="0"/>
              <w:snapToGrid w:val="0"/>
              <w:rPr>
                <w:color w:val="000000"/>
                <w:sz w:val="24"/>
                <w:szCs w:val="24"/>
              </w:rPr>
            </w:pPr>
            <w:r w:rsidRPr="00266D8E">
              <w:rPr>
                <w:color w:val="000000"/>
                <w:sz w:val="24"/>
                <w:szCs w:val="24"/>
              </w:rPr>
              <w:t>lehfeldtr@dicksteinshapiro.com</w:t>
            </w:r>
          </w:p>
          <w:p w:rsidR="008A6DFF" w:rsidRPr="00266D8E" w:rsidRDefault="008A6DFF" w:rsidP="008A6DFF">
            <w:pPr>
              <w:autoSpaceDE w:val="0"/>
              <w:autoSpaceDN w:val="0"/>
              <w:adjustRightInd w:val="0"/>
              <w:snapToGrid w:val="0"/>
              <w:rPr>
                <w:color w:val="000000"/>
                <w:sz w:val="24"/>
                <w:szCs w:val="24"/>
              </w:rPr>
            </w:pPr>
            <w:r w:rsidRPr="00266D8E">
              <w:rPr>
                <w:color w:val="000000"/>
                <w:sz w:val="24"/>
                <w:szCs w:val="24"/>
              </w:rPr>
              <w:t>kinderr@dicksteinshapiro.com</w:t>
            </w:r>
          </w:p>
          <w:p w:rsidR="008A6DFF" w:rsidRPr="00266D8E" w:rsidRDefault="008A6DFF" w:rsidP="008A6DFF">
            <w:pPr>
              <w:keepNext/>
              <w:keepLines/>
              <w:autoSpaceDE w:val="0"/>
              <w:autoSpaceDN w:val="0"/>
              <w:adjustRightInd w:val="0"/>
              <w:snapToGrid w:val="0"/>
              <w:rPr>
                <w:smallCaps/>
                <w:color w:val="000000"/>
                <w:sz w:val="24"/>
                <w:szCs w:val="24"/>
              </w:rPr>
            </w:pPr>
          </w:p>
        </w:tc>
        <w:tc>
          <w:tcPr>
            <w:tcW w:w="4313" w:type="dxa"/>
          </w:tcPr>
          <w:p w:rsidR="008A6DFF" w:rsidRPr="00266D8E" w:rsidRDefault="008A6DFF" w:rsidP="008A6DFF">
            <w:pPr>
              <w:autoSpaceDE w:val="0"/>
              <w:autoSpaceDN w:val="0"/>
              <w:adjustRightInd w:val="0"/>
              <w:snapToGrid w:val="0"/>
              <w:rPr>
                <w:color w:val="000000"/>
                <w:sz w:val="24"/>
                <w:szCs w:val="24"/>
              </w:rPr>
            </w:pPr>
          </w:p>
          <w:p w:rsidR="008A6DFF" w:rsidRPr="00266D8E" w:rsidRDefault="008A6DFF" w:rsidP="008A6DFF">
            <w:pPr>
              <w:tabs>
                <w:tab w:val="left" w:pos="2160"/>
                <w:tab w:val="left" w:pos="2280"/>
              </w:tabs>
              <w:rPr>
                <w:sz w:val="24"/>
                <w:szCs w:val="24"/>
              </w:rPr>
            </w:pPr>
            <w:r w:rsidRPr="00266D8E">
              <w:rPr>
                <w:sz w:val="24"/>
                <w:szCs w:val="24"/>
              </w:rPr>
              <w:t>Sue A. Salamido</w:t>
            </w:r>
          </w:p>
          <w:p w:rsidR="008A6DFF" w:rsidRPr="00266D8E" w:rsidRDefault="008A6DFF" w:rsidP="008A6DFF">
            <w:pPr>
              <w:tabs>
                <w:tab w:val="left" w:pos="2160"/>
                <w:tab w:val="left" w:pos="2280"/>
              </w:tabs>
              <w:rPr>
                <w:sz w:val="24"/>
                <w:szCs w:val="24"/>
              </w:rPr>
            </w:pPr>
            <w:r w:rsidRPr="00266D8E">
              <w:rPr>
                <w:sz w:val="24"/>
                <w:szCs w:val="24"/>
              </w:rPr>
              <w:t>Kristin Watson</w:t>
            </w:r>
          </w:p>
          <w:p w:rsidR="008A6DFF" w:rsidRPr="00266D8E" w:rsidRDefault="008A6DFF" w:rsidP="008A6DFF">
            <w:pPr>
              <w:tabs>
                <w:tab w:val="left" w:pos="2160"/>
                <w:tab w:val="left" w:pos="2280"/>
              </w:tabs>
              <w:rPr>
                <w:sz w:val="24"/>
                <w:szCs w:val="24"/>
              </w:rPr>
            </w:pPr>
            <w:r w:rsidRPr="00266D8E">
              <w:rPr>
                <w:sz w:val="24"/>
                <w:szCs w:val="24"/>
              </w:rPr>
              <w:t>Cloppert, Latanick, Sauter &amp; Washburn</w:t>
            </w:r>
          </w:p>
          <w:p w:rsidR="008A6DFF" w:rsidRPr="00266D8E" w:rsidRDefault="008A6DFF" w:rsidP="008A6DFF">
            <w:pPr>
              <w:tabs>
                <w:tab w:val="left" w:pos="2160"/>
                <w:tab w:val="left" w:pos="2280"/>
              </w:tabs>
              <w:rPr>
                <w:sz w:val="24"/>
                <w:szCs w:val="24"/>
              </w:rPr>
            </w:pPr>
            <w:r w:rsidRPr="00266D8E">
              <w:rPr>
                <w:sz w:val="24"/>
                <w:szCs w:val="24"/>
              </w:rPr>
              <w:t>225 East Broad Street, 4</w:t>
            </w:r>
            <w:r w:rsidRPr="00266D8E">
              <w:rPr>
                <w:sz w:val="24"/>
                <w:szCs w:val="24"/>
                <w:vertAlign w:val="superscript"/>
              </w:rPr>
              <w:t>th</w:t>
            </w:r>
            <w:r w:rsidRPr="00266D8E">
              <w:rPr>
                <w:sz w:val="24"/>
                <w:szCs w:val="24"/>
              </w:rPr>
              <w:t xml:space="preserve"> Floor</w:t>
            </w:r>
          </w:p>
          <w:p w:rsidR="008A6DFF" w:rsidRPr="00266D8E" w:rsidRDefault="008A6DFF" w:rsidP="008A6DFF">
            <w:pPr>
              <w:tabs>
                <w:tab w:val="left" w:pos="2160"/>
                <w:tab w:val="left" w:pos="2280"/>
              </w:tabs>
              <w:rPr>
                <w:sz w:val="24"/>
                <w:szCs w:val="24"/>
              </w:rPr>
            </w:pPr>
            <w:r w:rsidRPr="00266D8E">
              <w:rPr>
                <w:sz w:val="24"/>
                <w:szCs w:val="24"/>
              </w:rPr>
              <w:t>Columbus, OH  43215</w:t>
            </w:r>
          </w:p>
          <w:p w:rsidR="008A6DFF" w:rsidRPr="00266D8E" w:rsidRDefault="008A6DFF" w:rsidP="008A6DFF">
            <w:pPr>
              <w:tabs>
                <w:tab w:val="left" w:pos="2160"/>
                <w:tab w:val="left" w:pos="2280"/>
              </w:tabs>
              <w:rPr>
                <w:sz w:val="24"/>
                <w:szCs w:val="24"/>
              </w:rPr>
            </w:pPr>
            <w:r w:rsidRPr="00266D8E">
              <w:rPr>
                <w:sz w:val="24"/>
                <w:szCs w:val="24"/>
              </w:rPr>
              <w:t>ssalamido@cloppertlaw.com</w:t>
            </w:r>
          </w:p>
          <w:p w:rsidR="008A6DFF" w:rsidRPr="00266D8E" w:rsidRDefault="008A6DFF" w:rsidP="008A6DFF">
            <w:pPr>
              <w:tabs>
                <w:tab w:val="left" w:pos="2160"/>
                <w:tab w:val="left" w:pos="2280"/>
              </w:tabs>
              <w:rPr>
                <w:sz w:val="24"/>
                <w:szCs w:val="24"/>
              </w:rPr>
            </w:pPr>
            <w:r w:rsidRPr="00266D8E">
              <w:rPr>
                <w:sz w:val="24"/>
                <w:szCs w:val="24"/>
              </w:rPr>
              <w:t>kwatson@cloppertlaw.com</w:t>
            </w:r>
          </w:p>
          <w:p w:rsidR="008A6DFF" w:rsidRPr="00266D8E" w:rsidRDefault="008A6DFF" w:rsidP="008A6DFF">
            <w:pPr>
              <w:keepNext/>
              <w:keepLines/>
              <w:autoSpaceDE w:val="0"/>
              <w:autoSpaceDN w:val="0"/>
              <w:adjustRightInd w:val="0"/>
              <w:snapToGrid w:val="0"/>
              <w:rPr>
                <w:smallCaps/>
                <w:color w:val="000000"/>
                <w:sz w:val="24"/>
                <w:szCs w:val="24"/>
              </w:rPr>
            </w:pPr>
          </w:p>
        </w:tc>
      </w:tr>
      <w:tr w:rsidR="008A6DFF" w:rsidRPr="00266D8E" w:rsidTr="008A6DFF">
        <w:tc>
          <w:tcPr>
            <w:tcW w:w="4543" w:type="dxa"/>
          </w:tcPr>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sz w:val="24"/>
                <w:szCs w:val="24"/>
              </w:rPr>
            </w:pPr>
            <w:r w:rsidRPr="00266D8E">
              <w:rPr>
                <w:sz w:val="24"/>
                <w:szCs w:val="24"/>
              </w:rPr>
              <w:t>Robert L. Kinder, Jr.</w:t>
            </w:r>
          </w:p>
          <w:p w:rsidR="008A6DFF" w:rsidRPr="00266D8E" w:rsidRDefault="008A6DFF" w:rsidP="008A6DFF">
            <w:pPr>
              <w:tabs>
                <w:tab w:val="left" w:pos="2160"/>
                <w:tab w:val="left" w:pos="2280"/>
              </w:tabs>
              <w:rPr>
                <w:sz w:val="24"/>
                <w:szCs w:val="24"/>
              </w:rPr>
            </w:pPr>
            <w:r w:rsidRPr="00266D8E">
              <w:rPr>
                <w:sz w:val="24"/>
                <w:szCs w:val="24"/>
              </w:rPr>
              <w:t>Dickstein Shapiro LLP</w:t>
            </w:r>
          </w:p>
          <w:p w:rsidR="008A6DFF" w:rsidRPr="00266D8E" w:rsidRDefault="008A6DFF" w:rsidP="008A6DFF">
            <w:pPr>
              <w:tabs>
                <w:tab w:val="left" w:pos="2160"/>
                <w:tab w:val="left" w:pos="2280"/>
              </w:tabs>
              <w:rPr>
                <w:sz w:val="24"/>
                <w:szCs w:val="24"/>
              </w:rPr>
            </w:pPr>
            <w:r w:rsidRPr="00266D8E">
              <w:rPr>
                <w:sz w:val="24"/>
                <w:szCs w:val="24"/>
              </w:rPr>
              <w:t>1825 Eye St. NW</w:t>
            </w:r>
          </w:p>
          <w:p w:rsidR="008A6DFF" w:rsidRPr="00266D8E" w:rsidRDefault="008A6DFF" w:rsidP="008A6DFF">
            <w:pPr>
              <w:tabs>
                <w:tab w:val="left" w:pos="2160"/>
                <w:tab w:val="left" w:pos="2280"/>
              </w:tabs>
              <w:rPr>
                <w:sz w:val="24"/>
                <w:szCs w:val="24"/>
              </w:rPr>
            </w:pPr>
            <w:r w:rsidRPr="00266D8E">
              <w:rPr>
                <w:sz w:val="24"/>
                <w:szCs w:val="24"/>
              </w:rPr>
              <w:t>Washington, DC  20006</w:t>
            </w:r>
          </w:p>
          <w:p w:rsidR="008A6DFF" w:rsidRPr="00266D8E" w:rsidRDefault="008A6DFF" w:rsidP="008A6DFF">
            <w:pPr>
              <w:tabs>
                <w:tab w:val="left" w:pos="2160"/>
                <w:tab w:val="left" w:pos="2280"/>
              </w:tabs>
              <w:rPr>
                <w:sz w:val="24"/>
                <w:szCs w:val="24"/>
              </w:rPr>
            </w:pPr>
            <w:r w:rsidRPr="00266D8E">
              <w:rPr>
                <w:sz w:val="24"/>
                <w:szCs w:val="24"/>
              </w:rPr>
              <w:t>kinder@DicksteinShapiro.com</w:t>
            </w:r>
          </w:p>
          <w:p w:rsidR="008A6DFF" w:rsidRPr="00266D8E" w:rsidRDefault="008A6DFF" w:rsidP="008A6DFF">
            <w:pPr>
              <w:autoSpaceDE w:val="0"/>
              <w:autoSpaceDN w:val="0"/>
              <w:adjustRightInd w:val="0"/>
              <w:snapToGrid w:val="0"/>
              <w:rPr>
                <w:b/>
                <w:smallCaps/>
                <w:color w:val="000000"/>
                <w:sz w:val="24"/>
                <w:szCs w:val="24"/>
              </w:rPr>
            </w:pPr>
          </w:p>
        </w:tc>
        <w:tc>
          <w:tcPr>
            <w:tcW w:w="4313" w:type="dxa"/>
          </w:tcPr>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sz w:val="24"/>
                <w:szCs w:val="24"/>
              </w:rPr>
            </w:pPr>
            <w:r w:rsidRPr="00266D8E">
              <w:rPr>
                <w:sz w:val="24"/>
                <w:szCs w:val="24"/>
              </w:rPr>
              <w:t>Mary W. Christensen</w:t>
            </w:r>
          </w:p>
          <w:p w:rsidR="008A6DFF" w:rsidRPr="00266D8E" w:rsidRDefault="008A6DFF" w:rsidP="008A6DFF">
            <w:pPr>
              <w:tabs>
                <w:tab w:val="left" w:pos="2160"/>
                <w:tab w:val="left" w:pos="2280"/>
              </w:tabs>
              <w:rPr>
                <w:sz w:val="24"/>
                <w:szCs w:val="24"/>
              </w:rPr>
            </w:pPr>
            <w:r w:rsidRPr="00266D8E">
              <w:rPr>
                <w:sz w:val="24"/>
                <w:szCs w:val="24"/>
              </w:rPr>
              <w:t>Christensen Law Offices</w:t>
            </w:r>
          </w:p>
          <w:p w:rsidR="008A6DFF" w:rsidRPr="00266D8E" w:rsidRDefault="008A6DFF" w:rsidP="008A6DFF">
            <w:pPr>
              <w:tabs>
                <w:tab w:val="left" w:pos="2160"/>
                <w:tab w:val="left" w:pos="2280"/>
              </w:tabs>
              <w:rPr>
                <w:sz w:val="24"/>
                <w:szCs w:val="24"/>
              </w:rPr>
            </w:pPr>
            <w:r w:rsidRPr="00266D8E">
              <w:rPr>
                <w:sz w:val="24"/>
                <w:szCs w:val="24"/>
              </w:rPr>
              <w:t>8760 Orion Place, Suite 300</w:t>
            </w:r>
          </w:p>
          <w:p w:rsidR="008A6DFF" w:rsidRPr="00266D8E" w:rsidRDefault="008A6DFF" w:rsidP="008A6DFF">
            <w:pPr>
              <w:tabs>
                <w:tab w:val="left" w:pos="2160"/>
                <w:tab w:val="left" w:pos="2280"/>
              </w:tabs>
              <w:rPr>
                <w:sz w:val="24"/>
                <w:szCs w:val="24"/>
              </w:rPr>
            </w:pPr>
            <w:r w:rsidRPr="00266D8E">
              <w:rPr>
                <w:sz w:val="24"/>
                <w:szCs w:val="24"/>
              </w:rPr>
              <w:t>Columbus, OH  43240</w:t>
            </w:r>
          </w:p>
          <w:p w:rsidR="008A6DFF" w:rsidRPr="00266D8E" w:rsidRDefault="008A6DFF" w:rsidP="008A6DFF">
            <w:pPr>
              <w:tabs>
                <w:tab w:val="left" w:pos="2160"/>
                <w:tab w:val="left" w:pos="2280"/>
              </w:tabs>
              <w:rPr>
                <w:sz w:val="24"/>
                <w:szCs w:val="24"/>
              </w:rPr>
            </w:pPr>
            <w:r w:rsidRPr="00266D8E">
              <w:rPr>
                <w:sz w:val="24"/>
                <w:szCs w:val="24"/>
              </w:rPr>
              <w:t>mchristensen@columbuslaw.org</w:t>
            </w:r>
          </w:p>
          <w:p w:rsidR="008A6DFF" w:rsidRPr="00266D8E" w:rsidRDefault="008A6DFF" w:rsidP="008A6DFF">
            <w:pPr>
              <w:autoSpaceDE w:val="0"/>
              <w:autoSpaceDN w:val="0"/>
              <w:adjustRightInd w:val="0"/>
              <w:snapToGrid w:val="0"/>
              <w:rPr>
                <w:b/>
                <w:smallCaps/>
                <w:color w:val="000000"/>
                <w:sz w:val="24"/>
                <w:szCs w:val="24"/>
              </w:rPr>
            </w:pPr>
          </w:p>
        </w:tc>
      </w:tr>
      <w:tr w:rsidR="008A6DFF" w:rsidRPr="00266D8E" w:rsidTr="008A6DFF">
        <w:tc>
          <w:tcPr>
            <w:tcW w:w="4543" w:type="dxa"/>
          </w:tcPr>
          <w:p w:rsidR="008A6DFF" w:rsidRPr="00266D8E" w:rsidRDefault="008A6DFF" w:rsidP="008A6DFF">
            <w:pPr>
              <w:tabs>
                <w:tab w:val="left" w:pos="2160"/>
                <w:tab w:val="left" w:pos="2280"/>
              </w:tabs>
              <w:rPr>
                <w:sz w:val="24"/>
                <w:szCs w:val="24"/>
              </w:rPr>
            </w:pPr>
            <w:r w:rsidRPr="00266D8E">
              <w:rPr>
                <w:sz w:val="24"/>
                <w:szCs w:val="24"/>
              </w:rPr>
              <w:t>Samuel C. Randazzo</w:t>
            </w:r>
          </w:p>
          <w:p w:rsidR="008A6DFF" w:rsidRPr="00266D8E" w:rsidRDefault="008A6DFF" w:rsidP="008A6DFF">
            <w:pPr>
              <w:tabs>
                <w:tab w:val="left" w:pos="2160"/>
                <w:tab w:val="left" w:pos="2280"/>
              </w:tabs>
              <w:rPr>
                <w:sz w:val="24"/>
                <w:szCs w:val="24"/>
              </w:rPr>
            </w:pPr>
            <w:r w:rsidRPr="00266D8E">
              <w:rPr>
                <w:sz w:val="24"/>
                <w:szCs w:val="24"/>
              </w:rPr>
              <w:t>Joseph E. Oliker</w:t>
            </w:r>
          </w:p>
          <w:p w:rsidR="008A6DFF" w:rsidRPr="00266D8E" w:rsidRDefault="008A6DFF" w:rsidP="008A6DFF">
            <w:pPr>
              <w:tabs>
                <w:tab w:val="left" w:pos="2160"/>
                <w:tab w:val="left" w:pos="2280"/>
              </w:tabs>
              <w:rPr>
                <w:sz w:val="24"/>
                <w:szCs w:val="24"/>
              </w:rPr>
            </w:pPr>
            <w:r w:rsidRPr="00266D8E">
              <w:rPr>
                <w:sz w:val="24"/>
                <w:szCs w:val="24"/>
              </w:rPr>
              <w:t>Frank P. Darr</w:t>
            </w:r>
          </w:p>
          <w:p w:rsidR="008A6DFF" w:rsidRPr="00266D8E" w:rsidRDefault="008A6DFF" w:rsidP="008A6DFF">
            <w:pPr>
              <w:tabs>
                <w:tab w:val="left" w:pos="2160"/>
                <w:tab w:val="left" w:pos="2280"/>
              </w:tabs>
              <w:rPr>
                <w:sz w:val="24"/>
                <w:szCs w:val="24"/>
              </w:rPr>
            </w:pPr>
            <w:r w:rsidRPr="00266D8E">
              <w:rPr>
                <w:sz w:val="24"/>
                <w:szCs w:val="24"/>
              </w:rPr>
              <w:t>McNees Wallace &amp; Nurick LLC</w:t>
            </w:r>
          </w:p>
          <w:p w:rsidR="008A6DFF" w:rsidRPr="00266D8E" w:rsidRDefault="008A6DFF" w:rsidP="008A6DFF">
            <w:pPr>
              <w:tabs>
                <w:tab w:val="left" w:pos="2160"/>
                <w:tab w:val="left" w:pos="2280"/>
              </w:tabs>
              <w:rPr>
                <w:sz w:val="24"/>
                <w:szCs w:val="24"/>
              </w:rPr>
            </w:pPr>
            <w:r w:rsidRPr="00266D8E">
              <w:rPr>
                <w:sz w:val="24"/>
                <w:szCs w:val="24"/>
              </w:rPr>
              <w:t>21 East State Street, 17th Floor</w:t>
            </w:r>
          </w:p>
          <w:p w:rsidR="008A6DFF" w:rsidRPr="00266D8E" w:rsidRDefault="008A6DFF" w:rsidP="008A6DFF">
            <w:pPr>
              <w:tabs>
                <w:tab w:val="left" w:pos="2160"/>
                <w:tab w:val="left" w:pos="2280"/>
              </w:tabs>
              <w:rPr>
                <w:sz w:val="24"/>
                <w:szCs w:val="24"/>
              </w:rPr>
            </w:pPr>
            <w:r w:rsidRPr="00266D8E">
              <w:rPr>
                <w:sz w:val="24"/>
                <w:szCs w:val="24"/>
              </w:rPr>
              <w:t>Columbus, OH  43215</w:t>
            </w:r>
          </w:p>
          <w:p w:rsidR="008A6DFF" w:rsidRPr="00266D8E" w:rsidRDefault="00CD620B" w:rsidP="008A6DFF">
            <w:pPr>
              <w:tabs>
                <w:tab w:val="left" w:pos="2160"/>
                <w:tab w:val="left" w:pos="2280"/>
              </w:tabs>
              <w:rPr>
                <w:sz w:val="24"/>
                <w:szCs w:val="24"/>
              </w:rPr>
            </w:pPr>
            <w:hyperlink r:id="rId15" w:history="1">
              <w:r w:rsidR="008A6DFF" w:rsidRPr="00266D8E">
                <w:rPr>
                  <w:rStyle w:val="Hyperlink"/>
                </w:rPr>
                <w:t>sam@mwncmh.com</w:t>
              </w:r>
            </w:hyperlink>
          </w:p>
          <w:p w:rsidR="008A6DFF" w:rsidRPr="00266D8E" w:rsidRDefault="00CD620B" w:rsidP="008A6DFF">
            <w:pPr>
              <w:tabs>
                <w:tab w:val="left" w:pos="2160"/>
                <w:tab w:val="left" w:pos="2280"/>
              </w:tabs>
              <w:rPr>
                <w:sz w:val="24"/>
                <w:szCs w:val="24"/>
              </w:rPr>
            </w:pPr>
            <w:hyperlink r:id="rId16" w:history="1">
              <w:r w:rsidR="008A6DFF" w:rsidRPr="00266D8E">
                <w:rPr>
                  <w:rStyle w:val="Hyperlink"/>
                </w:rPr>
                <w:t>joliker@mwncmh.com</w:t>
              </w:r>
            </w:hyperlink>
          </w:p>
          <w:p w:rsidR="008A6DFF" w:rsidRPr="00266D8E" w:rsidRDefault="00CD620B" w:rsidP="008A6DFF">
            <w:pPr>
              <w:tabs>
                <w:tab w:val="left" w:pos="2160"/>
                <w:tab w:val="left" w:pos="2280"/>
              </w:tabs>
              <w:rPr>
                <w:sz w:val="24"/>
                <w:szCs w:val="24"/>
              </w:rPr>
            </w:pPr>
            <w:hyperlink r:id="rId17" w:history="1">
              <w:r w:rsidR="008A6DFF" w:rsidRPr="00266D8E">
                <w:rPr>
                  <w:rStyle w:val="Hyperlink"/>
                </w:rPr>
                <w:t>rdarr@mwncmh.com</w:t>
              </w:r>
            </w:hyperlink>
          </w:p>
          <w:p w:rsidR="008A6DFF" w:rsidRPr="00266D8E" w:rsidRDefault="008A6DFF" w:rsidP="008A6DFF">
            <w:pPr>
              <w:tabs>
                <w:tab w:val="left" w:pos="2160"/>
                <w:tab w:val="left" w:pos="2280"/>
              </w:tabs>
              <w:rPr>
                <w:sz w:val="24"/>
                <w:szCs w:val="24"/>
              </w:rPr>
            </w:pPr>
          </w:p>
          <w:p w:rsidR="008A6DFF" w:rsidRPr="00266D8E" w:rsidRDefault="008A6DFF" w:rsidP="008A6DFF">
            <w:pPr>
              <w:tabs>
                <w:tab w:val="left" w:pos="2160"/>
                <w:tab w:val="left" w:pos="2280"/>
              </w:tabs>
              <w:rPr>
                <w:sz w:val="24"/>
                <w:szCs w:val="24"/>
              </w:rPr>
            </w:pPr>
          </w:p>
        </w:tc>
        <w:tc>
          <w:tcPr>
            <w:tcW w:w="4313" w:type="dxa"/>
          </w:tcPr>
          <w:p w:rsidR="008A6DFF" w:rsidRPr="00266D8E" w:rsidRDefault="008A6DFF" w:rsidP="008A6DFF">
            <w:pPr>
              <w:tabs>
                <w:tab w:val="left" w:pos="4680"/>
              </w:tabs>
              <w:rPr>
                <w:color w:val="000000"/>
                <w:sz w:val="24"/>
                <w:szCs w:val="24"/>
              </w:rPr>
            </w:pPr>
          </w:p>
          <w:p w:rsidR="008A6DFF" w:rsidRPr="00266D8E" w:rsidRDefault="008A6DFF" w:rsidP="008A6DFF">
            <w:pPr>
              <w:tabs>
                <w:tab w:val="left" w:pos="4680"/>
              </w:tabs>
              <w:rPr>
                <w:color w:val="000000"/>
                <w:sz w:val="24"/>
                <w:szCs w:val="24"/>
              </w:rPr>
            </w:pPr>
            <w:r w:rsidRPr="00266D8E">
              <w:rPr>
                <w:color w:val="000000"/>
                <w:sz w:val="24"/>
                <w:szCs w:val="24"/>
              </w:rPr>
              <w:t>Greta See</w:t>
            </w:r>
          </w:p>
          <w:p w:rsidR="008A6DFF" w:rsidRPr="00266D8E" w:rsidRDefault="008A6DFF" w:rsidP="008A6DFF">
            <w:pPr>
              <w:tabs>
                <w:tab w:val="left" w:pos="4680"/>
              </w:tabs>
              <w:rPr>
                <w:color w:val="000000"/>
                <w:sz w:val="24"/>
                <w:szCs w:val="24"/>
              </w:rPr>
            </w:pPr>
            <w:r w:rsidRPr="00266D8E">
              <w:rPr>
                <w:color w:val="000000"/>
                <w:sz w:val="24"/>
                <w:szCs w:val="24"/>
              </w:rPr>
              <w:t>Jon Tauber</w:t>
            </w:r>
          </w:p>
          <w:p w:rsidR="008A6DFF" w:rsidRPr="00266D8E" w:rsidRDefault="008A6DFF" w:rsidP="008A6DFF">
            <w:pPr>
              <w:tabs>
                <w:tab w:val="left" w:pos="4680"/>
              </w:tabs>
              <w:rPr>
                <w:color w:val="000000"/>
                <w:sz w:val="24"/>
                <w:szCs w:val="24"/>
              </w:rPr>
            </w:pPr>
            <w:r w:rsidRPr="00266D8E">
              <w:rPr>
                <w:color w:val="000000"/>
                <w:sz w:val="24"/>
                <w:szCs w:val="24"/>
              </w:rPr>
              <w:t>Attorney Examiner</w:t>
            </w:r>
          </w:p>
          <w:p w:rsidR="008A6DFF" w:rsidRPr="00266D8E" w:rsidRDefault="008A6DFF" w:rsidP="008A6DFF">
            <w:pPr>
              <w:tabs>
                <w:tab w:val="left" w:pos="4680"/>
              </w:tabs>
              <w:rPr>
                <w:color w:val="000000"/>
                <w:sz w:val="24"/>
                <w:szCs w:val="24"/>
              </w:rPr>
            </w:pPr>
            <w:r w:rsidRPr="00266D8E">
              <w:rPr>
                <w:color w:val="000000"/>
                <w:sz w:val="24"/>
                <w:szCs w:val="24"/>
              </w:rPr>
              <w:t>Public Utilities Commission of Ohio</w:t>
            </w:r>
          </w:p>
          <w:p w:rsidR="008A6DFF" w:rsidRPr="00266D8E" w:rsidRDefault="008A6DFF" w:rsidP="008A6DFF">
            <w:pPr>
              <w:tabs>
                <w:tab w:val="left" w:pos="4680"/>
              </w:tabs>
              <w:rPr>
                <w:color w:val="000000"/>
                <w:sz w:val="24"/>
                <w:szCs w:val="24"/>
              </w:rPr>
            </w:pPr>
            <w:r w:rsidRPr="00266D8E">
              <w:rPr>
                <w:color w:val="000000"/>
                <w:sz w:val="24"/>
                <w:szCs w:val="24"/>
              </w:rPr>
              <w:t>180 East Broad Street, 12</w:t>
            </w:r>
            <w:r w:rsidRPr="00266D8E">
              <w:rPr>
                <w:color w:val="000000"/>
                <w:sz w:val="24"/>
                <w:szCs w:val="24"/>
                <w:vertAlign w:val="superscript"/>
              </w:rPr>
              <w:t>th</w:t>
            </w:r>
            <w:r w:rsidRPr="00266D8E">
              <w:rPr>
                <w:color w:val="000000"/>
                <w:sz w:val="24"/>
                <w:szCs w:val="24"/>
              </w:rPr>
              <w:t xml:space="preserve"> Floor</w:t>
            </w:r>
          </w:p>
          <w:p w:rsidR="008A6DFF" w:rsidRPr="00266D8E" w:rsidRDefault="008A6DFF" w:rsidP="008A6DFF">
            <w:pPr>
              <w:tabs>
                <w:tab w:val="left" w:pos="4680"/>
              </w:tabs>
              <w:rPr>
                <w:color w:val="000000"/>
                <w:sz w:val="24"/>
                <w:szCs w:val="24"/>
              </w:rPr>
            </w:pPr>
            <w:r w:rsidRPr="00266D8E">
              <w:rPr>
                <w:color w:val="000000"/>
                <w:sz w:val="24"/>
                <w:szCs w:val="24"/>
              </w:rPr>
              <w:t>Columbus, OH  43215</w:t>
            </w:r>
          </w:p>
          <w:p w:rsidR="008A6DFF" w:rsidRPr="00266D8E" w:rsidRDefault="00CD620B" w:rsidP="008A6DFF">
            <w:pPr>
              <w:tabs>
                <w:tab w:val="left" w:pos="4680"/>
              </w:tabs>
              <w:rPr>
                <w:color w:val="000000"/>
                <w:sz w:val="24"/>
                <w:szCs w:val="24"/>
              </w:rPr>
            </w:pPr>
            <w:hyperlink r:id="rId18" w:history="1">
              <w:r w:rsidR="008A6DFF" w:rsidRPr="00266D8E">
                <w:rPr>
                  <w:rStyle w:val="Hyperlink"/>
                </w:rPr>
                <w:t>Greta.See@puc.state.oh.us</w:t>
              </w:r>
            </w:hyperlink>
          </w:p>
          <w:p w:rsidR="008A6DFF" w:rsidRPr="00266D8E" w:rsidRDefault="00CD620B" w:rsidP="008A6DFF">
            <w:pPr>
              <w:tabs>
                <w:tab w:val="left" w:pos="4680"/>
              </w:tabs>
              <w:rPr>
                <w:color w:val="000000"/>
                <w:sz w:val="24"/>
                <w:szCs w:val="24"/>
              </w:rPr>
            </w:pPr>
            <w:hyperlink r:id="rId19" w:history="1">
              <w:r w:rsidR="008A6DFF" w:rsidRPr="00266D8E">
                <w:rPr>
                  <w:rStyle w:val="Hyperlink"/>
                </w:rPr>
                <w:t>Jonathan.tauber@puc.state.oh.us</w:t>
              </w:r>
            </w:hyperlink>
          </w:p>
          <w:p w:rsidR="008A6DFF" w:rsidRPr="00266D8E" w:rsidRDefault="008A6DFF" w:rsidP="008A6DFF">
            <w:pPr>
              <w:tabs>
                <w:tab w:val="left" w:pos="4680"/>
              </w:tabs>
              <w:rPr>
                <w:color w:val="000000"/>
                <w:sz w:val="24"/>
                <w:szCs w:val="24"/>
              </w:rPr>
            </w:pPr>
          </w:p>
          <w:p w:rsidR="008A6DFF" w:rsidRPr="00266D8E" w:rsidRDefault="008A6DFF" w:rsidP="008A6DFF">
            <w:pPr>
              <w:tabs>
                <w:tab w:val="left" w:pos="4680"/>
              </w:tabs>
              <w:rPr>
                <w:color w:val="000000"/>
                <w:sz w:val="24"/>
                <w:szCs w:val="24"/>
              </w:rPr>
            </w:pPr>
          </w:p>
          <w:p w:rsidR="008A6DFF" w:rsidRPr="00266D8E" w:rsidRDefault="008A6DFF" w:rsidP="008A6DFF">
            <w:pPr>
              <w:tabs>
                <w:tab w:val="left" w:pos="2160"/>
                <w:tab w:val="left" w:pos="2280"/>
              </w:tabs>
              <w:rPr>
                <w:b/>
                <w:smallCaps/>
                <w:sz w:val="24"/>
                <w:szCs w:val="24"/>
              </w:rPr>
            </w:pPr>
          </w:p>
        </w:tc>
      </w:tr>
      <w:tr w:rsidR="008A6DFF" w:rsidRPr="00266D8E" w:rsidTr="008A6DFF">
        <w:tc>
          <w:tcPr>
            <w:tcW w:w="4543" w:type="dxa"/>
          </w:tcPr>
          <w:p w:rsidR="008A6DFF" w:rsidRPr="00266D8E" w:rsidRDefault="008A6DFF" w:rsidP="008A6DFF">
            <w:pPr>
              <w:keepNext/>
              <w:keepLines/>
              <w:tabs>
                <w:tab w:val="left" w:pos="2160"/>
                <w:tab w:val="left" w:pos="2280"/>
              </w:tabs>
              <w:rPr>
                <w:sz w:val="24"/>
                <w:szCs w:val="24"/>
              </w:rPr>
            </w:pPr>
          </w:p>
          <w:p w:rsidR="008A6DFF" w:rsidRPr="00266D8E" w:rsidRDefault="008A6DFF" w:rsidP="008A6DFF">
            <w:pPr>
              <w:keepNext/>
              <w:keepLines/>
              <w:tabs>
                <w:tab w:val="left" w:pos="2160"/>
                <w:tab w:val="left" w:pos="2280"/>
              </w:tabs>
              <w:rPr>
                <w:sz w:val="24"/>
                <w:szCs w:val="24"/>
              </w:rPr>
            </w:pPr>
            <w:r w:rsidRPr="00266D8E">
              <w:rPr>
                <w:sz w:val="24"/>
                <w:szCs w:val="24"/>
              </w:rPr>
              <w:t>William Wright</w:t>
            </w:r>
          </w:p>
          <w:p w:rsidR="008A6DFF" w:rsidRPr="00266D8E" w:rsidRDefault="008A6DFF" w:rsidP="008A6DFF">
            <w:pPr>
              <w:keepNext/>
              <w:keepLines/>
              <w:tabs>
                <w:tab w:val="left" w:pos="2160"/>
                <w:tab w:val="left" w:pos="2280"/>
              </w:tabs>
              <w:rPr>
                <w:sz w:val="24"/>
                <w:szCs w:val="24"/>
              </w:rPr>
            </w:pPr>
            <w:r w:rsidRPr="00266D8E">
              <w:rPr>
                <w:sz w:val="24"/>
                <w:szCs w:val="24"/>
              </w:rPr>
              <w:t>Werner Margard</w:t>
            </w:r>
          </w:p>
          <w:p w:rsidR="008A6DFF" w:rsidRPr="00266D8E" w:rsidRDefault="008A6DFF" w:rsidP="008A6DFF">
            <w:pPr>
              <w:keepNext/>
              <w:keepLines/>
              <w:tabs>
                <w:tab w:val="left" w:pos="2160"/>
                <w:tab w:val="left" w:pos="2280"/>
              </w:tabs>
              <w:rPr>
                <w:b/>
                <w:smallCaps/>
                <w:sz w:val="24"/>
                <w:szCs w:val="24"/>
              </w:rPr>
            </w:pPr>
            <w:r w:rsidRPr="00266D8E">
              <w:rPr>
                <w:sz w:val="24"/>
                <w:szCs w:val="24"/>
              </w:rPr>
              <w:t>Thomas Lindgren</w:t>
            </w:r>
          </w:p>
          <w:p w:rsidR="008A6DFF" w:rsidRPr="00266D8E" w:rsidRDefault="008A6DFF" w:rsidP="008A6DFF">
            <w:pPr>
              <w:keepNext/>
              <w:keepLines/>
              <w:tabs>
                <w:tab w:val="left" w:pos="2160"/>
                <w:tab w:val="left" w:pos="2280"/>
              </w:tabs>
              <w:rPr>
                <w:sz w:val="24"/>
                <w:szCs w:val="24"/>
              </w:rPr>
            </w:pPr>
            <w:r w:rsidRPr="00266D8E">
              <w:rPr>
                <w:sz w:val="24"/>
                <w:szCs w:val="24"/>
              </w:rPr>
              <w:t>John H. Jones</w:t>
            </w:r>
          </w:p>
          <w:p w:rsidR="008A6DFF" w:rsidRPr="00266D8E" w:rsidRDefault="008A6DFF" w:rsidP="008A6DFF">
            <w:pPr>
              <w:keepNext/>
              <w:keepLines/>
              <w:tabs>
                <w:tab w:val="left" w:pos="2160"/>
                <w:tab w:val="left" w:pos="2280"/>
              </w:tabs>
              <w:rPr>
                <w:sz w:val="24"/>
                <w:szCs w:val="24"/>
              </w:rPr>
            </w:pPr>
            <w:r w:rsidRPr="00266D8E">
              <w:rPr>
                <w:sz w:val="24"/>
                <w:szCs w:val="24"/>
              </w:rPr>
              <w:t>Assistant Attorneys’ General</w:t>
            </w:r>
          </w:p>
          <w:p w:rsidR="008A6DFF" w:rsidRPr="00266D8E" w:rsidRDefault="008A6DFF" w:rsidP="008A6DFF">
            <w:pPr>
              <w:keepNext/>
              <w:keepLines/>
              <w:tabs>
                <w:tab w:val="left" w:pos="2160"/>
                <w:tab w:val="left" w:pos="2280"/>
              </w:tabs>
              <w:rPr>
                <w:sz w:val="24"/>
                <w:szCs w:val="24"/>
              </w:rPr>
            </w:pPr>
            <w:r w:rsidRPr="00266D8E">
              <w:rPr>
                <w:sz w:val="24"/>
                <w:szCs w:val="24"/>
              </w:rPr>
              <w:t>Public Utilities Section</w:t>
            </w:r>
          </w:p>
          <w:p w:rsidR="008A6DFF" w:rsidRPr="00266D8E" w:rsidRDefault="008A6DFF" w:rsidP="008A6DFF">
            <w:pPr>
              <w:keepNext/>
              <w:keepLines/>
              <w:tabs>
                <w:tab w:val="left" w:pos="2160"/>
                <w:tab w:val="left" w:pos="2280"/>
              </w:tabs>
              <w:rPr>
                <w:sz w:val="24"/>
                <w:szCs w:val="24"/>
              </w:rPr>
            </w:pPr>
            <w:r w:rsidRPr="00266D8E">
              <w:rPr>
                <w:sz w:val="24"/>
                <w:szCs w:val="24"/>
              </w:rPr>
              <w:t>180 East Broad Street, 6</w:t>
            </w:r>
            <w:r w:rsidRPr="00266D8E">
              <w:rPr>
                <w:sz w:val="24"/>
                <w:szCs w:val="24"/>
                <w:vertAlign w:val="superscript"/>
              </w:rPr>
              <w:t>th</w:t>
            </w:r>
            <w:r w:rsidRPr="00266D8E">
              <w:rPr>
                <w:sz w:val="24"/>
                <w:szCs w:val="24"/>
              </w:rPr>
              <w:t xml:space="preserve"> Floor</w:t>
            </w:r>
          </w:p>
          <w:p w:rsidR="008A6DFF" w:rsidRPr="00266D8E" w:rsidRDefault="008A6DFF" w:rsidP="008A6DFF">
            <w:pPr>
              <w:keepNext/>
              <w:keepLines/>
              <w:tabs>
                <w:tab w:val="left" w:pos="2160"/>
                <w:tab w:val="left" w:pos="2280"/>
              </w:tabs>
              <w:rPr>
                <w:sz w:val="24"/>
                <w:szCs w:val="24"/>
              </w:rPr>
            </w:pPr>
            <w:r w:rsidRPr="00266D8E">
              <w:rPr>
                <w:sz w:val="24"/>
                <w:szCs w:val="24"/>
              </w:rPr>
              <w:t>Columbus, OH  43215</w:t>
            </w:r>
          </w:p>
          <w:p w:rsidR="008A6DFF" w:rsidRPr="00266D8E" w:rsidRDefault="008A6DFF" w:rsidP="008A6DFF">
            <w:pPr>
              <w:keepNext/>
              <w:keepLines/>
              <w:tabs>
                <w:tab w:val="left" w:pos="2160"/>
                <w:tab w:val="left" w:pos="2280"/>
              </w:tabs>
              <w:rPr>
                <w:sz w:val="24"/>
                <w:szCs w:val="24"/>
              </w:rPr>
            </w:pPr>
            <w:r w:rsidRPr="00266D8E">
              <w:rPr>
                <w:sz w:val="24"/>
                <w:szCs w:val="24"/>
              </w:rPr>
              <w:t>john.jones@puc.state.oh.us</w:t>
            </w:r>
          </w:p>
          <w:p w:rsidR="008A6DFF" w:rsidRPr="00266D8E" w:rsidRDefault="008A6DFF" w:rsidP="008A6DFF">
            <w:pPr>
              <w:keepNext/>
              <w:keepLines/>
              <w:tabs>
                <w:tab w:val="left" w:pos="2160"/>
                <w:tab w:val="left" w:pos="2280"/>
              </w:tabs>
              <w:rPr>
                <w:sz w:val="24"/>
                <w:szCs w:val="24"/>
              </w:rPr>
            </w:pPr>
            <w:r w:rsidRPr="00266D8E">
              <w:rPr>
                <w:sz w:val="24"/>
                <w:szCs w:val="24"/>
              </w:rPr>
              <w:t>werner.margard@puc.state.oh.us</w:t>
            </w:r>
          </w:p>
          <w:p w:rsidR="008A6DFF" w:rsidRPr="00266D8E" w:rsidRDefault="008A6DFF" w:rsidP="008A6DFF">
            <w:pPr>
              <w:keepNext/>
              <w:keepLines/>
              <w:tabs>
                <w:tab w:val="left" w:pos="2160"/>
                <w:tab w:val="left" w:pos="2280"/>
              </w:tabs>
              <w:rPr>
                <w:sz w:val="24"/>
                <w:szCs w:val="24"/>
              </w:rPr>
            </w:pPr>
            <w:r w:rsidRPr="00266D8E">
              <w:rPr>
                <w:sz w:val="24"/>
                <w:szCs w:val="24"/>
              </w:rPr>
              <w:t>thomas.lindgren@puc.state.oh.us</w:t>
            </w:r>
          </w:p>
          <w:p w:rsidR="008A6DFF" w:rsidRPr="00266D8E" w:rsidRDefault="008A6DFF" w:rsidP="008A6DFF">
            <w:pPr>
              <w:keepNext/>
              <w:keepLines/>
              <w:tabs>
                <w:tab w:val="left" w:pos="2160"/>
                <w:tab w:val="left" w:pos="2280"/>
              </w:tabs>
              <w:rPr>
                <w:sz w:val="24"/>
                <w:szCs w:val="24"/>
              </w:rPr>
            </w:pPr>
            <w:r w:rsidRPr="00266D8E">
              <w:rPr>
                <w:sz w:val="24"/>
                <w:szCs w:val="24"/>
              </w:rPr>
              <w:t>william.wright@puc.state.oh.us</w:t>
            </w:r>
          </w:p>
          <w:p w:rsidR="008A6DFF" w:rsidRPr="00266D8E" w:rsidRDefault="008A6DFF" w:rsidP="008A6DFF">
            <w:pPr>
              <w:keepNext/>
              <w:keepLines/>
              <w:tabs>
                <w:tab w:val="left" w:pos="2160"/>
                <w:tab w:val="left" w:pos="2280"/>
              </w:tabs>
              <w:rPr>
                <w:b/>
                <w:smallCaps/>
                <w:sz w:val="24"/>
                <w:szCs w:val="24"/>
              </w:rPr>
            </w:pPr>
          </w:p>
        </w:tc>
        <w:tc>
          <w:tcPr>
            <w:tcW w:w="4313" w:type="dxa"/>
          </w:tcPr>
          <w:p w:rsidR="008A6DFF" w:rsidRPr="00266D8E" w:rsidRDefault="008A6DFF" w:rsidP="008A6DFF">
            <w:pPr>
              <w:tabs>
                <w:tab w:val="left" w:pos="2160"/>
                <w:tab w:val="left" w:pos="2280"/>
              </w:tabs>
              <w:rPr>
                <w:b/>
                <w:smallCaps/>
                <w:sz w:val="24"/>
                <w:szCs w:val="24"/>
              </w:rPr>
            </w:pPr>
          </w:p>
        </w:tc>
      </w:tr>
    </w:tbl>
    <w:p w:rsidR="008A6DFF" w:rsidRPr="0051075F" w:rsidRDefault="008A6DFF" w:rsidP="008A6DFF">
      <w:pPr>
        <w:pStyle w:val="BodyText2"/>
        <w:spacing w:before="240" w:line="480" w:lineRule="auto"/>
        <w:ind w:left="0" w:firstLine="0"/>
        <w:rPr>
          <w:b w:val="0"/>
        </w:rPr>
      </w:pPr>
    </w:p>
    <w:sectPr w:rsidR="008A6DFF" w:rsidRPr="0051075F" w:rsidSect="00CC127A">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EF8" w:rsidRDefault="00131EF8" w:rsidP="003867FC">
      <w:r>
        <w:separator/>
      </w:r>
    </w:p>
  </w:endnote>
  <w:endnote w:type="continuationSeparator" w:id="0">
    <w:p w:rsidR="00131EF8" w:rsidRDefault="00131EF8" w:rsidP="003867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EF8" w:rsidRDefault="00CD620B" w:rsidP="00941D01">
    <w:pPr>
      <w:pStyle w:val="Footer"/>
      <w:framePr w:wrap="around" w:vAnchor="text" w:hAnchor="margin" w:xAlign="center" w:y="1"/>
      <w:rPr>
        <w:rStyle w:val="PageNumber"/>
      </w:rPr>
    </w:pPr>
    <w:r>
      <w:rPr>
        <w:rStyle w:val="PageNumber"/>
      </w:rPr>
      <w:fldChar w:fldCharType="begin"/>
    </w:r>
    <w:r w:rsidR="00131EF8">
      <w:rPr>
        <w:rStyle w:val="PageNumber"/>
      </w:rPr>
      <w:instrText xml:space="preserve">PAGE  </w:instrText>
    </w:r>
    <w:r>
      <w:rPr>
        <w:rStyle w:val="PageNumber"/>
      </w:rPr>
      <w:fldChar w:fldCharType="end"/>
    </w:r>
  </w:p>
  <w:p w:rsidR="00131EF8" w:rsidRDefault="00131E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EF8" w:rsidRDefault="00CD620B" w:rsidP="00131EF8">
    <w:pPr>
      <w:pStyle w:val="Footer"/>
      <w:framePr w:wrap="around" w:vAnchor="text" w:hAnchor="margin" w:xAlign="center" w:y="1"/>
      <w:rPr>
        <w:rStyle w:val="PageNumber"/>
      </w:rPr>
    </w:pPr>
    <w:r>
      <w:rPr>
        <w:rStyle w:val="PageNumber"/>
      </w:rPr>
      <w:fldChar w:fldCharType="begin"/>
    </w:r>
    <w:r w:rsidR="00131EF8">
      <w:rPr>
        <w:rStyle w:val="PageNumber"/>
      </w:rPr>
      <w:instrText xml:space="preserve">PAGE  </w:instrText>
    </w:r>
    <w:r>
      <w:rPr>
        <w:rStyle w:val="PageNumber"/>
      </w:rPr>
      <w:fldChar w:fldCharType="separate"/>
    </w:r>
    <w:r w:rsidR="00DB6949">
      <w:rPr>
        <w:rStyle w:val="PageNumber"/>
        <w:noProof/>
      </w:rPr>
      <w:t>17</w:t>
    </w:r>
    <w:r>
      <w:rPr>
        <w:rStyle w:val="PageNumber"/>
      </w:rPr>
      <w:fldChar w:fldCharType="end"/>
    </w:r>
  </w:p>
  <w:p w:rsidR="00131EF8" w:rsidRDefault="00131E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EF8" w:rsidRDefault="00131EF8" w:rsidP="00CC127A">
    <w:pPr>
      <w:pStyle w:val="Footer"/>
      <w:rPr>
        <w:sz w:val="16"/>
      </w:rPr>
    </w:pPr>
    <w:r>
      <w:rPr>
        <w:sz w:val="16"/>
      </w:rPr>
      <w:t>#723085v2</w:t>
    </w:r>
  </w:p>
  <w:p w:rsidR="00131EF8" w:rsidRDefault="00131EF8" w:rsidP="0032268D">
    <w:pPr>
      <w:pStyle w:val="Footer"/>
      <w:rPr>
        <w:sz w:val="16"/>
      </w:rPr>
    </w:pPr>
    <w:r>
      <w:rPr>
        <w:sz w:val="16"/>
      </w:rPr>
      <w:t>97000.00850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EF8" w:rsidRDefault="00131EF8" w:rsidP="003867FC">
      <w:r>
        <w:separator/>
      </w:r>
    </w:p>
  </w:footnote>
  <w:footnote w:type="continuationSeparator" w:id="0">
    <w:p w:rsidR="00131EF8" w:rsidRDefault="00131EF8" w:rsidP="003867FC">
      <w:r>
        <w:continuationSeparator/>
      </w:r>
    </w:p>
  </w:footnote>
  <w:footnote w:id="1">
    <w:p w:rsidR="00131EF8" w:rsidRPr="003F2C25" w:rsidRDefault="00131EF8" w:rsidP="00364AB9">
      <w:pPr>
        <w:pStyle w:val="FootnoteText"/>
        <w:ind w:firstLine="720"/>
        <w:jc w:val="both"/>
      </w:pPr>
      <w:r w:rsidRPr="003F2C25">
        <w:rPr>
          <w:rStyle w:val="FootnoteReference"/>
        </w:rPr>
        <w:footnoteRef/>
      </w:r>
      <w:r w:rsidRPr="003F2C25">
        <w:t xml:space="preserve">  Ohio Power Company and Columbus Southern Power Company merged effective December 31, 2011.  Ohio Power Company is the surviving entity and will be referred to as </w:t>
      </w:r>
      <w:r>
        <w:t>“</w:t>
      </w:r>
      <w:r w:rsidRPr="003F2C25">
        <w:t>AEP-Ohio</w:t>
      </w:r>
      <w:r>
        <w:t>” or “the Company</w:t>
      </w:r>
      <w:r w:rsidRPr="003F2C25">
        <w:t>.</w:t>
      </w:r>
      <w:r>
        <w:t>”</w:t>
      </w:r>
    </w:p>
  </w:footnote>
  <w:footnote w:id="2">
    <w:p w:rsidR="00131EF8" w:rsidRDefault="00131EF8" w:rsidP="00364AB9">
      <w:pPr>
        <w:pStyle w:val="FootnoteText"/>
        <w:spacing w:before="120"/>
        <w:ind w:firstLine="720"/>
        <w:jc w:val="both"/>
      </w:pPr>
      <w:r>
        <w:rPr>
          <w:rStyle w:val="FootnoteReference"/>
        </w:rPr>
        <w:footnoteRef/>
      </w:r>
      <w:r>
        <w:t xml:space="preserve">   See Case No. 10-2929-EL-UNC (“</w:t>
      </w:r>
      <w:r w:rsidRPr="00364AB9">
        <w:rPr>
          <w:i/>
        </w:rPr>
        <w:t>Capacity Charge Case</w:t>
      </w:r>
      <w:r>
        <w:t>”).</w:t>
      </w:r>
    </w:p>
  </w:footnote>
  <w:footnote w:id="3">
    <w:p w:rsidR="00131EF8" w:rsidRDefault="00131EF8" w:rsidP="00AE13C9">
      <w:pPr>
        <w:pStyle w:val="FootnoteText"/>
        <w:spacing w:before="120"/>
        <w:ind w:firstLine="720"/>
        <w:jc w:val="both"/>
      </w:pPr>
      <w:r>
        <w:rPr>
          <w:rStyle w:val="FootnoteReference"/>
        </w:rPr>
        <w:footnoteRef/>
      </w:r>
      <w:r>
        <w:t xml:space="preserve"> On August 31, 2012, IEU Ohio was the first party to seek review of  these proceedings by filing a complaint for writs of prohibition and mandamus with the Ohio Supreme Court. </w:t>
      </w:r>
    </w:p>
  </w:footnote>
  <w:footnote w:id="4">
    <w:p w:rsidR="00937093" w:rsidRDefault="00937093" w:rsidP="00937093">
      <w:pPr>
        <w:pStyle w:val="EndnoteText"/>
        <w:spacing w:before="120"/>
        <w:ind w:firstLine="720"/>
        <w:jc w:val="both"/>
      </w:pPr>
      <w:r>
        <w:rPr>
          <w:rStyle w:val="FootnoteReference"/>
        </w:rPr>
        <w:footnoteRef/>
      </w:r>
      <w:r>
        <w:t xml:space="preserve"> Joint Intervenors Buckeye</w:t>
      </w:r>
      <w:r w:rsidRPr="0007618E">
        <w:rPr>
          <w:szCs w:val="24"/>
        </w:rPr>
        <w:t xml:space="preserve"> Association of School Administrators, Ohio Association of School Business Officials, Ohio School Boards Association and Ohio Schools Council </w:t>
      </w:r>
      <w:r>
        <w:rPr>
          <w:szCs w:val="24"/>
        </w:rPr>
        <w:t>are collectively referred to as the “Ohio Schools.”</w:t>
      </w:r>
    </w:p>
  </w:footnote>
  <w:footnote w:id="5">
    <w:p w:rsidR="00131EF8" w:rsidRDefault="00131EF8" w:rsidP="00C46FDF">
      <w:pPr>
        <w:pStyle w:val="FootnoteText"/>
        <w:spacing w:before="120"/>
        <w:ind w:firstLine="720"/>
        <w:jc w:val="both"/>
      </w:pPr>
      <w:r>
        <w:rPr>
          <w:rStyle w:val="FootnoteReference"/>
        </w:rPr>
        <w:footnoteRef/>
      </w:r>
      <w:r>
        <w:t xml:space="preserve"> The Ohio Schools’ failure to address each ground for rehearing is not an indication that they agree with AEP Ohio’s positions.</w:t>
      </w:r>
    </w:p>
  </w:footnote>
  <w:footnote w:id="6">
    <w:p w:rsidR="00131EF8" w:rsidRPr="00AC3051" w:rsidRDefault="00131EF8" w:rsidP="00A45444">
      <w:pPr>
        <w:pStyle w:val="FootnoteText"/>
        <w:ind w:firstLine="720"/>
      </w:pPr>
      <w:r>
        <w:rPr>
          <w:rStyle w:val="FootnoteReference"/>
        </w:rPr>
        <w:footnoteRef/>
      </w:r>
      <w:r>
        <w:t xml:space="preserve"> AEP Ohio argues that </w:t>
      </w:r>
      <w:r w:rsidRPr="00AC3051">
        <w:t xml:space="preserve">“…the Commission should modify the combined decisions (in this proceeding and the [Capacity Charge Case] which is also pending on rehearing) to provide for a reconciliation of the [state compensation mechanism] to $188.88/MW-day…”  </w:t>
      </w:r>
      <w:r>
        <w:t>AEP Ohio Application for Rehearing, at 26.</w:t>
      </w:r>
    </w:p>
  </w:footnote>
  <w:footnote w:id="7">
    <w:p w:rsidR="00131EF8" w:rsidRDefault="00131EF8" w:rsidP="0065482D">
      <w:pPr>
        <w:pStyle w:val="FootnoteText"/>
        <w:ind w:firstLine="720"/>
      </w:pPr>
      <w:r>
        <w:rPr>
          <w:rStyle w:val="FootnoteReference"/>
        </w:rPr>
        <w:footnoteRef/>
      </w:r>
      <w:r>
        <w:t xml:space="preserve">  AEP Ohio Application for Rehearing, at 49.  </w:t>
      </w:r>
    </w:p>
  </w:footnote>
  <w:footnote w:id="8">
    <w:p w:rsidR="00131EF8" w:rsidRDefault="00131EF8" w:rsidP="00FA0695">
      <w:pPr>
        <w:pStyle w:val="FootnoteText"/>
        <w:ind w:firstLine="720"/>
        <w:jc w:val="both"/>
      </w:pPr>
      <w:r>
        <w:rPr>
          <w:rStyle w:val="FootnoteReference"/>
        </w:rPr>
        <w:footnoteRef/>
      </w:r>
      <w:r>
        <w:t xml:space="preserve">  AEP Ohio apparently has realized its procedural error and filed a motion to consolidate in both proceedings on September 12, 2012.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EF8" w:rsidRPr="00A45444" w:rsidRDefault="00131EF8" w:rsidP="00131EF8">
    <w:pPr>
      <w:pStyle w:val="Header"/>
      <w:rPr>
        <w:i/>
      </w:rPr>
    </w:pPr>
    <w:r>
      <w:rPr>
        <w:b/>
        <w:i/>
      </w:rPr>
      <w:tab/>
    </w:r>
    <w:r>
      <w:rPr>
        <w:b/>
        <w:i/>
      </w:rPr>
      <w:tab/>
    </w:r>
  </w:p>
  <w:p w:rsidR="00131EF8" w:rsidRDefault="00131E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EF8" w:rsidRPr="00A45444" w:rsidRDefault="00131EF8" w:rsidP="00131EF8">
    <w:pPr>
      <w:pStyle w:val="Header"/>
      <w:rPr>
        <w:i/>
      </w:rPr>
    </w:pPr>
    <w:r w:rsidRPr="00A45444">
      <w:rPr>
        <w:i/>
      </w:rPr>
      <w:tab/>
    </w:r>
    <w:r w:rsidRPr="00A45444">
      <w:rPr>
        <w:i/>
      </w:rPr>
      <w:tab/>
    </w:r>
  </w:p>
  <w:p w:rsidR="00131EF8" w:rsidRPr="00A45444" w:rsidRDefault="00131EF8">
    <w:pPr>
      <w:pStyle w:val="Header"/>
      <w:rPr>
        <w:b/>
        <w:i/>
      </w:rPr>
    </w:pPr>
    <w:r w:rsidRPr="00A45444">
      <w:rPr>
        <w:i/>
      </w:rPr>
      <w:tab/>
    </w:r>
    <w:r w:rsidRPr="00A45444">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D67A0"/>
    <w:multiLevelType w:val="hybridMultilevel"/>
    <w:tmpl w:val="60F884A6"/>
    <w:lvl w:ilvl="0" w:tplc="071616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CF65886"/>
    <w:multiLevelType w:val="hybridMultilevel"/>
    <w:tmpl w:val="475E3784"/>
    <w:lvl w:ilvl="0" w:tplc="851288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E730D59"/>
    <w:multiLevelType w:val="hybridMultilevel"/>
    <w:tmpl w:val="42B81DCE"/>
    <w:lvl w:ilvl="0" w:tplc="0409000F">
      <w:start w:val="1"/>
      <w:numFmt w:val="decimal"/>
      <w:lvlText w:val="%1."/>
      <w:lvlJc w:val="left"/>
      <w:pPr>
        <w:ind w:left="720" w:hanging="360"/>
      </w:pPr>
    </w:lvl>
    <w:lvl w:ilvl="1" w:tplc="CC62610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A3357E5"/>
    <w:multiLevelType w:val="hybridMultilevel"/>
    <w:tmpl w:val="CB82D4F0"/>
    <w:lvl w:ilvl="0" w:tplc="EEA039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A62B14"/>
    <w:multiLevelType w:val="hybridMultilevel"/>
    <w:tmpl w:val="512EE98E"/>
    <w:lvl w:ilvl="0" w:tplc="E03C070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B72BE7"/>
    <w:multiLevelType w:val="hybridMultilevel"/>
    <w:tmpl w:val="65A4BB56"/>
    <w:lvl w:ilvl="0" w:tplc="25FA6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C76647"/>
    <w:rsid w:val="00017DF3"/>
    <w:rsid w:val="00023A0C"/>
    <w:rsid w:val="00033049"/>
    <w:rsid w:val="000415A4"/>
    <w:rsid w:val="000415CD"/>
    <w:rsid w:val="0006607C"/>
    <w:rsid w:val="000A19F1"/>
    <w:rsid w:val="000E0E3C"/>
    <w:rsid w:val="000E7DC6"/>
    <w:rsid w:val="00110D7B"/>
    <w:rsid w:val="00131EF8"/>
    <w:rsid w:val="00144BEB"/>
    <w:rsid w:val="00146A32"/>
    <w:rsid w:val="00146E96"/>
    <w:rsid w:val="0015486A"/>
    <w:rsid w:val="00162372"/>
    <w:rsid w:val="001669EE"/>
    <w:rsid w:val="00172A8F"/>
    <w:rsid w:val="0017300E"/>
    <w:rsid w:val="001824B1"/>
    <w:rsid w:val="00195D37"/>
    <w:rsid w:val="001A10C5"/>
    <w:rsid w:val="001E3F42"/>
    <w:rsid w:val="001E4CA2"/>
    <w:rsid w:val="001F04BC"/>
    <w:rsid w:val="002044E0"/>
    <w:rsid w:val="0024595A"/>
    <w:rsid w:val="00247E7D"/>
    <w:rsid w:val="002604DF"/>
    <w:rsid w:val="00266169"/>
    <w:rsid w:val="0026789A"/>
    <w:rsid w:val="00274CED"/>
    <w:rsid w:val="00283CEE"/>
    <w:rsid w:val="00286693"/>
    <w:rsid w:val="00296424"/>
    <w:rsid w:val="0029725A"/>
    <w:rsid w:val="0032268D"/>
    <w:rsid w:val="00332A7C"/>
    <w:rsid w:val="00333E15"/>
    <w:rsid w:val="0035342E"/>
    <w:rsid w:val="00364AB9"/>
    <w:rsid w:val="003867FC"/>
    <w:rsid w:val="0039269C"/>
    <w:rsid w:val="003945E1"/>
    <w:rsid w:val="003A210E"/>
    <w:rsid w:val="003C2FA4"/>
    <w:rsid w:val="003F6BEB"/>
    <w:rsid w:val="00412424"/>
    <w:rsid w:val="004168BD"/>
    <w:rsid w:val="00431ADB"/>
    <w:rsid w:val="004A685B"/>
    <w:rsid w:val="004B1F5E"/>
    <w:rsid w:val="004C7DDF"/>
    <w:rsid w:val="004F1F43"/>
    <w:rsid w:val="0051075F"/>
    <w:rsid w:val="00510B38"/>
    <w:rsid w:val="00536ED6"/>
    <w:rsid w:val="00582946"/>
    <w:rsid w:val="005834E8"/>
    <w:rsid w:val="00584970"/>
    <w:rsid w:val="005B687A"/>
    <w:rsid w:val="005C04B0"/>
    <w:rsid w:val="005C7682"/>
    <w:rsid w:val="005F39D6"/>
    <w:rsid w:val="005F597F"/>
    <w:rsid w:val="006131F3"/>
    <w:rsid w:val="006275ED"/>
    <w:rsid w:val="006400C7"/>
    <w:rsid w:val="00647021"/>
    <w:rsid w:val="0065482D"/>
    <w:rsid w:val="00676AFD"/>
    <w:rsid w:val="006A5566"/>
    <w:rsid w:val="006C3F22"/>
    <w:rsid w:val="006D06CB"/>
    <w:rsid w:val="006E2757"/>
    <w:rsid w:val="00726160"/>
    <w:rsid w:val="0075545A"/>
    <w:rsid w:val="007630DD"/>
    <w:rsid w:val="007B443E"/>
    <w:rsid w:val="007C3849"/>
    <w:rsid w:val="007E0C64"/>
    <w:rsid w:val="007E0F97"/>
    <w:rsid w:val="00821823"/>
    <w:rsid w:val="008549C3"/>
    <w:rsid w:val="008553B6"/>
    <w:rsid w:val="00861D65"/>
    <w:rsid w:val="00881F86"/>
    <w:rsid w:val="00892495"/>
    <w:rsid w:val="008A6DFF"/>
    <w:rsid w:val="008B6187"/>
    <w:rsid w:val="008C03D3"/>
    <w:rsid w:val="008F6C72"/>
    <w:rsid w:val="009048B5"/>
    <w:rsid w:val="00937093"/>
    <w:rsid w:val="0094003D"/>
    <w:rsid w:val="00941D01"/>
    <w:rsid w:val="009468EA"/>
    <w:rsid w:val="00947758"/>
    <w:rsid w:val="00976DAE"/>
    <w:rsid w:val="009836B1"/>
    <w:rsid w:val="009A739E"/>
    <w:rsid w:val="009B0DC1"/>
    <w:rsid w:val="009B5ADE"/>
    <w:rsid w:val="009C2C07"/>
    <w:rsid w:val="00A45444"/>
    <w:rsid w:val="00A6324C"/>
    <w:rsid w:val="00A83FA1"/>
    <w:rsid w:val="00A877AE"/>
    <w:rsid w:val="00A9403B"/>
    <w:rsid w:val="00AA4076"/>
    <w:rsid w:val="00AB1E55"/>
    <w:rsid w:val="00AB5195"/>
    <w:rsid w:val="00AC3051"/>
    <w:rsid w:val="00AD04B7"/>
    <w:rsid w:val="00AE13C9"/>
    <w:rsid w:val="00AE1B0B"/>
    <w:rsid w:val="00AE743D"/>
    <w:rsid w:val="00B26D4E"/>
    <w:rsid w:val="00B5293B"/>
    <w:rsid w:val="00B65091"/>
    <w:rsid w:val="00B76E6C"/>
    <w:rsid w:val="00B81B83"/>
    <w:rsid w:val="00BA65CD"/>
    <w:rsid w:val="00BA7953"/>
    <w:rsid w:val="00BC255A"/>
    <w:rsid w:val="00BC2AF4"/>
    <w:rsid w:val="00BC602A"/>
    <w:rsid w:val="00C067B2"/>
    <w:rsid w:val="00C40DF6"/>
    <w:rsid w:val="00C46FDF"/>
    <w:rsid w:val="00C67AC6"/>
    <w:rsid w:val="00C76647"/>
    <w:rsid w:val="00C96BAF"/>
    <w:rsid w:val="00CA0563"/>
    <w:rsid w:val="00CC127A"/>
    <w:rsid w:val="00CD620B"/>
    <w:rsid w:val="00D04D50"/>
    <w:rsid w:val="00D12358"/>
    <w:rsid w:val="00D22F45"/>
    <w:rsid w:val="00D30A23"/>
    <w:rsid w:val="00D429A1"/>
    <w:rsid w:val="00D67297"/>
    <w:rsid w:val="00D7608B"/>
    <w:rsid w:val="00D8132F"/>
    <w:rsid w:val="00D9200B"/>
    <w:rsid w:val="00DB6949"/>
    <w:rsid w:val="00DD4D2B"/>
    <w:rsid w:val="00DD717A"/>
    <w:rsid w:val="00DF590B"/>
    <w:rsid w:val="00E00B0E"/>
    <w:rsid w:val="00E25F9F"/>
    <w:rsid w:val="00E42565"/>
    <w:rsid w:val="00E54B0D"/>
    <w:rsid w:val="00E86ED4"/>
    <w:rsid w:val="00E91BBB"/>
    <w:rsid w:val="00E979E2"/>
    <w:rsid w:val="00EA2B73"/>
    <w:rsid w:val="00EB2BDD"/>
    <w:rsid w:val="00ED2B3A"/>
    <w:rsid w:val="00EF70CD"/>
    <w:rsid w:val="00F16BA8"/>
    <w:rsid w:val="00F74D01"/>
    <w:rsid w:val="00F950C0"/>
    <w:rsid w:val="00F9664A"/>
    <w:rsid w:val="00FA0695"/>
    <w:rsid w:val="00FA57F4"/>
    <w:rsid w:val="00FB2577"/>
    <w:rsid w:val="00FB335E"/>
    <w:rsid w:val="00FC13A3"/>
    <w:rsid w:val="00FF6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6647"/>
    <w:pPr>
      <w:keepNext/>
      <w:spacing w:line="480" w:lineRule="auto"/>
      <w:ind w:firstLine="720"/>
      <w:jc w:val="both"/>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647"/>
    <w:rPr>
      <w:rFonts w:ascii="Times New Roman" w:eastAsia="Times New Roman" w:hAnsi="Times New Roman" w:cs="Times New Roman"/>
      <w:b/>
      <w:bCs/>
      <w:i/>
      <w:iCs/>
      <w:sz w:val="24"/>
      <w:szCs w:val="24"/>
    </w:rPr>
  </w:style>
  <w:style w:type="paragraph" w:styleId="BodyText2">
    <w:name w:val="Body Text 2"/>
    <w:basedOn w:val="Normal"/>
    <w:link w:val="BodyText2Char"/>
    <w:rsid w:val="00C76647"/>
    <w:pPr>
      <w:overflowPunct w:val="0"/>
      <w:autoSpaceDE w:val="0"/>
      <w:autoSpaceDN w:val="0"/>
      <w:adjustRightInd w:val="0"/>
      <w:ind w:left="1440" w:hanging="720"/>
      <w:jc w:val="both"/>
      <w:textAlignment w:val="baseline"/>
    </w:pPr>
    <w:rPr>
      <w:b/>
      <w:szCs w:val="20"/>
    </w:rPr>
  </w:style>
  <w:style w:type="character" w:customStyle="1" w:styleId="BodyText2Char">
    <w:name w:val="Body Text 2 Char"/>
    <w:basedOn w:val="DefaultParagraphFont"/>
    <w:link w:val="BodyText2"/>
    <w:rsid w:val="00C76647"/>
    <w:rPr>
      <w:rFonts w:ascii="Times New Roman" w:eastAsia="Times New Roman" w:hAnsi="Times New Roman" w:cs="Times New Roman"/>
      <w:b/>
      <w:sz w:val="24"/>
      <w:szCs w:val="20"/>
    </w:rPr>
  </w:style>
  <w:style w:type="paragraph" w:styleId="ListParagraph">
    <w:name w:val="List Paragraph"/>
    <w:basedOn w:val="Normal"/>
    <w:uiPriority w:val="34"/>
    <w:qFormat/>
    <w:rsid w:val="00C76647"/>
    <w:pPr>
      <w:ind w:left="720"/>
      <w:contextualSpacing/>
    </w:pPr>
  </w:style>
  <w:style w:type="paragraph" w:styleId="Header">
    <w:name w:val="header"/>
    <w:basedOn w:val="Normal"/>
    <w:link w:val="HeaderChar"/>
    <w:uiPriority w:val="99"/>
    <w:unhideWhenUsed/>
    <w:rsid w:val="003867FC"/>
    <w:pPr>
      <w:tabs>
        <w:tab w:val="center" w:pos="4680"/>
        <w:tab w:val="right" w:pos="9360"/>
      </w:tabs>
    </w:pPr>
  </w:style>
  <w:style w:type="character" w:customStyle="1" w:styleId="HeaderChar">
    <w:name w:val="Header Char"/>
    <w:basedOn w:val="DefaultParagraphFont"/>
    <w:link w:val="Header"/>
    <w:uiPriority w:val="99"/>
    <w:rsid w:val="003867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67FC"/>
    <w:pPr>
      <w:tabs>
        <w:tab w:val="center" w:pos="4680"/>
        <w:tab w:val="right" w:pos="9360"/>
      </w:tabs>
    </w:pPr>
  </w:style>
  <w:style w:type="character" w:customStyle="1" w:styleId="FooterChar">
    <w:name w:val="Footer Char"/>
    <w:basedOn w:val="DefaultParagraphFont"/>
    <w:link w:val="Footer"/>
    <w:uiPriority w:val="99"/>
    <w:rsid w:val="003867FC"/>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9B0DC1"/>
  </w:style>
  <w:style w:type="paragraph" w:styleId="FootnoteText">
    <w:name w:val="footnote text"/>
    <w:basedOn w:val="Normal"/>
    <w:link w:val="FootnoteTextChar"/>
    <w:unhideWhenUsed/>
    <w:rsid w:val="00E91BBB"/>
    <w:rPr>
      <w:sz w:val="20"/>
      <w:szCs w:val="20"/>
    </w:rPr>
  </w:style>
  <w:style w:type="character" w:customStyle="1" w:styleId="FootnoteTextChar">
    <w:name w:val="Footnote Text Char"/>
    <w:basedOn w:val="DefaultParagraphFont"/>
    <w:link w:val="FootnoteText"/>
    <w:rsid w:val="00E91BBB"/>
    <w:rPr>
      <w:rFonts w:ascii="Times New Roman" w:eastAsia="Times New Roman" w:hAnsi="Times New Roman" w:cs="Times New Roman"/>
      <w:sz w:val="20"/>
      <w:szCs w:val="20"/>
    </w:rPr>
  </w:style>
  <w:style w:type="character" w:styleId="FootnoteReference">
    <w:name w:val="footnote reference"/>
    <w:basedOn w:val="DefaultParagraphFont"/>
    <w:unhideWhenUsed/>
    <w:rsid w:val="00E91BBB"/>
    <w:rPr>
      <w:vertAlign w:val="superscript"/>
    </w:rPr>
  </w:style>
  <w:style w:type="paragraph" w:styleId="EndnoteText">
    <w:name w:val="endnote text"/>
    <w:basedOn w:val="Normal"/>
    <w:link w:val="EndnoteTextChar"/>
    <w:uiPriority w:val="99"/>
    <w:unhideWhenUsed/>
    <w:rsid w:val="00D429A1"/>
    <w:rPr>
      <w:sz w:val="20"/>
      <w:szCs w:val="20"/>
    </w:rPr>
  </w:style>
  <w:style w:type="character" w:customStyle="1" w:styleId="EndnoteTextChar">
    <w:name w:val="Endnote Text Char"/>
    <w:basedOn w:val="DefaultParagraphFont"/>
    <w:link w:val="EndnoteText"/>
    <w:uiPriority w:val="99"/>
    <w:rsid w:val="00D429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6ED4"/>
    <w:rPr>
      <w:rFonts w:ascii="Tahoma" w:hAnsi="Tahoma" w:cs="Tahoma"/>
      <w:sz w:val="16"/>
      <w:szCs w:val="16"/>
    </w:rPr>
  </w:style>
  <w:style w:type="character" w:customStyle="1" w:styleId="BalloonTextChar">
    <w:name w:val="Balloon Text Char"/>
    <w:basedOn w:val="DefaultParagraphFont"/>
    <w:link w:val="BalloonText"/>
    <w:uiPriority w:val="99"/>
    <w:semiHidden/>
    <w:rsid w:val="00E86ED4"/>
    <w:rPr>
      <w:rFonts w:ascii="Tahoma" w:eastAsia="Times New Roman" w:hAnsi="Tahoma" w:cs="Tahoma"/>
      <w:sz w:val="16"/>
      <w:szCs w:val="16"/>
    </w:rPr>
  </w:style>
  <w:style w:type="paragraph" w:styleId="BodyText">
    <w:name w:val="Body Text"/>
    <w:basedOn w:val="Normal"/>
    <w:link w:val="BodyTextChar"/>
    <w:rsid w:val="000A19F1"/>
    <w:pPr>
      <w:spacing w:after="120"/>
    </w:pPr>
  </w:style>
  <w:style w:type="character" w:customStyle="1" w:styleId="BodyTextChar">
    <w:name w:val="Body Text Char"/>
    <w:basedOn w:val="DefaultParagraphFont"/>
    <w:link w:val="BodyText"/>
    <w:rsid w:val="000A19F1"/>
    <w:rPr>
      <w:rFonts w:ascii="Times New Roman" w:eastAsia="Times New Roman" w:hAnsi="Times New Roman" w:cs="Times New Roman"/>
      <w:sz w:val="24"/>
      <w:szCs w:val="24"/>
    </w:rPr>
  </w:style>
  <w:style w:type="paragraph" w:styleId="Signature">
    <w:name w:val="Signature"/>
    <w:basedOn w:val="Normal"/>
    <w:link w:val="SignatureChar"/>
    <w:rsid w:val="000A19F1"/>
    <w:pPr>
      <w:ind w:left="4320"/>
    </w:pPr>
    <w:rPr>
      <w:kern w:val="24"/>
      <w:szCs w:val="20"/>
    </w:rPr>
  </w:style>
  <w:style w:type="character" w:customStyle="1" w:styleId="SignatureChar">
    <w:name w:val="Signature Char"/>
    <w:basedOn w:val="DefaultParagraphFont"/>
    <w:link w:val="Signature"/>
    <w:rsid w:val="000A19F1"/>
    <w:rPr>
      <w:rFonts w:ascii="Times New Roman" w:eastAsia="Times New Roman" w:hAnsi="Times New Roman" w:cs="Times New Roman"/>
      <w:kern w:val="24"/>
      <w:sz w:val="24"/>
      <w:szCs w:val="20"/>
    </w:rPr>
  </w:style>
  <w:style w:type="character" w:styleId="Hyperlink">
    <w:name w:val="Hyperlink"/>
    <w:basedOn w:val="DefaultParagraphFont"/>
    <w:rsid w:val="000A19F1"/>
    <w:rPr>
      <w:color w:val="0000FF"/>
      <w:u w:val="single"/>
    </w:rPr>
  </w:style>
  <w:style w:type="table" w:styleId="TableGrid">
    <w:name w:val="Table Grid"/>
    <w:basedOn w:val="TableNormal"/>
    <w:uiPriority w:val="59"/>
    <w:rsid w:val="008A6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14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vogel@aep.com" TargetMode="External"/><Relationship Id="rId13" Type="http://schemas.openxmlformats.org/officeDocument/2006/relationships/hyperlink" Target="mailto:tlindsey@uaoh.net" TargetMode="External"/><Relationship Id="rId18" Type="http://schemas.openxmlformats.org/officeDocument/2006/relationships/hyperlink" Target="mailto:Greta.See@puc.state.oh.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arthRoyer@aol.com" TargetMode="External"/><Relationship Id="rId17" Type="http://schemas.openxmlformats.org/officeDocument/2006/relationships/hyperlink" Target="mailto:rdarr@mwncmh.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liker@mwncmh.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nthia.brady@constellation.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am@mwncmh.com" TargetMode="External"/><Relationship Id="rId23" Type="http://schemas.openxmlformats.org/officeDocument/2006/relationships/header" Target="header2.xml"/><Relationship Id="rId10" Type="http://schemas.openxmlformats.org/officeDocument/2006/relationships/hyperlink" Target="mailto:Gary.A.Jeffries@aol.com" TargetMode="External"/><Relationship Id="rId19" Type="http://schemas.openxmlformats.org/officeDocument/2006/relationships/hyperlink" Target="mailto:Jonathan.tauber@puc.state.oh.us" TargetMode="External"/><Relationship Id="rId4" Type="http://schemas.openxmlformats.org/officeDocument/2006/relationships/settings" Target="settings.xml"/><Relationship Id="rId9" Type="http://schemas.openxmlformats.org/officeDocument/2006/relationships/hyperlink" Target="mailto:haydenm@firstenergycorp.com" TargetMode="External"/><Relationship Id="rId14" Type="http://schemas.openxmlformats.org/officeDocument/2006/relationships/hyperlink" Target="mailto:korenergy@insight.rr.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869A70-EAA9-4B95-AF1F-7920D745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4092</Words>
  <Characters>23326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Bailey Cavalieri, LLC</Company>
  <LinksUpToDate>false</LinksUpToDate>
  <CharactersWithSpaces>27364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dstinson</dc:creator>
  <cp:keywords/>
  <dc:description/>
  <cp:lastModifiedBy>dstinson</cp:lastModifiedBy>
  <cp:revision>2</cp:revision>
  <cp:lastPrinted>2012-09-17T17:43:00Z</cp:lastPrinted>
  <dcterms:created xsi:type="dcterms:W3CDTF">2012-09-17T18:56:00Z</dcterms:created>
  <dcterms:modified xsi:type="dcterms:W3CDTF">2012-09-17T18:56:00Z</dcterms:modified>
</cp:coreProperties>
</file>