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51" w:rsidRPr="004F7151" w:rsidRDefault="004F7151" w:rsidP="004F7151">
      <w:pPr>
        <w:jc w:val="center"/>
        <w:rPr>
          <w:rFonts w:eastAsia="Times New Roman" w:cs="Arial"/>
          <w:b/>
          <w:smallCaps/>
          <w:sz w:val="32"/>
          <w:szCs w:val="32"/>
        </w:rPr>
      </w:pPr>
      <w:bookmarkStart w:id="0" w:name="OLE_LINK1"/>
      <w:bookmarkStart w:id="1" w:name="OLE_LINK2"/>
      <w:r w:rsidRPr="004F7151">
        <w:rPr>
          <w:rFonts w:eastAsia="Times New Roman" w:cs="Arial"/>
          <w:b/>
          <w:smallCaps/>
          <w:sz w:val="32"/>
          <w:szCs w:val="32"/>
        </w:rPr>
        <w:t>Before</w:t>
      </w:r>
    </w:p>
    <w:p w:rsidR="004F7151" w:rsidRPr="004F7151" w:rsidRDefault="004F7151" w:rsidP="004F7151">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rsidR="004F7151" w:rsidRPr="004F7151" w:rsidRDefault="004F7151" w:rsidP="004F7151">
      <w:pPr>
        <w:autoSpaceDE w:val="0"/>
        <w:autoSpaceDN w:val="0"/>
        <w:adjustRightInd w:val="0"/>
        <w:rPr>
          <w:rFonts w:eastAsia="Calibri" w:cs="Arial"/>
        </w:rPr>
      </w:pPr>
    </w:p>
    <w:tbl>
      <w:tblPr>
        <w:tblW w:w="0" w:type="auto"/>
        <w:tblLook w:val="04A0" w:firstRow="1" w:lastRow="0" w:firstColumn="1" w:lastColumn="0" w:noHBand="0" w:noVBand="1"/>
      </w:tblPr>
      <w:tblGrid>
        <w:gridCol w:w="4158"/>
        <w:gridCol w:w="626"/>
        <w:gridCol w:w="4576"/>
      </w:tblGrid>
      <w:tr w:rsidR="004F7151" w:rsidRPr="004F7151" w:rsidTr="00E11904">
        <w:tc>
          <w:tcPr>
            <w:tcW w:w="415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an Increase in Gas Distribution Rates</w:t>
            </w:r>
          </w:p>
        </w:tc>
        <w:tc>
          <w:tcPr>
            <w:tcW w:w="62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tcPr>
          <w:p w:rsidR="004F7151" w:rsidRPr="004F7151" w:rsidRDefault="004F7151" w:rsidP="004F7151">
            <w:pPr>
              <w:rPr>
                <w:rFonts w:eastAsia="Calibri" w:cs="Times New Roman"/>
              </w:rPr>
            </w:pPr>
          </w:p>
          <w:p w:rsidR="004F7151" w:rsidRPr="004F7151" w:rsidRDefault="004F7151" w:rsidP="004F7151">
            <w:pPr>
              <w:rPr>
                <w:rFonts w:eastAsia="Calibri" w:cs="Times New Roman"/>
              </w:rPr>
            </w:pPr>
            <w:r w:rsidRPr="004F7151">
              <w:rPr>
                <w:rFonts w:eastAsia="Calibri" w:cs="Times New Roman"/>
              </w:rPr>
              <w:t>Case No. 17-1139-GA-AIR</w:t>
            </w:r>
          </w:p>
        </w:tc>
      </w:tr>
      <w:tr w:rsidR="004F7151" w:rsidRPr="004F7151" w:rsidTr="00E11904">
        <w:tc>
          <w:tcPr>
            <w:tcW w:w="4158" w:type="dxa"/>
          </w:tcPr>
          <w:p w:rsidR="004F7151" w:rsidRPr="004F7151" w:rsidRDefault="004F7151" w:rsidP="004F7151">
            <w:pPr>
              <w:rPr>
                <w:rFonts w:eastAsia="Calibri" w:cs="Times New Roman"/>
              </w:rPr>
            </w:pPr>
          </w:p>
        </w:tc>
        <w:tc>
          <w:tcPr>
            <w:tcW w:w="626" w:type="dxa"/>
          </w:tcPr>
          <w:p w:rsidR="004F7151" w:rsidRPr="004F7151" w:rsidRDefault="004F7151" w:rsidP="004F7151">
            <w:pPr>
              <w:rPr>
                <w:rFonts w:eastAsia="Calibri" w:cs="Times New Roman"/>
              </w:rPr>
            </w:pPr>
          </w:p>
        </w:tc>
        <w:tc>
          <w:tcPr>
            <w:tcW w:w="4576" w:type="dxa"/>
          </w:tcPr>
          <w:p w:rsidR="004F7151" w:rsidRPr="004F7151" w:rsidRDefault="004F7151" w:rsidP="004F7151">
            <w:pPr>
              <w:rPr>
                <w:rFonts w:eastAsia="Calibri" w:cs="Times New Roman"/>
              </w:rPr>
            </w:pPr>
          </w:p>
        </w:tc>
      </w:tr>
      <w:tr w:rsidR="004F7151" w:rsidRPr="004F7151" w:rsidTr="00E11904">
        <w:tc>
          <w:tcPr>
            <w:tcW w:w="415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Tariff Approval</w:t>
            </w:r>
          </w:p>
        </w:tc>
        <w:tc>
          <w:tcPr>
            <w:tcW w:w="62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hideMark/>
          </w:tcPr>
          <w:p w:rsidR="004F7151" w:rsidRPr="004F7151" w:rsidRDefault="004F7151" w:rsidP="004F7151">
            <w:pPr>
              <w:rPr>
                <w:rFonts w:eastAsia="Calibri" w:cs="Times New Roman"/>
              </w:rPr>
            </w:pPr>
          </w:p>
          <w:p w:rsidR="004F7151" w:rsidRPr="004F7151" w:rsidRDefault="004F7151" w:rsidP="004F7151">
            <w:pPr>
              <w:rPr>
                <w:rFonts w:eastAsia="Calibri" w:cs="Times New Roman"/>
              </w:rPr>
            </w:pPr>
            <w:r w:rsidRPr="004F7151">
              <w:rPr>
                <w:rFonts w:eastAsia="Calibri" w:cs="Times New Roman"/>
              </w:rPr>
              <w:t>Case No. 17-1140-GA-ATA</w:t>
            </w:r>
          </w:p>
        </w:tc>
      </w:tr>
      <w:tr w:rsidR="004F7151" w:rsidRPr="004F7151" w:rsidTr="00E11904">
        <w:tc>
          <w:tcPr>
            <w:tcW w:w="4158" w:type="dxa"/>
          </w:tcPr>
          <w:p w:rsidR="004F7151" w:rsidRPr="004F7151" w:rsidRDefault="004F7151" w:rsidP="004F7151">
            <w:pPr>
              <w:rPr>
                <w:rFonts w:eastAsia="Calibri" w:cs="Times New Roman"/>
              </w:rPr>
            </w:pPr>
          </w:p>
        </w:tc>
        <w:tc>
          <w:tcPr>
            <w:tcW w:w="626" w:type="dxa"/>
          </w:tcPr>
          <w:p w:rsidR="004F7151" w:rsidRPr="004F7151" w:rsidRDefault="004F7151" w:rsidP="004F7151">
            <w:pPr>
              <w:rPr>
                <w:rFonts w:eastAsia="Calibri" w:cs="Times New Roman"/>
              </w:rPr>
            </w:pPr>
          </w:p>
        </w:tc>
        <w:tc>
          <w:tcPr>
            <w:tcW w:w="4576" w:type="dxa"/>
          </w:tcPr>
          <w:p w:rsidR="004F7151" w:rsidRPr="004F7151" w:rsidRDefault="004F7151" w:rsidP="004F7151">
            <w:pPr>
              <w:rPr>
                <w:rFonts w:eastAsia="Calibri" w:cs="Times New Roman"/>
              </w:rPr>
            </w:pPr>
          </w:p>
        </w:tc>
      </w:tr>
      <w:tr w:rsidR="004F7151" w:rsidRPr="004F7151" w:rsidTr="00E11904">
        <w:tc>
          <w:tcPr>
            <w:tcW w:w="415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Approval of Certain Accounting Authority</w:t>
            </w:r>
          </w:p>
        </w:tc>
        <w:tc>
          <w:tcPr>
            <w:tcW w:w="62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tcPr>
          <w:p w:rsidR="004F7151" w:rsidRPr="004F7151" w:rsidRDefault="004F7151" w:rsidP="004F7151">
            <w:pPr>
              <w:rPr>
                <w:rFonts w:eastAsia="Calibri" w:cs="Times New Roman"/>
              </w:rPr>
            </w:pPr>
          </w:p>
          <w:p w:rsidR="004F7151" w:rsidRPr="004F7151" w:rsidRDefault="004F7151" w:rsidP="004F7151">
            <w:pPr>
              <w:rPr>
                <w:rFonts w:eastAsia="Calibri" w:cs="Times New Roman"/>
              </w:rPr>
            </w:pPr>
            <w:r w:rsidRPr="004F7151">
              <w:rPr>
                <w:rFonts w:eastAsia="Calibri" w:cs="Times New Roman"/>
              </w:rPr>
              <w:t>Case No. 17-1141-GA-AAM</w:t>
            </w:r>
          </w:p>
        </w:tc>
      </w:tr>
    </w:tbl>
    <w:p w:rsidR="004F7151" w:rsidRPr="004F7151" w:rsidRDefault="004F7151" w:rsidP="004F7151">
      <w:pPr>
        <w:tabs>
          <w:tab w:val="left" w:pos="5040"/>
        </w:tabs>
        <w:jc w:val="both"/>
        <w:rPr>
          <w:rFonts w:eastAsia="Times New Roman" w:cs="Arial"/>
        </w:rPr>
      </w:pPr>
    </w:p>
    <w:p w:rsidR="004F7151" w:rsidRPr="004F7151" w:rsidRDefault="004F7151" w:rsidP="004F7151">
      <w:pPr>
        <w:tabs>
          <w:tab w:val="left" w:pos="5040"/>
        </w:tabs>
        <w:jc w:val="both"/>
        <w:rPr>
          <w:rFonts w:eastAsia="Times New Roman" w:cs="Arial"/>
          <w:sz w:val="28"/>
          <w:szCs w:val="28"/>
        </w:rPr>
      </w:pPr>
    </w:p>
    <w:p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szCs w:val="28"/>
        </w:rPr>
      </w:pPr>
    </w:p>
    <w:bookmarkEnd w:id="0"/>
    <w:bookmarkEnd w:id="1"/>
    <w:p w:rsidR="00B879DB" w:rsidRPr="004F7151" w:rsidRDefault="00B879DB" w:rsidP="00B879DB">
      <w:pPr>
        <w:jc w:val="center"/>
        <w:rPr>
          <w:rFonts w:ascii="Arial Bold" w:hAnsi="Arial Bold"/>
          <w:b/>
          <w:smallCaps/>
          <w:sz w:val="32"/>
          <w:szCs w:val="32"/>
        </w:rPr>
      </w:pPr>
      <w:r w:rsidRPr="004F7151">
        <w:rPr>
          <w:rFonts w:ascii="Arial Bold" w:hAnsi="Arial Bold"/>
          <w:b/>
          <w:smallCaps/>
          <w:sz w:val="32"/>
          <w:szCs w:val="32"/>
        </w:rPr>
        <w:t>Motion of Ohio Gas Company</w:t>
      </w:r>
    </w:p>
    <w:p w:rsidR="004F7151" w:rsidRDefault="00B879DB" w:rsidP="001D08A3">
      <w:pPr>
        <w:jc w:val="center"/>
        <w:rPr>
          <w:rFonts w:ascii="Arial Bold" w:hAnsi="Arial Bold"/>
          <w:b/>
          <w:smallCaps/>
          <w:sz w:val="32"/>
          <w:szCs w:val="32"/>
        </w:rPr>
      </w:pPr>
      <w:r w:rsidRPr="004F7151">
        <w:rPr>
          <w:rFonts w:ascii="Arial Bold" w:hAnsi="Arial Bold"/>
          <w:b/>
          <w:smallCaps/>
          <w:sz w:val="32"/>
          <w:szCs w:val="32"/>
        </w:rPr>
        <w:t xml:space="preserve">to </w:t>
      </w:r>
      <w:r w:rsidR="00671D28">
        <w:rPr>
          <w:rFonts w:ascii="Arial Bold" w:hAnsi="Arial Bold"/>
          <w:b/>
          <w:smallCaps/>
          <w:sz w:val="32"/>
          <w:szCs w:val="32"/>
        </w:rPr>
        <w:t>Continue</w:t>
      </w:r>
      <w:r>
        <w:rPr>
          <w:rFonts w:ascii="Arial Bold" w:hAnsi="Arial Bold"/>
          <w:b/>
          <w:smallCaps/>
          <w:sz w:val="32"/>
          <w:szCs w:val="32"/>
        </w:rPr>
        <w:t xml:space="preserve"> </w:t>
      </w:r>
      <w:r w:rsidRPr="004F7151">
        <w:rPr>
          <w:rFonts w:ascii="Arial Bold" w:hAnsi="Arial Bold"/>
          <w:b/>
          <w:smallCaps/>
          <w:sz w:val="32"/>
          <w:szCs w:val="32"/>
        </w:rPr>
        <w:t xml:space="preserve">Date </w:t>
      </w:r>
      <w:r w:rsidR="00671D28">
        <w:rPr>
          <w:rFonts w:ascii="Arial Bold" w:hAnsi="Arial Bold"/>
          <w:b/>
          <w:smallCaps/>
          <w:sz w:val="32"/>
          <w:szCs w:val="32"/>
        </w:rPr>
        <w:t xml:space="preserve">for </w:t>
      </w:r>
      <w:r w:rsidR="001D08A3">
        <w:rPr>
          <w:rFonts w:ascii="Arial Bold" w:hAnsi="Arial Bold"/>
          <w:b/>
          <w:smallCaps/>
          <w:sz w:val="32"/>
          <w:szCs w:val="32"/>
        </w:rPr>
        <w:t>Evidentiary Hearing</w:t>
      </w:r>
      <w:r w:rsidR="00971AF5">
        <w:rPr>
          <w:rFonts w:ascii="Arial Bold" w:hAnsi="Arial Bold"/>
          <w:b/>
          <w:smallCaps/>
          <w:sz w:val="32"/>
          <w:szCs w:val="32"/>
        </w:rPr>
        <w:t>,</w:t>
      </w:r>
      <w:r w:rsidR="001D08A3">
        <w:rPr>
          <w:rFonts w:ascii="Arial Bold" w:hAnsi="Arial Bold"/>
          <w:b/>
          <w:smallCaps/>
          <w:sz w:val="32"/>
          <w:szCs w:val="32"/>
        </w:rPr>
        <w:t xml:space="preserve"> and </w:t>
      </w:r>
      <w:r w:rsidR="001D08A3">
        <w:rPr>
          <w:rFonts w:ascii="Arial Bold" w:hAnsi="Arial Bold"/>
          <w:b/>
          <w:smallCaps/>
          <w:sz w:val="32"/>
          <w:szCs w:val="32"/>
        </w:rPr>
        <w:br/>
      </w:r>
      <w:r w:rsidR="00971AF5">
        <w:rPr>
          <w:rFonts w:ascii="Arial Bold" w:hAnsi="Arial Bold"/>
          <w:b/>
          <w:smallCaps/>
          <w:sz w:val="32"/>
          <w:szCs w:val="32"/>
        </w:rPr>
        <w:t>Request for Expedited Treatment</w:t>
      </w:r>
    </w:p>
    <w:p w:rsidR="00B879DB" w:rsidRPr="004F7151" w:rsidRDefault="00B879DB" w:rsidP="00B879DB">
      <w:pPr>
        <w:jc w:val="center"/>
        <w:rPr>
          <w:rFonts w:eastAsia="Times New Roman" w:cs="Arial"/>
          <w:smallCaps/>
          <w:sz w:val="28"/>
          <w:szCs w:val="28"/>
          <w:u w:val="single"/>
        </w:rPr>
      </w:pPr>
    </w:p>
    <w:p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szCs w:val="28"/>
        </w:rPr>
      </w:pPr>
    </w:p>
    <w:p w:rsidR="004F7151" w:rsidRPr="004F7151" w:rsidRDefault="004F7151" w:rsidP="004F7151">
      <w:pPr>
        <w:jc w:val="center"/>
        <w:rPr>
          <w:rFonts w:eastAsia="Times New Roman" w:cs="Arial"/>
          <w:b/>
          <w:smallCaps/>
          <w:sz w:val="28"/>
          <w:szCs w:val="28"/>
          <w:u w:val="single"/>
        </w:rPr>
      </w:pPr>
    </w:p>
    <w:p w:rsidR="004F7151" w:rsidRDefault="004F7151" w:rsidP="004F7151">
      <w:pPr>
        <w:tabs>
          <w:tab w:val="left" w:pos="720"/>
          <w:tab w:val="left" w:pos="4320"/>
          <w:tab w:val="right" w:pos="8640"/>
        </w:tabs>
        <w:ind w:left="4320"/>
        <w:rPr>
          <w:rFonts w:eastAsia="Calibri" w:cs="Arial"/>
        </w:rPr>
      </w:pPr>
    </w:p>
    <w:p w:rsidR="007E18E4" w:rsidRDefault="007E18E4" w:rsidP="004F7151">
      <w:pPr>
        <w:tabs>
          <w:tab w:val="left" w:pos="720"/>
          <w:tab w:val="left" w:pos="4320"/>
          <w:tab w:val="right" w:pos="8640"/>
        </w:tabs>
        <w:ind w:left="4320"/>
        <w:rPr>
          <w:rFonts w:eastAsia="Calibri" w:cs="Arial"/>
        </w:rPr>
      </w:pPr>
    </w:p>
    <w:p w:rsidR="00944E16" w:rsidRDefault="00944E16" w:rsidP="004F7151">
      <w:pPr>
        <w:tabs>
          <w:tab w:val="left" w:pos="720"/>
          <w:tab w:val="left" w:pos="4320"/>
          <w:tab w:val="right" w:pos="8640"/>
        </w:tabs>
        <w:ind w:left="4320"/>
        <w:rPr>
          <w:rFonts w:eastAsia="Calibri" w:cs="Arial"/>
        </w:rPr>
      </w:pPr>
      <w:bookmarkStart w:id="2" w:name="_GoBack"/>
      <w:bookmarkEnd w:id="2"/>
    </w:p>
    <w:p w:rsidR="00F81E4D" w:rsidRDefault="00F81E4D" w:rsidP="004F7151">
      <w:pPr>
        <w:tabs>
          <w:tab w:val="left" w:pos="720"/>
          <w:tab w:val="left" w:pos="4320"/>
          <w:tab w:val="right" w:pos="8640"/>
        </w:tabs>
        <w:ind w:left="4320"/>
        <w:rPr>
          <w:rFonts w:eastAsia="Calibri" w:cs="Arial"/>
        </w:rPr>
      </w:pPr>
    </w:p>
    <w:p w:rsidR="002C6AB0" w:rsidRDefault="002C6AB0" w:rsidP="004F7151">
      <w:pPr>
        <w:tabs>
          <w:tab w:val="left" w:pos="720"/>
          <w:tab w:val="left" w:pos="4320"/>
          <w:tab w:val="right" w:pos="8640"/>
        </w:tabs>
        <w:ind w:left="4320"/>
        <w:rPr>
          <w:rFonts w:eastAsia="Calibri" w:cs="Arial"/>
        </w:rPr>
      </w:pPr>
    </w:p>
    <w:p w:rsidR="002C6AB0" w:rsidRDefault="002C6AB0" w:rsidP="004F7151">
      <w:pPr>
        <w:tabs>
          <w:tab w:val="left" w:pos="720"/>
          <w:tab w:val="left" w:pos="4320"/>
          <w:tab w:val="right" w:pos="8640"/>
        </w:tabs>
        <w:ind w:left="4320"/>
        <w:rPr>
          <w:rFonts w:eastAsia="Calibri" w:cs="Arial"/>
        </w:rPr>
      </w:pPr>
    </w:p>
    <w:p w:rsidR="007E18E4" w:rsidRPr="004F7151" w:rsidRDefault="007E18E4" w:rsidP="004F7151">
      <w:pPr>
        <w:tabs>
          <w:tab w:val="left" w:pos="720"/>
          <w:tab w:val="left" w:pos="4320"/>
          <w:tab w:val="right" w:pos="8640"/>
        </w:tabs>
        <w:ind w:left="4320"/>
        <w:rPr>
          <w:rFonts w:eastAsia="Calibri" w:cs="Arial"/>
        </w:rPr>
      </w:pPr>
    </w:p>
    <w:p w:rsidR="004F7151" w:rsidRPr="004F7151" w:rsidRDefault="004F7151" w:rsidP="004F7151">
      <w:pPr>
        <w:widowControl w:val="0"/>
        <w:ind w:left="4230"/>
        <w:rPr>
          <w:rFonts w:eastAsia="Calibri" w:cs="Arial"/>
          <w:bCs/>
        </w:rPr>
      </w:pPr>
      <w:r w:rsidRPr="004F7151">
        <w:rPr>
          <w:rFonts w:eastAsia="Calibri" w:cs="Arial"/>
          <w:b/>
          <w:bCs/>
        </w:rPr>
        <w:t>Frank P. Darr</w:t>
      </w:r>
      <w:r w:rsidRPr="004F7151">
        <w:rPr>
          <w:rFonts w:eastAsia="Calibri" w:cs="Arial"/>
          <w:bCs/>
        </w:rPr>
        <w:t xml:space="preserve"> (Reg. No. 0025469)</w:t>
      </w:r>
    </w:p>
    <w:p w:rsidR="004F7151" w:rsidRPr="004F7151" w:rsidRDefault="004F7151" w:rsidP="004F7151">
      <w:pPr>
        <w:widowControl w:val="0"/>
        <w:ind w:left="4230"/>
        <w:rPr>
          <w:rFonts w:eastAsia="Calibri" w:cs="Arial"/>
          <w:bCs/>
        </w:rPr>
      </w:pPr>
      <w:r w:rsidRPr="004F7151">
        <w:rPr>
          <w:rFonts w:eastAsia="Calibri" w:cs="Arial"/>
          <w:bCs/>
        </w:rPr>
        <w:t xml:space="preserve"> (Counsel of Record)</w:t>
      </w:r>
    </w:p>
    <w:p w:rsidR="004F7151" w:rsidRPr="004F7151" w:rsidRDefault="004F7151" w:rsidP="004F7151">
      <w:pPr>
        <w:widowControl w:val="0"/>
        <w:ind w:left="4230"/>
        <w:rPr>
          <w:rFonts w:eastAsia="Calibri" w:cs="Arial"/>
          <w:b/>
          <w:bCs/>
        </w:rPr>
      </w:pPr>
      <w:r w:rsidRPr="004F7151">
        <w:rPr>
          <w:rFonts w:eastAsia="Calibri" w:cs="Arial"/>
          <w:b/>
          <w:bCs/>
        </w:rPr>
        <w:t xml:space="preserve">Matthew R. Pritchard </w:t>
      </w:r>
      <w:r w:rsidRPr="004F7151">
        <w:rPr>
          <w:rFonts w:eastAsia="Calibri" w:cs="Arial"/>
          <w:bCs/>
        </w:rPr>
        <w:t>(Reg. No. 0088070)</w:t>
      </w:r>
    </w:p>
    <w:p w:rsidR="004F7151" w:rsidRPr="004F7151" w:rsidRDefault="004F7151" w:rsidP="004F7151">
      <w:pPr>
        <w:widowControl w:val="0"/>
        <w:ind w:left="4230"/>
        <w:rPr>
          <w:rFonts w:eastAsia="Calibri" w:cs="Arial"/>
          <w:b/>
          <w:bCs/>
          <w:smallCaps/>
        </w:rPr>
      </w:pPr>
      <w:r w:rsidRPr="004F7151">
        <w:rPr>
          <w:rFonts w:eastAsia="Calibri" w:cs="Arial"/>
          <w:bCs/>
          <w:smallCaps/>
        </w:rPr>
        <w:t>McNees Wallace &amp; Nurick LLC</w:t>
      </w:r>
    </w:p>
    <w:p w:rsidR="004F7151" w:rsidRPr="004F7151" w:rsidRDefault="004F7151" w:rsidP="004F7151">
      <w:pPr>
        <w:widowControl w:val="0"/>
        <w:ind w:left="4230"/>
        <w:rPr>
          <w:rFonts w:eastAsia="Calibri" w:cs="Arial"/>
          <w:b/>
          <w:bCs/>
        </w:rPr>
      </w:pPr>
      <w:r w:rsidRPr="004F7151">
        <w:rPr>
          <w:rFonts w:eastAsia="Calibri" w:cs="Arial"/>
          <w:bCs/>
        </w:rPr>
        <w:t>21 East State Street, 17</w:t>
      </w:r>
      <w:r w:rsidRPr="004F7151">
        <w:rPr>
          <w:rFonts w:eastAsia="Calibri" w:cs="Arial"/>
          <w:bCs/>
          <w:vertAlign w:val="superscript"/>
        </w:rPr>
        <w:t>TH</w:t>
      </w:r>
      <w:r w:rsidRPr="004F7151">
        <w:rPr>
          <w:rFonts w:eastAsia="Calibri" w:cs="Arial"/>
          <w:bCs/>
        </w:rPr>
        <w:t xml:space="preserve"> Floor</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Columbus, OH  43215</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Telephone:  (614) 469-8000</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Telecopier:  (614) 469-4653</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color w:val="000000"/>
        </w:rPr>
      </w:pPr>
      <w:r w:rsidRPr="004F7151">
        <w:rPr>
          <w:rFonts w:eastAsia="Calibri" w:cs="Arial"/>
        </w:rPr>
        <w:t>fdarr@mwncmh.com</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smallCaps/>
          <w:color w:val="000000"/>
        </w:rPr>
      </w:pPr>
      <w:r w:rsidRPr="004F7151">
        <w:rPr>
          <w:rFonts w:eastAsia="Calibri" w:cs="Arial"/>
          <w:color w:val="000000"/>
        </w:rPr>
        <w:t>mpritchard@mwncmh.com</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b/>
          <w:smallCaps/>
        </w:rPr>
      </w:pPr>
    </w:p>
    <w:p w:rsidR="004F7151" w:rsidRPr="004F7151" w:rsidRDefault="00316C2C" w:rsidP="004F7151">
      <w:pPr>
        <w:tabs>
          <w:tab w:val="left" w:pos="4230"/>
        </w:tabs>
        <w:rPr>
          <w:rFonts w:eastAsia="Calibri" w:cs="Arial"/>
          <w:b/>
          <w:smallCaps/>
        </w:rPr>
      </w:pPr>
      <w:r>
        <w:rPr>
          <w:rFonts w:eastAsia="Calibri" w:cs="Arial"/>
          <w:b/>
          <w:smallCaps/>
        </w:rPr>
        <w:t xml:space="preserve">January </w:t>
      </w:r>
      <w:r w:rsidR="002C6AB0">
        <w:rPr>
          <w:rFonts w:eastAsia="Calibri" w:cs="Arial"/>
          <w:b/>
          <w:smallCaps/>
        </w:rPr>
        <w:t>10</w:t>
      </w:r>
      <w:r>
        <w:rPr>
          <w:rFonts w:eastAsia="Calibri" w:cs="Arial"/>
          <w:b/>
          <w:smallCaps/>
        </w:rPr>
        <w:t>, 2018</w:t>
      </w:r>
      <w:r w:rsidR="004F7151" w:rsidRPr="004F7151">
        <w:rPr>
          <w:rFonts w:eastAsia="Calibri" w:cs="Arial"/>
          <w:b/>
          <w:smallCaps/>
        </w:rPr>
        <w:tab/>
        <w:t>Attorneys for Ohio Gas Company</w:t>
      </w:r>
    </w:p>
    <w:p w:rsidR="004F7151" w:rsidRPr="004F7151" w:rsidRDefault="004F7151" w:rsidP="004F7151">
      <w:pPr>
        <w:tabs>
          <w:tab w:val="left" w:pos="4320"/>
        </w:tabs>
        <w:jc w:val="center"/>
        <w:rPr>
          <w:rFonts w:eastAsia="Times New Roman" w:cs="Arial"/>
          <w:b/>
          <w:smallCaps/>
          <w:sz w:val="28"/>
        </w:rPr>
        <w:sectPr w:rsidR="004F7151" w:rsidRPr="004F7151" w:rsidSect="004F71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pPr>
    </w:p>
    <w:p w:rsidR="004F7151" w:rsidRPr="004F7151" w:rsidRDefault="004F7151" w:rsidP="004F7151">
      <w:pPr>
        <w:tabs>
          <w:tab w:val="left" w:pos="4320"/>
        </w:tabs>
        <w:jc w:val="center"/>
        <w:rPr>
          <w:rFonts w:eastAsia="Times New Roman" w:cs="Arial"/>
          <w:b/>
          <w:smallCaps/>
          <w:sz w:val="28"/>
        </w:rPr>
      </w:pPr>
      <w:r w:rsidRPr="004F7151">
        <w:rPr>
          <w:rFonts w:eastAsia="Times New Roman" w:cs="Arial"/>
          <w:b/>
          <w:smallCaps/>
          <w:sz w:val="28"/>
        </w:rPr>
        <w:lastRenderedPageBreak/>
        <w:t>Before</w:t>
      </w:r>
    </w:p>
    <w:p w:rsidR="004F7151" w:rsidRPr="004F7151" w:rsidRDefault="004F7151" w:rsidP="004F7151">
      <w:pPr>
        <w:jc w:val="center"/>
        <w:rPr>
          <w:rFonts w:eastAsia="Times New Roman" w:cs="Arial"/>
          <w:b/>
          <w:smallCaps/>
          <w:sz w:val="28"/>
        </w:rPr>
      </w:pPr>
      <w:r w:rsidRPr="004F7151">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rsidR="004F7151" w:rsidRPr="004F7151" w:rsidRDefault="004F7151" w:rsidP="004F7151">
      <w:pPr>
        <w:autoSpaceDE w:val="0"/>
        <w:autoSpaceDN w:val="0"/>
        <w:adjustRightInd w:val="0"/>
        <w:rPr>
          <w:rFonts w:eastAsia="Calibri" w:cs="Arial"/>
        </w:rPr>
      </w:pPr>
    </w:p>
    <w:tbl>
      <w:tblPr>
        <w:tblW w:w="0" w:type="auto"/>
        <w:tblLook w:val="04A0" w:firstRow="1" w:lastRow="0" w:firstColumn="1" w:lastColumn="0" w:noHBand="0" w:noVBand="1"/>
      </w:tblPr>
      <w:tblGrid>
        <w:gridCol w:w="4488"/>
        <w:gridCol w:w="296"/>
        <w:gridCol w:w="4576"/>
      </w:tblGrid>
      <w:tr w:rsidR="004F7151" w:rsidRPr="004F7151" w:rsidTr="00E11904">
        <w:tc>
          <w:tcPr>
            <w:tcW w:w="448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an Increase in Gas Distribution Rates</w:t>
            </w:r>
          </w:p>
        </w:tc>
        <w:tc>
          <w:tcPr>
            <w:tcW w:w="29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tcPr>
          <w:p w:rsidR="004F7151" w:rsidRPr="004F7151" w:rsidRDefault="004F7151" w:rsidP="004F7151">
            <w:pPr>
              <w:rPr>
                <w:rFonts w:eastAsia="Calibri" w:cs="Times New Roman"/>
              </w:rPr>
            </w:pPr>
          </w:p>
          <w:p w:rsidR="004F7151" w:rsidRPr="004F7151" w:rsidRDefault="004F7151" w:rsidP="004F7151">
            <w:pPr>
              <w:rPr>
                <w:rFonts w:eastAsia="Calibri" w:cs="Times New Roman"/>
              </w:rPr>
            </w:pPr>
            <w:r w:rsidRPr="004F7151">
              <w:rPr>
                <w:rFonts w:eastAsia="Calibri" w:cs="Times New Roman"/>
              </w:rPr>
              <w:t>Case No. 17-1139-GA-AIR</w:t>
            </w:r>
          </w:p>
        </w:tc>
      </w:tr>
      <w:tr w:rsidR="004F7151" w:rsidRPr="004F7151" w:rsidTr="00E11904">
        <w:tc>
          <w:tcPr>
            <w:tcW w:w="4488" w:type="dxa"/>
          </w:tcPr>
          <w:p w:rsidR="004F7151" w:rsidRPr="004F7151" w:rsidRDefault="004F7151" w:rsidP="004F7151">
            <w:pPr>
              <w:rPr>
                <w:rFonts w:eastAsia="Calibri" w:cs="Times New Roman"/>
              </w:rPr>
            </w:pPr>
          </w:p>
        </w:tc>
        <w:tc>
          <w:tcPr>
            <w:tcW w:w="296" w:type="dxa"/>
          </w:tcPr>
          <w:p w:rsidR="004F7151" w:rsidRPr="004F7151" w:rsidRDefault="004F7151" w:rsidP="004F7151">
            <w:pPr>
              <w:rPr>
                <w:rFonts w:eastAsia="Calibri" w:cs="Times New Roman"/>
              </w:rPr>
            </w:pPr>
          </w:p>
        </w:tc>
        <w:tc>
          <w:tcPr>
            <w:tcW w:w="4576" w:type="dxa"/>
          </w:tcPr>
          <w:p w:rsidR="004F7151" w:rsidRPr="004F7151" w:rsidRDefault="004F7151" w:rsidP="004F7151">
            <w:pPr>
              <w:rPr>
                <w:rFonts w:eastAsia="Calibri" w:cs="Times New Roman"/>
              </w:rPr>
            </w:pPr>
          </w:p>
        </w:tc>
      </w:tr>
      <w:tr w:rsidR="004F7151" w:rsidRPr="004F7151" w:rsidTr="00E11904">
        <w:tc>
          <w:tcPr>
            <w:tcW w:w="448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Tariff Approval</w:t>
            </w:r>
          </w:p>
        </w:tc>
        <w:tc>
          <w:tcPr>
            <w:tcW w:w="29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hideMark/>
          </w:tcPr>
          <w:p w:rsidR="004F7151" w:rsidRPr="004F7151" w:rsidRDefault="004F7151" w:rsidP="004F7151">
            <w:pPr>
              <w:rPr>
                <w:rFonts w:eastAsia="Calibri" w:cs="Times New Roman"/>
              </w:rPr>
            </w:pPr>
            <w:r w:rsidRPr="004F7151">
              <w:rPr>
                <w:rFonts w:eastAsia="Calibri" w:cs="Times New Roman"/>
              </w:rPr>
              <w:t>Case No. 17-1140-GA-ATA</w:t>
            </w:r>
          </w:p>
        </w:tc>
      </w:tr>
      <w:tr w:rsidR="004F7151" w:rsidRPr="004F7151" w:rsidTr="00E11904">
        <w:tc>
          <w:tcPr>
            <w:tcW w:w="4488" w:type="dxa"/>
          </w:tcPr>
          <w:p w:rsidR="004F7151" w:rsidRPr="004F7151" w:rsidRDefault="004F7151" w:rsidP="004F7151">
            <w:pPr>
              <w:rPr>
                <w:rFonts w:eastAsia="Calibri" w:cs="Times New Roman"/>
              </w:rPr>
            </w:pPr>
          </w:p>
        </w:tc>
        <w:tc>
          <w:tcPr>
            <w:tcW w:w="296" w:type="dxa"/>
          </w:tcPr>
          <w:p w:rsidR="004F7151" w:rsidRPr="004F7151" w:rsidRDefault="004F7151" w:rsidP="004F7151">
            <w:pPr>
              <w:rPr>
                <w:rFonts w:eastAsia="Calibri" w:cs="Times New Roman"/>
              </w:rPr>
            </w:pPr>
          </w:p>
        </w:tc>
        <w:tc>
          <w:tcPr>
            <w:tcW w:w="4576" w:type="dxa"/>
          </w:tcPr>
          <w:p w:rsidR="004F7151" w:rsidRPr="004F7151" w:rsidRDefault="004F7151" w:rsidP="004F7151">
            <w:pPr>
              <w:rPr>
                <w:rFonts w:eastAsia="Calibri" w:cs="Times New Roman"/>
              </w:rPr>
            </w:pPr>
          </w:p>
        </w:tc>
      </w:tr>
      <w:tr w:rsidR="004F7151" w:rsidRPr="004F7151" w:rsidTr="00E11904">
        <w:tc>
          <w:tcPr>
            <w:tcW w:w="4488" w:type="dxa"/>
            <w:hideMark/>
          </w:tcPr>
          <w:p w:rsidR="004F7151" w:rsidRPr="004F7151" w:rsidRDefault="004F7151" w:rsidP="004F7151">
            <w:pPr>
              <w:rPr>
                <w:rFonts w:eastAsia="Calibri" w:cs="Times New Roman"/>
              </w:rPr>
            </w:pPr>
            <w:r w:rsidRPr="004F7151">
              <w:rPr>
                <w:rFonts w:eastAsia="Calibri" w:cs="Times New Roman"/>
              </w:rPr>
              <w:t>In the Matter of the Application of Ohio Gas Company for Approval of Certain Accounting Authority</w:t>
            </w:r>
          </w:p>
        </w:tc>
        <w:tc>
          <w:tcPr>
            <w:tcW w:w="296" w:type="dxa"/>
            <w:hideMark/>
          </w:tcPr>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p w:rsidR="004F7151" w:rsidRPr="004F7151" w:rsidRDefault="004F7151" w:rsidP="004F7151">
            <w:pPr>
              <w:rPr>
                <w:rFonts w:eastAsia="Calibri" w:cs="Times New Roman"/>
              </w:rPr>
            </w:pPr>
            <w:r w:rsidRPr="004F7151">
              <w:rPr>
                <w:rFonts w:eastAsia="Calibri" w:cs="Times New Roman"/>
              </w:rPr>
              <w:t>)</w:t>
            </w:r>
          </w:p>
        </w:tc>
        <w:tc>
          <w:tcPr>
            <w:tcW w:w="4576" w:type="dxa"/>
          </w:tcPr>
          <w:p w:rsidR="004F7151" w:rsidRPr="004F7151" w:rsidRDefault="004F7151" w:rsidP="004F7151">
            <w:pPr>
              <w:rPr>
                <w:rFonts w:eastAsia="Calibri" w:cs="Times New Roman"/>
              </w:rPr>
            </w:pPr>
          </w:p>
          <w:p w:rsidR="004F7151" w:rsidRPr="004F7151" w:rsidRDefault="004F7151" w:rsidP="004F7151">
            <w:pPr>
              <w:rPr>
                <w:rFonts w:eastAsia="Calibri" w:cs="Times New Roman"/>
              </w:rPr>
            </w:pPr>
            <w:r w:rsidRPr="004F7151">
              <w:rPr>
                <w:rFonts w:eastAsia="Calibri" w:cs="Times New Roman"/>
              </w:rPr>
              <w:t>Case No. 17-1141-GA-AAM</w:t>
            </w:r>
          </w:p>
        </w:tc>
      </w:tr>
    </w:tbl>
    <w:p w:rsidR="004F7151" w:rsidRPr="004F7151" w:rsidRDefault="004F7151" w:rsidP="004F7151">
      <w:pPr>
        <w:tabs>
          <w:tab w:val="left" w:pos="5040"/>
        </w:tabs>
        <w:jc w:val="both"/>
        <w:rPr>
          <w:rFonts w:eastAsia="Times New Roman" w:cs="Arial"/>
        </w:rPr>
      </w:pPr>
    </w:p>
    <w:p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rPr>
      </w:pPr>
    </w:p>
    <w:p w:rsidR="00C57138" w:rsidRPr="004F7151" w:rsidRDefault="00C57138" w:rsidP="00C57138">
      <w:pPr>
        <w:jc w:val="center"/>
        <w:rPr>
          <w:rFonts w:ascii="Arial Bold" w:hAnsi="Arial Bold"/>
          <w:b/>
          <w:smallCaps/>
          <w:sz w:val="32"/>
          <w:szCs w:val="32"/>
        </w:rPr>
      </w:pPr>
      <w:bookmarkStart w:id="3" w:name="_Hlk502668876"/>
      <w:r w:rsidRPr="004F7151">
        <w:rPr>
          <w:rFonts w:ascii="Arial Bold" w:hAnsi="Arial Bold"/>
          <w:b/>
          <w:smallCaps/>
          <w:sz w:val="32"/>
          <w:szCs w:val="32"/>
        </w:rPr>
        <w:t>Motion of Ohio Gas Company</w:t>
      </w:r>
    </w:p>
    <w:bookmarkEnd w:id="3"/>
    <w:p w:rsidR="008F6C7F" w:rsidRDefault="001D08A3" w:rsidP="001D08A3">
      <w:pPr>
        <w:jc w:val="center"/>
        <w:rPr>
          <w:rFonts w:ascii="Arial Bold" w:hAnsi="Arial Bold"/>
          <w:b/>
          <w:smallCaps/>
          <w:sz w:val="32"/>
          <w:szCs w:val="32"/>
        </w:rPr>
      </w:pPr>
      <w:r w:rsidRPr="004F7151">
        <w:rPr>
          <w:rFonts w:ascii="Arial Bold" w:hAnsi="Arial Bold"/>
          <w:b/>
          <w:smallCaps/>
          <w:sz w:val="32"/>
          <w:szCs w:val="32"/>
        </w:rPr>
        <w:t xml:space="preserve">to </w:t>
      </w:r>
      <w:r>
        <w:rPr>
          <w:rFonts w:ascii="Arial Bold" w:hAnsi="Arial Bold"/>
          <w:b/>
          <w:smallCaps/>
          <w:sz w:val="32"/>
          <w:szCs w:val="32"/>
        </w:rPr>
        <w:t xml:space="preserve">Continue </w:t>
      </w:r>
      <w:r w:rsidRPr="004F7151">
        <w:rPr>
          <w:rFonts w:ascii="Arial Bold" w:hAnsi="Arial Bold"/>
          <w:b/>
          <w:smallCaps/>
          <w:sz w:val="32"/>
          <w:szCs w:val="32"/>
        </w:rPr>
        <w:t xml:space="preserve">Date </w:t>
      </w:r>
      <w:r w:rsidR="00671D28">
        <w:rPr>
          <w:rFonts w:ascii="Arial Bold" w:hAnsi="Arial Bold"/>
          <w:b/>
          <w:smallCaps/>
          <w:sz w:val="32"/>
          <w:szCs w:val="32"/>
        </w:rPr>
        <w:t xml:space="preserve">for </w:t>
      </w:r>
      <w:r>
        <w:rPr>
          <w:rFonts w:ascii="Arial Bold" w:hAnsi="Arial Bold"/>
          <w:b/>
          <w:smallCaps/>
          <w:sz w:val="32"/>
          <w:szCs w:val="32"/>
        </w:rPr>
        <w:t>Evidentiary Hearing</w:t>
      </w:r>
      <w:r w:rsidR="008F6C7F">
        <w:rPr>
          <w:rFonts w:ascii="Arial Bold" w:hAnsi="Arial Bold"/>
          <w:b/>
          <w:smallCaps/>
          <w:sz w:val="32"/>
          <w:szCs w:val="32"/>
        </w:rPr>
        <w:t xml:space="preserve">, and </w:t>
      </w:r>
    </w:p>
    <w:p w:rsidR="00C57138" w:rsidRPr="004F7151" w:rsidRDefault="008F6C7F" w:rsidP="001D08A3">
      <w:pPr>
        <w:jc w:val="center"/>
        <w:rPr>
          <w:rFonts w:ascii="Arial Bold" w:hAnsi="Arial Bold"/>
          <w:b/>
          <w:smallCaps/>
          <w:sz w:val="32"/>
          <w:szCs w:val="32"/>
        </w:rPr>
      </w:pPr>
      <w:r>
        <w:rPr>
          <w:rFonts w:ascii="Arial Bold" w:hAnsi="Arial Bold"/>
          <w:b/>
          <w:smallCaps/>
          <w:sz w:val="32"/>
          <w:szCs w:val="32"/>
        </w:rPr>
        <w:t>Request for Expedited Treatment</w:t>
      </w:r>
    </w:p>
    <w:p w:rsidR="004F7151" w:rsidRPr="004F7151" w:rsidRDefault="004F7151" w:rsidP="004F7151">
      <w:pPr>
        <w:pBdr>
          <w:bottom w:val="single" w:sz="12" w:space="1" w:color="auto"/>
        </w:pBdr>
        <w:jc w:val="center"/>
        <w:rPr>
          <w:rFonts w:eastAsia="Times New Roman" w:cs="Arial"/>
          <w:b/>
          <w:smallCaps/>
          <w:sz w:val="28"/>
          <w:u w:val="single"/>
        </w:rPr>
      </w:pPr>
    </w:p>
    <w:p w:rsidR="004F7151" w:rsidRPr="004F7151" w:rsidRDefault="004F7151" w:rsidP="004F7151">
      <w:pPr>
        <w:jc w:val="center"/>
        <w:rPr>
          <w:rFonts w:eastAsia="Times New Roman" w:cs="Arial"/>
          <w:b/>
          <w:sz w:val="28"/>
          <w:u w:val="single"/>
        </w:rPr>
      </w:pPr>
    </w:p>
    <w:p w:rsidR="00316C2C" w:rsidRDefault="00442D88" w:rsidP="00442D88">
      <w:pPr>
        <w:spacing w:line="480" w:lineRule="auto"/>
        <w:jc w:val="both"/>
      </w:pPr>
      <w:r>
        <w:tab/>
        <w:t>The Ohio Gas Company (“</w:t>
      </w:r>
      <w:r w:rsidR="00C57138">
        <w:t>Ohio Gas</w:t>
      </w:r>
      <w:r>
        <w:t>”), pursuant to Rules 4901-1-12</w:t>
      </w:r>
      <w:r w:rsidR="00A65463">
        <w:t>,</w:t>
      </w:r>
      <w:r>
        <w:t xml:space="preserve"> Ohio Administrative Code (“O.A.C.”)</w:t>
      </w:r>
      <w:r w:rsidR="00A65463">
        <w:t>,</w:t>
      </w:r>
      <w:r>
        <w:t xml:space="preserve"> respectfully requests </w:t>
      </w:r>
      <w:r w:rsidR="00E90CC2">
        <w:t xml:space="preserve">the Public Utilities Commission of Ohio (“Commission”) </w:t>
      </w:r>
      <w:r w:rsidR="00EB3041">
        <w:t xml:space="preserve">to </w:t>
      </w:r>
      <w:r w:rsidR="008F6C7F">
        <w:t>continue</w:t>
      </w:r>
      <w:r w:rsidR="00EB3041">
        <w:t xml:space="preserve"> the date </w:t>
      </w:r>
      <w:r w:rsidR="00DE4B5C">
        <w:t xml:space="preserve">for the </w:t>
      </w:r>
      <w:r w:rsidR="008F6C7F">
        <w:t>evidentiary hearing</w:t>
      </w:r>
      <w:r w:rsidR="00991DF2">
        <w:t xml:space="preserve"> to February 1, 2018.  The reasons supporting this motion are set out in the accompanying </w:t>
      </w:r>
      <w:r w:rsidR="008C6B8A">
        <w:t>M</w:t>
      </w:r>
      <w:r w:rsidR="00991DF2">
        <w:t xml:space="preserve">emorandum in </w:t>
      </w:r>
      <w:r w:rsidR="008C6B8A">
        <w:t>S</w:t>
      </w:r>
      <w:r w:rsidR="00991DF2">
        <w:t>upport.</w:t>
      </w:r>
    </w:p>
    <w:p w:rsidR="007E18E4" w:rsidRPr="008F6C7F" w:rsidRDefault="00B44773" w:rsidP="008F6C7F">
      <w:pPr>
        <w:spacing w:line="480" w:lineRule="auto"/>
        <w:jc w:val="both"/>
      </w:pPr>
      <w:r>
        <w:tab/>
      </w:r>
      <w:r w:rsidR="00052B6E">
        <w:t xml:space="preserve">Pursuant to Rule 4901-1-12(C), O.A.C., </w:t>
      </w:r>
      <w:r w:rsidR="00142433">
        <w:t>Ohio Gas</w:t>
      </w:r>
      <w:r w:rsidR="00052B6E">
        <w:t xml:space="preserve"> also requests that the </w:t>
      </w:r>
      <w:r w:rsidR="00E90CC2">
        <w:t>Commission</w:t>
      </w:r>
      <w:r w:rsidR="00052B6E">
        <w:t xml:space="preserve"> issue an immediate ruling on this </w:t>
      </w:r>
      <w:r w:rsidR="000F2F5D">
        <w:t>m</w:t>
      </w:r>
      <w:r w:rsidR="00052B6E">
        <w:t xml:space="preserve">otion.  </w:t>
      </w:r>
      <w:r w:rsidR="00991DF2" w:rsidRPr="002C6AB0">
        <w:t>No party objects to an immediate decision on the motion.</w:t>
      </w:r>
    </w:p>
    <w:p w:rsidR="007E18E4" w:rsidRDefault="007E18E4" w:rsidP="004F7151">
      <w:pPr>
        <w:tabs>
          <w:tab w:val="decimal" w:pos="9360"/>
        </w:tabs>
        <w:ind w:left="4680"/>
        <w:rPr>
          <w:rFonts w:eastAsia="Times New Roman" w:cs="Arial"/>
        </w:rPr>
      </w:pPr>
    </w:p>
    <w:p w:rsidR="004F7151" w:rsidRPr="004F7151" w:rsidRDefault="004F7151" w:rsidP="004F7151">
      <w:pPr>
        <w:tabs>
          <w:tab w:val="decimal" w:pos="9360"/>
        </w:tabs>
        <w:ind w:left="4680"/>
        <w:rPr>
          <w:rFonts w:eastAsia="Times New Roman" w:cs="Arial"/>
        </w:rPr>
      </w:pPr>
      <w:r w:rsidRPr="004F7151">
        <w:rPr>
          <w:rFonts w:eastAsia="Times New Roman" w:cs="Arial"/>
        </w:rPr>
        <w:t>Respectfully submitted,</w:t>
      </w:r>
    </w:p>
    <w:p w:rsidR="004F7151" w:rsidRPr="004F7151" w:rsidRDefault="004F7151" w:rsidP="004F7151">
      <w:pPr>
        <w:tabs>
          <w:tab w:val="decimal" w:pos="9360"/>
        </w:tabs>
        <w:ind w:left="4680"/>
        <w:rPr>
          <w:rFonts w:eastAsia="Times New Roman" w:cs="Arial"/>
        </w:rPr>
      </w:pPr>
    </w:p>
    <w:p w:rsidR="004F7151" w:rsidRPr="004F7151" w:rsidRDefault="004F7151" w:rsidP="004F7151">
      <w:pPr>
        <w:tabs>
          <w:tab w:val="decimal" w:pos="9360"/>
        </w:tabs>
        <w:ind w:left="4680"/>
        <w:rPr>
          <w:rFonts w:eastAsia="Times New Roman" w:cs="Arial"/>
          <w:i/>
          <w:u w:val="single"/>
        </w:rPr>
      </w:pPr>
      <w:r w:rsidRPr="004F7151">
        <w:rPr>
          <w:rFonts w:eastAsia="Times New Roman" w:cs="Arial"/>
          <w:i/>
          <w:u w:val="single"/>
        </w:rPr>
        <w:t xml:space="preserve">/s/ </w:t>
      </w:r>
      <w:r w:rsidR="008F6C7F">
        <w:rPr>
          <w:rFonts w:eastAsia="Times New Roman" w:cs="Arial"/>
          <w:i/>
          <w:u w:val="single"/>
        </w:rPr>
        <w:t>Frank P. Darr</w:t>
      </w:r>
      <w:r w:rsidRPr="004F7151">
        <w:rPr>
          <w:rFonts w:eastAsia="Times New Roman" w:cs="Arial"/>
          <w:i/>
          <w:u w:val="single"/>
        </w:rPr>
        <w:tab/>
      </w:r>
    </w:p>
    <w:p w:rsidR="004F7151" w:rsidRPr="004F7151" w:rsidRDefault="004F7151" w:rsidP="004F7151">
      <w:pPr>
        <w:widowControl w:val="0"/>
        <w:tabs>
          <w:tab w:val="decimal" w:pos="9360"/>
        </w:tabs>
        <w:ind w:left="4680"/>
        <w:rPr>
          <w:rFonts w:eastAsia="Calibri" w:cs="Arial"/>
          <w:bCs/>
        </w:rPr>
      </w:pPr>
      <w:r w:rsidRPr="004F7151">
        <w:rPr>
          <w:rFonts w:eastAsia="Calibri" w:cs="Arial"/>
          <w:b/>
          <w:bCs/>
        </w:rPr>
        <w:t>Frank P. Darr</w:t>
      </w:r>
      <w:r w:rsidRPr="004F7151">
        <w:rPr>
          <w:rFonts w:eastAsia="Calibri" w:cs="Arial"/>
          <w:bCs/>
        </w:rPr>
        <w:t xml:space="preserve"> (Reg. No. 0025469)</w:t>
      </w:r>
    </w:p>
    <w:p w:rsidR="004F7151" w:rsidRPr="004F7151" w:rsidRDefault="004F7151" w:rsidP="004F7151">
      <w:pPr>
        <w:widowControl w:val="0"/>
        <w:tabs>
          <w:tab w:val="decimal" w:pos="9360"/>
        </w:tabs>
        <w:ind w:left="4680"/>
        <w:rPr>
          <w:rFonts w:eastAsia="Calibri" w:cs="Arial"/>
          <w:bCs/>
        </w:rPr>
      </w:pPr>
      <w:r w:rsidRPr="004F7151">
        <w:rPr>
          <w:rFonts w:eastAsia="Calibri" w:cs="Arial"/>
          <w:bCs/>
        </w:rPr>
        <w:t xml:space="preserve"> (Counsel of Record)</w:t>
      </w:r>
    </w:p>
    <w:p w:rsidR="004F7151" w:rsidRPr="004F7151" w:rsidRDefault="004F7151" w:rsidP="004F7151">
      <w:pPr>
        <w:widowControl w:val="0"/>
        <w:tabs>
          <w:tab w:val="decimal" w:pos="9360"/>
        </w:tabs>
        <w:ind w:left="4680"/>
        <w:rPr>
          <w:rFonts w:eastAsia="Calibri" w:cs="Arial"/>
          <w:b/>
          <w:bCs/>
        </w:rPr>
      </w:pPr>
      <w:r w:rsidRPr="004F7151">
        <w:rPr>
          <w:rFonts w:eastAsia="Calibri" w:cs="Arial"/>
          <w:b/>
          <w:bCs/>
        </w:rPr>
        <w:t xml:space="preserve">Matthew R. Pritchard </w:t>
      </w:r>
      <w:r w:rsidRPr="004F7151">
        <w:rPr>
          <w:rFonts w:eastAsia="Calibri" w:cs="Arial"/>
          <w:bCs/>
        </w:rPr>
        <w:t>(Reg. No. 0088070)</w:t>
      </w:r>
    </w:p>
    <w:p w:rsidR="004F7151" w:rsidRPr="004F7151" w:rsidRDefault="004F7151" w:rsidP="004F7151">
      <w:pPr>
        <w:widowControl w:val="0"/>
        <w:tabs>
          <w:tab w:val="decimal" w:pos="9360"/>
        </w:tabs>
        <w:ind w:left="4680"/>
        <w:rPr>
          <w:rFonts w:eastAsia="Calibri" w:cs="Arial"/>
          <w:b/>
          <w:bCs/>
          <w:smallCaps/>
        </w:rPr>
      </w:pPr>
      <w:r w:rsidRPr="004F7151">
        <w:rPr>
          <w:rFonts w:eastAsia="Calibri" w:cs="Arial"/>
          <w:bCs/>
          <w:smallCaps/>
        </w:rPr>
        <w:t>McNees Wallace &amp; Nurick LLC</w:t>
      </w:r>
    </w:p>
    <w:p w:rsidR="004F7151" w:rsidRPr="004F7151" w:rsidRDefault="004F7151" w:rsidP="004F7151">
      <w:pPr>
        <w:widowControl w:val="0"/>
        <w:tabs>
          <w:tab w:val="decimal" w:pos="9360"/>
        </w:tabs>
        <w:ind w:left="4680"/>
        <w:rPr>
          <w:rFonts w:eastAsia="Calibri" w:cs="Arial"/>
          <w:b/>
          <w:bCs/>
        </w:rPr>
      </w:pPr>
      <w:r w:rsidRPr="004F7151">
        <w:rPr>
          <w:rFonts w:eastAsia="Calibri" w:cs="Arial"/>
          <w:bCs/>
        </w:rPr>
        <w:lastRenderedPageBreak/>
        <w:t>21 East State Street, 17</w:t>
      </w:r>
      <w:r w:rsidRPr="004F7151">
        <w:rPr>
          <w:rFonts w:eastAsia="Calibri" w:cs="Arial"/>
          <w:bCs/>
          <w:vertAlign w:val="superscript"/>
        </w:rPr>
        <w:t>TH</w:t>
      </w:r>
      <w:r w:rsidRPr="004F7151">
        <w:rPr>
          <w:rFonts w:eastAsia="Calibri" w:cs="Arial"/>
          <w:bCs/>
        </w:rPr>
        <w:t xml:space="preserve"> Floor</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Columbus, OH  43215</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Telephone:  (614) 469-8000</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Telecopier:  (614) 469-4653</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rPr>
        <w:t>fdarr@mwncmh.com</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smallCaps/>
          <w:color w:val="000000"/>
        </w:rPr>
      </w:pPr>
      <w:r w:rsidRPr="004F7151">
        <w:rPr>
          <w:rFonts w:eastAsia="Calibri" w:cs="Arial"/>
          <w:color w:val="000000"/>
        </w:rPr>
        <w:t>mpritchard@mwncmh.com</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b/>
          <w:smallCaps/>
        </w:rPr>
      </w:pPr>
    </w:p>
    <w:p w:rsidR="00F81E4D" w:rsidRDefault="004F7151" w:rsidP="004F7151">
      <w:pPr>
        <w:tabs>
          <w:tab w:val="decimal" w:pos="9360"/>
        </w:tabs>
        <w:ind w:left="4680"/>
        <w:rPr>
          <w:rFonts w:eastAsia="Calibri" w:cs="Arial"/>
          <w:b/>
          <w:smallCaps/>
        </w:rPr>
        <w:sectPr w:rsidR="00F81E4D" w:rsidSect="000F2F5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r w:rsidRPr="004F7151">
        <w:rPr>
          <w:rFonts w:eastAsia="Calibri" w:cs="Arial"/>
          <w:b/>
          <w:smallCaps/>
        </w:rPr>
        <w:t>Attorneys for Ohio Gas Company</w:t>
      </w:r>
    </w:p>
    <w:p w:rsidR="004F7151" w:rsidRPr="004F7151" w:rsidRDefault="004F7151" w:rsidP="00F81E4D">
      <w:pPr>
        <w:jc w:val="center"/>
        <w:rPr>
          <w:rFonts w:eastAsia="Times New Roman" w:cs="Arial"/>
          <w:b/>
          <w:smallCaps/>
          <w:sz w:val="28"/>
        </w:rPr>
      </w:pPr>
      <w:r w:rsidRPr="004F7151">
        <w:rPr>
          <w:rFonts w:eastAsia="Times New Roman" w:cs="Arial"/>
          <w:b/>
          <w:smallCaps/>
          <w:sz w:val="28"/>
        </w:rPr>
        <w:lastRenderedPageBreak/>
        <w:t>Before</w:t>
      </w:r>
    </w:p>
    <w:p w:rsidR="004F7151" w:rsidRPr="004F7151" w:rsidRDefault="004F7151" w:rsidP="004F7151">
      <w:pPr>
        <w:jc w:val="center"/>
        <w:rPr>
          <w:rFonts w:eastAsia="Times New Roman" w:cs="Arial"/>
          <w:b/>
          <w:smallCaps/>
          <w:sz w:val="28"/>
        </w:rPr>
      </w:pPr>
      <w:r w:rsidRPr="004F7151">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rsidR="004F7151" w:rsidRPr="004F7151" w:rsidRDefault="004F7151" w:rsidP="004F7151">
      <w:pPr>
        <w:autoSpaceDE w:val="0"/>
        <w:autoSpaceDN w:val="0"/>
        <w:adjustRightInd w:val="0"/>
        <w:rPr>
          <w:rFonts w:eastAsia="Calibri" w:cs="Arial"/>
        </w:rPr>
      </w:pPr>
    </w:p>
    <w:tbl>
      <w:tblPr>
        <w:tblW w:w="0" w:type="auto"/>
        <w:tblLook w:val="04A0" w:firstRow="1" w:lastRow="0" w:firstColumn="1" w:lastColumn="0" w:noHBand="0" w:noVBand="1"/>
      </w:tblPr>
      <w:tblGrid>
        <w:gridCol w:w="4488"/>
        <w:gridCol w:w="296"/>
        <w:gridCol w:w="4576"/>
      </w:tblGrid>
      <w:tr w:rsidR="004F7151" w:rsidRPr="004F7151" w:rsidTr="00E11904">
        <w:tc>
          <w:tcPr>
            <w:tcW w:w="4488" w:type="dxa"/>
            <w:hideMark/>
          </w:tcPr>
          <w:p w:rsidR="004F7151" w:rsidRPr="004F7151" w:rsidRDefault="004F7151" w:rsidP="00E11904">
            <w:pPr>
              <w:rPr>
                <w:rFonts w:eastAsia="Calibri" w:cs="Times New Roman"/>
              </w:rPr>
            </w:pPr>
            <w:r w:rsidRPr="004F7151">
              <w:rPr>
                <w:rFonts w:eastAsia="Calibri" w:cs="Times New Roman"/>
              </w:rPr>
              <w:t>In the Matter of the Application of Ohio Gas Company for an Increase in Gas Distribution Rates</w:t>
            </w:r>
          </w:p>
        </w:tc>
        <w:tc>
          <w:tcPr>
            <w:tcW w:w="296" w:type="dxa"/>
            <w:hideMark/>
          </w:tcPr>
          <w:p w:rsidR="004F7151" w:rsidRPr="004F7151" w:rsidRDefault="004F7151" w:rsidP="00E11904">
            <w:pPr>
              <w:rPr>
                <w:rFonts w:eastAsia="Calibri" w:cs="Times New Roman"/>
              </w:rPr>
            </w:pPr>
            <w:r w:rsidRPr="004F7151">
              <w:rPr>
                <w:rFonts w:eastAsia="Calibri" w:cs="Times New Roman"/>
              </w:rPr>
              <w:t>)</w:t>
            </w:r>
          </w:p>
          <w:p w:rsidR="004F7151" w:rsidRPr="004F7151" w:rsidRDefault="004F7151" w:rsidP="00E11904">
            <w:pPr>
              <w:rPr>
                <w:rFonts w:eastAsia="Calibri" w:cs="Times New Roman"/>
              </w:rPr>
            </w:pPr>
            <w:r w:rsidRPr="004F7151">
              <w:rPr>
                <w:rFonts w:eastAsia="Calibri" w:cs="Times New Roman"/>
              </w:rPr>
              <w:t>)</w:t>
            </w:r>
          </w:p>
          <w:p w:rsidR="004F7151" w:rsidRPr="004F7151" w:rsidRDefault="004F7151" w:rsidP="00E11904">
            <w:pPr>
              <w:rPr>
                <w:rFonts w:eastAsia="Calibri" w:cs="Times New Roman"/>
              </w:rPr>
            </w:pPr>
            <w:r w:rsidRPr="004F7151">
              <w:rPr>
                <w:rFonts w:eastAsia="Calibri" w:cs="Times New Roman"/>
              </w:rPr>
              <w:t>)</w:t>
            </w:r>
          </w:p>
        </w:tc>
        <w:tc>
          <w:tcPr>
            <w:tcW w:w="4576" w:type="dxa"/>
          </w:tcPr>
          <w:p w:rsidR="004F7151" w:rsidRPr="004F7151" w:rsidRDefault="004F7151" w:rsidP="00E11904">
            <w:pPr>
              <w:rPr>
                <w:rFonts w:eastAsia="Calibri" w:cs="Times New Roman"/>
              </w:rPr>
            </w:pPr>
          </w:p>
          <w:p w:rsidR="004F7151" w:rsidRPr="004F7151" w:rsidRDefault="004F7151" w:rsidP="00E11904">
            <w:pPr>
              <w:rPr>
                <w:rFonts w:eastAsia="Calibri" w:cs="Times New Roman"/>
              </w:rPr>
            </w:pPr>
            <w:r w:rsidRPr="004F7151">
              <w:rPr>
                <w:rFonts w:eastAsia="Calibri" w:cs="Times New Roman"/>
              </w:rPr>
              <w:t>Case No. 17-1139-GA-AIR</w:t>
            </w:r>
          </w:p>
        </w:tc>
      </w:tr>
      <w:tr w:rsidR="004F7151" w:rsidRPr="004F7151" w:rsidTr="00E11904">
        <w:tc>
          <w:tcPr>
            <w:tcW w:w="4488" w:type="dxa"/>
          </w:tcPr>
          <w:p w:rsidR="004F7151" w:rsidRPr="004F7151" w:rsidRDefault="004F7151" w:rsidP="00E11904">
            <w:pPr>
              <w:rPr>
                <w:rFonts w:eastAsia="Calibri" w:cs="Times New Roman"/>
              </w:rPr>
            </w:pPr>
          </w:p>
        </w:tc>
        <w:tc>
          <w:tcPr>
            <w:tcW w:w="296" w:type="dxa"/>
          </w:tcPr>
          <w:p w:rsidR="004F7151" w:rsidRPr="004F7151" w:rsidRDefault="004F7151" w:rsidP="00E11904">
            <w:pPr>
              <w:rPr>
                <w:rFonts w:eastAsia="Calibri" w:cs="Times New Roman"/>
              </w:rPr>
            </w:pPr>
          </w:p>
        </w:tc>
        <w:tc>
          <w:tcPr>
            <w:tcW w:w="4576" w:type="dxa"/>
          </w:tcPr>
          <w:p w:rsidR="004F7151" w:rsidRPr="004F7151" w:rsidRDefault="004F7151" w:rsidP="00E11904">
            <w:pPr>
              <w:rPr>
                <w:rFonts w:eastAsia="Calibri" w:cs="Times New Roman"/>
              </w:rPr>
            </w:pPr>
          </w:p>
        </w:tc>
      </w:tr>
      <w:tr w:rsidR="004F7151" w:rsidRPr="004F7151" w:rsidTr="00E11904">
        <w:tc>
          <w:tcPr>
            <w:tcW w:w="4488" w:type="dxa"/>
            <w:hideMark/>
          </w:tcPr>
          <w:p w:rsidR="004F7151" w:rsidRPr="004F7151" w:rsidRDefault="004F7151" w:rsidP="00E11904">
            <w:pPr>
              <w:rPr>
                <w:rFonts w:eastAsia="Calibri" w:cs="Times New Roman"/>
              </w:rPr>
            </w:pPr>
            <w:r w:rsidRPr="004F7151">
              <w:rPr>
                <w:rFonts w:eastAsia="Calibri" w:cs="Times New Roman"/>
              </w:rPr>
              <w:t>In the Matter of the Application of Ohio Gas Company for Tariff Approval</w:t>
            </w:r>
          </w:p>
        </w:tc>
        <w:tc>
          <w:tcPr>
            <w:tcW w:w="296" w:type="dxa"/>
            <w:hideMark/>
          </w:tcPr>
          <w:p w:rsidR="004F7151" w:rsidRPr="004F7151" w:rsidRDefault="004F7151" w:rsidP="00E11904">
            <w:pPr>
              <w:rPr>
                <w:rFonts w:eastAsia="Calibri" w:cs="Times New Roman"/>
              </w:rPr>
            </w:pPr>
            <w:r w:rsidRPr="004F7151">
              <w:rPr>
                <w:rFonts w:eastAsia="Calibri" w:cs="Times New Roman"/>
              </w:rPr>
              <w:t>)</w:t>
            </w:r>
          </w:p>
          <w:p w:rsidR="004F7151" w:rsidRPr="004F7151" w:rsidRDefault="004F7151" w:rsidP="00E11904">
            <w:pPr>
              <w:rPr>
                <w:rFonts w:eastAsia="Calibri" w:cs="Times New Roman"/>
              </w:rPr>
            </w:pPr>
            <w:r w:rsidRPr="004F7151">
              <w:rPr>
                <w:rFonts w:eastAsia="Calibri" w:cs="Times New Roman"/>
              </w:rPr>
              <w:t>)</w:t>
            </w:r>
          </w:p>
        </w:tc>
        <w:tc>
          <w:tcPr>
            <w:tcW w:w="4576" w:type="dxa"/>
            <w:hideMark/>
          </w:tcPr>
          <w:p w:rsidR="004F7151" w:rsidRPr="004F7151" w:rsidRDefault="004F7151" w:rsidP="00E11904">
            <w:pPr>
              <w:rPr>
                <w:rFonts w:eastAsia="Calibri" w:cs="Times New Roman"/>
              </w:rPr>
            </w:pPr>
            <w:r w:rsidRPr="004F7151">
              <w:rPr>
                <w:rFonts w:eastAsia="Calibri" w:cs="Times New Roman"/>
              </w:rPr>
              <w:t>Case No. 17-1140-GA-ATA</w:t>
            </w:r>
          </w:p>
        </w:tc>
      </w:tr>
      <w:tr w:rsidR="004F7151" w:rsidRPr="004F7151" w:rsidTr="00E11904">
        <w:tc>
          <w:tcPr>
            <w:tcW w:w="4488" w:type="dxa"/>
          </w:tcPr>
          <w:p w:rsidR="004F7151" w:rsidRPr="004F7151" w:rsidRDefault="004F7151" w:rsidP="00E11904">
            <w:pPr>
              <w:rPr>
                <w:rFonts w:eastAsia="Calibri" w:cs="Times New Roman"/>
              </w:rPr>
            </w:pPr>
          </w:p>
        </w:tc>
        <w:tc>
          <w:tcPr>
            <w:tcW w:w="296" w:type="dxa"/>
          </w:tcPr>
          <w:p w:rsidR="004F7151" w:rsidRPr="004F7151" w:rsidRDefault="004F7151" w:rsidP="00E11904">
            <w:pPr>
              <w:rPr>
                <w:rFonts w:eastAsia="Calibri" w:cs="Times New Roman"/>
              </w:rPr>
            </w:pPr>
          </w:p>
        </w:tc>
        <w:tc>
          <w:tcPr>
            <w:tcW w:w="4576" w:type="dxa"/>
          </w:tcPr>
          <w:p w:rsidR="004F7151" w:rsidRPr="004F7151" w:rsidRDefault="004F7151" w:rsidP="00E11904">
            <w:pPr>
              <w:rPr>
                <w:rFonts w:eastAsia="Calibri" w:cs="Times New Roman"/>
              </w:rPr>
            </w:pPr>
          </w:p>
        </w:tc>
      </w:tr>
      <w:tr w:rsidR="004F7151" w:rsidRPr="004F7151" w:rsidTr="00E11904">
        <w:tc>
          <w:tcPr>
            <w:tcW w:w="4488" w:type="dxa"/>
            <w:hideMark/>
          </w:tcPr>
          <w:p w:rsidR="004F7151" w:rsidRPr="004F7151" w:rsidRDefault="004F7151" w:rsidP="00E11904">
            <w:pPr>
              <w:rPr>
                <w:rFonts w:eastAsia="Calibri" w:cs="Times New Roman"/>
              </w:rPr>
            </w:pPr>
            <w:r w:rsidRPr="004F7151">
              <w:rPr>
                <w:rFonts w:eastAsia="Calibri" w:cs="Times New Roman"/>
              </w:rPr>
              <w:t>In the Matter of the Application of Ohio Gas Company for Approval of Certain Accounting Authority</w:t>
            </w:r>
          </w:p>
        </w:tc>
        <w:tc>
          <w:tcPr>
            <w:tcW w:w="296" w:type="dxa"/>
            <w:hideMark/>
          </w:tcPr>
          <w:p w:rsidR="004F7151" w:rsidRPr="004F7151" w:rsidRDefault="004F7151" w:rsidP="00E11904">
            <w:pPr>
              <w:rPr>
                <w:rFonts w:eastAsia="Calibri" w:cs="Times New Roman"/>
              </w:rPr>
            </w:pPr>
            <w:r w:rsidRPr="004F7151">
              <w:rPr>
                <w:rFonts w:eastAsia="Calibri" w:cs="Times New Roman"/>
              </w:rPr>
              <w:t>)</w:t>
            </w:r>
          </w:p>
          <w:p w:rsidR="004F7151" w:rsidRPr="004F7151" w:rsidRDefault="004F7151" w:rsidP="00E11904">
            <w:pPr>
              <w:rPr>
                <w:rFonts w:eastAsia="Calibri" w:cs="Times New Roman"/>
              </w:rPr>
            </w:pPr>
            <w:r w:rsidRPr="004F7151">
              <w:rPr>
                <w:rFonts w:eastAsia="Calibri" w:cs="Times New Roman"/>
              </w:rPr>
              <w:t>)</w:t>
            </w:r>
          </w:p>
          <w:p w:rsidR="004F7151" w:rsidRPr="004F7151" w:rsidRDefault="004F7151" w:rsidP="00E11904">
            <w:pPr>
              <w:rPr>
                <w:rFonts w:eastAsia="Calibri" w:cs="Times New Roman"/>
              </w:rPr>
            </w:pPr>
            <w:r w:rsidRPr="004F7151">
              <w:rPr>
                <w:rFonts w:eastAsia="Calibri" w:cs="Times New Roman"/>
              </w:rPr>
              <w:t>)</w:t>
            </w:r>
          </w:p>
        </w:tc>
        <w:tc>
          <w:tcPr>
            <w:tcW w:w="4576" w:type="dxa"/>
          </w:tcPr>
          <w:p w:rsidR="004F7151" w:rsidRPr="004F7151" w:rsidRDefault="004F7151" w:rsidP="00E11904">
            <w:pPr>
              <w:rPr>
                <w:rFonts w:eastAsia="Calibri" w:cs="Times New Roman"/>
              </w:rPr>
            </w:pPr>
          </w:p>
          <w:p w:rsidR="004F7151" w:rsidRPr="004F7151" w:rsidRDefault="004F7151" w:rsidP="00E11904">
            <w:pPr>
              <w:rPr>
                <w:rFonts w:eastAsia="Calibri" w:cs="Times New Roman"/>
              </w:rPr>
            </w:pPr>
            <w:r w:rsidRPr="004F7151">
              <w:rPr>
                <w:rFonts w:eastAsia="Calibri" w:cs="Times New Roman"/>
              </w:rPr>
              <w:t>Case No. 17-1141-GA-AAM</w:t>
            </w:r>
          </w:p>
        </w:tc>
      </w:tr>
    </w:tbl>
    <w:p w:rsidR="004F7151" w:rsidRPr="004F7151" w:rsidRDefault="004F7151" w:rsidP="004F7151">
      <w:pPr>
        <w:tabs>
          <w:tab w:val="left" w:pos="5040"/>
        </w:tabs>
        <w:jc w:val="both"/>
        <w:rPr>
          <w:rFonts w:eastAsia="Times New Roman" w:cs="Arial"/>
        </w:rPr>
      </w:pPr>
    </w:p>
    <w:p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rPr>
      </w:pPr>
    </w:p>
    <w:p w:rsidR="004F7151" w:rsidRPr="004F7151" w:rsidRDefault="004F7151" w:rsidP="004F7151">
      <w:pPr>
        <w:jc w:val="center"/>
        <w:rPr>
          <w:rFonts w:ascii="Arial Bold" w:hAnsi="Arial Bold"/>
          <w:b/>
          <w:smallCaps/>
          <w:sz w:val="28"/>
          <w:szCs w:val="28"/>
        </w:rPr>
      </w:pPr>
      <w:r w:rsidRPr="004F7151">
        <w:rPr>
          <w:rFonts w:ascii="Arial Bold" w:hAnsi="Arial Bold"/>
          <w:b/>
          <w:smallCaps/>
          <w:sz w:val="28"/>
          <w:szCs w:val="28"/>
        </w:rPr>
        <w:t>Memorandum in Support</w:t>
      </w:r>
    </w:p>
    <w:p w:rsidR="004F7151" w:rsidRPr="004F7151" w:rsidRDefault="004F7151" w:rsidP="004F7151">
      <w:pPr>
        <w:pBdr>
          <w:bottom w:val="single" w:sz="12" w:space="1" w:color="auto"/>
        </w:pBdr>
        <w:jc w:val="center"/>
        <w:rPr>
          <w:rFonts w:eastAsia="Times New Roman" w:cs="Arial"/>
          <w:b/>
          <w:smallCaps/>
          <w:sz w:val="28"/>
          <w:u w:val="single"/>
        </w:rPr>
      </w:pPr>
    </w:p>
    <w:p w:rsidR="007E18E4" w:rsidRDefault="007E18E4" w:rsidP="007E18E4">
      <w:pPr>
        <w:jc w:val="both"/>
      </w:pPr>
    </w:p>
    <w:p w:rsidR="00991DF2" w:rsidRDefault="00052B6E" w:rsidP="00442D88">
      <w:pPr>
        <w:spacing w:line="480" w:lineRule="auto"/>
        <w:jc w:val="both"/>
      </w:pPr>
      <w:r>
        <w:tab/>
      </w:r>
      <w:r w:rsidR="00316C2C">
        <w:t xml:space="preserve">The Commission has previously </w:t>
      </w:r>
      <w:r w:rsidR="001D08A3">
        <w:t xml:space="preserve">set </w:t>
      </w:r>
      <w:r w:rsidR="00E11904">
        <w:t>a</w:t>
      </w:r>
      <w:r w:rsidR="001D08A3">
        <w:t>n</w:t>
      </w:r>
      <w:r w:rsidR="00E11904">
        <w:t xml:space="preserve"> </w:t>
      </w:r>
      <w:r w:rsidR="001D08A3">
        <w:t xml:space="preserve">evidentiary </w:t>
      </w:r>
      <w:r w:rsidR="00E11904">
        <w:t xml:space="preserve">hearing for January 18, 2018.  </w:t>
      </w:r>
      <w:r w:rsidR="001D08A3">
        <w:t>The parties are working towards settlement</w:t>
      </w:r>
      <w:r w:rsidR="00991DF2">
        <w:t>, and the date to submit testimony has previously been vacated.  To afford the parties additional time to complete a settlement, Ohio Gas is requesting that the hearing be continued for two weeks.</w:t>
      </w:r>
    </w:p>
    <w:p w:rsidR="00052B6E" w:rsidRDefault="00991DF2" w:rsidP="00442D88">
      <w:pPr>
        <w:spacing w:line="480" w:lineRule="auto"/>
        <w:jc w:val="both"/>
      </w:pPr>
      <w:r>
        <w:tab/>
        <w:t xml:space="preserve">Commission rules provide that </w:t>
      </w:r>
      <w:r w:rsidR="00787F68">
        <w:t>a</w:t>
      </w:r>
      <w:r>
        <w:t xml:space="preserve"> decision may be considered on an expedited basis if there is no objection.  Counsel for Ohio Gas contacted parties and they do not object to an expedited ruling on this Motion.</w:t>
      </w:r>
      <w:r w:rsidR="00CA1CB9">
        <w:rPr>
          <w:rStyle w:val="FootnoteReference"/>
        </w:rPr>
        <w:footnoteReference w:id="1"/>
      </w:r>
      <w:r w:rsidR="00B879DB">
        <w:t xml:space="preserve"> </w:t>
      </w:r>
    </w:p>
    <w:p w:rsidR="004F7151" w:rsidRPr="004F7151" w:rsidRDefault="004F7151" w:rsidP="004F7151">
      <w:pPr>
        <w:tabs>
          <w:tab w:val="decimal" w:pos="9360"/>
        </w:tabs>
        <w:ind w:left="4680"/>
        <w:rPr>
          <w:rFonts w:eastAsia="Times New Roman" w:cs="Arial"/>
        </w:rPr>
      </w:pPr>
      <w:r w:rsidRPr="004F7151">
        <w:rPr>
          <w:rFonts w:eastAsia="Times New Roman" w:cs="Arial"/>
        </w:rPr>
        <w:t>Respectfully submitted,</w:t>
      </w:r>
    </w:p>
    <w:p w:rsidR="004F7151" w:rsidRPr="004F7151" w:rsidRDefault="004F7151" w:rsidP="004F7151">
      <w:pPr>
        <w:tabs>
          <w:tab w:val="decimal" w:pos="9360"/>
        </w:tabs>
        <w:ind w:left="4680"/>
        <w:rPr>
          <w:rFonts w:eastAsia="Times New Roman" w:cs="Arial"/>
        </w:rPr>
      </w:pPr>
    </w:p>
    <w:p w:rsidR="004F7151" w:rsidRPr="004F7151" w:rsidRDefault="004F7151" w:rsidP="004F7151">
      <w:pPr>
        <w:tabs>
          <w:tab w:val="decimal" w:pos="9360"/>
        </w:tabs>
        <w:ind w:left="4680"/>
        <w:rPr>
          <w:rFonts w:eastAsia="Times New Roman" w:cs="Arial"/>
          <w:i/>
          <w:u w:val="single"/>
        </w:rPr>
      </w:pPr>
      <w:r w:rsidRPr="004F7151">
        <w:rPr>
          <w:rFonts w:eastAsia="Times New Roman" w:cs="Arial"/>
          <w:i/>
          <w:u w:val="single"/>
        </w:rPr>
        <w:t xml:space="preserve">/s/ </w:t>
      </w:r>
      <w:r w:rsidR="008F6C7F">
        <w:rPr>
          <w:rFonts w:eastAsia="Times New Roman" w:cs="Arial"/>
          <w:i/>
          <w:u w:val="single"/>
        </w:rPr>
        <w:t>Frank P. Darr</w:t>
      </w:r>
      <w:r w:rsidRPr="004F7151">
        <w:rPr>
          <w:rFonts w:eastAsia="Times New Roman" w:cs="Arial"/>
          <w:i/>
          <w:u w:val="single"/>
        </w:rPr>
        <w:tab/>
      </w:r>
    </w:p>
    <w:p w:rsidR="004F7151" w:rsidRPr="004F7151" w:rsidRDefault="004F7151" w:rsidP="004F7151">
      <w:pPr>
        <w:widowControl w:val="0"/>
        <w:tabs>
          <w:tab w:val="decimal" w:pos="9360"/>
        </w:tabs>
        <w:ind w:left="4680"/>
        <w:rPr>
          <w:rFonts w:eastAsia="Calibri" w:cs="Arial"/>
          <w:bCs/>
        </w:rPr>
      </w:pPr>
      <w:r w:rsidRPr="004F7151">
        <w:rPr>
          <w:rFonts w:eastAsia="Calibri" w:cs="Arial"/>
          <w:b/>
          <w:bCs/>
        </w:rPr>
        <w:t>Frank P. Darr</w:t>
      </w:r>
      <w:r w:rsidRPr="004F7151">
        <w:rPr>
          <w:rFonts w:eastAsia="Calibri" w:cs="Arial"/>
          <w:bCs/>
        </w:rPr>
        <w:t xml:space="preserve"> (Reg. No. 0025469)</w:t>
      </w:r>
    </w:p>
    <w:p w:rsidR="004F7151" w:rsidRPr="004F7151" w:rsidRDefault="004F7151" w:rsidP="004F7151">
      <w:pPr>
        <w:widowControl w:val="0"/>
        <w:tabs>
          <w:tab w:val="decimal" w:pos="9360"/>
        </w:tabs>
        <w:ind w:left="4680"/>
        <w:rPr>
          <w:rFonts w:eastAsia="Calibri" w:cs="Arial"/>
          <w:bCs/>
        </w:rPr>
      </w:pPr>
      <w:r w:rsidRPr="004F7151">
        <w:rPr>
          <w:rFonts w:eastAsia="Calibri" w:cs="Arial"/>
          <w:bCs/>
        </w:rPr>
        <w:t xml:space="preserve"> (Counsel of Record)</w:t>
      </w:r>
    </w:p>
    <w:p w:rsidR="004F7151" w:rsidRPr="004F7151" w:rsidRDefault="004F7151" w:rsidP="004F7151">
      <w:pPr>
        <w:widowControl w:val="0"/>
        <w:tabs>
          <w:tab w:val="decimal" w:pos="9360"/>
        </w:tabs>
        <w:ind w:left="4680"/>
        <w:rPr>
          <w:rFonts w:eastAsia="Calibri" w:cs="Arial"/>
          <w:b/>
          <w:bCs/>
        </w:rPr>
      </w:pPr>
      <w:r w:rsidRPr="004F7151">
        <w:rPr>
          <w:rFonts w:eastAsia="Calibri" w:cs="Arial"/>
          <w:b/>
          <w:bCs/>
        </w:rPr>
        <w:t xml:space="preserve">Matthew R. Pritchard </w:t>
      </w:r>
      <w:r w:rsidRPr="004F7151">
        <w:rPr>
          <w:rFonts w:eastAsia="Calibri" w:cs="Arial"/>
          <w:bCs/>
        </w:rPr>
        <w:t>(Reg. No. 0088070)</w:t>
      </w:r>
    </w:p>
    <w:p w:rsidR="004F7151" w:rsidRPr="004F7151" w:rsidRDefault="004F7151" w:rsidP="004F7151">
      <w:pPr>
        <w:widowControl w:val="0"/>
        <w:tabs>
          <w:tab w:val="decimal" w:pos="9360"/>
        </w:tabs>
        <w:ind w:left="4680"/>
        <w:rPr>
          <w:rFonts w:eastAsia="Calibri" w:cs="Arial"/>
          <w:b/>
          <w:bCs/>
          <w:smallCaps/>
        </w:rPr>
      </w:pPr>
      <w:r w:rsidRPr="004F7151">
        <w:rPr>
          <w:rFonts w:eastAsia="Calibri" w:cs="Arial"/>
          <w:bCs/>
          <w:smallCaps/>
        </w:rPr>
        <w:t>McNees Wallace &amp; Nurick LLC</w:t>
      </w:r>
    </w:p>
    <w:p w:rsidR="004F7151" w:rsidRPr="004F7151" w:rsidRDefault="004F7151" w:rsidP="004F7151">
      <w:pPr>
        <w:widowControl w:val="0"/>
        <w:tabs>
          <w:tab w:val="decimal" w:pos="9360"/>
        </w:tabs>
        <w:ind w:left="4680"/>
        <w:rPr>
          <w:rFonts w:eastAsia="Calibri" w:cs="Arial"/>
          <w:b/>
          <w:bCs/>
        </w:rPr>
      </w:pPr>
      <w:r w:rsidRPr="004F7151">
        <w:rPr>
          <w:rFonts w:eastAsia="Calibri" w:cs="Arial"/>
          <w:bCs/>
        </w:rPr>
        <w:t>21 East State Street, 17</w:t>
      </w:r>
      <w:r w:rsidRPr="004F7151">
        <w:rPr>
          <w:rFonts w:eastAsia="Calibri" w:cs="Arial"/>
          <w:bCs/>
          <w:vertAlign w:val="superscript"/>
        </w:rPr>
        <w:t>TH</w:t>
      </w:r>
      <w:r w:rsidRPr="004F7151">
        <w:rPr>
          <w:rFonts w:eastAsia="Calibri" w:cs="Arial"/>
          <w:bCs/>
        </w:rPr>
        <w:t xml:space="preserve"> Floor</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Columbus, OH  43215</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Telephone:  (614) 469-8000</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rPr>
      </w:pPr>
      <w:r w:rsidRPr="004F7151">
        <w:rPr>
          <w:rFonts w:eastAsia="Calibri" w:cs="Arial"/>
        </w:rPr>
        <w:t>Telecopier:  (614) 469-4653</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rPr>
        <w:lastRenderedPageBreak/>
        <w:t>fdarr@mwncmh.com</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smallCaps/>
          <w:color w:val="000000"/>
        </w:rPr>
      </w:pPr>
      <w:r w:rsidRPr="004F7151">
        <w:rPr>
          <w:rFonts w:eastAsia="Calibri" w:cs="Arial"/>
          <w:color w:val="000000"/>
        </w:rPr>
        <w:t>mpritchard@mwncmh.com</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color w:val="000000"/>
        </w:rPr>
      </w:pPr>
      <w:r w:rsidRPr="004F7151">
        <w:rPr>
          <w:rFonts w:eastAsia="Calibri" w:cs="Arial"/>
          <w:color w:val="000000"/>
        </w:rPr>
        <w:t>(willing to accept service by e-mail)</w:t>
      </w:r>
    </w:p>
    <w:p w:rsidR="004F7151" w:rsidRPr="004F7151" w:rsidRDefault="004F7151" w:rsidP="004F7151">
      <w:pPr>
        <w:tabs>
          <w:tab w:val="left" w:pos="-1440"/>
          <w:tab w:val="left" w:pos="-720"/>
          <w:tab w:val="left" w:pos="5040"/>
          <w:tab w:val="center" w:pos="7200"/>
          <w:tab w:val="decimal" w:pos="9360"/>
        </w:tabs>
        <w:overflowPunct w:val="0"/>
        <w:autoSpaceDE w:val="0"/>
        <w:autoSpaceDN w:val="0"/>
        <w:adjustRightInd w:val="0"/>
        <w:ind w:left="4680"/>
        <w:rPr>
          <w:rFonts w:eastAsia="Calibri" w:cs="Arial"/>
          <w:b/>
          <w:smallCaps/>
        </w:rPr>
      </w:pPr>
    </w:p>
    <w:p w:rsidR="004F7151" w:rsidRPr="004F7151" w:rsidRDefault="004F7151" w:rsidP="004F7151">
      <w:pPr>
        <w:tabs>
          <w:tab w:val="decimal" w:pos="9360"/>
        </w:tabs>
        <w:ind w:left="4680"/>
        <w:rPr>
          <w:rFonts w:eastAsia="Times New Roman" w:cs="Arial"/>
          <w:smallCaps/>
        </w:rPr>
      </w:pPr>
      <w:r w:rsidRPr="004F7151">
        <w:rPr>
          <w:rFonts w:eastAsia="Calibri" w:cs="Arial"/>
          <w:b/>
          <w:smallCaps/>
        </w:rPr>
        <w:t>Attorneys for Ohio Gas Company</w:t>
      </w:r>
    </w:p>
    <w:p w:rsidR="004F7151" w:rsidRDefault="004F7151" w:rsidP="00442D88">
      <w:pPr>
        <w:spacing w:line="480" w:lineRule="auto"/>
        <w:jc w:val="both"/>
        <w:sectPr w:rsidR="004F7151" w:rsidSect="000F2F5D">
          <w:pgSz w:w="12240" w:h="15840" w:code="1"/>
          <w:pgMar w:top="1440" w:right="1440" w:bottom="1440" w:left="1440" w:header="720" w:footer="720" w:gutter="0"/>
          <w:pgNumType w:start="1"/>
          <w:cols w:space="720"/>
          <w:titlePg/>
          <w:docGrid w:linePitch="360"/>
        </w:sectPr>
      </w:pPr>
    </w:p>
    <w:p w:rsidR="007853F0" w:rsidRPr="007853F0" w:rsidRDefault="007853F0" w:rsidP="007853F0">
      <w:pPr>
        <w:tabs>
          <w:tab w:val="left" w:pos="2160"/>
          <w:tab w:val="left" w:pos="2280"/>
        </w:tabs>
        <w:jc w:val="center"/>
        <w:rPr>
          <w:rFonts w:ascii="Arial Bold" w:eastAsia="Times New Roman" w:hAnsi="Arial Bold" w:cs="Arial"/>
          <w:b/>
          <w:smallCaps/>
          <w:sz w:val="28"/>
          <w:u w:val="single"/>
        </w:rPr>
      </w:pPr>
      <w:r w:rsidRPr="007853F0">
        <w:rPr>
          <w:rFonts w:ascii="Arial Bold" w:eastAsia="Times New Roman" w:hAnsi="Arial Bold" w:cs="Arial"/>
          <w:b/>
          <w:smallCaps/>
          <w:sz w:val="28"/>
          <w:u w:val="single"/>
        </w:rPr>
        <w:lastRenderedPageBreak/>
        <w:t>Certificate of Service</w:t>
      </w:r>
    </w:p>
    <w:p w:rsidR="007853F0" w:rsidRPr="007853F0" w:rsidRDefault="007853F0" w:rsidP="007853F0">
      <w:pPr>
        <w:rPr>
          <w:rFonts w:eastAsia="Times New Roman" w:cs="Arial"/>
        </w:rPr>
      </w:pPr>
    </w:p>
    <w:p w:rsidR="007853F0" w:rsidRPr="007853F0" w:rsidRDefault="007853F0" w:rsidP="00B879DB">
      <w:pPr>
        <w:spacing w:line="480" w:lineRule="auto"/>
        <w:ind w:firstLine="720"/>
        <w:jc w:val="both"/>
        <w:rPr>
          <w:rFonts w:eastAsia="Times New Roman" w:cs="Arial"/>
        </w:rPr>
      </w:pPr>
      <w:r w:rsidRPr="007853F0">
        <w:rPr>
          <w:rFonts w:eastAsia="Times New Roman" w:cs="Arial"/>
        </w:rPr>
        <w:t>In accordance with Rule 4901-1-05, Ohio Administrative Code, the PUCO</w:t>
      </w:r>
      <w:r w:rsidR="00A27563">
        <w:rPr>
          <w:rFonts w:eastAsia="Times New Roman" w:cs="Arial"/>
        </w:rPr>
        <w:t>’</w:t>
      </w:r>
      <w:r w:rsidRPr="007853F0">
        <w:rPr>
          <w:rFonts w:eastAsia="Times New Roman" w:cs="Arial"/>
        </w:rPr>
        <w:t xml:space="preserve">s e-filing system will electronically serve notice of the filing of this document upon the following parties.  In addition, I hereby certify that a service copy of the foregoing </w:t>
      </w:r>
      <w:r w:rsidR="00B879DB" w:rsidRPr="00B879DB">
        <w:rPr>
          <w:rFonts w:eastAsia="Times New Roman" w:cs="Arial"/>
          <w:i/>
        </w:rPr>
        <w:t xml:space="preserve">Motion of Ohio Gas Company to </w:t>
      </w:r>
      <w:r w:rsidR="008F6C7F">
        <w:rPr>
          <w:rFonts w:eastAsia="Times New Roman" w:cs="Arial"/>
          <w:i/>
        </w:rPr>
        <w:t>Continue Date for Evidentiary Hearing</w:t>
      </w:r>
      <w:r w:rsidR="00B879DB" w:rsidRPr="00B879DB">
        <w:rPr>
          <w:rFonts w:eastAsia="Times New Roman" w:cs="Arial"/>
          <w:i/>
        </w:rPr>
        <w:t>, and Request for Expedited Treatment</w:t>
      </w:r>
      <w:r w:rsidRPr="007853F0">
        <w:rPr>
          <w:rFonts w:eastAsia="Times New Roman" w:cs="Arial"/>
        </w:rPr>
        <w:t xml:space="preserve">, </w:t>
      </w:r>
      <w:r w:rsidR="00DA2FFE">
        <w:rPr>
          <w:rFonts w:eastAsia="Times New Roman" w:cs="Arial"/>
        </w:rPr>
        <w:t>w</w:t>
      </w:r>
      <w:r w:rsidRPr="007853F0">
        <w:rPr>
          <w:rFonts w:eastAsia="Times New Roman" w:cs="Arial"/>
        </w:rPr>
        <w:t xml:space="preserve">as sent by, or on behalf of, the undersigned counsel for Ohio Gas to the following parties of record </w:t>
      </w:r>
      <w:r w:rsidR="001E641A">
        <w:rPr>
          <w:rFonts w:eastAsia="Times New Roman" w:cs="Arial"/>
        </w:rPr>
        <w:t xml:space="preserve">on January </w:t>
      </w:r>
      <w:r w:rsidR="002C6AB0">
        <w:rPr>
          <w:rFonts w:eastAsia="Times New Roman" w:cs="Arial"/>
        </w:rPr>
        <w:t>10</w:t>
      </w:r>
      <w:r w:rsidR="001E641A">
        <w:rPr>
          <w:rFonts w:eastAsia="Times New Roman" w:cs="Arial"/>
        </w:rPr>
        <w:t>, 2018</w:t>
      </w:r>
      <w:r w:rsidRPr="007853F0">
        <w:rPr>
          <w:rFonts w:eastAsia="Times New Roman" w:cs="Arial"/>
        </w:rPr>
        <w:t xml:space="preserve">, </w:t>
      </w:r>
      <w:r w:rsidRPr="007853F0">
        <w:rPr>
          <w:rFonts w:eastAsia="Times New Roman" w:cs="Arial"/>
          <w:i/>
        </w:rPr>
        <w:t>via</w:t>
      </w:r>
      <w:r w:rsidRPr="007853F0">
        <w:rPr>
          <w:rFonts w:eastAsia="Times New Roman" w:cs="Arial"/>
        </w:rPr>
        <w:t xml:space="preserve"> electronic transmission.</w:t>
      </w:r>
    </w:p>
    <w:p w:rsidR="007853F0" w:rsidRPr="007853F0" w:rsidRDefault="007853F0" w:rsidP="007853F0">
      <w:pPr>
        <w:tabs>
          <w:tab w:val="center" w:pos="7200"/>
          <w:tab w:val="right" w:pos="9360"/>
        </w:tabs>
        <w:ind w:left="5040"/>
        <w:rPr>
          <w:rFonts w:eastAsia="Times New Roman" w:cs="Arial"/>
          <w:i/>
          <w:u w:val="single"/>
        </w:rPr>
      </w:pPr>
      <w:r w:rsidRPr="007853F0">
        <w:rPr>
          <w:rFonts w:eastAsia="Times New Roman" w:cs="Arial"/>
          <w:i/>
          <w:u w:val="single"/>
        </w:rPr>
        <w:t xml:space="preserve">/s/ </w:t>
      </w:r>
      <w:r w:rsidR="008F6C7F">
        <w:rPr>
          <w:rFonts w:eastAsia="Times New Roman" w:cs="Arial"/>
          <w:i/>
          <w:u w:val="single"/>
        </w:rPr>
        <w:t>Frank P. Darr</w:t>
      </w:r>
      <w:r w:rsidR="008F6C7F">
        <w:rPr>
          <w:rFonts w:eastAsia="Times New Roman" w:cs="Arial"/>
          <w:i/>
          <w:u w:val="single"/>
        </w:rPr>
        <w:tab/>
      </w:r>
      <w:r w:rsidRPr="007853F0">
        <w:rPr>
          <w:rFonts w:eastAsia="Times New Roman" w:cs="Arial"/>
          <w:i/>
          <w:u w:val="single"/>
        </w:rPr>
        <w:tab/>
      </w:r>
    </w:p>
    <w:p w:rsidR="007853F0" w:rsidRPr="007853F0" w:rsidRDefault="008F6C7F" w:rsidP="007853F0">
      <w:pPr>
        <w:tabs>
          <w:tab w:val="center" w:pos="7200"/>
          <w:tab w:val="right" w:pos="9360"/>
        </w:tabs>
        <w:ind w:left="5760"/>
        <w:rPr>
          <w:rFonts w:eastAsia="Times New Roman" w:cs="Arial"/>
          <w:u w:val="single"/>
        </w:rPr>
      </w:pPr>
      <w:r>
        <w:rPr>
          <w:rFonts w:eastAsia="Times New Roman" w:cs="Arial"/>
        </w:rPr>
        <w:t>Frank P. Darr</w:t>
      </w:r>
    </w:p>
    <w:p w:rsidR="007853F0" w:rsidRPr="007853F0" w:rsidRDefault="007853F0" w:rsidP="007853F0">
      <w:pPr>
        <w:tabs>
          <w:tab w:val="left" w:pos="2160"/>
          <w:tab w:val="left" w:pos="2280"/>
        </w:tabs>
        <w:rPr>
          <w:rFonts w:eastAsia="Times New Roman" w:cs="Arial"/>
        </w:rPr>
      </w:pPr>
    </w:p>
    <w:p w:rsidR="007853F0" w:rsidRPr="007853F0" w:rsidRDefault="007853F0" w:rsidP="007853F0">
      <w:pPr>
        <w:tabs>
          <w:tab w:val="left" w:pos="2160"/>
          <w:tab w:val="left" w:pos="2280"/>
        </w:tabs>
        <w:rPr>
          <w:rFonts w:eastAsia="Times New Roman" w:cs="Arial"/>
        </w:rPr>
        <w:sectPr w:rsidR="007853F0" w:rsidRPr="007853F0" w:rsidSect="00E11904">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Kevin F. Moore (Reg. No. 0089228)</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(Counsel of Record)</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Assistant Consumers’ Counsel</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Office of the Ohio Consumers’ Counsel</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65 East State Street, 7</w:t>
      </w:r>
      <w:r w:rsidRPr="007853F0">
        <w:rPr>
          <w:rFonts w:eastAsia="Times New Roman" w:cs="Arial"/>
          <w:sz w:val="22"/>
          <w:szCs w:val="22"/>
          <w:vertAlign w:val="superscript"/>
        </w:rPr>
        <w:t>th</w:t>
      </w:r>
      <w:r w:rsidRPr="007853F0">
        <w:rPr>
          <w:rFonts w:eastAsia="Times New Roman" w:cs="Arial"/>
          <w:sz w:val="22"/>
          <w:szCs w:val="22"/>
        </w:rPr>
        <w:t xml:space="preserve"> Floor</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Columbus, OH  43215</w:t>
      </w:r>
      <w:r w:rsidR="00B76C5F">
        <w:rPr>
          <w:rFonts w:eastAsia="Times New Roman" w:cs="Arial"/>
          <w:sz w:val="22"/>
          <w:szCs w:val="22"/>
        </w:rPr>
        <w:t>-4203</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Kevin.moore@occ.ohio.gov</w:t>
      </w:r>
    </w:p>
    <w:p w:rsidR="007853F0" w:rsidRPr="007853F0" w:rsidRDefault="007853F0" w:rsidP="007853F0">
      <w:pPr>
        <w:tabs>
          <w:tab w:val="left" w:pos="2160"/>
          <w:tab w:val="left" w:pos="2280"/>
        </w:tabs>
        <w:rPr>
          <w:rFonts w:eastAsia="Times New Roman" w:cs="Arial"/>
          <w:sz w:val="22"/>
          <w:szCs w:val="22"/>
        </w:rPr>
      </w:pPr>
    </w:p>
    <w:p w:rsidR="007853F0" w:rsidRPr="007853F0" w:rsidRDefault="007853F0" w:rsidP="007853F0">
      <w:pPr>
        <w:tabs>
          <w:tab w:val="left" w:pos="2160"/>
          <w:tab w:val="left" w:pos="2280"/>
        </w:tabs>
        <w:rPr>
          <w:rFonts w:ascii="Arial Bold" w:eastAsia="Times New Roman" w:hAnsi="Arial Bold" w:cs="Arial"/>
          <w:b/>
          <w:smallCaps/>
          <w:sz w:val="22"/>
          <w:szCs w:val="22"/>
        </w:rPr>
      </w:pPr>
      <w:r w:rsidRPr="007853F0">
        <w:rPr>
          <w:rFonts w:ascii="Arial Bold" w:eastAsia="Times New Roman" w:hAnsi="Arial Bold" w:cs="Arial"/>
          <w:b/>
          <w:smallCaps/>
          <w:sz w:val="22"/>
          <w:szCs w:val="22"/>
        </w:rPr>
        <w:t>On Behalf of the Office of the Ohio Consumers’ Counsel</w:t>
      </w:r>
    </w:p>
    <w:p w:rsidR="007853F0" w:rsidRPr="007853F0" w:rsidRDefault="007853F0" w:rsidP="007853F0">
      <w:pPr>
        <w:tabs>
          <w:tab w:val="left" w:pos="2160"/>
          <w:tab w:val="left" w:pos="2280"/>
        </w:tabs>
        <w:rPr>
          <w:rFonts w:eastAsia="Times New Roman" w:cs="Arial"/>
          <w:sz w:val="22"/>
          <w:szCs w:val="22"/>
        </w:rPr>
      </w:pP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Jodi Bair (Reg. No. 0062921)</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Robert Eubanks (Reg. No. 0073386)</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Assistant Attorneys General</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Office of the Ohio Attorney General</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30 East Broad Street, 16</w:t>
      </w:r>
      <w:r w:rsidRPr="007853F0">
        <w:rPr>
          <w:rFonts w:eastAsia="Times New Roman" w:cs="Arial"/>
          <w:sz w:val="22"/>
          <w:szCs w:val="22"/>
          <w:vertAlign w:val="superscript"/>
        </w:rPr>
        <w:t>th</w:t>
      </w:r>
      <w:r w:rsidRPr="007853F0">
        <w:rPr>
          <w:rFonts w:eastAsia="Times New Roman" w:cs="Arial"/>
          <w:sz w:val="22"/>
          <w:szCs w:val="22"/>
        </w:rPr>
        <w:t xml:space="preserve"> Floor</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Columbus, OH  43215</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jodi.bair@ohioattorneygeneral.gov</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Robert.eubanks@ohioattorneygeneral.gov</w:t>
      </w:r>
    </w:p>
    <w:p w:rsidR="007853F0" w:rsidRPr="007853F0" w:rsidRDefault="007853F0" w:rsidP="007853F0">
      <w:pPr>
        <w:tabs>
          <w:tab w:val="left" w:pos="2160"/>
          <w:tab w:val="left" w:pos="2280"/>
        </w:tabs>
        <w:rPr>
          <w:rFonts w:eastAsia="Times New Roman" w:cs="Arial"/>
          <w:sz w:val="22"/>
          <w:szCs w:val="22"/>
        </w:rPr>
      </w:pPr>
    </w:p>
    <w:p w:rsidR="007853F0" w:rsidRPr="007853F0" w:rsidRDefault="007853F0" w:rsidP="007853F0">
      <w:pPr>
        <w:tabs>
          <w:tab w:val="left" w:pos="2160"/>
          <w:tab w:val="left" w:pos="2280"/>
        </w:tabs>
        <w:rPr>
          <w:rFonts w:ascii="Arial Bold" w:eastAsia="Times New Roman" w:hAnsi="Arial Bold" w:cs="Arial"/>
          <w:b/>
          <w:smallCaps/>
          <w:sz w:val="22"/>
          <w:szCs w:val="22"/>
        </w:rPr>
      </w:pPr>
      <w:r w:rsidRPr="007853F0">
        <w:rPr>
          <w:rFonts w:ascii="Arial Bold" w:eastAsia="Times New Roman" w:hAnsi="Arial Bold" w:cs="Arial"/>
          <w:b/>
          <w:smallCaps/>
          <w:sz w:val="22"/>
          <w:szCs w:val="22"/>
        </w:rPr>
        <w:t>On Behalf of the Staff of the Public Utilities Commission of Ohio</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br w:type="column"/>
      </w:r>
      <w:r w:rsidRPr="007853F0">
        <w:rPr>
          <w:rFonts w:eastAsia="Times New Roman" w:cs="Arial"/>
          <w:sz w:val="22"/>
          <w:szCs w:val="22"/>
        </w:rPr>
        <w:t>Sarah Parrot</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Patricia Schabo</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Legal Department</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Public Utilities Commission of Ohio</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180 East Broad Street, 12</w:t>
      </w:r>
      <w:r w:rsidRPr="007853F0">
        <w:rPr>
          <w:rFonts w:eastAsia="Times New Roman" w:cs="Arial"/>
          <w:sz w:val="22"/>
          <w:szCs w:val="22"/>
          <w:vertAlign w:val="superscript"/>
        </w:rPr>
        <w:t>th</w:t>
      </w:r>
      <w:r w:rsidRPr="007853F0">
        <w:rPr>
          <w:rFonts w:eastAsia="Times New Roman" w:cs="Arial"/>
          <w:sz w:val="22"/>
          <w:szCs w:val="22"/>
        </w:rPr>
        <w:t xml:space="preserve"> Floor</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Columbus, OH  43215</w:t>
      </w:r>
    </w:p>
    <w:p w:rsidR="007853F0" w:rsidRPr="007853F0" w:rsidRDefault="007853F0" w:rsidP="007853F0">
      <w:pPr>
        <w:tabs>
          <w:tab w:val="left" w:pos="2160"/>
          <w:tab w:val="left" w:pos="2280"/>
        </w:tabs>
        <w:rPr>
          <w:rFonts w:eastAsia="Times New Roman" w:cs="Arial"/>
          <w:sz w:val="22"/>
          <w:szCs w:val="22"/>
        </w:rPr>
      </w:pPr>
      <w:r w:rsidRPr="007853F0">
        <w:rPr>
          <w:rFonts w:eastAsia="Times New Roman" w:cs="Arial"/>
          <w:sz w:val="22"/>
          <w:szCs w:val="22"/>
        </w:rPr>
        <w:t>sarah.parrot@puc.state.oh.us</w:t>
      </w:r>
    </w:p>
    <w:p w:rsidR="007853F0" w:rsidRPr="007853F0" w:rsidRDefault="007853F0" w:rsidP="007853F0">
      <w:pPr>
        <w:rPr>
          <w:rFonts w:eastAsia="Times New Roman" w:cs="Arial"/>
          <w:color w:val="000000"/>
          <w:sz w:val="22"/>
          <w:szCs w:val="22"/>
        </w:rPr>
      </w:pPr>
      <w:r w:rsidRPr="007853F0">
        <w:rPr>
          <w:rFonts w:eastAsia="Times New Roman" w:cs="Arial"/>
          <w:color w:val="000000"/>
          <w:sz w:val="22"/>
          <w:szCs w:val="22"/>
        </w:rPr>
        <w:t>Patricia.schabo@puc.state.oh.us</w:t>
      </w:r>
    </w:p>
    <w:p w:rsidR="007853F0" w:rsidRPr="007853F0" w:rsidRDefault="007853F0" w:rsidP="007853F0">
      <w:pPr>
        <w:tabs>
          <w:tab w:val="left" w:pos="2160"/>
          <w:tab w:val="left" w:pos="2280"/>
        </w:tabs>
        <w:rPr>
          <w:rFonts w:ascii="Arial Bold" w:eastAsia="Times New Roman" w:hAnsi="Arial Bold" w:cs="Arial"/>
          <w:b/>
          <w:smallCaps/>
          <w:sz w:val="22"/>
          <w:szCs w:val="22"/>
        </w:rPr>
      </w:pPr>
    </w:p>
    <w:p w:rsidR="007853F0" w:rsidRPr="007853F0" w:rsidRDefault="007853F0" w:rsidP="007853F0">
      <w:pPr>
        <w:tabs>
          <w:tab w:val="left" w:pos="2160"/>
          <w:tab w:val="left" w:pos="2280"/>
        </w:tabs>
        <w:rPr>
          <w:rFonts w:ascii="Arial Bold" w:eastAsia="Times New Roman" w:hAnsi="Arial Bold" w:cs="Arial"/>
          <w:b/>
          <w:smallCaps/>
          <w:sz w:val="22"/>
          <w:szCs w:val="22"/>
        </w:rPr>
      </w:pPr>
      <w:r w:rsidRPr="007853F0">
        <w:rPr>
          <w:rFonts w:ascii="Arial Bold" w:eastAsia="Times New Roman" w:hAnsi="Arial Bold" w:cs="Arial"/>
          <w:b/>
          <w:smallCaps/>
          <w:sz w:val="22"/>
          <w:szCs w:val="22"/>
        </w:rPr>
        <w:t>Attorney Examiners</w:t>
      </w:r>
    </w:p>
    <w:p w:rsidR="007853F0" w:rsidRPr="007853F0" w:rsidRDefault="007853F0" w:rsidP="007853F0">
      <w:pPr>
        <w:tabs>
          <w:tab w:val="left" w:pos="2160"/>
          <w:tab w:val="left" w:pos="2280"/>
        </w:tabs>
        <w:rPr>
          <w:rFonts w:ascii="Arial Bold" w:eastAsia="Times New Roman" w:hAnsi="Arial Bold" w:cs="Arial"/>
          <w:smallCaps/>
          <w:sz w:val="22"/>
          <w:szCs w:val="22"/>
        </w:rPr>
      </w:pPr>
    </w:p>
    <w:p w:rsidR="004F7151" w:rsidRPr="00442D88" w:rsidRDefault="004F7151" w:rsidP="00442D88">
      <w:pPr>
        <w:spacing w:line="480" w:lineRule="auto"/>
        <w:jc w:val="both"/>
      </w:pPr>
    </w:p>
    <w:sectPr w:rsidR="004F7151" w:rsidRPr="00442D88" w:rsidSect="00E11904">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1A" w:rsidRDefault="00012F1A" w:rsidP="009C59A9">
      <w:r>
        <w:separator/>
      </w:r>
    </w:p>
  </w:endnote>
  <w:endnote w:type="continuationSeparator" w:id="0">
    <w:p w:rsidR="00012F1A" w:rsidRDefault="00012F1A" w:rsidP="009C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16" w:rsidRDefault="00944E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r w:rsidR="009B4158" w:rsidRPr="00944E16">
      <w:rPr>
        <w:noProof/>
        <w:sz w:val="16"/>
      </w:rPr>
      <w:t>C0107525:1</w:t>
    </w:r>
    <w:r w:rsidR="00012F1A" w:rsidRPr="00944E16">
      <w:rPr>
        <w:noProof/>
        <w:sz w:val="16"/>
      </w:rPr>
      <w:tab/>
      <w:t>C0107171:1</w:t>
    </w:r>
    <w:r w:rsidR="00012F1A" w:rsidRPr="00944E1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r w:rsidR="009B4158" w:rsidRPr="00944E16">
      <w:rPr>
        <w:noProof/>
        <w:sz w:val="16"/>
      </w:rPr>
      <w:t>C0107525:1</w:t>
    </w:r>
    <w:r w:rsidR="00012F1A" w:rsidRPr="00944E16">
      <w:rPr>
        <w:noProof/>
        <w:sz w:val="16"/>
      </w:rPr>
      <w:tab/>
      <w:t>C0107171:1</w:t>
    </w:r>
    <w:r w:rsidR="00012F1A" w:rsidRPr="00944E16">
      <w:tab/>
    </w:r>
    <w:r w:rsidR="00012F1A" w:rsidRPr="00944E16">
      <w:fldChar w:fldCharType="begin"/>
    </w:r>
    <w:r w:rsidR="00012F1A" w:rsidRPr="00944E16">
      <w:instrText xml:space="preserve"> PAGE   \* MERGEFORMAT </w:instrText>
    </w:r>
    <w:r w:rsidR="00012F1A" w:rsidRPr="00944E16">
      <w:fldChar w:fldCharType="separate"/>
    </w:r>
    <w:r w:rsidR="00944E16" w:rsidRPr="00944E16">
      <w:rPr>
        <w:noProof/>
      </w:rPr>
      <w:t>1</w:t>
    </w:r>
    <w:r w:rsidR="00012F1A" w:rsidRPr="00944E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r w:rsidR="00012F1A" w:rsidRPr="00944E16">
      <w:fldChar w:fldCharType="begin"/>
    </w:r>
    <w:r w:rsidR="00012F1A" w:rsidRPr="00944E16">
      <w:instrText xml:space="preserve"> PAGE   \* MERGEFORMAT </w:instrText>
    </w:r>
    <w:r w:rsidR="00012F1A" w:rsidRPr="00944E16">
      <w:fldChar w:fldCharType="separate"/>
    </w:r>
    <w:r>
      <w:rPr>
        <w:noProof/>
      </w:rPr>
      <w:t>2</w:t>
    </w:r>
    <w:r w:rsidR="00012F1A" w:rsidRPr="00944E1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r w:rsidR="009B4158" w:rsidRPr="00944E16">
      <w:rPr>
        <w:noProof/>
        <w:sz w:val="16"/>
      </w:rPr>
      <w:t>C0107525:1</w:t>
    </w:r>
    <w:r w:rsidR="00012F1A" w:rsidRPr="00944E16">
      <w:rPr>
        <w:noProof/>
        <w:sz w:val="16"/>
      </w:rPr>
      <w:tab/>
      <w:t>C0107171:1</w:t>
    </w:r>
    <w:r w:rsidR="00012F1A" w:rsidRPr="00944E16">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Pr="00944E16" w:rsidRDefault="001B3D69" w:rsidP="00944E16">
    <w:pPr>
      <w:pStyle w:val="Footer"/>
    </w:pPr>
    <w:r w:rsidRPr="001B3D69">
      <w:rPr>
        <w:noProof/>
        <w:vanish/>
        <w:sz w:val="16"/>
      </w:rPr>
      <w:t>{</w:t>
    </w:r>
    <w:r w:rsidRPr="001B3D69">
      <w:rPr>
        <w:noProof/>
        <w:sz w:val="16"/>
      </w:rPr>
      <w:t>C0107751:1</w:t>
    </w:r>
    <w:r w:rsidRPr="001B3D69">
      <w:rPr>
        <w:noProof/>
        <w:vanish/>
        <w:sz w:val="16"/>
      </w:rPr>
      <w:t>}</w:t>
    </w:r>
    <w:r w:rsidR="00944E16">
      <w:rPr>
        <w:noProof/>
        <w:sz w:val="16"/>
      </w:rPr>
      <w:tab/>
    </w:r>
    <w:r w:rsidR="008C6B8A" w:rsidRPr="00944E16">
      <w:rPr>
        <w:noProof/>
        <w:sz w:val="16"/>
      </w:rPr>
      <w:t>C0107751:1</w:t>
    </w:r>
    <w:r w:rsidR="00721EED" w:rsidRPr="00944E16">
      <w:rPr>
        <w:noProof/>
        <w:sz w:val="16"/>
      </w:rPr>
      <w:tab/>
    </w:r>
    <w:r w:rsidR="009B4158" w:rsidRPr="00944E16">
      <w:rPr>
        <w:noProof/>
        <w:sz w:val="16"/>
      </w:rPr>
      <w:t>C0107525:1</w:t>
    </w:r>
    <w:r w:rsidR="00012F1A" w:rsidRPr="00944E16">
      <w:rPr>
        <w:noProof/>
        <w:sz w:val="16"/>
      </w:rPr>
      <w:tab/>
      <w:t>C0107171:1</w:t>
    </w:r>
    <w:r w:rsidR="00012F1A" w:rsidRPr="00944E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1A" w:rsidRDefault="00012F1A" w:rsidP="009C59A9">
      <w:pPr>
        <w:rPr>
          <w:noProof/>
        </w:rPr>
      </w:pPr>
      <w:r>
        <w:rPr>
          <w:noProof/>
        </w:rPr>
        <w:separator/>
      </w:r>
    </w:p>
  </w:footnote>
  <w:footnote w:type="continuationSeparator" w:id="0">
    <w:p w:rsidR="00012F1A" w:rsidRDefault="00012F1A" w:rsidP="009C59A9">
      <w:r>
        <w:continuationSeparator/>
      </w:r>
    </w:p>
  </w:footnote>
  <w:footnote w:id="1">
    <w:p w:rsidR="00CA1CB9" w:rsidRDefault="00CA1CB9" w:rsidP="002C6AB0">
      <w:pPr>
        <w:pStyle w:val="FootnoteText"/>
        <w:jc w:val="both"/>
      </w:pPr>
      <w:r>
        <w:rPr>
          <w:rStyle w:val="FootnoteReference"/>
        </w:rPr>
        <w:footnoteRef/>
      </w:r>
      <w:r>
        <w:t xml:space="preserve"> </w:t>
      </w:r>
      <w:bookmarkStart w:id="4" w:name="_Hlk503353105"/>
      <w:r>
        <w:t>OCC indicated that its decision to not object is not to be deemed a waiver of any future arguments and should not be used against it in the future.</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16" w:rsidRDefault="00944E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16" w:rsidRDefault="0094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E16" w:rsidRDefault="00944E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1A" w:rsidRDefault="00012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24"/>
    <w:rsid w:val="00012F1A"/>
    <w:rsid w:val="00052B6E"/>
    <w:rsid w:val="00082722"/>
    <w:rsid w:val="00090CEC"/>
    <w:rsid w:val="000F2F5D"/>
    <w:rsid w:val="0013539C"/>
    <w:rsid w:val="00142433"/>
    <w:rsid w:val="001B3D69"/>
    <w:rsid w:val="001D08A3"/>
    <w:rsid w:val="001E641A"/>
    <w:rsid w:val="002011EE"/>
    <w:rsid w:val="0020345E"/>
    <w:rsid w:val="00205449"/>
    <w:rsid w:val="00217E3F"/>
    <w:rsid w:val="002713CC"/>
    <w:rsid w:val="00273EE8"/>
    <w:rsid w:val="00277533"/>
    <w:rsid w:val="002C21C1"/>
    <w:rsid w:val="002C6AB0"/>
    <w:rsid w:val="002C7360"/>
    <w:rsid w:val="00316C2C"/>
    <w:rsid w:val="003768F0"/>
    <w:rsid w:val="00442D88"/>
    <w:rsid w:val="00462FCE"/>
    <w:rsid w:val="00486059"/>
    <w:rsid w:val="004D517D"/>
    <w:rsid w:val="004F7151"/>
    <w:rsid w:val="00515586"/>
    <w:rsid w:val="005159AF"/>
    <w:rsid w:val="00617B8C"/>
    <w:rsid w:val="00643FC2"/>
    <w:rsid w:val="00671D28"/>
    <w:rsid w:val="00695E63"/>
    <w:rsid w:val="006C4192"/>
    <w:rsid w:val="00715AAE"/>
    <w:rsid w:val="00721EED"/>
    <w:rsid w:val="007736BF"/>
    <w:rsid w:val="007853F0"/>
    <w:rsid w:val="00787F68"/>
    <w:rsid w:val="007E18E4"/>
    <w:rsid w:val="00810401"/>
    <w:rsid w:val="00833947"/>
    <w:rsid w:val="0088508B"/>
    <w:rsid w:val="00893518"/>
    <w:rsid w:val="008C041E"/>
    <w:rsid w:val="008C6B8A"/>
    <w:rsid w:val="008E3BF4"/>
    <w:rsid w:val="008F6C7F"/>
    <w:rsid w:val="00941E84"/>
    <w:rsid w:val="00944E16"/>
    <w:rsid w:val="00971AF5"/>
    <w:rsid w:val="00991DF2"/>
    <w:rsid w:val="009949AC"/>
    <w:rsid w:val="009A6E0C"/>
    <w:rsid w:val="009B4158"/>
    <w:rsid w:val="009C59A9"/>
    <w:rsid w:val="009F7FE7"/>
    <w:rsid w:val="00A27563"/>
    <w:rsid w:val="00A65463"/>
    <w:rsid w:val="00A777A7"/>
    <w:rsid w:val="00AB0CB0"/>
    <w:rsid w:val="00AF1224"/>
    <w:rsid w:val="00AF72BD"/>
    <w:rsid w:val="00B313BE"/>
    <w:rsid w:val="00B44773"/>
    <w:rsid w:val="00B76C5F"/>
    <w:rsid w:val="00B879DB"/>
    <w:rsid w:val="00C0405A"/>
    <w:rsid w:val="00C11D2A"/>
    <w:rsid w:val="00C57138"/>
    <w:rsid w:val="00CA1CB9"/>
    <w:rsid w:val="00DA2FFE"/>
    <w:rsid w:val="00DE4B5C"/>
    <w:rsid w:val="00E1073B"/>
    <w:rsid w:val="00E11904"/>
    <w:rsid w:val="00E63309"/>
    <w:rsid w:val="00E74137"/>
    <w:rsid w:val="00E90CC2"/>
    <w:rsid w:val="00EB3041"/>
    <w:rsid w:val="00EC07D2"/>
    <w:rsid w:val="00EF6448"/>
    <w:rsid w:val="00F01A2C"/>
    <w:rsid w:val="00F27B38"/>
    <w:rsid w:val="00F81E4D"/>
    <w:rsid w:val="00F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9B152DA"/>
  <w15:chartTrackingRefBased/>
  <w15:docId w15:val="{666F9DE4-0BBE-45C3-9047-0C848D2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A9"/>
    <w:pPr>
      <w:tabs>
        <w:tab w:val="center" w:pos="4680"/>
        <w:tab w:val="right" w:pos="9360"/>
      </w:tabs>
    </w:pPr>
  </w:style>
  <w:style w:type="character" w:customStyle="1" w:styleId="HeaderChar">
    <w:name w:val="Header Char"/>
    <w:basedOn w:val="DefaultParagraphFont"/>
    <w:link w:val="Header"/>
    <w:uiPriority w:val="99"/>
    <w:rsid w:val="009C59A9"/>
  </w:style>
  <w:style w:type="paragraph" w:styleId="Footer">
    <w:name w:val="footer"/>
    <w:basedOn w:val="Normal"/>
    <w:link w:val="FooterChar"/>
    <w:uiPriority w:val="99"/>
    <w:unhideWhenUsed/>
    <w:rsid w:val="009C59A9"/>
    <w:pPr>
      <w:tabs>
        <w:tab w:val="center" w:pos="4680"/>
        <w:tab w:val="right" w:pos="9360"/>
      </w:tabs>
    </w:pPr>
  </w:style>
  <w:style w:type="character" w:customStyle="1" w:styleId="FooterChar">
    <w:name w:val="Footer Char"/>
    <w:basedOn w:val="DefaultParagraphFont"/>
    <w:link w:val="Footer"/>
    <w:uiPriority w:val="99"/>
    <w:rsid w:val="009C59A9"/>
  </w:style>
  <w:style w:type="paragraph" w:styleId="BalloonText">
    <w:name w:val="Balloon Text"/>
    <w:basedOn w:val="Normal"/>
    <w:link w:val="BalloonTextChar"/>
    <w:uiPriority w:val="99"/>
    <w:semiHidden/>
    <w:unhideWhenUsed/>
    <w:rsid w:val="000F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5D"/>
    <w:rPr>
      <w:rFonts w:ascii="Segoe UI" w:hAnsi="Segoe UI" w:cs="Segoe UI"/>
      <w:sz w:val="18"/>
      <w:szCs w:val="18"/>
    </w:rPr>
  </w:style>
  <w:style w:type="paragraph" w:styleId="FootnoteText">
    <w:name w:val="footnote text"/>
    <w:basedOn w:val="Normal"/>
    <w:link w:val="FootnoteTextChar"/>
    <w:uiPriority w:val="99"/>
    <w:semiHidden/>
    <w:unhideWhenUsed/>
    <w:rsid w:val="00833947"/>
    <w:rPr>
      <w:sz w:val="20"/>
      <w:szCs w:val="20"/>
    </w:rPr>
  </w:style>
  <w:style w:type="character" w:customStyle="1" w:styleId="FootnoteTextChar">
    <w:name w:val="Footnote Text Char"/>
    <w:basedOn w:val="DefaultParagraphFont"/>
    <w:link w:val="FootnoteText"/>
    <w:uiPriority w:val="99"/>
    <w:semiHidden/>
    <w:rsid w:val="00833947"/>
    <w:rPr>
      <w:sz w:val="20"/>
      <w:szCs w:val="20"/>
    </w:rPr>
  </w:style>
  <w:style w:type="character" w:styleId="FootnoteReference">
    <w:name w:val="footnote reference"/>
    <w:basedOn w:val="DefaultParagraphFont"/>
    <w:uiPriority w:val="99"/>
    <w:semiHidden/>
    <w:unhideWhenUsed/>
    <w:rsid w:val="0083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4268</Characters>
  <Application>Microsoft Office Word</Application>
  <DocSecurity>0</DocSecurity>
  <PresentationFormat>15|.DOCX</PresentationFormat>
  <Lines>234</Lines>
  <Paragraphs>132</Paragraphs>
  <ScaleCrop>false</ScaleCrop>
  <HeadingPairs>
    <vt:vector size="2" baseType="variant">
      <vt:variant>
        <vt:lpstr>Title</vt:lpstr>
      </vt:variant>
      <vt:variant>
        <vt:i4>1</vt:i4>
      </vt:variant>
    </vt:vector>
  </HeadingPairs>
  <TitlesOfParts>
    <vt:vector size="1" baseType="lpstr">
      <vt:lpstr>17-1139-GA-AIR Motion to Continue Evidentiary Hearing (C0107751).DOCX</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17-1139-GA-AIR Motion to Continue Evidentiary Hearing (C0107751).DOCX</dc:title>
  <dc:subject>C0107751:1</dc:subject>
  <dc:creator/>
  <cp:keywords/>
  <dc:description/>
  <cp:lastModifiedBy>McDaniel, Jessica</cp:lastModifiedBy>
  <cp:revision>20</cp:revision>
  <cp:lastPrinted>2018-01-10T19:24:00Z</cp:lastPrinted>
  <dcterms:created xsi:type="dcterms:W3CDTF">2018-01-09T21:23:00Z</dcterms:created>
  <dcterms:modified xsi:type="dcterms:W3CDTF">2018-01-10T19:27:00Z</dcterms:modified>
</cp:coreProperties>
</file>